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9B23" w14:textId="734A24EB" w:rsidR="004F7B42" w:rsidRDefault="004F7B42" w:rsidP="00BC1303">
      <w:pPr>
        <w:spacing w:line="480" w:lineRule="auto"/>
        <w:jc w:val="center"/>
        <w:rPr>
          <w:rFonts w:ascii="Times New Roman" w:hAnsi="Times New Roman" w:cs="Times New Roman"/>
          <w:b/>
          <w:bCs/>
        </w:rPr>
      </w:pPr>
      <w:r w:rsidRPr="004F7B42">
        <w:rPr>
          <w:rFonts w:ascii="Times New Roman" w:hAnsi="Times New Roman" w:cs="Times New Roman"/>
          <w:b/>
          <w:bCs/>
        </w:rPr>
        <w:t>SUPPLEMENTARY INFORMATION</w:t>
      </w:r>
    </w:p>
    <w:p w14:paraId="0E530136" w14:textId="77777777" w:rsidR="00954818" w:rsidRPr="00633686" w:rsidRDefault="00954818" w:rsidP="00954818">
      <w:pPr>
        <w:spacing w:line="480" w:lineRule="auto"/>
        <w:jc w:val="center"/>
        <w:rPr>
          <w:rFonts w:ascii="Times New Roman" w:hAnsi="Times New Roman" w:cs="Times New Roman"/>
          <w:b/>
          <w:bCs/>
          <w:szCs w:val="24"/>
          <w:lang w:val="en-US"/>
        </w:rPr>
      </w:pPr>
      <w:r>
        <w:rPr>
          <w:rFonts w:ascii="Times New Roman" w:hAnsi="Times New Roman" w:cs="Times New Roman"/>
          <w:b/>
          <w:bCs/>
          <w:szCs w:val="24"/>
        </w:rPr>
        <w:t>Mixed layer and thermocline</w:t>
      </w:r>
      <w:r w:rsidRPr="00633686">
        <w:rPr>
          <w:rFonts w:ascii="Times New Roman" w:hAnsi="Times New Roman" w:cs="Times New Roman"/>
          <w:b/>
          <w:bCs/>
          <w:szCs w:val="24"/>
        </w:rPr>
        <w:t xml:space="preserve"> </w:t>
      </w:r>
      <w:r>
        <w:rPr>
          <w:rFonts w:ascii="Times New Roman" w:hAnsi="Times New Roman" w:cs="Times New Roman"/>
          <w:b/>
          <w:bCs/>
          <w:szCs w:val="24"/>
        </w:rPr>
        <w:t>dynamics driving El Niño–</w:t>
      </w:r>
      <w:r w:rsidRPr="00604D5D">
        <w:rPr>
          <w:rFonts w:ascii="Times New Roman" w:hAnsi="Times New Roman" w:cs="Times New Roman"/>
          <w:b/>
          <w:bCs/>
          <w:szCs w:val="24"/>
        </w:rPr>
        <w:t>La Niña</w:t>
      </w:r>
      <w:r>
        <w:rPr>
          <w:rFonts w:ascii="Times New Roman" w:hAnsi="Times New Roman" w:cs="Times New Roman"/>
          <w:b/>
          <w:bCs/>
          <w:szCs w:val="24"/>
        </w:rPr>
        <w:t xml:space="preserve"> modes </w:t>
      </w:r>
      <w:r w:rsidRPr="00633686">
        <w:rPr>
          <w:rFonts w:ascii="Times New Roman" w:hAnsi="Times New Roman" w:cs="Times New Roman"/>
          <w:b/>
          <w:bCs/>
          <w:szCs w:val="24"/>
        </w:rPr>
        <w:t xml:space="preserve">since </w:t>
      </w:r>
      <w:r>
        <w:rPr>
          <w:rFonts w:ascii="Times New Roman" w:hAnsi="Times New Roman" w:cs="Times New Roman"/>
          <w:b/>
          <w:bCs/>
          <w:szCs w:val="24"/>
        </w:rPr>
        <w:t>the</w:t>
      </w:r>
      <w:r w:rsidRPr="00633686">
        <w:rPr>
          <w:rFonts w:ascii="Times New Roman" w:hAnsi="Times New Roman" w:cs="Times New Roman"/>
          <w:b/>
          <w:bCs/>
          <w:szCs w:val="24"/>
        </w:rPr>
        <w:t xml:space="preserve"> middle Miocene</w:t>
      </w:r>
    </w:p>
    <w:p w14:paraId="30AE43C1" w14:textId="18EF9932" w:rsidR="005A59E7" w:rsidRPr="00470935" w:rsidRDefault="005A59E7" w:rsidP="00BC1303">
      <w:pPr>
        <w:spacing w:line="480" w:lineRule="auto"/>
        <w:jc w:val="center"/>
        <w:rPr>
          <w:rFonts w:ascii="Times New Roman" w:hAnsi="Times New Roman" w:cs="Times New Roman"/>
          <w:bCs/>
          <w:vertAlign w:val="superscript"/>
        </w:rPr>
      </w:pPr>
      <w:r w:rsidRPr="00470935">
        <w:rPr>
          <w:rFonts w:ascii="Times New Roman" w:hAnsi="Times New Roman" w:cs="Times New Roman"/>
          <w:bCs/>
        </w:rPr>
        <w:t>Ayushi Ram</w:t>
      </w:r>
      <w:r w:rsidRPr="00470935">
        <w:rPr>
          <w:rFonts w:ascii="Times New Roman" w:hAnsi="Times New Roman" w:cs="Times New Roman"/>
          <w:bCs/>
          <w:vertAlign w:val="superscript"/>
        </w:rPr>
        <w:t>1</w:t>
      </w:r>
      <w:r w:rsidRPr="00470935">
        <w:rPr>
          <w:rFonts w:ascii="Times New Roman" w:hAnsi="Times New Roman" w:cs="Times New Roman"/>
          <w:bCs/>
        </w:rPr>
        <w:t>, Anil K. Gupta</w:t>
      </w:r>
      <w:r w:rsidRPr="00470935">
        <w:rPr>
          <w:rFonts w:ascii="Times New Roman" w:hAnsi="Times New Roman" w:cs="Times New Roman"/>
          <w:bCs/>
          <w:vertAlign w:val="superscript"/>
        </w:rPr>
        <w:t>1*</w:t>
      </w:r>
      <w:r w:rsidRPr="00470935">
        <w:rPr>
          <w:rFonts w:ascii="Times New Roman" w:hAnsi="Times New Roman" w:cs="Times New Roman"/>
          <w:bCs/>
        </w:rPr>
        <w:t>, Jacek Raddatz</w:t>
      </w:r>
      <w:r w:rsidRPr="00470935">
        <w:rPr>
          <w:rFonts w:ascii="Times New Roman" w:hAnsi="Times New Roman" w:cs="Times New Roman"/>
          <w:bCs/>
          <w:vertAlign w:val="superscript"/>
        </w:rPr>
        <w:t>2</w:t>
      </w:r>
    </w:p>
    <w:p w14:paraId="213E863E" w14:textId="77777777" w:rsidR="00A6374B" w:rsidRDefault="00A6374B" w:rsidP="00A10218">
      <w:pPr>
        <w:spacing w:line="480" w:lineRule="auto"/>
        <w:rPr>
          <w:rFonts w:ascii="Times New Roman" w:hAnsi="Times New Roman" w:cs="Times New Roman"/>
          <w:b/>
          <w:bCs/>
          <w:vertAlign w:val="superscript"/>
        </w:rPr>
      </w:pPr>
    </w:p>
    <w:p w14:paraId="12FF40F5" w14:textId="77777777" w:rsidR="00A6374B" w:rsidRPr="00A6374B" w:rsidRDefault="00A6374B" w:rsidP="00A10218">
      <w:pPr>
        <w:spacing w:line="480" w:lineRule="auto"/>
        <w:rPr>
          <w:rFonts w:ascii="Times New Roman" w:hAnsi="Times New Roman" w:cs="Times New Roman"/>
        </w:rPr>
      </w:pPr>
      <w:r w:rsidRPr="00A6374B">
        <w:rPr>
          <w:rFonts w:ascii="Times New Roman" w:hAnsi="Times New Roman" w:cs="Times New Roman"/>
          <w:vertAlign w:val="superscript"/>
        </w:rPr>
        <w:t>1</w:t>
      </w:r>
      <w:r w:rsidRPr="00A6374B">
        <w:rPr>
          <w:rFonts w:ascii="Times New Roman" w:hAnsi="Times New Roman" w:cs="Times New Roman"/>
        </w:rPr>
        <w:t>Department of Geology and Geophysics, Indian Institute of Technology Kharagpur,</w:t>
      </w:r>
    </w:p>
    <w:p w14:paraId="656BA648" w14:textId="77777777" w:rsidR="00A6374B" w:rsidRPr="00A6374B" w:rsidRDefault="00A6374B" w:rsidP="00A10218">
      <w:pPr>
        <w:spacing w:line="480" w:lineRule="auto"/>
        <w:rPr>
          <w:rFonts w:ascii="Times New Roman" w:hAnsi="Times New Roman" w:cs="Times New Roman"/>
        </w:rPr>
      </w:pPr>
      <w:r w:rsidRPr="00A6374B">
        <w:rPr>
          <w:rFonts w:ascii="Times New Roman" w:hAnsi="Times New Roman" w:cs="Times New Roman"/>
        </w:rPr>
        <w:t>Kharagpur 721302, India</w:t>
      </w:r>
    </w:p>
    <w:p w14:paraId="6DD70998" w14:textId="1D277D13" w:rsidR="00A6374B" w:rsidRPr="00A6374B" w:rsidRDefault="00A6374B" w:rsidP="00A10218">
      <w:pPr>
        <w:spacing w:line="480" w:lineRule="auto"/>
        <w:rPr>
          <w:rFonts w:ascii="Times New Roman" w:hAnsi="Times New Roman" w:cs="Times New Roman"/>
        </w:rPr>
      </w:pPr>
      <w:r w:rsidRPr="00A6374B">
        <w:rPr>
          <w:rFonts w:ascii="Times New Roman" w:hAnsi="Times New Roman" w:cs="Times New Roman"/>
          <w:vertAlign w:val="superscript"/>
        </w:rPr>
        <w:t>2</w:t>
      </w:r>
      <w:r w:rsidR="00A53952" w:rsidRPr="00A53952">
        <w:rPr>
          <w:rFonts w:ascii="Times New Roman" w:hAnsi="Times New Roman" w:cs="Times New Roman"/>
        </w:rPr>
        <w:t>GEOMAR Helmholtz Centre for Ocean Research Kiel, Wischhofstr. 1-3, D-24148, Kiel, Germany</w:t>
      </w:r>
    </w:p>
    <w:p w14:paraId="7D271CB8" w14:textId="77777777" w:rsidR="00A6374B" w:rsidRPr="00A6374B" w:rsidRDefault="00A6374B" w:rsidP="00A10218">
      <w:pPr>
        <w:spacing w:line="480" w:lineRule="auto"/>
        <w:rPr>
          <w:rFonts w:ascii="Times New Roman" w:hAnsi="Times New Roman" w:cs="Times New Roman"/>
        </w:rPr>
      </w:pPr>
      <w:r w:rsidRPr="00A6374B">
        <w:rPr>
          <w:rFonts w:ascii="Times New Roman" w:hAnsi="Times New Roman" w:cs="Times New Roman"/>
          <w:b/>
          <w:bCs/>
        </w:rPr>
        <w:t>*</w:t>
      </w:r>
      <w:r w:rsidRPr="00A6374B">
        <w:rPr>
          <w:rFonts w:ascii="Times New Roman" w:hAnsi="Times New Roman" w:cs="Times New Roman"/>
        </w:rPr>
        <w:t>Corresponding author.</w:t>
      </w:r>
    </w:p>
    <w:p w14:paraId="7801B146" w14:textId="45DD9FF7" w:rsidR="00A6374B" w:rsidRPr="005A59E7" w:rsidRDefault="00A6374B" w:rsidP="00A10218">
      <w:pPr>
        <w:spacing w:line="480" w:lineRule="auto"/>
        <w:rPr>
          <w:rFonts w:ascii="Times New Roman" w:hAnsi="Times New Roman" w:cs="Times New Roman"/>
        </w:rPr>
      </w:pPr>
      <w:r w:rsidRPr="000F458F">
        <w:rPr>
          <w:rFonts w:ascii="Times New Roman" w:hAnsi="Times New Roman" w:cs="Times New Roman"/>
          <w:i/>
          <w:iCs/>
        </w:rPr>
        <w:t>Email address</w:t>
      </w:r>
      <w:r w:rsidRPr="000F458F">
        <w:rPr>
          <w:rFonts w:ascii="Times New Roman" w:hAnsi="Times New Roman" w:cs="Times New Roman"/>
        </w:rPr>
        <w:t>:</w:t>
      </w:r>
      <w:r w:rsidR="000F458F">
        <w:rPr>
          <w:rFonts w:ascii="Times New Roman" w:hAnsi="Times New Roman" w:cs="Times New Roman"/>
        </w:rPr>
        <w:t xml:space="preserve"> </w:t>
      </w:r>
      <w:hyperlink r:id="rId7" w:history="1">
        <w:r w:rsidR="000F458F" w:rsidRPr="00AD755C">
          <w:rPr>
            <w:rStyle w:val="Hyperlink"/>
            <w:rFonts w:ascii="Times New Roman" w:hAnsi="Times New Roman" w:cs="Times New Roman"/>
          </w:rPr>
          <w:t>anilg@gg.iitkgp.ac.in</w:t>
        </w:r>
      </w:hyperlink>
      <w:r w:rsidR="000F458F">
        <w:rPr>
          <w:rFonts w:ascii="Times New Roman" w:hAnsi="Times New Roman" w:cs="Times New Roman"/>
        </w:rPr>
        <w:t xml:space="preserve"> </w:t>
      </w:r>
      <w:r w:rsidRPr="000F458F">
        <w:rPr>
          <w:rFonts w:ascii="Times New Roman" w:hAnsi="Times New Roman" w:cs="Times New Roman"/>
        </w:rPr>
        <w:t>(Anil K. Gupta)</w:t>
      </w:r>
    </w:p>
    <w:p w14:paraId="7C502738" w14:textId="77777777" w:rsidR="0023697A" w:rsidRDefault="0023697A" w:rsidP="00A10218">
      <w:pPr>
        <w:spacing w:line="480" w:lineRule="auto"/>
        <w:rPr>
          <w:rFonts w:ascii="Times New Roman" w:hAnsi="Times New Roman" w:cs="Times New Roman"/>
        </w:rPr>
      </w:pPr>
    </w:p>
    <w:p w14:paraId="1C839BB5" w14:textId="77777777" w:rsidR="00184553" w:rsidRDefault="00184553" w:rsidP="00A10218">
      <w:pPr>
        <w:spacing w:line="480" w:lineRule="auto"/>
        <w:rPr>
          <w:rFonts w:ascii="Times New Roman" w:hAnsi="Times New Roman" w:cs="Times New Roman"/>
        </w:rPr>
      </w:pPr>
    </w:p>
    <w:p w14:paraId="15BF6ACC" w14:textId="77777777" w:rsidR="00184553" w:rsidRDefault="00184553" w:rsidP="00A10218">
      <w:pPr>
        <w:spacing w:line="480" w:lineRule="auto"/>
        <w:rPr>
          <w:rFonts w:ascii="Times New Roman" w:hAnsi="Times New Roman" w:cs="Times New Roman"/>
        </w:rPr>
      </w:pPr>
    </w:p>
    <w:p w14:paraId="668A60E1" w14:textId="77777777" w:rsidR="001101F4" w:rsidRDefault="001101F4" w:rsidP="00A10218">
      <w:pPr>
        <w:spacing w:line="480" w:lineRule="auto"/>
        <w:rPr>
          <w:rFonts w:ascii="Times New Roman" w:hAnsi="Times New Roman" w:cs="Times New Roman"/>
        </w:rPr>
      </w:pPr>
    </w:p>
    <w:p w14:paraId="217A332B" w14:textId="77777777" w:rsidR="00C15B25" w:rsidRDefault="00C15B25" w:rsidP="00A10218">
      <w:pPr>
        <w:spacing w:line="480" w:lineRule="auto"/>
        <w:rPr>
          <w:rFonts w:ascii="Times New Roman" w:hAnsi="Times New Roman" w:cs="Times New Roman"/>
        </w:rPr>
      </w:pPr>
    </w:p>
    <w:p w14:paraId="5C0EA73E" w14:textId="77777777" w:rsidR="00BC1303" w:rsidRDefault="00BC1303" w:rsidP="00A10218">
      <w:pPr>
        <w:spacing w:line="480" w:lineRule="auto"/>
        <w:rPr>
          <w:rFonts w:ascii="Times New Roman" w:hAnsi="Times New Roman" w:cs="Times New Roman"/>
        </w:rPr>
      </w:pPr>
    </w:p>
    <w:p w14:paraId="6C725E27" w14:textId="77777777" w:rsidR="00BC1303" w:rsidRDefault="00BC1303" w:rsidP="00A10218">
      <w:pPr>
        <w:spacing w:line="480" w:lineRule="auto"/>
        <w:rPr>
          <w:rFonts w:ascii="Times New Roman" w:hAnsi="Times New Roman" w:cs="Times New Roman"/>
        </w:rPr>
      </w:pPr>
    </w:p>
    <w:p w14:paraId="7477715B" w14:textId="77777777" w:rsidR="00BC1303" w:rsidRDefault="00BC1303" w:rsidP="00A10218">
      <w:pPr>
        <w:spacing w:line="480" w:lineRule="auto"/>
        <w:rPr>
          <w:rFonts w:ascii="Times New Roman" w:hAnsi="Times New Roman" w:cs="Times New Roman"/>
        </w:rPr>
      </w:pPr>
    </w:p>
    <w:p w14:paraId="15002DBA" w14:textId="1D675D7D" w:rsidR="001101F4" w:rsidRPr="007328A6" w:rsidRDefault="001101F4" w:rsidP="007328A6">
      <w:pPr>
        <w:pStyle w:val="ListParagraph"/>
        <w:numPr>
          <w:ilvl w:val="0"/>
          <w:numId w:val="7"/>
        </w:numPr>
        <w:spacing w:line="480" w:lineRule="auto"/>
        <w:rPr>
          <w:rFonts w:ascii="Times New Roman" w:hAnsi="Times New Roman" w:cs="Times New Roman"/>
          <w:b/>
          <w:bCs/>
          <w:color w:val="000000" w:themeColor="text1"/>
          <w:szCs w:val="24"/>
        </w:rPr>
      </w:pPr>
      <w:r w:rsidRPr="007328A6">
        <w:rPr>
          <w:rFonts w:ascii="Times New Roman" w:hAnsi="Times New Roman" w:cs="Times New Roman"/>
          <w:b/>
          <w:bCs/>
          <w:color w:val="000000" w:themeColor="text1"/>
          <w:szCs w:val="24"/>
        </w:rPr>
        <w:lastRenderedPageBreak/>
        <w:t>Age model</w:t>
      </w:r>
    </w:p>
    <w:p w14:paraId="42E6FCAE" w14:textId="77777777" w:rsidR="001101F4" w:rsidRPr="00585696" w:rsidRDefault="001101F4" w:rsidP="00A10218">
      <w:pPr>
        <w:spacing w:line="480" w:lineRule="auto"/>
        <w:rPr>
          <w:rFonts w:ascii="Times New Roman" w:hAnsi="Times New Roman" w:cs="Times New Roman"/>
          <w:b/>
          <w:bCs/>
          <w:color w:val="000000" w:themeColor="text1"/>
          <w:szCs w:val="24"/>
        </w:rPr>
      </w:pPr>
      <w:r w:rsidRPr="00585696">
        <w:rPr>
          <w:rFonts w:ascii="Times New Roman" w:hAnsi="Times New Roman" w:cs="Times New Roman"/>
          <w:b/>
          <w:bCs/>
          <w:noProof/>
          <w:color w:val="000000" w:themeColor="text1"/>
          <w:szCs w:val="24"/>
          <w:lang w:eastAsia="en-IN" w:bidi="ar-SA"/>
        </w:rPr>
        <w:drawing>
          <wp:inline distT="0" distB="0" distL="0" distR="0" wp14:anchorId="426477B5" wp14:editId="23513352">
            <wp:extent cx="5731510" cy="4681855"/>
            <wp:effectExtent l="0" t="0" r="2540" b="4445"/>
            <wp:docPr id="439665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681855"/>
                    </a:xfrm>
                    <a:prstGeom prst="rect">
                      <a:avLst/>
                    </a:prstGeom>
                    <a:noFill/>
                    <a:ln>
                      <a:noFill/>
                    </a:ln>
                  </pic:spPr>
                </pic:pic>
              </a:graphicData>
            </a:graphic>
          </wp:inline>
        </w:drawing>
      </w:r>
    </w:p>
    <w:p w14:paraId="32787D52" w14:textId="2ADDD303" w:rsidR="001101F4" w:rsidRDefault="001101F4" w:rsidP="00A10218">
      <w:pPr>
        <w:spacing w:line="480" w:lineRule="auto"/>
        <w:jc w:val="both"/>
        <w:rPr>
          <w:rFonts w:ascii="Times New Roman" w:hAnsi="Times New Roman" w:cs="Times New Roman"/>
          <w:color w:val="000000" w:themeColor="text1"/>
          <w:szCs w:val="24"/>
        </w:rPr>
      </w:pPr>
      <w:r w:rsidRPr="00B128AB">
        <w:rPr>
          <w:rFonts w:ascii="Times New Roman" w:hAnsi="Times New Roman" w:cs="Times New Roman"/>
          <w:b/>
          <w:bCs/>
          <w:color w:val="000000" w:themeColor="text1"/>
          <w:szCs w:val="24"/>
        </w:rPr>
        <w:t xml:space="preserve">Fig. </w:t>
      </w:r>
      <w:r w:rsidR="00B128AB" w:rsidRPr="00B128AB">
        <w:rPr>
          <w:rFonts w:ascii="Times New Roman" w:hAnsi="Times New Roman" w:cs="Times New Roman"/>
          <w:b/>
          <w:bCs/>
          <w:color w:val="000000" w:themeColor="text1"/>
          <w:szCs w:val="24"/>
        </w:rPr>
        <w:t>S1</w:t>
      </w:r>
      <w:r w:rsidRPr="00392C5B">
        <w:rPr>
          <w:rFonts w:ascii="Times New Roman" w:hAnsi="Times New Roman" w:cs="Times New Roman"/>
          <w:color w:val="000000" w:themeColor="text1"/>
          <w:szCs w:val="24"/>
        </w:rPr>
        <w:t>. Age</w:t>
      </w:r>
      <w:r>
        <w:rPr>
          <w:rFonts w:ascii="Times New Roman" w:hAnsi="Times New Roman" w:cs="Times New Roman"/>
          <w:color w:val="000000" w:themeColor="text1"/>
          <w:szCs w:val="24"/>
        </w:rPr>
        <w:t xml:space="preserve"> vs. </w:t>
      </w:r>
      <w:r w:rsidRPr="00392C5B">
        <w:rPr>
          <w:rFonts w:ascii="Times New Roman" w:hAnsi="Times New Roman" w:cs="Times New Roman"/>
          <w:color w:val="000000" w:themeColor="text1"/>
          <w:szCs w:val="24"/>
        </w:rPr>
        <w:t xml:space="preserve">Depth plot for ODP Site 803D. The chronology </w:t>
      </w:r>
      <w:r>
        <w:rPr>
          <w:rFonts w:ascii="Times New Roman" w:hAnsi="Times New Roman" w:cs="Times New Roman"/>
          <w:color w:val="000000" w:themeColor="text1"/>
          <w:szCs w:val="24"/>
        </w:rPr>
        <w:t xml:space="preserve">is based on </w:t>
      </w:r>
      <w:r w:rsidRPr="00392C5B">
        <w:rPr>
          <w:rFonts w:ascii="Times New Roman" w:hAnsi="Times New Roman" w:cs="Times New Roman"/>
          <w:color w:val="000000" w:themeColor="text1"/>
          <w:szCs w:val="24"/>
        </w:rPr>
        <w:t xml:space="preserve">ten paleomagnetic stratigraphy (spanning 0 to </w:t>
      </w:r>
      <w:r w:rsidR="00CF0EFD">
        <w:rPr>
          <w:rFonts w:ascii="Times New Roman" w:hAnsi="Times New Roman" w:cs="Times New Roman"/>
          <w:color w:val="000000" w:themeColor="text1"/>
          <w:szCs w:val="24"/>
        </w:rPr>
        <w:t>~</w:t>
      </w:r>
      <w:r w:rsidRPr="00392C5B">
        <w:rPr>
          <w:rFonts w:ascii="Times New Roman" w:hAnsi="Times New Roman" w:cs="Times New Roman"/>
          <w:color w:val="000000" w:themeColor="text1"/>
          <w:szCs w:val="24"/>
        </w:rPr>
        <w:t>3.33 Ma) and t</w:t>
      </w:r>
      <w:r>
        <w:rPr>
          <w:rFonts w:ascii="Times New Roman" w:hAnsi="Times New Roman" w:cs="Times New Roman"/>
          <w:color w:val="000000" w:themeColor="text1"/>
          <w:szCs w:val="24"/>
        </w:rPr>
        <w:t xml:space="preserve">en </w:t>
      </w:r>
      <w:r w:rsidRPr="00392C5B">
        <w:rPr>
          <w:rFonts w:ascii="Times New Roman" w:hAnsi="Times New Roman" w:cs="Times New Roman"/>
          <w:color w:val="000000" w:themeColor="text1"/>
          <w:szCs w:val="24"/>
        </w:rPr>
        <w:t xml:space="preserve">calcareous nannofossil datums (spanning </w:t>
      </w:r>
      <w:r w:rsidR="00CF0EFD">
        <w:rPr>
          <w:rFonts w:ascii="Times New Roman" w:hAnsi="Times New Roman" w:cs="Times New Roman"/>
          <w:color w:val="000000" w:themeColor="text1"/>
          <w:szCs w:val="24"/>
        </w:rPr>
        <w:t>~</w:t>
      </w:r>
      <w:r w:rsidRPr="00392C5B">
        <w:rPr>
          <w:rFonts w:ascii="Times New Roman" w:hAnsi="Times New Roman" w:cs="Times New Roman"/>
          <w:color w:val="000000" w:themeColor="text1"/>
          <w:szCs w:val="24"/>
        </w:rPr>
        <w:t xml:space="preserve">3.33 to </w:t>
      </w:r>
      <w:r w:rsidR="00CF0EFD">
        <w:rPr>
          <w:rFonts w:ascii="Times New Roman" w:hAnsi="Times New Roman" w:cs="Times New Roman"/>
          <w:color w:val="000000" w:themeColor="text1"/>
          <w:szCs w:val="24"/>
        </w:rPr>
        <w:t>~</w:t>
      </w:r>
      <w:r>
        <w:rPr>
          <w:rFonts w:ascii="Times New Roman" w:hAnsi="Times New Roman" w:cs="Times New Roman"/>
          <w:color w:val="000000" w:themeColor="text1"/>
          <w:szCs w:val="24"/>
        </w:rPr>
        <w:t>13.60</w:t>
      </w:r>
      <w:r w:rsidRPr="00392C5B">
        <w:rPr>
          <w:rFonts w:ascii="Times New Roman" w:hAnsi="Times New Roman" w:cs="Times New Roman"/>
          <w:color w:val="000000" w:themeColor="text1"/>
          <w:szCs w:val="24"/>
        </w:rPr>
        <w:t xml:space="preserve"> Ma) following Kroenke et al.</w:t>
      </w:r>
      <w:r w:rsidR="00A85B2D" w:rsidRPr="003850E7">
        <w:rPr>
          <w:rFonts w:ascii="Times New Roman" w:hAnsi="Times New Roman" w:cs="Times New Roman"/>
          <w:color w:val="000000" w:themeColor="text1"/>
          <w:szCs w:val="24"/>
          <w:vertAlign w:val="superscript"/>
        </w:rPr>
        <w:t>1</w:t>
      </w:r>
      <w:r w:rsidRPr="00392C5B">
        <w:rPr>
          <w:rFonts w:ascii="Times New Roman" w:hAnsi="Times New Roman" w:cs="Times New Roman"/>
          <w:color w:val="000000" w:themeColor="text1"/>
          <w:szCs w:val="24"/>
        </w:rPr>
        <w:t xml:space="preserve"> and updated to Raffi</w:t>
      </w:r>
      <w:r>
        <w:rPr>
          <w:rFonts w:ascii="Times New Roman" w:hAnsi="Times New Roman" w:cs="Times New Roman"/>
          <w:color w:val="000000" w:themeColor="text1"/>
          <w:szCs w:val="24"/>
        </w:rPr>
        <w:t xml:space="preserve"> </w:t>
      </w:r>
      <w:r w:rsidRPr="00392C5B">
        <w:rPr>
          <w:rFonts w:ascii="Times New Roman" w:hAnsi="Times New Roman" w:cs="Times New Roman"/>
          <w:color w:val="000000" w:themeColor="text1"/>
          <w:szCs w:val="24"/>
        </w:rPr>
        <w:t>et al.</w:t>
      </w:r>
      <w:r w:rsidR="005B6E6A" w:rsidRPr="003850E7">
        <w:rPr>
          <w:rFonts w:ascii="Times New Roman" w:hAnsi="Times New Roman" w:cs="Times New Roman"/>
          <w:color w:val="000000" w:themeColor="text1"/>
          <w:szCs w:val="24"/>
          <w:vertAlign w:val="superscript"/>
        </w:rPr>
        <w:t>2</w:t>
      </w:r>
      <w:r w:rsidRPr="003850E7">
        <w:rPr>
          <w:rFonts w:ascii="Times New Roman" w:hAnsi="Times New Roman" w:cs="Times New Roman"/>
          <w:color w:val="000000" w:themeColor="text1"/>
          <w:szCs w:val="24"/>
          <w:vertAlign w:val="superscript"/>
        </w:rPr>
        <w:t xml:space="preserve"> </w:t>
      </w:r>
      <w:r w:rsidRPr="00392C5B">
        <w:rPr>
          <w:rFonts w:ascii="Times New Roman" w:hAnsi="Times New Roman" w:cs="Times New Roman"/>
          <w:color w:val="000000" w:themeColor="text1"/>
          <w:szCs w:val="24"/>
        </w:rPr>
        <w:t>(see Table S1, Supplementary Material). FO = First Occurrence; LO = Last occurrence.</w:t>
      </w:r>
    </w:p>
    <w:p w14:paraId="4D8857F7" w14:textId="77777777" w:rsidR="001101F4" w:rsidRDefault="001101F4" w:rsidP="00A10218">
      <w:pPr>
        <w:spacing w:line="480" w:lineRule="auto"/>
        <w:rPr>
          <w:rFonts w:ascii="Times New Roman" w:hAnsi="Times New Roman" w:cs="Times New Roman"/>
          <w:color w:val="000000" w:themeColor="text1"/>
          <w:szCs w:val="24"/>
        </w:rPr>
      </w:pPr>
    </w:p>
    <w:p w14:paraId="52C2DCD1" w14:textId="77777777" w:rsidR="001101F4" w:rsidRDefault="001101F4" w:rsidP="00A10218">
      <w:pPr>
        <w:spacing w:line="480" w:lineRule="auto"/>
        <w:rPr>
          <w:rFonts w:ascii="Times New Roman" w:hAnsi="Times New Roman" w:cs="Times New Roman"/>
          <w:color w:val="000000" w:themeColor="text1"/>
          <w:szCs w:val="24"/>
        </w:rPr>
      </w:pPr>
    </w:p>
    <w:p w14:paraId="071DE4ED" w14:textId="77777777" w:rsidR="00C15B25" w:rsidRDefault="00C15B25" w:rsidP="00944B7C">
      <w:pPr>
        <w:spacing w:line="480" w:lineRule="auto"/>
        <w:jc w:val="both"/>
        <w:rPr>
          <w:rFonts w:ascii="Times New Roman" w:hAnsi="Times New Roman" w:cs="Times New Roman"/>
          <w:color w:val="000000" w:themeColor="text1"/>
          <w:szCs w:val="24"/>
        </w:rPr>
      </w:pPr>
    </w:p>
    <w:p w14:paraId="19D5810F" w14:textId="23DA41E0" w:rsidR="001101F4" w:rsidRPr="001101F4" w:rsidRDefault="001101F4" w:rsidP="00944B7C">
      <w:pPr>
        <w:spacing w:line="480" w:lineRule="auto"/>
        <w:jc w:val="both"/>
        <w:rPr>
          <w:rFonts w:ascii="Times New Roman" w:hAnsi="Times New Roman" w:cs="Times New Roman"/>
          <w:b/>
          <w:bCs/>
          <w:szCs w:val="24"/>
        </w:rPr>
      </w:pPr>
      <w:r w:rsidRPr="001101F4">
        <w:rPr>
          <w:rFonts w:ascii="Times New Roman" w:hAnsi="Times New Roman" w:cs="Times New Roman"/>
          <w:b/>
          <w:bCs/>
          <w:szCs w:val="24"/>
        </w:rPr>
        <w:lastRenderedPageBreak/>
        <w:t>Table S1</w:t>
      </w:r>
    </w:p>
    <w:p w14:paraId="2EC4D2B3" w14:textId="3F800B24" w:rsidR="001101F4" w:rsidRPr="00DE7ACE" w:rsidRDefault="001101F4"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t xml:space="preserve">Age datums </w:t>
      </w:r>
      <w:r w:rsidR="00BD7EE5">
        <w:rPr>
          <w:rFonts w:ascii="Times New Roman" w:hAnsi="Times New Roman" w:cs="Times New Roman"/>
          <w:szCs w:val="24"/>
        </w:rPr>
        <w:t xml:space="preserve">are </w:t>
      </w:r>
      <w:r w:rsidRPr="00DE7ACE">
        <w:rPr>
          <w:rFonts w:ascii="Times New Roman" w:hAnsi="Times New Roman" w:cs="Times New Roman"/>
          <w:szCs w:val="24"/>
        </w:rPr>
        <w:t>based on chron and subchron paleomagnetic boundaries of ODP Site 803D</w:t>
      </w:r>
      <w:r w:rsidR="00CD7BF9" w:rsidRPr="001E6887">
        <w:rPr>
          <w:rFonts w:ascii="Times New Roman" w:hAnsi="Times New Roman" w:cs="Times New Roman"/>
          <w:szCs w:val="24"/>
          <w:vertAlign w:val="superscript"/>
        </w:rPr>
        <w:t>1</w:t>
      </w:r>
      <w:r w:rsidR="00CD7BF9">
        <w:rPr>
          <w:rFonts w:ascii="Times New Roman" w:hAnsi="Times New Roman" w:cs="Times New Roman"/>
          <w:szCs w:val="24"/>
        </w:rPr>
        <w:t xml:space="preserve"> </w:t>
      </w:r>
      <w:r w:rsidR="00BD7EE5">
        <w:rPr>
          <w:rFonts w:ascii="Times New Roman" w:hAnsi="Times New Roman" w:cs="Times New Roman"/>
          <w:szCs w:val="24"/>
        </w:rPr>
        <w:t xml:space="preserve">and </w:t>
      </w:r>
      <w:r w:rsidRPr="00DE7ACE">
        <w:rPr>
          <w:rFonts w:ascii="Times New Roman" w:hAnsi="Times New Roman" w:cs="Times New Roman"/>
          <w:szCs w:val="24"/>
        </w:rPr>
        <w:t>updated to Raffi et al.</w:t>
      </w:r>
      <w:r w:rsidR="00CD7BF9" w:rsidRPr="001E6887">
        <w:rPr>
          <w:rFonts w:ascii="Times New Roman" w:hAnsi="Times New Roman" w:cs="Times New Roman"/>
          <w:szCs w:val="24"/>
          <w:vertAlign w:val="superscript"/>
        </w:rPr>
        <w:t>2</w:t>
      </w:r>
      <w:r w:rsidRPr="00DE7ACE">
        <w:rPr>
          <w:rFonts w:ascii="Times New Roman" w:hAnsi="Times New Roman" w:cs="Times New Roman"/>
          <w:szCs w:val="24"/>
        </w:rPr>
        <w:t>.</w:t>
      </w:r>
    </w:p>
    <w:tbl>
      <w:tblPr>
        <w:tblStyle w:val="TableGrid"/>
        <w:tblW w:w="8755" w:type="dxa"/>
        <w:jc w:val="center"/>
        <w:tblLook w:val="04A0" w:firstRow="1" w:lastRow="0" w:firstColumn="1" w:lastColumn="0" w:noHBand="0" w:noVBand="1"/>
      </w:tblPr>
      <w:tblGrid>
        <w:gridCol w:w="1101"/>
        <w:gridCol w:w="1842"/>
        <w:gridCol w:w="2552"/>
        <w:gridCol w:w="3260"/>
      </w:tblGrid>
      <w:tr w:rsidR="001101F4" w:rsidRPr="00DE7ACE" w14:paraId="29202AF4" w14:textId="77777777" w:rsidTr="00BB2E9E">
        <w:trPr>
          <w:trHeight w:val="288"/>
          <w:jc w:val="center"/>
        </w:trPr>
        <w:tc>
          <w:tcPr>
            <w:tcW w:w="1101" w:type="dxa"/>
            <w:noWrap/>
            <w:hideMark/>
          </w:tcPr>
          <w:p w14:paraId="4FD3E3FC" w14:textId="77777777" w:rsidR="001101F4" w:rsidRPr="00DE7ACE" w:rsidRDefault="001101F4" w:rsidP="00944B7C">
            <w:pPr>
              <w:spacing w:line="480" w:lineRule="auto"/>
              <w:rPr>
                <w:rFonts w:ascii="Times New Roman" w:eastAsia="Times New Roman" w:hAnsi="Times New Roman" w:cs="Times New Roman"/>
                <w:b/>
                <w:szCs w:val="24"/>
              </w:rPr>
            </w:pPr>
            <w:r w:rsidRPr="00DE7ACE">
              <w:rPr>
                <w:rFonts w:ascii="Times New Roman" w:eastAsia="Times New Roman" w:hAnsi="Times New Roman" w:cs="Times New Roman"/>
                <w:b/>
                <w:szCs w:val="24"/>
              </w:rPr>
              <w:t>Sl. no.</w:t>
            </w:r>
          </w:p>
        </w:tc>
        <w:tc>
          <w:tcPr>
            <w:tcW w:w="1842" w:type="dxa"/>
            <w:hideMark/>
          </w:tcPr>
          <w:p w14:paraId="0EDE14EA" w14:textId="77777777" w:rsidR="001101F4" w:rsidRPr="00DE7ACE" w:rsidRDefault="001101F4" w:rsidP="00944B7C">
            <w:pPr>
              <w:spacing w:line="480" w:lineRule="auto"/>
              <w:rPr>
                <w:rFonts w:ascii="Times New Roman" w:eastAsia="Times New Roman" w:hAnsi="Times New Roman" w:cs="Times New Roman"/>
                <w:b/>
                <w:bCs/>
                <w:szCs w:val="24"/>
              </w:rPr>
            </w:pPr>
            <w:r w:rsidRPr="00DE7ACE">
              <w:rPr>
                <w:rFonts w:ascii="Times New Roman" w:eastAsia="Times New Roman" w:hAnsi="Times New Roman" w:cs="Times New Roman"/>
                <w:b/>
                <w:bCs/>
                <w:szCs w:val="24"/>
              </w:rPr>
              <w:t>Depth(mbsf)</w:t>
            </w:r>
          </w:p>
        </w:tc>
        <w:tc>
          <w:tcPr>
            <w:tcW w:w="2552" w:type="dxa"/>
            <w:hideMark/>
          </w:tcPr>
          <w:p w14:paraId="78D50ABA" w14:textId="77777777" w:rsidR="001101F4" w:rsidRPr="00DE7ACE" w:rsidRDefault="001101F4" w:rsidP="00944B7C">
            <w:pPr>
              <w:spacing w:line="480" w:lineRule="auto"/>
              <w:rPr>
                <w:rFonts w:ascii="Times New Roman" w:eastAsia="Times New Roman" w:hAnsi="Times New Roman" w:cs="Times New Roman"/>
                <w:b/>
                <w:bCs/>
                <w:szCs w:val="24"/>
              </w:rPr>
            </w:pPr>
            <w:r w:rsidRPr="00DE7ACE">
              <w:rPr>
                <w:rFonts w:ascii="Times New Roman" w:eastAsia="Times New Roman" w:hAnsi="Times New Roman" w:cs="Times New Roman"/>
                <w:b/>
                <w:bCs/>
                <w:szCs w:val="24"/>
              </w:rPr>
              <w:t>Datums</w:t>
            </w:r>
          </w:p>
        </w:tc>
        <w:tc>
          <w:tcPr>
            <w:tcW w:w="3260" w:type="dxa"/>
            <w:noWrap/>
            <w:hideMark/>
          </w:tcPr>
          <w:p w14:paraId="20098AD7" w14:textId="2638F5B4" w:rsidR="001101F4" w:rsidRPr="00DE7ACE" w:rsidRDefault="001101F4" w:rsidP="00944B7C">
            <w:pPr>
              <w:spacing w:line="480" w:lineRule="auto"/>
              <w:rPr>
                <w:rFonts w:ascii="Times New Roman" w:eastAsia="Times New Roman" w:hAnsi="Times New Roman" w:cs="Times New Roman"/>
                <w:b/>
                <w:bCs/>
              </w:rPr>
            </w:pPr>
            <w:r w:rsidRPr="00DE7ACE">
              <w:rPr>
                <w:rFonts w:ascii="Times New Roman" w:eastAsia="Times New Roman" w:hAnsi="Times New Roman" w:cs="Times New Roman"/>
                <w:b/>
                <w:bCs/>
              </w:rPr>
              <w:t>Age (Ma)</w:t>
            </w:r>
            <w:r w:rsidR="003850E7" w:rsidRPr="003850E7">
              <w:rPr>
                <w:rFonts w:ascii="Times New Roman" w:eastAsia="Times New Roman" w:hAnsi="Times New Roman" w:cs="Times New Roman"/>
                <w:vertAlign w:val="superscript"/>
              </w:rPr>
              <w:t>2</w:t>
            </w:r>
          </w:p>
        </w:tc>
      </w:tr>
      <w:tr w:rsidR="001101F4" w:rsidRPr="00DE7ACE" w14:paraId="66DE6745" w14:textId="77777777" w:rsidTr="00BB2E9E">
        <w:trPr>
          <w:trHeight w:val="288"/>
          <w:jc w:val="center"/>
        </w:trPr>
        <w:tc>
          <w:tcPr>
            <w:tcW w:w="1101" w:type="dxa"/>
            <w:noWrap/>
            <w:hideMark/>
          </w:tcPr>
          <w:p w14:paraId="521CAC1B"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w:t>
            </w:r>
          </w:p>
        </w:tc>
        <w:tc>
          <w:tcPr>
            <w:tcW w:w="1842" w:type="dxa"/>
            <w:hideMark/>
          </w:tcPr>
          <w:p w14:paraId="31035D01"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6.4</w:t>
            </w:r>
          </w:p>
        </w:tc>
        <w:tc>
          <w:tcPr>
            <w:tcW w:w="2552" w:type="dxa"/>
            <w:hideMark/>
          </w:tcPr>
          <w:p w14:paraId="6913B6FE"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Brunches</w:t>
            </w:r>
          </w:p>
        </w:tc>
        <w:tc>
          <w:tcPr>
            <w:tcW w:w="3260" w:type="dxa"/>
            <w:noWrap/>
            <w:hideMark/>
          </w:tcPr>
          <w:p w14:paraId="346020FD"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0.773</w:t>
            </w:r>
          </w:p>
        </w:tc>
      </w:tr>
      <w:tr w:rsidR="001101F4" w:rsidRPr="00DE7ACE" w14:paraId="41C5965C" w14:textId="77777777" w:rsidTr="00BB2E9E">
        <w:trPr>
          <w:trHeight w:val="288"/>
          <w:jc w:val="center"/>
        </w:trPr>
        <w:tc>
          <w:tcPr>
            <w:tcW w:w="1101" w:type="dxa"/>
            <w:noWrap/>
            <w:hideMark/>
          </w:tcPr>
          <w:p w14:paraId="7D2CA857"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2</w:t>
            </w:r>
          </w:p>
        </w:tc>
        <w:tc>
          <w:tcPr>
            <w:tcW w:w="1842" w:type="dxa"/>
            <w:noWrap/>
            <w:hideMark/>
          </w:tcPr>
          <w:p w14:paraId="35430F7C"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9.6</w:t>
            </w:r>
          </w:p>
        </w:tc>
        <w:tc>
          <w:tcPr>
            <w:tcW w:w="2552" w:type="dxa"/>
            <w:noWrap/>
            <w:hideMark/>
          </w:tcPr>
          <w:p w14:paraId="68B5E7E1"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Jaramillo(O)</w:t>
            </w:r>
          </w:p>
        </w:tc>
        <w:tc>
          <w:tcPr>
            <w:tcW w:w="3260" w:type="dxa"/>
            <w:noWrap/>
            <w:hideMark/>
          </w:tcPr>
          <w:p w14:paraId="258D88CB"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1.008</w:t>
            </w:r>
          </w:p>
        </w:tc>
      </w:tr>
      <w:tr w:rsidR="001101F4" w:rsidRPr="00DE7ACE" w14:paraId="52F6CBE0" w14:textId="77777777" w:rsidTr="00BB2E9E">
        <w:trPr>
          <w:trHeight w:val="288"/>
          <w:jc w:val="center"/>
        </w:trPr>
        <w:tc>
          <w:tcPr>
            <w:tcW w:w="1101" w:type="dxa"/>
            <w:noWrap/>
            <w:hideMark/>
          </w:tcPr>
          <w:p w14:paraId="54260D41"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3</w:t>
            </w:r>
          </w:p>
        </w:tc>
        <w:tc>
          <w:tcPr>
            <w:tcW w:w="1842" w:type="dxa"/>
            <w:noWrap/>
            <w:hideMark/>
          </w:tcPr>
          <w:p w14:paraId="52D75B8A"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8.3</w:t>
            </w:r>
          </w:p>
        </w:tc>
        <w:tc>
          <w:tcPr>
            <w:tcW w:w="2552" w:type="dxa"/>
            <w:noWrap/>
            <w:hideMark/>
          </w:tcPr>
          <w:p w14:paraId="2ADFB0AD"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Jaramillo(T)</w:t>
            </w:r>
          </w:p>
        </w:tc>
        <w:tc>
          <w:tcPr>
            <w:tcW w:w="3260" w:type="dxa"/>
            <w:noWrap/>
            <w:hideMark/>
          </w:tcPr>
          <w:p w14:paraId="628993C5"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1.076</w:t>
            </w:r>
          </w:p>
        </w:tc>
      </w:tr>
      <w:tr w:rsidR="001101F4" w:rsidRPr="00DE7ACE" w14:paraId="4D5F1775" w14:textId="77777777" w:rsidTr="00BB2E9E">
        <w:trPr>
          <w:trHeight w:val="288"/>
          <w:jc w:val="center"/>
        </w:trPr>
        <w:tc>
          <w:tcPr>
            <w:tcW w:w="1101" w:type="dxa"/>
            <w:noWrap/>
            <w:hideMark/>
          </w:tcPr>
          <w:p w14:paraId="60F82C03"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4</w:t>
            </w:r>
          </w:p>
        </w:tc>
        <w:tc>
          <w:tcPr>
            <w:tcW w:w="1842" w:type="dxa"/>
            <w:noWrap/>
            <w:hideMark/>
          </w:tcPr>
          <w:p w14:paraId="2BBD4E8D"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15.6</w:t>
            </w:r>
          </w:p>
        </w:tc>
        <w:tc>
          <w:tcPr>
            <w:tcW w:w="2552" w:type="dxa"/>
            <w:noWrap/>
            <w:hideMark/>
          </w:tcPr>
          <w:p w14:paraId="187B3A70"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Olduvai(T)</w:t>
            </w:r>
          </w:p>
        </w:tc>
        <w:tc>
          <w:tcPr>
            <w:tcW w:w="3260" w:type="dxa"/>
            <w:noWrap/>
            <w:hideMark/>
          </w:tcPr>
          <w:p w14:paraId="4A7D8B8A"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1.775</w:t>
            </w:r>
          </w:p>
        </w:tc>
      </w:tr>
      <w:tr w:rsidR="001101F4" w:rsidRPr="00DE7ACE" w14:paraId="7593C4F0" w14:textId="77777777" w:rsidTr="00BB2E9E">
        <w:trPr>
          <w:trHeight w:val="288"/>
          <w:jc w:val="center"/>
        </w:trPr>
        <w:tc>
          <w:tcPr>
            <w:tcW w:w="1101" w:type="dxa"/>
            <w:noWrap/>
            <w:hideMark/>
          </w:tcPr>
          <w:p w14:paraId="5413B3AD"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5</w:t>
            </w:r>
          </w:p>
        </w:tc>
        <w:tc>
          <w:tcPr>
            <w:tcW w:w="1842" w:type="dxa"/>
            <w:noWrap/>
            <w:hideMark/>
          </w:tcPr>
          <w:p w14:paraId="12E0DB54"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17.6</w:t>
            </w:r>
          </w:p>
        </w:tc>
        <w:tc>
          <w:tcPr>
            <w:tcW w:w="2552" w:type="dxa"/>
            <w:noWrap/>
            <w:hideMark/>
          </w:tcPr>
          <w:p w14:paraId="574AD31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Olduvai(O)</w:t>
            </w:r>
          </w:p>
        </w:tc>
        <w:tc>
          <w:tcPr>
            <w:tcW w:w="3260" w:type="dxa"/>
            <w:noWrap/>
            <w:hideMark/>
          </w:tcPr>
          <w:p w14:paraId="6C904429"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1.934</w:t>
            </w:r>
          </w:p>
        </w:tc>
      </w:tr>
      <w:tr w:rsidR="001101F4" w:rsidRPr="00DE7ACE" w14:paraId="2FC1FE42" w14:textId="77777777" w:rsidTr="00BB2E9E">
        <w:trPr>
          <w:trHeight w:val="288"/>
          <w:jc w:val="center"/>
        </w:trPr>
        <w:tc>
          <w:tcPr>
            <w:tcW w:w="1101" w:type="dxa"/>
            <w:noWrap/>
            <w:hideMark/>
          </w:tcPr>
          <w:p w14:paraId="40F728B1"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6</w:t>
            </w:r>
          </w:p>
        </w:tc>
        <w:tc>
          <w:tcPr>
            <w:tcW w:w="1842" w:type="dxa"/>
            <w:noWrap/>
            <w:hideMark/>
          </w:tcPr>
          <w:p w14:paraId="64E0F1BB"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26.4</w:t>
            </w:r>
          </w:p>
        </w:tc>
        <w:tc>
          <w:tcPr>
            <w:tcW w:w="2552" w:type="dxa"/>
            <w:noWrap/>
            <w:hideMark/>
          </w:tcPr>
          <w:p w14:paraId="24A66E33"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Gauss(T)</w:t>
            </w:r>
          </w:p>
        </w:tc>
        <w:tc>
          <w:tcPr>
            <w:tcW w:w="3260" w:type="dxa"/>
            <w:noWrap/>
            <w:hideMark/>
          </w:tcPr>
          <w:p w14:paraId="1FDE5726"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2.61</w:t>
            </w:r>
          </w:p>
        </w:tc>
      </w:tr>
      <w:tr w:rsidR="001101F4" w:rsidRPr="00DE7ACE" w14:paraId="6252092F" w14:textId="77777777" w:rsidTr="00BB2E9E">
        <w:trPr>
          <w:trHeight w:val="288"/>
          <w:jc w:val="center"/>
        </w:trPr>
        <w:tc>
          <w:tcPr>
            <w:tcW w:w="1101" w:type="dxa"/>
            <w:noWrap/>
            <w:hideMark/>
          </w:tcPr>
          <w:p w14:paraId="4043FF5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7</w:t>
            </w:r>
          </w:p>
        </w:tc>
        <w:tc>
          <w:tcPr>
            <w:tcW w:w="1842" w:type="dxa"/>
            <w:noWrap/>
            <w:hideMark/>
          </w:tcPr>
          <w:p w14:paraId="0BA6C25C"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32.9</w:t>
            </w:r>
          </w:p>
        </w:tc>
        <w:tc>
          <w:tcPr>
            <w:tcW w:w="2552" w:type="dxa"/>
            <w:noWrap/>
            <w:hideMark/>
          </w:tcPr>
          <w:p w14:paraId="177B0789"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Kaena(T)</w:t>
            </w:r>
          </w:p>
        </w:tc>
        <w:tc>
          <w:tcPr>
            <w:tcW w:w="3260" w:type="dxa"/>
            <w:noWrap/>
            <w:hideMark/>
          </w:tcPr>
          <w:p w14:paraId="65DCCA84"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3.032</w:t>
            </w:r>
          </w:p>
        </w:tc>
      </w:tr>
      <w:tr w:rsidR="001101F4" w:rsidRPr="00DE7ACE" w14:paraId="1BF74460" w14:textId="77777777" w:rsidTr="00BB2E9E">
        <w:trPr>
          <w:trHeight w:val="288"/>
          <w:jc w:val="center"/>
        </w:trPr>
        <w:tc>
          <w:tcPr>
            <w:tcW w:w="1101" w:type="dxa"/>
            <w:noWrap/>
            <w:hideMark/>
          </w:tcPr>
          <w:p w14:paraId="00374B1C"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8</w:t>
            </w:r>
          </w:p>
        </w:tc>
        <w:tc>
          <w:tcPr>
            <w:tcW w:w="1842" w:type="dxa"/>
            <w:noWrap/>
            <w:hideMark/>
          </w:tcPr>
          <w:p w14:paraId="64492E63"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34.1</w:t>
            </w:r>
          </w:p>
        </w:tc>
        <w:tc>
          <w:tcPr>
            <w:tcW w:w="2552" w:type="dxa"/>
            <w:noWrap/>
            <w:hideMark/>
          </w:tcPr>
          <w:p w14:paraId="6685752A"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Kaena(O)</w:t>
            </w:r>
          </w:p>
        </w:tc>
        <w:tc>
          <w:tcPr>
            <w:tcW w:w="3260" w:type="dxa"/>
            <w:noWrap/>
            <w:hideMark/>
          </w:tcPr>
          <w:p w14:paraId="28ECB562"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3.116</w:t>
            </w:r>
          </w:p>
        </w:tc>
      </w:tr>
      <w:tr w:rsidR="001101F4" w:rsidRPr="00DE7ACE" w14:paraId="3D69B032" w14:textId="77777777" w:rsidTr="00BB2E9E">
        <w:trPr>
          <w:trHeight w:val="288"/>
          <w:jc w:val="center"/>
        </w:trPr>
        <w:tc>
          <w:tcPr>
            <w:tcW w:w="1101" w:type="dxa"/>
            <w:noWrap/>
            <w:hideMark/>
          </w:tcPr>
          <w:p w14:paraId="7806CD3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9</w:t>
            </w:r>
          </w:p>
        </w:tc>
        <w:tc>
          <w:tcPr>
            <w:tcW w:w="1842" w:type="dxa"/>
            <w:noWrap/>
            <w:hideMark/>
          </w:tcPr>
          <w:p w14:paraId="37FAEB74"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35.1</w:t>
            </w:r>
          </w:p>
        </w:tc>
        <w:tc>
          <w:tcPr>
            <w:tcW w:w="2552" w:type="dxa"/>
            <w:noWrap/>
            <w:hideMark/>
          </w:tcPr>
          <w:p w14:paraId="3027976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Mammoth(T)</w:t>
            </w:r>
          </w:p>
        </w:tc>
        <w:tc>
          <w:tcPr>
            <w:tcW w:w="3260" w:type="dxa"/>
            <w:noWrap/>
            <w:hideMark/>
          </w:tcPr>
          <w:p w14:paraId="79E7670F"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3.207</w:t>
            </w:r>
          </w:p>
        </w:tc>
      </w:tr>
      <w:tr w:rsidR="001101F4" w:rsidRPr="00DE7ACE" w14:paraId="2A33C435" w14:textId="77777777" w:rsidTr="00BB2E9E">
        <w:trPr>
          <w:trHeight w:val="288"/>
          <w:jc w:val="center"/>
        </w:trPr>
        <w:tc>
          <w:tcPr>
            <w:tcW w:w="1101" w:type="dxa"/>
            <w:noWrap/>
            <w:hideMark/>
          </w:tcPr>
          <w:p w14:paraId="1A9950D9"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10</w:t>
            </w:r>
          </w:p>
        </w:tc>
        <w:tc>
          <w:tcPr>
            <w:tcW w:w="1842" w:type="dxa"/>
            <w:noWrap/>
            <w:hideMark/>
          </w:tcPr>
          <w:p w14:paraId="06BF50C7"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36.5</w:t>
            </w:r>
          </w:p>
        </w:tc>
        <w:tc>
          <w:tcPr>
            <w:tcW w:w="2552" w:type="dxa"/>
            <w:noWrap/>
            <w:hideMark/>
          </w:tcPr>
          <w:p w14:paraId="748AA1C1"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Mammoth(O)</w:t>
            </w:r>
          </w:p>
        </w:tc>
        <w:tc>
          <w:tcPr>
            <w:tcW w:w="3260" w:type="dxa"/>
            <w:noWrap/>
            <w:hideMark/>
          </w:tcPr>
          <w:p w14:paraId="056C638D"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3.33</w:t>
            </w:r>
          </w:p>
        </w:tc>
      </w:tr>
      <w:tr w:rsidR="001101F4" w:rsidRPr="00DE7ACE" w14:paraId="179EDB14" w14:textId="77777777" w:rsidTr="00BB2E9E">
        <w:trPr>
          <w:trHeight w:val="288"/>
          <w:jc w:val="center"/>
        </w:trPr>
        <w:tc>
          <w:tcPr>
            <w:tcW w:w="1101" w:type="dxa"/>
            <w:noWrap/>
            <w:hideMark/>
          </w:tcPr>
          <w:p w14:paraId="1EFAF0A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11</w:t>
            </w:r>
          </w:p>
        </w:tc>
        <w:tc>
          <w:tcPr>
            <w:tcW w:w="1842" w:type="dxa"/>
            <w:noWrap/>
            <w:hideMark/>
          </w:tcPr>
          <w:p w14:paraId="1BEE465A"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60.35</w:t>
            </w:r>
          </w:p>
        </w:tc>
        <w:tc>
          <w:tcPr>
            <w:tcW w:w="2552" w:type="dxa"/>
            <w:noWrap/>
            <w:hideMark/>
          </w:tcPr>
          <w:p w14:paraId="1F0DB9D2"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 xml:space="preserve">LO </w:t>
            </w:r>
            <w:r w:rsidRPr="00C15B25">
              <w:rPr>
                <w:rFonts w:ascii="Times New Roman" w:eastAsia="Times New Roman" w:hAnsi="Times New Roman" w:cs="Times New Roman"/>
                <w:i/>
                <w:iCs/>
                <w:szCs w:val="24"/>
              </w:rPr>
              <w:t>C. acutus</w:t>
            </w:r>
          </w:p>
        </w:tc>
        <w:tc>
          <w:tcPr>
            <w:tcW w:w="3260" w:type="dxa"/>
            <w:noWrap/>
            <w:hideMark/>
          </w:tcPr>
          <w:p w14:paraId="6C9E7FEF"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5.04</w:t>
            </w:r>
          </w:p>
        </w:tc>
      </w:tr>
      <w:tr w:rsidR="001101F4" w:rsidRPr="00DE7ACE" w14:paraId="7ABA8A40" w14:textId="77777777" w:rsidTr="00BB2E9E">
        <w:trPr>
          <w:trHeight w:val="288"/>
          <w:jc w:val="center"/>
        </w:trPr>
        <w:tc>
          <w:tcPr>
            <w:tcW w:w="1101" w:type="dxa"/>
            <w:noWrap/>
            <w:hideMark/>
          </w:tcPr>
          <w:p w14:paraId="44474D6E"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12</w:t>
            </w:r>
          </w:p>
        </w:tc>
        <w:tc>
          <w:tcPr>
            <w:tcW w:w="1842" w:type="dxa"/>
            <w:noWrap/>
            <w:hideMark/>
          </w:tcPr>
          <w:p w14:paraId="7E725384"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69.85</w:t>
            </w:r>
          </w:p>
        </w:tc>
        <w:tc>
          <w:tcPr>
            <w:tcW w:w="2552" w:type="dxa"/>
            <w:noWrap/>
            <w:hideMark/>
          </w:tcPr>
          <w:p w14:paraId="02FAF800"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 xml:space="preserve">LO </w:t>
            </w:r>
            <w:r w:rsidRPr="00DE7ACE">
              <w:rPr>
                <w:rFonts w:ascii="Times New Roman" w:eastAsia="Times New Roman" w:hAnsi="Times New Roman" w:cs="Times New Roman"/>
                <w:i/>
                <w:iCs/>
                <w:szCs w:val="24"/>
              </w:rPr>
              <w:t>D. quinqueramus</w:t>
            </w:r>
          </w:p>
        </w:tc>
        <w:tc>
          <w:tcPr>
            <w:tcW w:w="3260" w:type="dxa"/>
            <w:noWrap/>
            <w:hideMark/>
          </w:tcPr>
          <w:p w14:paraId="7108D404"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5.53</w:t>
            </w:r>
          </w:p>
        </w:tc>
      </w:tr>
      <w:tr w:rsidR="001101F4" w:rsidRPr="00DE7ACE" w14:paraId="157106A0" w14:textId="77777777" w:rsidTr="00BB2E9E">
        <w:trPr>
          <w:trHeight w:val="288"/>
          <w:jc w:val="center"/>
        </w:trPr>
        <w:tc>
          <w:tcPr>
            <w:tcW w:w="1101" w:type="dxa"/>
            <w:noWrap/>
            <w:hideMark/>
          </w:tcPr>
          <w:p w14:paraId="6156A046"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13</w:t>
            </w:r>
          </w:p>
        </w:tc>
        <w:tc>
          <w:tcPr>
            <w:tcW w:w="1842" w:type="dxa"/>
            <w:noWrap/>
            <w:hideMark/>
          </w:tcPr>
          <w:p w14:paraId="534F9457"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117.15</w:t>
            </w:r>
          </w:p>
        </w:tc>
        <w:tc>
          <w:tcPr>
            <w:tcW w:w="2552" w:type="dxa"/>
            <w:noWrap/>
            <w:hideMark/>
          </w:tcPr>
          <w:p w14:paraId="2EFAB190"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 xml:space="preserve">FO </w:t>
            </w:r>
            <w:r w:rsidRPr="00DE7ACE">
              <w:rPr>
                <w:rFonts w:ascii="Times New Roman" w:eastAsia="Times New Roman" w:hAnsi="Times New Roman" w:cs="Times New Roman"/>
                <w:i/>
                <w:iCs/>
                <w:szCs w:val="24"/>
              </w:rPr>
              <w:t>Amaurolithus</w:t>
            </w:r>
            <w:r w:rsidRPr="00DE7ACE">
              <w:rPr>
                <w:rFonts w:ascii="Times New Roman" w:eastAsia="Times New Roman" w:hAnsi="Times New Roman" w:cs="Times New Roman"/>
                <w:szCs w:val="24"/>
              </w:rPr>
              <w:t xml:space="preserve"> spp</w:t>
            </w:r>
          </w:p>
        </w:tc>
        <w:tc>
          <w:tcPr>
            <w:tcW w:w="3260" w:type="dxa"/>
            <w:noWrap/>
            <w:hideMark/>
          </w:tcPr>
          <w:p w14:paraId="627AA0A0"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7.45</w:t>
            </w:r>
          </w:p>
        </w:tc>
      </w:tr>
      <w:tr w:rsidR="001101F4" w:rsidRPr="00DE7ACE" w14:paraId="1E704861" w14:textId="77777777" w:rsidTr="00BB2E9E">
        <w:trPr>
          <w:trHeight w:val="288"/>
          <w:jc w:val="center"/>
        </w:trPr>
        <w:tc>
          <w:tcPr>
            <w:tcW w:w="1101" w:type="dxa"/>
            <w:noWrap/>
            <w:hideMark/>
          </w:tcPr>
          <w:p w14:paraId="2C17DC34"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14</w:t>
            </w:r>
          </w:p>
        </w:tc>
        <w:tc>
          <w:tcPr>
            <w:tcW w:w="1842" w:type="dxa"/>
            <w:noWrap/>
            <w:hideMark/>
          </w:tcPr>
          <w:p w14:paraId="2A677396"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136.35</w:t>
            </w:r>
          </w:p>
        </w:tc>
        <w:tc>
          <w:tcPr>
            <w:tcW w:w="2552" w:type="dxa"/>
            <w:noWrap/>
            <w:hideMark/>
          </w:tcPr>
          <w:p w14:paraId="5DC9F9E9"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 xml:space="preserve">FO </w:t>
            </w:r>
            <w:r w:rsidRPr="00DE7ACE">
              <w:rPr>
                <w:rFonts w:ascii="Times New Roman" w:eastAsia="Times New Roman" w:hAnsi="Times New Roman" w:cs="Times New Roman"/>
                <w:i/>
                <w:iCs/>
                <w:szCs w:val="24"/>
              </w:rPr>
              <w:t>D. quinqueramus</w:t>
            </w:r>
          </w:p>
        </w:tc>
        <w:tc>
          <w:tcPr>
            <w:tcW w:w="3260" w:type="dxa"/>
            <w:noWrap/>
            <w:hideMark/>
          </w:tcPr>
          <w:p w14:paraId="2885573B"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8.1</w:t>
            </w:r>
          </w:p>
        </w:tc>
      </w:tr>
      <w:tr w:rsidR="001101F4" w:rsidRPr="00DE7ACE" w14:paraId="6C2462AC" w14:textId="77777777" w:rsidTr="00BB2E9E">
        <w:trPr>
          <w:trHeight w:val="288"/>
          <w:jc w:val="center"/>
        </w:trPr>
        <w:tc>
          <w:tcPr>
            <w:tcW w:w="1101" w:type="dxa"/>
            <w:noWrap/>
            <w:hideMark/>
          </w:tcPr>
          <w:p w14:paraId="549571D3"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15</w:t>
            </w:r>
          </w:p>
        </w:tc>
        <w:tc>
          <w:tcPr>
            <w:tcW w:w="1842" w:type="dxa"/>
            <w:noWrap/>
            <w:hideMark/>
          </w:tcPr>
          <w:p w14:paraId="043C9B86"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szCs w:val="24"/>
              </w:rPr>
              <w:t>174.35</w:t>
            </w:r>
          </w:p>
        </w:tc>
        <w:tc>
          <w:tcPr>
            <w:tcW w:w="2552" w:type="dxa"/>
            <w:noWrap/>
            <w:hideMark/>
          </w:tcPr>
          <w:p w14:paraId="24271E6D" w14:textId="77777777" w:rsidR="001101F4" w:rsidRPr="00DE7ACE" w:rsidRDefault="001101F4" w:rsidP="00944B7C">
            <w:pPr>
              <w:spacing w:line="480" w:lineRule="auto"/>
              <w:rPr>
                <w:rFonts w:ascii="Times New Roman" w:eastAsia="Times New Roman" w:hAnsi="Times New Roman" w:cs="Times New Roman"/>
                <w:szCs w:val="24"/>
              </w:rPr>
            </w:pPr>
            <w:r w:rsidRPr="00DE7ACE">
              <w:rPr>
                <w:rFonts w:ascii="Times New Roman" w:eastAsia="Times New Roman" w:hAnsi="Times New Roman" w:cs="Times New Roman"/>
                <w:szCs w:val="24"/>
              </w:rPr>
              <w:t xml:space="preserve">LO </w:t>
            </w:r>
            <w:r w:rsidRPr="00DE7ACE">
              <w:rPr>
                <w:rFonts w:ascii="Times New Roman" w:eastAsia="Times New Roman" w:hAnsi="Times New Roman" w:cs="Times New Roman"/>
                <w:i/>
                <w:iCs/>
                <w:szCs w:val="24"/>
              </w:rPr>
              <w:t>D. hamatus</w:t>
            </w:r>
          </w:p>
        </w:tc>
        <w:tc>
          <w:tcPr>
            <w:tcW w:w="3260" w:type="dxa"/>
            <w:noWrap/>
            <w:hideMark/>
          </w:tcPr>
          <w:p w14:paraId="0BC6FEA9" w14:textId="77777777" w:rsidR="001101F4" w:rsidRPr="00DE7ACE" w:rsidRDefault="001101F4" w:rsidP="00944B7C">
            <w:pPr>
              <w:spacing w:line="480" w:lineRule="auto"/>
              <w:rPr>
                <w:rFonts w:ascii="Times New Roman" w:eastAsia="Times New Roman" w:hAnsi="Times New Roman" w:cs="Times New Roman"/>
              </w:rPr>
            </w:pPr>
            <w:r w:rsidRPr="00DE7ACE">
              <w:rPr>
                <w:rFonts w:ascii="Times New Roman" w:eastAsia="Times New Roman" w:hAnsi="Times New Roman" w:cs="Times New Roman"/>
              </w:rPr>
              <w:t>9.61</w:t>
            </w:r>
          </w:p>
        </w:tc>
      </w:tr>
      <w:tr w:rsidR="001101F4" w:rsidRPr="00DE7ACE" w14:paraId="5187416E" w14:textId="77777777" w:rsidTr="00BB2E9E">
        <w:trPr>
          <w:trHeight w:val="288"/>
          <w:jc w:val="center"/>
        </w:trPr>
        <w:tc>
          <w:tcPr>
            <w:tcW w:w="1101" w:type="dxa"/>
            <w:noWrap/>
          </w:tcPr>
          <w:p w14:paraId="4AEA530D" w14:textId="77777777" w:rsidR="001101F4" w:rsidRPr="00DE7ACE" w:rsidRDefault="001101F4" w:rsidP="00944B7C">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16</w:t>
            </w:r>
          </w:p>
        </w:tc>
        <w:tc>
          <w:tcPr>
            <w:tcW w:w="1842" w:type="dxa"/>
            <w:noWrap/>
            <w:vAlign w:val="bottom"/>
          </w:tcPr>
          <w:p w14:paraId="1A80E939"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kern w:val="0"/>
                <w:szCs w:val="24"/>
                <w14:ligatures w14:val="none"/>
              </w:rPr>
              <w:t>183.85</w:t>
            </w:r>
          </w:p>
        </w:tc>
        <w:tc>
          <w:tcPr>
            <w:tcW w:w="2552" w:type="dxa"/>
            <w:noWrap/>
            <w:vAlign w:val="bottom"/>
          </w:tcPr>
          <w:p w14:paraId="5E7FFED4" w14:textId="77777777" w:rsidR="001101F4" w:rsidRPr="00CE5384"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 xml:space="preserve">FO </w:t>
            </w:r>
            <w:r w:rsidRPr="009B23F0">
              <w:rPr>
                <w:rFonts w:ascii="Times New Roman" w:eastAsia="Times New Roman" w:hAnsi="Times New Roman" w:cs="Times New Roman"/>
                <w:i/>
                <w:iCs/>
                <w:color w:val="000000"/>
                <w:kern w:val="0"/>
                <w:szCs w:val="24"/>
                <w14:ligatures w14:val="none"/>
              </w:rPr>
              <w:t>D. hamatus</w:t>
            </w:r>
          </w:p>
        </w:tc>
        <w:tc>
          <w:tcPr>
            <w:tcW w:w="3260" w:type="dxa"/>
            <w:noWrap/>
            <w:vAlign w:val="bottom"/>
          </w:tcPr>
          <w:p w14:paraId="6F600406" w14:textId="77777777" w:rsidR="001101F4" w:rsidRPr="00666493"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10.57</w:t>
            </w:r>
          </w:p>
        </w:tc>
      </w:tr>
      <w:tr w:rsidR="001101F4" w:rsidRPr="00DE7ACE" w14:paraId="6EE3409F" w14:textId="77777777" w:rsidTr="00BB2E9E">
        <w:trPr>
          <w:trHeight w:val="288"/>
          <w:jc w:val="center"/>
        </w:trPr>
        <w:tc>
          <w:tcPr>
            <w:tcW w:w="1101" w:type="dxa"/>
            <w:noWrap/>
          </w:tcPr>
          <w:p w14:paraId="4CE5FE7D" w14:textId="77777777" w:rsidR="001101F4" w:rsidRPr="00DE7ACE" w:rsidRDefault="001101F4" w:rsidP="00944B7C">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17</w:t>
            </w:r>
          </w:p>
        </w:tc>
        <w:tc>
          <w:tcPr>
            <w:tcW w:w="1842" w:type="dxa"/>
            <w:noWrap/>
            <w:vAlign w:val="bottom"/>
          </w:tcPr>
          <w:p w14:paraId="2E60DFF9"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kern w:val="0"/>
                <w:szCs w:val="24"/>
                <w14:ligatures w14:val="none"/>
              </w:rPr>
              <w:t>183.85</w:t>
            </w:r>
          </w:p>
        </w:tc>
        <w:tc>
          <w:tcPr>
            <w:tcW w:w="2552" w:type="dxa"/>
            <w:noWrap/>
            <w:vAlign w:val="bottom"/>
          </w:tcPr>
          <w:p w14:paraId="557D0FC6" w14:textId="77777777" w:rsidR="001101F4" w:rsidRPr="00CE5384"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 xml:space="preserve">FO </w:t>
            </w:r>
            <w:r w:rsidRPr="009B23F0">
              <w:rPr>
                <w:rFonts w:ascii="Times New Roman" w:eastAsia="Times New Roman" w:hAnsi="Times New Roman" w:cs="Times New Roman"/>
                <w:i/>
                <w:iCs/>
                <w:color w:val="000000"/>
                <w:kern w:val="0"/>
                <w:szCs w:val="24"/>
                <w14:ligatures w14:val="none"/>
              </w:rPr>
              <w:t>C. coalitus</w:t>
            </w:r>
          </w:p>
        </w:tc>
        <w:tc>
          <w:tcPr>
            <w:tcW w:w="3260" w:type="dxa"/>
            <w:noWrap/>
            <w:vAlign w:val="bottom"/>
          </w:tcPr>
          <w:p w14:paraId="39D3013C" w14:textId="77777777" w:rsidR="001101F4" w:rsidRPr="00666493"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10.89</w:t>
            </w:r>
          </w:p>
        </w:tc>
      </w:tr>
      <w:tr w:rsidR="001101F4" w:rsidRPr="00DE7ACE" w14:paraId="50A7D558" w14:textId="77777777" w:rsidTr="00BB2E9E">
        <w:trPr>
          <w:trHeight w:val="288"/>
          <w:jc w:val="center"/>
        </w:trPr>
        <w:tc>
          <w:tcPr>
            <w:tcW w:w="1101" w:type="dxa"/>
            <w:noWrap/>
          </w:tcPr>
          <w:p w14:paraId="1F330E32" w14:textId="77777777" w:rsidR="001101F4" w:rsidRPr="00DE7ACE" w:rsidRDefault="001101F4" w:rsidP="00944B7C">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18</w:t>
            </w:r>
          </w:p>
        </w:tc>
        <w:tc>
          <w:tcPr>
            <w:tcW w:w="1842" w:type="dxa"/>
            <w:noWrap/>
            <w:vAlign w:val="bottom"/>
          </w:tcPr>
          <w:p w14:paraId="04B46684"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kern w:val="0"/>
                <w:szCs w:val="24"/>
                <w14:ligatures w14:val="none"/>
              </w:rPr>
              <w:t>202.85</w:t>
            </w:r>
          </w:p>
        </w:tc>
        <w:tc>
          <w:tcPr>
            <w:tcW w:w="2552" w:type="dxa"/>
            <w:noWrap/>
            <w:vAlign w:val="bottom"/>
          </w:tcPr>
          <w:p w14:paraId="17CD7AF8" w14:textId="77777777" w:rsidR="001101F4" w:rsidRPr="00CE5384"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 xml:space="preserve">LO </w:t>
            </w:r>
            <w:r w:rsidRPr="009B23F0">
              <w:rPr>
                <w:rFonts w:ascii="Times New Roman" w:eastAsia="Times New Roman" w:hAnsi="Times New Roman" w:cs="Times New Roman"/>
                <w:i/>
                <w:iCs/>
                <w:color w:val="000000"/>
                <w:kern w:val="0"/>
                <w:szCs w:val="24"/>
                <w14:ligatures w14:val="none"/>
              </w:rPr>
              <w:t>C. nitescen</w:t>
            </w:r>
          </w:p>
        </w:tc>
        <w:tc>
          <w:tcPr>
            <w:tcW w:w="3260" w:type="dxa"/>
            <w:noWrap/>
            <w:vAlign w:val="bottom"/>
          </w:tcPr>
          <w:p w14:paraId="40F34B98" w14:textId="77777777" w:rsidR="001101F4" w:rsidRPr="00666493"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12.45</w:t>
            </w:r>
          </w:p>
        </w:tc>
      </w:tr>
      <w:tr w:rsidR="001101F4" w:rsidRPr="00DE7ACE" w14:paraId="7966E723" w14:textId="77777777" w:rsidTr="00BB2E9E">
        <w:trPr>
          <w:trHeight w:val="288"/>
          <w:jc w:val="center"/>
        </w:trPr>
        <w:tc>
          <w:tcPr>
            <w:tcW w:w="1101" w:type="dxa"/>
            <w:noWrap/>
          </w:tcPr>
          <w:p w14:paraId="51B0639D" w14:textId="77777777" w:rsidR="001101F4" w:rsidRPr="00DE7ACE" w:rsidRDefault="001101F4" w:rsidP="00944B7C">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lastRenderedPageBreak/>
              <w:t>19</w:t>
            </w:r>
          </w:p>
        </w:tc>
        <w:tc>
          <w:tcPr>
            <w:tcW w:w="1842" w:type="dxa"/>
            <w:noWrap/>
            <w:vAlign w:val="bottom"/>
          </w:tcPr>
          <w:p w14:paraId="76EA6549" w14:textId="77777777" w:rsidR="001101F4" w:rsidRPr="000B410B" w:rsidRDefault="001101F4" w:rsidP="00944B7C">
            <w:pPr>
              <w:spacing w:line="480" w:lineRule="auto"/>
              <w:rPr>
                <w:rFonts w:ascii="Times New Roman" w:eastAsia="Times New Roman" w:hAnsi="Times New Roman" w:cs="Times New Roman"/>
                <w:szCs w:val="24"/>
              </w:rPr>
            </w:pPr>
            <w:r w:rsidRPr="000B410B">
              <w:rPr>
                <w:rFonts w:ascii="Times New Roman" w:eastAsia="Times New Roman" w:hAnsi="Times New Roman" w:cs="Times New Roman"/>
                <w:kern w:val="0"/>
                <w:szCs w:val="24"/>
                <w14:ligatures w14:val="none"/>
              </w:rPr>
              <w:t>212.35</w:t>
            </w:r>
          </w:p>
        </w:tc>
        <w:tc>
          <w:tcPr>
            <w:tcW w:w="2552" w:type="dxa"/>
            <w:noWrap/>
            <w:vAlign w:val="bottom"/>
          </w:tcPr>
          <w:p w14:paraId="193C86E6" w14:textId="77777777" w:rsidR="001101F4" w:rsidRPr="00CE5384"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 xml:space="preserve">LO </w:t>
            </w:r>
            <w:r w:rsidRPr="009B23F0">
              <w:rPr>
                <w:rFonts w:ascii="Times New Roman" w:eastAsia="Times New Roman" w:hAnsi="Times New Roman" w:cs="Times New Roman"/>
                <w:i/>
                <w:iCs/>
                <w:color w:val="000000"/>
                <w:kern w:val="0"/>
                <w:szCs w:val="24"/>
                <w14:ligatures w14:val="none"/>
              </w:rPr>
              <w:t>C. floridanus</w:t>
            </w:r>
          </w:p>
        </w:tc>
        <w:tc>
          <w:tcPr>
            <w:tcW w:w="3260" w:type="dxa"/>
            <w:noWrap/>
            <w:vAlign w:val="bottom"/>
          </w:tcPr>
          <w:p w14:paraId="420FF641" w14:textId="77777777" w:rsidR="001101F4" w:rsidRPr="00666493"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13.33</w:t>
            </w:r>
          </w:p>
        </w:tc>
      </w:tr>
      <w:tr w:rsidR="001101F4" w:rsidRPr="00DE7ACE" w14:paraId="140D3083" w14:textId="77777777" w:rsidTr="00BB2E9E">
        <w:trPr>
          <w:trHeight w:val="288"/>
          <w:jc w:val="center"/>
        </w:trPr>
        <w:tc>
          <w:tcPr>
            <w:tcW w:w="1101" w:type="dxa"/>
            <w:noWrap/>
          </w:tcPr>
          <w:p w14:paraId="7BBE2D83" w14:textId="77777777" w:rsidR="001101F4" w:rsidRPr="00DE7ACE" w:rsidRDefault="001101F4" w:rsidP="00944B7C">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20</w:t>
            </w:r>
          </w:p>
        </w:tc>
        <w:tc>
          <w:tcPr>
            <w:tcW w:w="1842" w:type="dxa"/>
            <w:noWrap/>
            <w:vAlign w:val="bottom"/>
          </w:tcPr>
          <w:p w14:paraId="49E4E7E9" w14:textId="77777777" w:rsidR="001101F4" w:rsidRPr="000B410B" w:rsidRDefault="001101F4" w:rsidP="00944B7C">
            <w:pPr>
              <w:spacing w:line="480" w:lineRule="auto"/>
              <w:rPr>
                <w:rFonts w:ascii="Times New Roman" w:eastAsia="Times New Roman" w:hAnsi="Times New Roman" w:cs="Times New Roman"/>
                <w:kern w:val="0"/>
                <w:szCs w:val="24"/>
                <w14:ligatures w14:val="none"/>
              </w:rPr>
            </w:pPr>
            <w:r w:rsidRPr="000B410B">
              <w:rPr>
                <w:rFonts w:ascii="Times New Roman" w:eastAsia="Times New Roman" w:hAnsi="Times New Roman" w:cs="Times New Roman"/>
                <w:kern w:val="0"/>
                <w:szCs w:val="24"/>
                <w14:ligatures w14:val="none"/>
              </w:rPr>
              <w:t>221.95</w:t>
            </w:r>
          </w:p>
        </w:tc>
        <w:tc>
          <w:tcPr>
            <w:tcW w:w="2552" w:type="dxa"/>
            <w:noWrap/>
            <w:vAlign w:val="bottom"/>
          </w:tcPr>
          <w:p w14:paraId="6DA1B015" w14:textId="77777777" w:rsidR="001101F4" w:rsidRPr="00CE5384"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 xml:space="preserve">LO </w:t>
            </w:r>
            <w:r w:rsidRPr="009B23F0">
              <w:rPr>
                <w:rFonts w:ascii="Times New Roman" w:eastAsia="Times New Roman" w:hAnsi="Times New Roman" w:cs="Times New Roman"/>
                <w:i/>
                <w:iCs/>
                <w:color w:val="000000"/>
                <w:kern w:val="0"/>
                <w:szCs w:val="24"/>
                <w14:ligatures w14:val="none"/>
              </w:rPr>
              <w:t>S. heteromorphus</w:t>
            </w:r>
          </w:p>
        </w:tc>
        <w:tc>
          <w:tcPr>
            <w:tcW w:w="3260" w:type="dxa"/>
            <w:noWrap/>
            <w:vAlign w:val="bottom"/>
          </w:tcPr>
          <w:p w14:paraId="6EECF8AE" w14:textId="77777777" w:rsidR="001101F4" w:rsidRPr="00666493" w:rsidRDefault="001101F4" w:rsidP="00944B7C">
            <w:pPr>
              <w:spacing w:line="480" w:lineRule="auto"/>
              <w:rPr>
                <w:rFonts w:ascii="Times New Roman" w:eastAsia="Times New Roman" w:hAnsi="Times New Roman" w:cs="Times New Roman"/>
                <w:szCs w:val="24"/>
              </w:rPr>
            </w:pPr>
            <w:r w:rsidRPr="009B23F0">
              <w:rPr>
                <w:rFonts w:ascii="Times New Roman" w:eastAsia="Times New Roman" w:hAnsi="Times New Roman" w:cs="Times New Roman"/>
                <w:color w:val="000000"/>
                <w:kern w:val="0"/>
                <w:szCs w:val="24"/>
                <w14:ligatures w14:val="none"/>
              </w:rPr>
              <w:t>13.6</w:t>
            </w:r>
          </w:p>
        </w:tc>
      </w:tr>
    </w:tbl>
    <w:p w14:paraId="0E2A61EF" w14:textId="77777777" w:rsidR="00184553" w:rsidRDefault="00184553" w:rsidP="00A10218">
      <w:pPr>
        <w:spacing w:line="480" w:lineRule="auto"/>
        <w:rPr>
          <w:rFonts w:ascii="Times New Roman" w:hAnsi="Times New Roman" w:cs="Times New Roman"/>
        </w:rPr>
      </w:pPr>
    </w:p>
    <w:p w14:paraId="7F879D2C" w14:textId="2AD950A2" w:rsidR="00CF60DB" w:rsidRPr="007328A6" w:rsidRDefault="00CF60DB" w:rsidP="007328A6">
      <w:pPr>
        <w:pStyle w:val="ListParagraph"/>
        <w:numPr>
          <w:ilvl w:val="0"/>
          <w:numId w:val="7"/>
        </w:numPr>
        <w:spacing w:line="480" w:lineRule="auto"/>
        <w:rPr>
          <w:rFonts w:ascii="Times New Roman" w:hAnsi="Times New Roman" w:cs="Times New Roman"/>
          <w:b/>
          <w:bCs/>
          <w:szCs w:val="24"/>
        </w:rPr>
      </w:pPr>
      <w:r w:rsidRPr="007328A6">
        <w:rPr>
          <w:rFonts w:ascii="Times New Roman" w:hAnsi="Times New Roman" w:cs="Times New Roman"/>
          <w:b/>
          <w:bCs/>
          <w:szCs w:val="24"/>
        </w:rPr>
        <w:t>Trends in major planktic foraminifera species</w:t>
      </w:r>
    </w:p>
    <w:p w14:paraId="2E9EDA39" w14:textId="5F1F3AD1" w:rsidR="00CF60DB" w:rsidRDefault="00CF60DB" w:rsidP="00A10218">
      <w:pPr>
        <w:spacing w:line="480" w:lineRule="auto"/>
        <w:jc w:val="both"/>
        <w:rPr>
          <w:rFonts w:ascii="Times New Roman" w:hAnsi="Times New Roman" w:cs="Times New Roman"/>
          <w:color w:val="000000" w:themeColor="text1"/>
          <w:szCs w:val="24"/>
        </w:rPr>
      </w:pPr>
      <w:r w:rsidRPr="00692041">
        <w:rPr>
          <w:rFonts w:ascii="Times New Roman" w:hAnsi="Times New Roman" w:cs="Times New Roman"/>
          <w:color w:val="000000" w:themeColor="text1"/>
          <w:szCs w:val="24"/>
        </w:rPr>
        <w:t xml:space="preserve">Figure </w:t>
      </w:r>
      <w:r w:rsidR="00B155D2">
        <w:rPr>
          <w:rFonts w:ascii="Times New Roman" w:hAnsi="Times New Roman" w:cs="Times New Roman"/>
          <w:color w:val="000000" w:themeColor="text1"/>
          <w:szCs w:val="24"/>
        </w:rPr>
        <w:t>3c</w:t>
      </w:r>
      <w:r w:rsidRPr="00692041">
        <w:rPr>
          <w:rFonts w:ascii="Times New Roman" w:hAnsi="Times New Roman" w:cs="Times New Roman"/>
          <w:color w:val="000000" w:themeColor="text1"/>
          <w:szCs w:val="24"/>
        </w:rPr>
        <w:t xml:space="preserve"> illustrates the relative abundance of </w:t>
      </w:r>
      <w:r w:rsidRPr="00692041">
        <w:rPr>
          <w:rFonts w:ascii="Times New Roman" w:hAnsi="Times New Roman" w:cs="Times New Roman"/>
          <w:i/>
          <w:iCs/>
          <w:color w:val="000000" w:themeColor="text1"/>
          <w:szCs w:val="24"/>
        </w:rPr>
        <w:t>Neogloboquadrina</w:t>
      </w:r>
      <w:r w:rsidRPr="00692041">
        <w:rPr>
          <w:rFonts w:ascii="Times New Roman" w:hAnsi="Times New Roman" w:cs="Times New Roman"/>
          <w:color w:val="000000" w:themeColor="text1"/>
          <w:szCs w:val="24"/>
        </w:rPr>
        <w:t xml:space="preserve"> spp., which increases following the appearance of the </w:t>
      </w:r>
      <w:r w:rsidRPr="00692041">
        <w:rPr>
          <w:rFonts w:ascii="Times New Roman" w:hAnsi="Times New Roman" w:cs="Times New Roman"/>
          <w:i/>
          <w:iCs/>
          <w:color w:val="000000" w:themeColor="text1"/>
          <w:szCs w:val="24"/>
        </w:rPr>
        <w:t>N</w:t>
      </w:r>
      <w:r w:rsidR="00A41FD4">
        <w:rPr>
          <w:rFonts w:ascii="Times New Roman" w:hAnsi="Times New Roman" w:cs="Times New Roman"/>
          <w:i/>
          <w:iCs/>
          <w:color w:val="000000" w:themeColor="text1"/>
          <w:szCs w:val="24"/>
        </w:rPr>
        <w:t>eogloboquadrina</w:t>
      </w:r>
      <w:r w:rsidRPr="00692041">
        <w:rPr>
          <w:rFonts w:ascii="Times New Roman" w:hAnsi="Times New Roman" w:cs="Times New Roman"/>
          <w:i/>
          <w:iCs/>
          <w:color w:val="000000" w:themeColor="text1"/>
          <w:szCs w:val="24"/>
        </w:rPr>
        <w:t xml:space="preserve"> acostaensis–N</w:t>
      </w:r>
      <w:r w:rsidR="00A41FD4">
        <w:rPr>
          <w:rFonts w:ascii="Times New Roman" w:hAnsi="Times New Roman" w:cs="Times New Roman"/>
          <w:i/>
          <w:iCs/>
          <w:color w:val="000000" w:themeColor="text1"/>
          <w:szCs w:val="24"/>
        </w:rPr>
        <w:t>eogloboquadrina</w:t>
      </w:r>
      <w:r w:rsidRPr="00692041">
        <w:rPr>
          <w:rFonts w:ascii="Times New Roman" w:hAnsi="Times New Roman" w:cs="Times New Roman"/>
          <w:i/>
          <w:iCs/>
          <w:color w:val="000000" w:themeColor="text1"/>
          <w:szCs w:val="24"/>
        </w:rPr>
        <w:t xml:space="preserve"> humerosa–N</w:t>
      </w:r>
      <w:r w:rsidR="00A41FD4">
        <w:rPr>
          <w:rFonts w:ascii="Times New Roman" w:hAnsi="Times New Roman" w:cs="Times New Roman"/>
          <w:i/>
          <w:iCs/>
          <w:color w:val="000000" w:themeColor="text1"/>
          <w:szCs w:val="24"/>
        </w:rPr>
        <w:t>eogloboquadrina</w:t>
      </w:r>
      <w:r w:rsidRPr="00692041">
        <w:rPr>
          <w:rFonts w:ascii="Times New Roman" w:hAnsi="Times New Roman" w:cs="Times New Roman"/>
          <w:i/>
          <w:iCs/>
          <w:color w:val="000000" w:themeColor="text1"/>
          <w:szCs w:val="24"/>
        </w:rPr>
        <w:t xml:space="preserve"> dutertrei</w:t>
      </w:r>
      <w:r w:rsidRPr="00692041">
        <w:rPr>
          <w:rFonts w:ascii="Times New Roman" w:hAnsi="Times New Roman" w:cs="Times New Roman"/>
          <w:color w:val="000000" w:themeColor="text1"/>
          <w:szCs w:val="24"/>
        </w:rPr>
        <w:t xml:space="preserve"> lineage at ~9.8 Ma. The relative abundance of this species increases to ~35% at ~8.3 Ma, followed by a gradual decrease until ~8 Ma. At ~8 Ma, this species again increases from ~7% to a peak of ~67% at ~7 Ma. Thereafter, a steady decrease occurs from ~7 to 6 Ma, with relative abundance reaching at ~4% by ~6 Ma.</w:t>
      </w:r>
    </w:p>
    <w:p w14:paraId="690141F7" w14:textId="77777777" w:rsidR="00B155D2" w:rsidRDefault="00B155D2" w:rsidP="00A10218">
      <w:pPr>
        <w:spacing w:line="480" w:lineRule="auto"/>
        <w:jc w:val="both"/>
        <w:rPr>
          <w:rFonts w:ascii="Times New Roman" w:hAnsi="Times New Roman" w:cs="Times New Roman"/>
          <w:color w:val="000000" w:themeColor="text1"/>
          <w:szCs w:val="24"/>
        </w:rPr>
      </w:pPr>
      <w:r w:rsidRPr="00692041">
        <w:rPr>
          <w:rFonts w:ascii="Times New Roman" w:hAnsi="Times New Roman" w:cs="Times New Roman"/>
          <w:color w:val="000000" w:themeColor="text1"/>
          <w:szCs w:val="24"/>
        </w:rPr>
        <w:t xml:space="preserve">The relative abundance of </w:t>
      </w:r>
      <w:r w:rsidRPr="00692041">
        <w:rPr>
          <w:rFonts w:ascii="Times New Roman" w:hAnsi="Times New Roman" w:cs="Times New Roman"/>
          <w:i/>
          <w:iCs/>
          <w:color w:val="000000" w:themeColor="text1"/>
          <w:szCs w:val="24"/>
        </w:rPr>
        <w:t>Dentoglobigerina venezuelana</w:t>
      </w:r>
      <w:r w:rsidRPr="00692041">
        <w:rPr>
          <w:rFonts w:ascii="Times New Roman" w:hAnsi="Times New Roman" w:cs="Times New Roman"/>
          <w:color w:val="000000" w:themeColor="text1"/>
          <w:szCs w:val="24"/>
        </w:rPr>
        <w:t xml:space="preserve"> decreased markedly from ~30% to ~2% between ~13 and 11 Ma, followed by a rapid increase to ~26%</w:t>
      </w:r>
      <w:r>
        <w:rPr>
          <w:rFonts w:ascii="Times New Roman" w:hAnsi="Times New Roman" w:cs="Times New Roman"/>
          <w:color w:val="000000" w:themeColor="text1"/>
          <w:szCs w:val="24"/>
        </w:rPr>
        <w:t xml:space="preserve"> (Fig. 3d)</w:t>
      </w:r>
      <w:r w:rsidRPr="00692041">
        <w:rPr>
          <w:rFonts w:ascii="Times New Roman" w:hAnsi="Times New Roman" w:cs="Times New Roman"/>
          <w:color w:val="000000" w:themeColor="text1"/>
          <w:szCs w:val="24"/>
        </w:rPr>
        <w:t xml:space="preserve">. From ~11 to 9.8 Ma, it maintained relatively elevated values, averaging ~12.5% of the total assemblage (Fig. </w:t>
      </w:r>
      <w:r>
        <w:rPr>
          <w:rFonts w:ascii="Times New Roman" w:hAnsi="Times New Roman" w:cs="Times New Roman"/>
          <w:color w:val="000000" w:themeColor="text1"/>
          <w:szCs w:val="24"/>
        </w:rPr>
        <w:t>3</w:t>
      </w:r>
      <w:r w:rsidRPr="00692041">
        <w:rPr>
          <w:rFonts w:ascii="Times New Roman" w:hAnsi="Times New Roman" w:cs="Times New Roman"/>
          <w:color w:val="000000" w:themeColor="text1"/>
          <w:szCs w:val="24"/>
        </w:rPr>
        <w:t>d). Thereafter, it gradually decreased to ~2% by ~8 Ma. Between ~8 and 7 Ma, its relative abundance increased markedly, reaching ~25% of the total assemblage, which</w:t>
      </w:r>
      <w:r>
        <w:rPr>
          <w:rFonts w:ascii="Times New Roman" w:hAnsi="Times New Roman" w:cs="Times New Roman"/>
          <w:color w:val="000000" w:themeColor="text1"/>
          <w:szCs w:val="24"/>
        </w:rPr>
        <w:t xml:space="preserve"> again</w:t>
      </w:r>
      <w:r w:rsidRPr="00692041">
        <w:rPr>
          <w:rFonts w:ascii="Times New Roman" w:hAnsi="Times New Roman" w:cs="Times New Roman"/>
          <w:color w:val="000000" w:themeColor="text1"/>
          <w:szCs w:val="24"/>
        </w:rPr>
        <w:t xml:space="preserve"> decreased gradually to ~2% by ~5.2 Ma.</w:t>
      </w:r>
    </w:p>
    <w:p w14:paraId="124B67A9" w14:textId="77777777" w:rsidR="00B155D2" w:rsidRDefault="00B155D2" w:rsidP="00A10218">
      <w:pPr>
        <w:spacing w:line="480" w:lineRule="auto"/>
        <w:jc w:val="both"/>
        <w:rPr>
          <w:rFonts w:ascii="Times New Roman" w:hAnsi="Times New Roman" w:cs="Times New Roman"/>
          <w:color w:val="000000" w:themeColor="text1"/>
          <w:szCs w:val="24"/>
        </w:rPr>
      </w:pPr>
      <w:r w:rsidRPr="00692041">
        <w:rPr>
          <w:rFonts w:ascii="Times New Roman" w:hAnsi="Times New Roman" w:cs="Times New Roman"/>
          <w:color w:val="000000" w:themeColor="text1"/>
          <w:szCs w:val="24"/>
        </w:rPr>
        <w:t xml:space="preserve">The relative abundance of </w:t>
      </w:r>
      <w:r w:rsidRPr="00692041">
        <w:rPr>
          <w:rFonts w:ascii="Times New Roman" w:hAnsi="Times New Roman" w:cs="Times New Roman"/>
          <w:i/>
          <w:iCs/>
          <w:color w:val="000000" w:themeColor="text1"/>
          <w:szCs w:val="24"/>
        </w:rPr>
        <w:t>T</w:t>
      </w:r>
      <w:r>
        <w:rPr>
          <w:rFonts w:ascii="Times New Roman" w:hAnsi="Times New Roman" w:cs="Times New Roman"/>
          <w:i/>
          <w:iCs/>
          <w:color w:val="000000" w:themeColor="text1"/>
          <w:szCs w:val="24"/>
        </w:rPr>
        <w:t>rilobatus</w:t>
      </w:r>
      <w:r w:rsidRPr="00692041">
        <w:rPr>
          <w:rFonts w:ascii="Times New Roman" w:hAnsi="Times New Roman" w:cs="Times New Roman"/>
          <w:i/>
          <w:iCs/>
          <w:color w:val="000000" w:themeColor="text1"/>
          <w:szCs w:val="24"/>
        </w:rPr>
        <w:t xml:space="preserve"> sacculifer</w:t>
      </w:r>
      <w:r w:rsidRPr="00692041">
        <w:rPr>
          <w:rFonts w:ascii="Times New Roman" w:hAnsi="Times New Roman" w:cs="Times New Roman"/>
          <w:color w:val="000000" w:themeColor="text1"/>
          <w:szCs w:val="24"/>
        </w:rPr>
        <w:t xml:space="preserve"> was relatively high between ~13 and 11 Ma, averaging </w:t>
      </w:r>
      <w:r w:rsidRPr="00B155D2">
        <w:rPr>
          <w:rFonts w:ascii="Times New Roman" w:hAnsi="Times New Roman" w:cs="Times New Roman"/>
          <w:szCs w:val="24"/>
        </w:rPr>
        <w:t xml:space="preserve">~21% </w:t>
      </w:r>
      <w:r w:rsidRPr="00692041">
        <w:rPr>
          <w:rFonts w:ascii="Times New Roman" w:hAnsi="Times New Roman" w:cs="Times New Roman"/>
          <w:color w:val="000000" w:themeColor="text1"/>
          <w:szCs w:val="24"/>
        </w:rPr>
        <w:t xml:space="preserve">of the total assemblage </w:t>
      </w:r>
      <w:r w:rsidRPr="00B155D2">
        <w:rPr>
          <w:rFonts w:ascii="Times New Roman" w:hAnsi="Times New Roman" w:cs="Times New Roman"/>
          <w:szCs w:val="24"/>
        </w:rPr>
        <w:t xml:space="preserve">(Fig. 3e). </w:t>
      </w:r>
      <w:r w:rsidRPr="00692041">
        <w:rPr>
          <w:rFonts w:ascii="Times New Roman" w:hAnsi="Times New Roman" w:cs="Times New Roman"/>
          <w:color w:val="000000" w:themeColor="text1"/>
          <w:szCs w:val="24"/>
        </w:rPr>
        <w:t>Thereafter, its abundance dec</w:t>
      </w:r>
      <w:r>
        <w:rPr>
          <w:rFonts w:ascii="Times New Roman" w:hAnsi="Times New Roman" w:cs="Times New Roman"/>
          <w:color w:val="000000" w:themeColor="text1"/>
          <w:szCs w:val="24"/>
        </w:rPr>
        <w:t>reased</w:t>
      </w:r>
      <w:r w:rsidRPr="00692041">
        <w:rPr>
          <w:rFonts w:ascii="Times New Roman" w:hAnsi="Times New Roman" w:cs="Times New Roman"/>
          <w:color w:val="000000" w:themeColor="text1"/>
          <w:szCs w:val="24"/>
        </w:rPr>
        <w:t xml:space="preserve"> markedly, becoming nearly absent between ~11 and 9.8 Ma. From ~9.8 Ma onward, </w:t>
      </w:r>
      <w:r w:rsidRPr="00692041">
        <w:rPr>
          <w:rFonts w:ascii="Times New Roman" w:hAnsi="Times New Roman" w:cs="Times New Roman"/>
          <w:i/>
          <w:iCs/>
          <w:color w:val="000000" w:themeColor="text1"/>
          <w:szCs w:val="24"/>
        </w:rPr>
        <w:t>T. sacculifer</w:t>
      </w:r>
      <w:r w:rsidRPr="00692041">
        <w:rPr>
          <w:rFonts w:ascii="Times New Roman" w:hAnsi="Times New Roman" w:cs="Times New Roman"/>
          <w:color w:val="000000" w:themeColor="text1"/>
          <w:szCs w:val="24"/>
        </w:rPr>
        <w:t xml:space="preserve"> exhibits a stepwise increase. However, beginning at ~8 Ma, its relative abundance gradually decreased, reaching a minimum of ~3% at ~7 Ma. Following this interval, the relative </w:t>
      </w:r>
      <w:r w:rsidRPr="00692041">
        <w:rPr>
          <w:rFonts w:ascii="Times New Roman" w:hAnsi="Times New Roman" w:cs="Times New Roman"/>
          <w:color w:val="000000" w:themeColor="text1"/>
          <w:szCs w:val="24"/>
        </w:rPr>
        <w:lastRenderedPageBreak/>
        <w:t xml:space="preserve">abundance of this species increased again from ~7 to 6.5 Ma, with a pronounced rise to ~30%, establishing a dominant presence during the late Miocene. </w:t>
      </w:r>
    </w:p>
    <w:p w14:paraId="0C02F86E" w14:textId="3E2FC918" w:rsidR="00B155D2" w:rsidRDefault="00B155D2" w:rsidP="00A10218">
      <w:pPr>
        <w:spacing w:line="480" w:lineRule="auto"/>
        <w:jc w:val="both"/>
        <w:rPr>
          <w:rFonts w:ascii="Times New Roman" w:hAnsi="Times New Roman" w:cs="Times New Roman"/>
          <w:color w:val="000000" w:themeColor="text1"/>
          <w:szCs w:val="24"/>
        </w:rPr>
      </w:pPr>
      <w:r w:rsidRPr="00707384">
        <w:rPr>
          <w:rFonts w:ascii="Times New Roman" w:hAnsi="Times New Roman" w:cs="Times New Roman"/>
          <w:szCs w:val="24"/>
        </w:rPr>
        <w:t>Figure 3</w:t>
      </w:r>
      <w:r>
        <w:rPr>
          <w:rFonts w:ascii="Times New Roman" w:hAnsi="Times New Roman" w:cs="Times New Roman"/>
          <w:szCs w:val="24"/>
        </w:rPr>
        <w:t>f</w:t>
      </w:r>
      <w:r w:rsidRPr="00707384">
        <w:rPr>
          <w:rFonts w:ascii="Times New Roman" w:hAnsi="Times New Roman" w:cs="Times New Roman"/>
          <w:szCs w:val="24"/>
        </w:rPr>
        <w:t xml:space="preserve"> </w:t>
      </w:r>
      <w:r w:rsidRPr="00692041">
        <w:rPr>
          <w:rFonts w:ascii="Times New Roman" w:hAnsi="Times New Roman" w:cs="Times New Roman"/>
          <w:color w:val="000000" w:themeColor="text1"/>
          <w:szCs w:val="24"/>
        </w:rPr>
        <w:t xml:space="preserve">shows that the relative abundance of </w:t>
      </w:r>
      <w:r w:rsidRPr="00692041">
        <w:rPr>
          <w:rFonts w:ascii="Times New Roman" w:hAnsi="Times New Roman" w:cs="Times New Roman"/>
          <w:i/>
          <w:iCs/>
          <w:color w:val="000000" w:themeColor="text1"/>
          <w:szCs w:val="24"/>
        </w:rPr>
        <w:t>Globigerinita glutinata</w:t>
      </w:r>
      <w:r w:rsidRPr="00692041">
        <w:rPr>
          <w:rFonts w:ascii="Times New Roman" w:hAnsi="Times New Roman" w:cs="Times New Roman"/>
          <w:color w:val="000000" w:themeColor="text1"/>
          <w:szCs w:val="24"/>
        </w:rPr>
        <w:t xml:space="preserve"> increased markedly from ~2% to ~20% between ~13 and 11 Ma. From ~11 to 8 Ma, this species maintained relatively increased values, averaging ~10.8% of the total assemblage. After ~8 Ma, its relative abundance decreased abruptly to ~5%. Thereafter, until ~6.5 Ma, </w:t>
      </w:r>
      <w:r w:rsidRPr="00692041">
        <w:rPr>
          <w:rFonts w:ascii="Times New Roman" w:hAnsi="Times New Roman" w:cs="Times New Roman"/>
          <w:i/>
          <w:iCs/>
          <w:color w:val="000000" w:themeColor="text1"/>
          <w:szCs w:val="24"/>
        </w:rPr>
        <w:t>G. glutinata</w:t>
      </w:r>
      <w:r w:rsidRPr="00692041">
        <w:rPr>
          <w:rFonts w:ascii="Times New Roman" w:hAnsi="Times New Roman" w:cs="Times New Roman"/>
          <w:color w:val="000000" w:themeColor="text1"/>
          <w:szCs w:val="24"/>
        </w:rPr>
        <w:t xml:space="preserve"> remained at consistently low levels, with a mean relative abundance of ~4.3%.</w:t>
      </w:r>
    </w:p>
    <w:p w14:paraId="06BF45AB" w14:textId="5ACE460F" w:rsidR="00C60DA6" w:rsidRPr="001101F4" w:rsidRDefault="00A1553C" w:rsidP="007328A6">
      <w:pPr>
        <w:pStyle w:val="ListParagraph"/>
        <w:numPr>
          <w:ilvl w:val="0"/>
          <w:numId w:val="7"/>
        </w:numPr>
        <w:spacing w:line="480" w:lineRule="auto"/>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Paleo</w:t>
      </w:r>
      <w:r w:rsidR="00C60DA6" w:rsidRPr="001101F4">
        <w:rPr>
          <w:rFonts w:ascii="Times New Roman" w:hAnsi="Times New Roman" w:cs="Times New Roman"/>
          <w:b/>
          <w:bCs/>
          <w:color w:val="000000" w:themeColor="text1"/>
          <w:szCs w:val="24"/>
        </w:rPr>
        <w:t>ecology of the major planktic foraminiferal species used in this study</w:t>
      </w:r>
    </w:p>
    <w:p w14:paraId="3C0D3E8F" w14:textId="646D1284" w:rsidR="00545E1A" w:rsidRPr="00545E1A" w:rsidRDefault="00545E1A" w:rsidP="00944B7C">
      <w:pPr>
        <w:autoSpaceDE w:val="0"/>
        <w:autoSpaceDN w:val="0"/>
        <w:adjustRightInd w:val="0"/>
        <w:spacing w:after="0" w:line="480" w:lineRule="auto"/>
        <w:jc w:val="both"/>
        <w:rPr>
          <w:rFonts w:ascii="Times New Roman" w:hAnsi="Times New Roman" w:cs="Times New Roman"/>
          <w:szCs w:val="24"/>
        </w:rPr>
      </w:pPr>
      <w:r w:rsidRPr="00545E1A">
        <w:rPr>
          <w:rFonts w:ascii="Times New Roman" w:hAnsi="Times New Roman" w:cs="Times New Roman"/>
          <w:i/>
          <w:szCs w:val="24"/>
        </w:rPr>
        <w:t>Neogloboquadrina dutertrei</w:t>
      </w:r>
      <w:r w:rsidRPr="00545E1A">
        <w:rPr>
          <w:rFonts w:ascii="Times New Roman" w:hAnsi="Times New Roman" w:cs="Times New Roman"/>
          <w:szCs w:val="24"/>
        </w:rPr>
        <w:t xml:space="preserve">, a modern thermocline-dwelling eutrophic species, </w:t>
      </w:r>
      <w:r w:rsidR="00B155D2">
        <w:rPr>
          <w:rFonts w:ascii="Times New Roman" w:hAnsi="Times New Roman" w:cs="Times New Roman"/>
          <w:szCs w:val="24"/>
        </w:rPr>
        <w:t>flourishes</w:t>
      </w:r>
      <w:r w:rsidRPr="00545E1A">
        <w:rPr>
          <w:rFonts w:ascii="Times New Roman" w:hAnsi="Times New Roman" w:cs="Times New Roman"/>
          <w:szCs w:val="24"/>
        </w:rPr>
        <w:t xml:space="preserve"> under nutrient-enriched </w:t>
      </w:r>
      <w:r w:rsidR="00063457">
        <w:rPr>
          <w:rFonts w:ascii="Times New Roman" w:hAnsi="Times New Roman" w:cs="Times New Roman"/>
          <w:szCs w:val="24"/>
        </w:rPr>
        <w:t>environment</w:t>
      </w:r>
      <w:r w:rsidR="00D94453">
        <w:rPr>
          <w:rFonts w:ascii="Times New Roman" w:hAnsi="Times New Roman" w:cs="Times New Roman"/>
          <w:szCs w:val="24"/>
        </w:rPr>
        <w:t xml:space="preserve"> </w:t>
      </w:r>
      <w:r w:rsidR="00676E6D">
        <w:rPr>
          <w:rFonts w:ascii="Times New Roman" w:hAnsi="Times New Roman" w:cs="Times New Roman"/>
          <w:szCs w:val="24"/>
        </w:rPr>
        <w:t>during</w:t>
      </w:r>
      <w:r w:rsidRPr="00545E1A">
        <w:rPr>
          <w:rFonts w:ascii="Times New Roman" w:hAnsi="Times New Roman" w:cs="Times New Roman"/>
          <w:szCs w:val="24"/>
        </w:rPr>
        <w:t xml:space="preserve"> enhance</w:t>
      </w:r>
      <w:r w:rsidR="00D94453">
        <w:rPr>
          <w:rFonts w:ascii="Times New Roman" w:hAnsi="Times New Roman" w:cs="Times New Roman"/>
          <w:szCs w:val="24"/>
        </w:rPr>
        <w:t>d</w:t>
      </w:r>
      <w:r w:rsidRPr="00545E1A">
        <w:rPr>
          <w:rFonts w:ascii="Times New Roman" w:hAnsi="Times New Roman" w:cs="Times New Roman"/>
          <w:szCs w:val="24"/>
        </w:rPr>
        <w:t xml:space="preserve"> primary productivity</w:t>
      </w:r>
      <w:r w:rsidR="009322E4" w:rsidRPr="009322E4">
        <w:rPr>
          <w:rFonts w:ascii="Times New Roman" w:hAnsi="Times New Roman" w:cs="Times New Roman"/>
          <w:szCs w:val="24"/>
          <w:vertAlign w:val="superscript"/>
        </w:rPr>
        <w:t>3,4,5,</w:t>
      </w:r>
      <w:r w:rsidR="009322E4">
        <w:rPr>
          <w:rFonts w:ascii="Times New Roman" w:hAnsi="Times New Roman" w:cs="Times New Roman"/>
          <w:szCs w:val="24"/>
          <w:vertAlign w:val="superscript"/>
        </w:rPr>
        <w:t>6</w:t>
      </w:r>
      <w:r w:rsidRPr="00545E1A">
        <w:rPr>
          <w:rFonts w:ascii="Times New Roman" w:hAnsi="Times New Roman" w:cs="Times New Roman"/>
          <w:szCs w:val="24"/>
        </w:rPr>
        <w:t xml:space="preserve">. </w:t>
      </w:r>
      <w:r w:rsidR="00D94453">
        <w:rPr>
          <w:rFonts w:ascii="Times New Roman" w:hAnsi="Times New Roman" w:cs="Times New Roman"/>
          <w:szCs w:val="24"/>
        </w:rPr>
        <w:t xml:space="preserve">It exhibits a broad tolerance to </w:t>
      </w:r>
      <w:r w:rsidR="00B4073A">
        <w:rPr>
          <w:rFonts w:ascii="Times New Roman" w:hAnsi="Times New Roman" w:cs="Times New Roman"/>
          <w:szCs w:val="24"/>
        </w:rPr>
        <w:t xml:space="preserve">environmental conditions, inhabiting waters with </w:t>
      </w:r>
      <w:r w:rsidRPr="00545E1A">
        <w:rPr>
          <w:rFonts w:ascii="Times New Roman" w:hAnsi="Times New Roman" w:cs="Times New Roman"/>
          <w:szCs w:val="24"/>
        </w:rPr>
        <w:t xml:space="preserve">salinity levels between 25 and 46 PSU and temperatures </w:t>
      </w:r>
      <w:r w:rsidR="00BD25C2">
        <w:rPr>
          <w:rFonts w:ascii="Times New Roman" w:hAnsi="Times New Roman" w:cs="Times New Roman"/>
          <w:szCs w:val="24"/>
        </w:rPr>
        <w:t>between</w:t>
      </w:r>
      <w:r w:rsidRPr="00545E1A">
        <w:rPr>
          <w:rFonts w:ascii="Times New Roman" w:hAnsi="Times New Roman" w:cs="Times New Roman"/>
          <w:szCs w:val="24"/>
        </w:rPr>
        <w:t xml:space="preserve"> 13°C </w:t>
      </w:r>
      <w:r w:rsidR="00BD25C2">
        <w:rPr>
          <w:rFonts w:ascii="Times New Roman" w:hAnsi="Times New Roman" w:cs="Times New Roman"/>
          <w:szCs w:val="24"/>
        </w:rPr>
        <w:t>and</w:t>
      </w:r>
      <w:r w:rsidRPr="00545E1A">
        <w:rPr>
          <w:rFonts w:ascii="Times New Roman" w:hAnsi="Times New Roman" w:cs="Times New Roman"/>
          <w:szCs w:val="24"/>
        </w:rPr>
        <w:t xml:space="preserve"> 33°C</w:t>
      </w:r>
      <w:r w:rsidR="003D4384" w:rsidRPr="001E6887">
        <w:rPr>
          <w:rFonts w:ascii="Times New Roman" w:hAnsi="Times New Roman" w:cs="Times New Roman"/>
          <w:szCs w:val="24"/>
          <w:vertAlign w:val="superscript"/>
        </w:rPr>
        <w:t>7</w:t>
      </w:r>
      <w:r w:rsidRPr="00545E1A">
        <w:rPr>
          <w:rFonts w:ascii="Times New Roman" w:hAnsi="Times New Roman" w:cs="Times New Roman"/>
          <w:szCs w:val="24"/>
        </w:rPr>
        <w:t xml:space="preserve">. </w:t>
      </w:r>
      <w:r w:rsidR="00BD25C2">
        <w:rPr>
          <w:rFonts w:ascii="Times New Roman" w:hAnsi="Times New Roman" w:cs="Times New Roman"/>
          <w:szCs w:val="24"/>
        </w:rPr>
        <w:t>At temperatures b</w:t>
      </w:r>
      <w:r w:rsidRPr="00545E1A">
        <w:rPr>
          <w:rFonts w:ascii="Times New Roman" w:hAnsi="Times New Roman" w:cs="Times New Roman"/>
          <w:szCs w:val="24"/>
        </w:rPr>
        <w:t xml:space="preserve">elow 15°C, </w:t>
      </w:r>
      <w:r w:rsidRPr="00545E1A">
        <w:rPr>
          <w:rFonts w:ascii="Times New Roman" w:hAnsi="Times New Roman" w:cs="Times New Roman"/>
          <w:i/>
          <w:szCs w:val="24"/>
        </w:rPr>
        <w:t>N. dutertrei</w:t>
      </w:r>
      <w:r w:rsidRPr="00545E1A">
        <w:rPr>
          <w:rFonts w:ascii="Times New Roman" w:hAnsi="Times New Roman" w:cs="Times New Roman"/>
          <w:szCs w:val="24"/>
        </w:rPr>
        <w:t xml:space="preserve"> </w:t>
      </w:r>
      <w:r w:rsidR="00576059">
        <w:rPr>
          <w:rFonts w:ascii="Times New Roman" w:hAnsi="Times New Roman" w:cs="Times New Roman"/>
          <w:szCs w:val="24"/>
        </w:rPr>
        <w:t>develops</w:t>
      </w:r>
      <w:r w:rsidRPr="00545E1A">
        <w:rPr>
          <w:rFonts w:ascii="Times New Roman" w:hAnsi="Times New Roman" w:cs="Times New Roman"/>
          <w:szCs w:val="24"/>
        </w:rPr>
        <w:t xml:space="preserve"> calcite crusts, which are</w:t>
      </w:r>
      <w:r w:rsidR="00576059">
        <w:rPr>
          <w:rFonts w:ascii="Times New Roman" w:hAnsi="Times New Roman" w:cs="Times New Roman"/>
          <w:szCs w:val="24"/>
        </w:rPr>
        <w:t xml:space="preserve"> commonly observed </w:t>
      </w:r>
      <w:r w:rsidRPr="00545E1A">
        <w:rPr>
          <w:rFonts w:ascii="Times New Roman" w:hAnsi="Times New Roman" w:cs="Times New Roman"/>
          <w:szCs w:val="24"/>
        </w:rPr>
        <w:t>in subsurface sediment assemblages</w:t>
      </w:r>
      <w:r w:rsidR="003D4384" w:rsidRPr="001E6887">
        <w:rPr>
          <w:rFonts w:ascii="Times New Roman" w:hAnsi="Times New Roman" w:cs="Times New Roman"/>
          <w:szCs w:val="24"/>
          <w:vertAlign w:val="superscript"/>
        </w:rPr>
        <w:t>8</w:t>
      </w:r>
      <w:r w:rsidRPr="00545E1A">
        <w:rPr>
          <w:rFonts w:ascii="Times New Roman" w:hAnsi="Times New Roman" w:cs="Times New Roman"/>
          <w:szCs w:val="24"/>
        </w:rPr>
        <w:t xml:space="preserve">. </w:t>
      </w:r>
      <w:r w:rsidRPr="00545E1A">
        <w:rPr>
          <w:rFonts w:ascii="Times New Roman" w:hAnsi="Times New Roman" w:cs="Times New Roman"/>
          <w:i/>
          <w:szCs w:val="24"/>
        </w:rPr>
        <w:t>Neogloboquadrina acostaensis</w:t>
      </w:r>
      <w:r w:rsidRPr="00545E1A">
        <w:rPr>
          <w:rFonts w:ascii="Times New Roman" w:hAnsi="Times New Roman" w:cs="Times New Roman"/>
          <w:szCs w:val="24"/>
        </w:rPr>
        <w:t xml:space="preserve"> and </w:t>
      </w:r>
      <w:r w:rsidRPr="00545E1A">
        <w:rPr>
          <w:rFonts w:ascii="Times New Roman" w:hAnsi="Times New Roman" w:cs="Times New Roman"/>
          <w:i/>
          <w:szCs w:val="24"/>
        </w:rPr>
        <w:t>Neogloboquadrina humerosa</w:t>
      </w:r>
      <w:r w:rsidRPr="00545E1A">
        <w:rPr>
          <w:rFonts w:ascii="Times New Roman" w:hAnsi="Times New Roman" w:cs="Times New Roman"/>
          <w:szCs w:val="24"/>
        </w:rPr>
        <w:t xml:space="preserve"> are considered</w:t>
      </w:r>
      <w:r w:rsidR="000B52A5">
        <w:rPr>
          <w:rFonts w:ascii="Times New Roman" w:hAnsi="Times New Roman" w:cs="Times New Roman"/>
          <w:szCs w:val="24"/>
        </w:rPr>
        <w:t xml:space="preserve"> to have similar</w:t>
      </w:r>
      <w:r w:rsidRPr="00545E1A">
        <w:rPr>
          <w:rFonts w:ascii="Times New Roman" w:hAnsi="Times New Roman" w:cs="Times New Roman"/>
          <w:szCs w:val="24"/>
        </w:rPr>
        <w:t xml:space="preserve"> ecological</w:t>
      </w:r>
      <w:r w:rsidR="000B52A5">
        <w:rPr>
          <w:rFonts w:ascii="Times New Roman" w:hAnsi="Times New Roman" w:cs="Times New Roman"/>
          <w:szCs w:val="24"/>
        </w:rPr>
        <w:t xml:space="preserve"> preferences with</w:t>
      </w:r>
      <w:r w:rsidRPr="00545E1A">
        <w:rPr>
          <w:rFonts w:ascii="Times New Roman" w:hAnsi="Times New Roman" w:cs="Times New Roman"/>
          <w:szCs w:val="24"/>
        </w:rPr>
        <w:t xml:space="preserve"> </w:t>
      </w:r>
      <w:r w:rsidRPr="00545E1A">
        <w:rPr>
          <w:rFonts w:ascii="Times New Roman" w:hAnsi="Times New Roman" w:cs="Times New Roman"/>
          <w:i/>
          <w:szCs w:val="24"/>
        </w:rPr>
        <w:t>N. dutertrei</w:t>
      </w:r>
      <w:r w:rsidR="00847235" w:rsidRPr="001E6887">
        <w:rPr>
          <w:rFonts w:ascii="Times New Roman" w:hAnsi="Times New Roman" w:cs="Times New Roman"/>
          <w:szCs w:val="24"/>
          <w:vertAlign w:val="superscript"/>
        </w:rPr>
        <w:t>4,9</w:t>
      </w:r>
      <w:r w:rsidRPr="00545E1A">
        <w:rPr>
          <w:rFonts w:ascii="Times New Roman" w:hAnsi="Times New Roman" w:cs="Times New Roman"/>
          <w:szCs w:val="24"/>
        </w:rPr>
        <w:t xml:space="preserve">. </w:t>
      </w:r>
      <w:r w:rsidR="003223B4">
        <w:rPr>
          <w:rFonts w:ascii="Times New Roman" w:hAnsi="Times New Roman" w:cs="Times New Roman"/>
          <w:szCs w:val="24"/>
        </w:rPr>
        <w:t xml:space="preserve"> Together these t</w:t>
      </w:r>
      <w:r w:rsidRPr="00545E1A">
        <w:rPr>
          <w:rFonts w:ascii="Times New Roman" w:hAnsi="Times New Roman" w:cs="Times New Roman"/>
          <w:szCs w:val="24"/>
        </w:rPr>
        <w:t xml:space="preserve">ropical </w:t>
      </w:r>
      <w:r w:rsidRPr="00545E1A">
        <w:rPr>
          <w:rFonts w:ascii="Times New Roman" w:hAnsi="Times New Roman" w:cs="Times New Roman"/>
          <w:i/>
          <w:szCs w:val="24"/>
        </w:rPr>
        <w:t>Neogloboquadrinids</w:t>
      </w:r>
      <w:r w:rsidRPr="00545E1A">
        <w:rPr>
          <w:rFonts w:ascii="Times New Roman" w:hAnsi="Times New Roman" w:cs="Times New Roman"/>
          <w:szCs w:val="24"/>
        </w:rPr>
        <w:t xml:space="preserve"> (</w:t>
      </w:r>
      <w:r w:rsidRPr="00545E1A">
        <w:rPr>
          <w:rFonts w:ascii="Times New Roman" w:hAnsi="Times New Roman" w:cs="Times New Roman"/>
          <w:i/>
          <w:szCs w:val="24"/>
        </w:rPr>
        <w:t>N. dutertrei</w:t>
      </w:r>
      <w:r w:rsidRPr="00545E1A">
        <w:rPr>
          <w:rFonts w:ascii="Times New Roman" w:hAnsi="Times New Roman" w:cs="Times New Roman"/>
          <w:szCs w:val="24"/>
        </w:rPr>
        <w:t xml:space="preserve">, </w:t>
      </w:r>
      <w:r w:rsidRPr="00545E1A">
        <w:rPr>
          <w:rFonts w:ascii="Times New Roman" w:hAnsi="Times New Roman" w:cs="Times New Roman"/>
          <w:i/>
          <w:szCs w:val="24"/>
        </w:rPr>
        <w:t>N. acostaensis</w:t>
      </w:r>
      <w:r w:rsidRPr="00545E1A">
        <w:rPr>
          <w:rFonts w:ascii="Times New Roman" w:hAnsi="Times New Roman" w:cs="Times New Roman"/>
          <w:szCs w:val="24"/>
        </w:rPr>
        <w:t xml:space="preserve">, and </w:t>
      </w:r>
      <w:r w:rsidRPr="00545E1A">
        <w:rPr>
          <w:rFonts w:ascii="Times New Roman" w:hAnsi="Times New Roman" w:cs="Times New Roman"/>
          <w:i/>
          <w:szCs w:val="24"/>
        </w:rPr>
        <w:t>N. humerosa</w:t>
      </w:r>
      <w:r w:rsidRPr="00545E1A">
        <w:rPr>
          <w:rFonts w:ascii="Times New Roman" w:hAnsi="Times New Roman" w:cs="Times New Roman"/>
          <w:szCs w:val="24"/>
        </w:rPr>
        <w:t xml:space="preserve">) are collectively </w:t>
      </w:r>
      <w:r w:rsidR="007D1168">
        <w:rPr>
          <w:rFonts w:ascii="Times New Roman" w:hAnsi="Times New Roman" w:cs="Times New Roman"/>
          <w:szCs w:val="24"/>
        </w:rPr>
        <w:t>referred to</w:t>
      </w:r>
      <w:r w:rsidRPr="00545E1A">
        <w:rPr>
          <w:rFonts w:ascii="Times New Roman" w:hAnsi="Times New Roman" w:cs="Times New Roman"/>
          <w:szCs w:val="24"/>
        </w:rPr>
        <w:t xml:space="preserve"> as </w:t>
      </w:r>
      <w:r w:rsidRPr="00545E1A">
        <w:rPr>
          <w:rFonts w:ascii="Times New Roman" w:hAnsi="Times New Roman" w:cs="Times New Roman"/>
          <w:i/>
          <w:szCs w:val="24"/>
        </w:rPr>
        <w:t>Neogloboquadrina</w:t>
      </w:r>
      <w:r w:rsidRPr="00545E1A">
        <w:rPr>
          <w:rFonts w:ascii="Times New Roman" w:hAnsi="Times New Roman" w:cs="Times New Roman"/>
          <w:szCs w:val="24"/>
        </w:rPr>
        <w:t xml:space="preserve"> spp. These species are pr</w:t>
      </w:r>
      <w:r w:rsidR="007D1168">
        <w:rPr>
          <w:rFonts w:ascii="Times New Roman" w:hAnsi="Times New Roman" w:cs="Times New Roman"/>
          <w:szCs w:val="24"/>
        </w:rPr>
        <w:t>imarily</w:t>
      </w:r>
      <w:r w:rsidRPr="00545E1A">
        <w:rPr>
          <w:rFonts w:ascii="Times New Roman" w:hAnsi="Times New Roman" w:cs="Times New Roman"/>
          <w:szCs w:val="24"/>
        </w:rPr>
        <w:t xml:space="preserve"> herbivorous</w:t>
      </w:r>
      <w:r w:rsidR="009671E2">
        <w:rPr>
          <w:rFonts w:ascii="Times New Roman" w:hAnsi="Times New Roman" w:cs="Times New Roman"/>
          <w:szCs w:val="24"/>
        </w:rPr>
        <w:t>,</w:t>
      </w:r>
      <w:r w:rsidRPr="00545E1A">
        <w:rPr>
          <w:rFonts w:ascii="Times New Roman" w:hAnsi="Times New Roman" w:cs="Times New Roman"/>
          <w:szCs w:val="24"/>
        </w:rPr>
        <w:t xml:space="preserve"> feeding on diatoms</w:t>
      </w:r>
      <w:r w:rsidR="009671E2">
        <w:rPr>
          <w:rFonts w:ascii="Times New Roman" w:hAnsi="Times New Roman" w:cs="Times New Roman"/>
          <w:szCs w:val="24"/>
        </w:rPr>
        <w:t xml:space="preserve"> and other</w:t>
      </w:r>
      <w:r w:rsidRPr="00545E1A">
        <w:rPr>
          <w:rFonts w:ascii="Times New Roman" w:hAnsi="Times New Roman" w:cs="Times New Roman"/>
          <w:szCs w:val="24"/>
        </w:rPr>
        <w:t xml:space="preserve"> eukaryotes</w:t>
      </w:r>
      <w:r w:rsidR="00AC6DB4" w:rsidRPr="001E6887">
        <w:rPr>
          <w:rFonts w:ascii="Times New Roman" w:hAnsi="Times New Roman" w:cs="Times New Roman"/>
          <w:szCs w:val="24"/>
          <w:vertAlign w:val="superscript"/>
        </w:rPr>
        <w:t>8,10</w:t>
      </w:r>
      <w:r w:rsidRPr="00545E1A">
        <w:rPr>
          <w:rFonts w:ascii="Times New Roman" w:hAnsi="Times New Roman" w:cs="Times New Roman"/>
          <w:szCs w:val="24"/>
        </w:rPr>
        <w:t xml:space="preserve">. </w:t>
      </w:r>
      <w:r w:rsidR="007A17C4" w:rsidRPr="007A17C4">
        <w:rPr>
          <w:rFonts w:ascii="Times New Roman" w:hAnsi="Times New Roman" w:cs="Times New Roman"/>
          <w:szCs w:val="24"/>
        </w:rPr>
        <w:t>As thermocline dwellers, they are widely used as indicators of subsurface productivity, typically calcifying near the deep chlorophyll maximum</w:t>
      </w:r>
      <w:r w:rsidR="00E827E8" w:rsidRPr="001E6887">
        <w:rPr>
          <w:rFonts w:ascii="Times New Roman" w:hAnsi="Times New Roman" w:cs="Times New Roman"/>
          <w:szCs w:val="24"/>
          <w:vertAlign w:val="superscript"/>
        </w:rPr>
        <w:t>3,</w:t>
      </w:r>
      <w:r w:rsidR="006E0755" w:rsidRPr="001E6887">
        <w:rPr>
          <w:rFonts w:ascii="Times New Roman" w:hAnsi="Times New Roman" w:cs="Times New Roman"/>
          <w:szCs w:val="24"/>
          <w:vertAlign w:val="superscript"/>
        </w:rPr>
        <w:t>5,</w:t>
      </w:r>
      <w:r w:rsidR="00552DB0" w:rsidRPr="001E6887">
        <w:rPr>
          <w:rFonts w:ascii="Times New Roman" w:hAnsi="Times New Roman" w:cs="Times New Roman"/>
          <w:szCs w:val="24"/>
          <w:vertAlign w:val="superscript"/>
        </w:rPr>
        <w:t>11</w:t>
      </w:r>
      <w:r w:rsidR="007A17C4">
        <w:rPr>
          <w:rFonts w:ascii="Times New Roman" w:hAnsi="Times New Roman" w:cs="Times New Roman"/>
          <w:szCs w:val="24"/>
        </w:rPr>
        <w:t xml:space="preserve">. </w:t>
      </w:r>
    </w:p>
    <w:p w14:paraId="6325C9F7" w14:textId="6B673EFB" w:rsidR="00545E1A" w:rsidRPr="00545E1A" w:rsidRDefault="00545E1A" w:rsidP="00944B7C">
      <w:pPr>
        <w:spacing w:line="480" w:lineRule="auto"/>
        <w:jc w:val="both"/>
        <w:rPr>
          <w:rFonts w:ascii="Times New Roman" w:hAnsi="Times New Roman" w:cs="Times New Roman"/>
          <w:szCs w:val="24"/>
        </w:rPr>
      </w:pPr>
      <w:r w:rsidRPr="00545E1A">
        <w:rPr>
          <w:rFonts w:ascii="Times New Roman" w:hAnsi="Times New Roman" w:cs="Times New Roman"/>
          <w:i/>
          <w:szCs w:val="24"/>
        </w:rPr>
        <w:t>Globigerinita glutinata</w:t>
      </w:r>
      <w:r w:rsidR="00373D1E">
        <w:rPr>
          <w:rFonts w:ascii="Times New Roman" w:hAnsi="Times New Roman" w:cs="Times New Roman"/>
          <w:szCs w:val="24"/>
        </w:rPr>
        <w:t xml:space="preserve"> is</w:t>
      </w:r>
      <w:r w:rsidRPr="00545E1A">
        <w:rPr>
          <w:rFonts w:ascii="Times New Roman" w:hAnsi="Times New Roman" w:cs="Times New Roman"/>
          <w:szCs w:val="24"/>
        </w:rPr>
        <w:t xml:space="preserve"> a cosmopolitan species</w:t>
      </w:r>
      <w:r w:rsidR="00373D1E">
        <w:rPr>
          <w:rFonts w:ascii="Times New Roman" w:hAnsi="Times New Roman" w:cs="Times New Roman"/>
          <w:szCs w:val="24"/>
        </w:rPr>
        <w:t xml:space="preserve"> that</w:t>
      </w:r>
      <w:r w:rsidRPr="00545E1A">
        <w:rPr>
          <w:rFonts w:ascii="Times New Roman" w:hAnsi="Times New Roman" w:cs="Times New Roman"/>
          <w:szCs w:val="24"/>
        </w:rPr>
        <w:t xml:space="preserve"> toler</w:t>
      </w:r>
      <w:r w:rsidR="00373D1E">
        <w:rPr>
          <w:rFonts w:ascii="Times New Roman" w:hAnsi="Times New Roman" w:cs="Times New Roman"/>
          <w:szCs w:val="24"/>
        </w:rPr>
        <w:t>ates</w:t>
      </w:r>
      <w:r w:rsidRPr="00545E1A">
        <w:rPr>
          <w:rFonts w:ascii="Times New Roman" w:hAnsi="Times New Roman" w:cs="Times New Roman"/>
          <w:szCs w:val="24"/>
        </w:rPr>
        <w:t xml:space="preserve"> a broad range of temperatures (14°C to 30°C) and salinities (34.4–36.4 PSU)</w:t>
      </w:r>
      <w:r w:rsidR="00F57A21" w:rsidRPr="001E6887">
        <w:rPr>
          <w:rFonts w:ascii="Times New Roman" w:hAnsi="Times New Roman" w:cs="Times New Roman"/>
          <w:szCs w:val="24"/>
          <w:vertAlign w:val="superscript"/>
        </w:rPr>
        <w:t>12</w:t>
      </w:r>
      <w:r w:rsidRPr="00545E1A">
        <w:rPr>
          <w:rFonts w:ascii="Times New Roman" w:hAnsi="Times New Roman" w:cs="Times New Roman"/>
          <w:szCs w:val="24"/>
        </w:rPr>
        <w:t xml:space="preserve">. </w:t>
      </w:r>
      <w:r w:rsidR="00AF34F1" w:rsidRPr="00AF34F1">
        <w:rPr>
          <w:rFonts w:ascii="Times New Roman" w:hAnsi="Times New Roman" w:cs="Times New Roman"/>
          <w:szCs w:val="24"/>
        </w:rPr>
        <w:t>It is moderately susceptible to dissolution and occurs widely across mid- to high-latitude regions as well as in low-latitude upwelling zones</w:t>
      </w:r>
      <w:r w:rsidR="00F57A21" w:rsidRPr="001E6887">
        <w:rPr>
          <w:rFonts w:ascii="Times New Roman" w:hAnsi="Times New Roman" w:cs="Times New Roman"/>
          <w:szCs w:val="24"/>
          <w:vertAlign w:val="superscript"/>
        </w:rPr>
        <w:t>3,13,</w:t>
      </w:r>
      <w:r w:rsidR="00EA0C48" w:rsidRPr="001E6887">
        <w:rPr>
          <w:rFonts w:ascii="Times New Roman" w:hAnsi="Times New Roman" w:cs="Times New Roman"/>
          <w:szCs w:val="24"/>
          <w:vertAlign w:val="superscript"/>
        </w:rPr>
        <w:t>14,15</w:t>
      </w:r>
      <w:r w:rsidR="00AF34F1" w:rsidRPr="00AF34F1">
        <w:rPr>
          <w:rFonts w:ascii="Times New Roman" w:hAnsi="Times New Roman" w:cs="Times New Roman"/>
          <w:szCs w:val="24"/>
        </w:rPr>
        <w:t>.</w:t>
      </w:r>
      <w:r w:rsidR="00AF34F1">
        <w:rPr>
          <w:rFonts w:ascii="Times New Roman" w:hAnsi="Times New Roman" w:cs="Times New Roman"/>
          <w:szCs w:val="24"/>
        </w:rPr>
        <w:t xml:space="preserve"> </w:t>
      </w:r>
      <w:r w:rsidR="00C42AED" w:rsidRPr="00C42AED">
        <w:rPr>
          <w:rFonts w:ascii="Times New Roman" w:hAnsi="Times New Roman" w:cs="Times New Roman"/>
          <w:szCs w:val="24"/>
        </w:rPr>
        <w:t xml:space="preserve">The distribution of </w:t>
      </w:r>
      <w:r w:rsidR="00C42AED" w:rsidRPr="00C42AED">
        <w:rPr>
          <w:rFonts w:ascii="Times New Roman" w:hAnsi="Times New Roman" w:cs="Times New Roman"/>
          <w:i/>
          <w:iCs/>
          <w:szCs w:val="24"/>
        </w:rPr>
        <w:t>G. glutinata</w:t>
      </w:r>
      <w:r w:rsidR="00C42AED" w:rsidRPr="00C42AED">
        <w:rPr>
          <w:rFonts w:ascii="Times New Roman" w:hAnsi="Times New Roman" w:cs="Times New Roman"/>
          <w:szCs w:val="24"/>
        </w:rPr>
        <w:t xml:space="preserve"> is closely associated with paleoproductivity, as </w:t>
      </w:r>
      <w:r w:rsidR="00C42AED" w:rsidRPr="00C42AED">
        <w:rPr>
          <w:rFonts w:ascii="Times New Roman" w:hAnsi="Times New Roman" w:cs="Times New Roman"/>
          <w:szCs w:val="24"/>
        </w:rPr>
        <w:lastRenderedPageBreak/>
        <w:t>it thrives in nutrient-rich thermocline waters, particularly in upwelling settings</w:t>
      </w:r>
      <w:r w:rsidR="003353FE" w:rsidRPr="00C02995">
        <w:rPr>
          <w:rFonts w:ascii="Times New Roman" w:hAnsi="Times New Roman" w:cs="Times New Roman"/>
          <w:szCs w:val="24"/>
          <w:vertAlign w:val="superscript"/>
        </w:rPr>
        <w:t>10</w:t>
      </w:r>
      <w:r w:rsidR="00C02995" w:rsidRPr="00C02995">
        <w:rPr>
          <w:rFonts w:ascii="Times New Roman" w:hAnsi="Times New Roman" w:cs="Times New Roman"/>
          <w:szCs w:val="24"/>
          <w:vertAlign w:val="superscript"/>
        </w:rPr>
        <w:t>,</w:t>
      </w:r>
      <w:r w:rsidR="00564A30" w:rsidRPr="00C02995">
        <w:rPr>
          <w:rFonts w:ascii="Times New Roman" w:hAnsi="Times New Roman" w:cs="Times New Roman"/>
          <w:szCs w:val="24"/>
          <w:vertAlign w:val="superscript"/>
        </w:rPr>
        <w:t>16,17</w:t>
      </w:r>
      <w:r w:rsidR="00C42AED" w:rsidRPr="00C42AED">
        <w:rPr>
          <w:rFonts w:ascii="Times New Roman" w:hAnsi="Times New Roman" w:cs="Times New Roman"/>
          <w:szCs w:val="24"/>
        </w:rPr>
        <w:t>. This pattern is likely driven by the upwelling of cold, nutrient-rich subsurface waters, which leads to a shallower mixed layer and enhanced surface productivity.</w:t>
      </w:r>
      <w:r w:rsidR="00C42AED">
        <w:rPr>
          <w:rFonts w:ascii="Times New Roman" w:hAnsi="Times New Roman" w:cs="Times New Roman"/>
          <w:szCs w:val="24"/>
        </w:rPr>
        <w:t xml:space="preserve"> </w:t>
      </w:r>
    </w:p>
    <w:p w14:paraId="1B202A0E" w14:textId="3E5E00C5" w:rsidR="00545E1A" w:rsidRPr="00011FD2" w:rsidRDefault="00545E1A" w:rsidP="00944B7C">
      <w:pPr>
        <w:spacing w:line="480" w:lineRule="auto"/>
        <w:jc w:val="both"/>
        <w:rPr>
          <w:rFonts w:ascii="Times New Roman" w:hAnsi="Times New Roman" w:cs="Times New Roman"/>
          <w:i/>
          <w:szCs w:val="24"/>
        </w:rPr>
      </w:pPr>
      <w:r w:rsidRPr="00011FD2">
        <w:rPr>
          <w:rFonts w:ascii="Times New Roman" w:hAnsi="Times New Roman" w:cs="Times New Roman"/>
          <w:i/>
          <w:szCs w:val="24"/>
        </w:rPr>
        <w:t xml:space="preserve">Trilobatus sacculifer </w:t>
      </w:r>
      <w:r w:rsidRPr="00011FD2">
        <w:rPr>
          <w:rFonts w:ascii="Times New Roman" w:hAnsi="Times New Roman" w:cs="Times New Roman"/>
          <w:szCs w:val="24"/>
        </w:rPr>
        <w:t>is a</w:t>
      </w:r>
      <w:r w:rsidRPr="00011FD2">
        <w:rPr>
          <w:rFonts w:ascii="Times New Roman" w:hAnsi="Times New Roman" w:cs="Times New Roman"/>
          <w:i/>
          <w:szCs w:val="24"/>
        </w:rPr>
        <w:t xml:space="preserve"> </w:t>
      </w:r>
      <w:r w:rsidRPr="00011FD2">
        <w:rPr>
          <w:rFonts w:ascii="Times New Roman" w:hAnsi="Times New Roman" w:cs="Times New Roman"/>
          <w:szCs w:val="24"/>
        </w:rPr>
        <w:t xml:space="preserve">tropical, shallow-dwelling </w:t>
      </w:r>
      <w:r w:rsidR="00C42AED">
        <w:rPr>
          <w:rFonts w:ascii="Times New Roman" w:hAnsi="Times New Roman" w:cs="Times New Roman"/>
          <w:szCs w:val="24"/>
        </w:rPr>
        <w:t xml:space="preserve">mixed layer </w:t>
      </w:r>
      <w:r w:rsidRPr="00011FD2">
        <w:rPr>
          <w:rFonts w:ascii="Times New Roman" w:hAnsi="Times New Roman" w:cs="Times New Roman"/>
          <w:szCs w:val="24"/>
        </w:rPr>
        <w:t xml:space="preserve">species that </w:t>
      </w:r>
      <w:r w:rsidR="00874741">
        <w:rPr>
          <w:rFonts w:ascii="Times New Roman" w:hAnsi="Times New Roman" w:cs="Times New Roman"/>
          <w:szCs w:val="24"/>
        </w:rPr>
        <w:t xml:space="preserve">prefers warm water with </w:t>
      </w:r>
      <w:r w:rsidRPr="00011FD2">
        <w:rPr>
          <w:rFonts w:ascii="Times New Roman" w:hAnsi="Times New Roman" w:cs="Times New Roman"/>
          <w:szCs w:val="24"/>
        </w:rPr>
        <w:t>temperatures above 24°C and</w:t>
      </w:r>
      <w:r w:rsidR="00874741">
        <w:rPr>
          <w:rFonts w:ascii="Times New Roman" w:hAnsi="Times New Roman" w:cs="Times New Roman"/>
          <w:szCs w:val="24"/>
        </w:rPr>
        <w:t xml:space="preserve"> is typically associated with </w:t>
      </w:r>
      <w:r w:rsidRPr="00011FD2">
        <w:rPr>
          <w:rFonts w:ascii="Times New Roman" w:hAnsi="Times New Roman" w:cs="Times New Roman"/>
          <w:szCs w:val="24"/>
        </w:rPr>
        <w:t>oligotrophic conditions with minimal seasonal changes in sea surface temperature</w:t>
      </w:r>
      <w:r w:rsidR="00EB5869" w:rsidRPr="00B311A1">
        <w:rPr>
          <w:rFonts w:ascii="Times New Roman" w:hAnsi="Times New Roman" w:cs="Times New Roman"/>
          <w:szCs w:val="24"/>
          <w:vertAlign w:val="superscript"/>
        </w:rPr>
        <w:t>3,14,15,</w:t>
      </w:r>
      <w:r w:rsidR="00DF484F" w:rsidRPr="00B311A1">
        <w:rPr>
          <w:rFonts w:ascii="Times New Roman" w:hAnsi="Times New Roman" w:cs="Times New Roman"/>
          <w:szCs w:val="24"/>
          <w:vertAlign w:val="superscript"/>
        </w:rPr>
        <w:t>18,19,20</w:t>
      </w:r>
      <w:r w:rsidRPr="00011FD2">
        <w:rPr>
          <w:rFonts w:ascii="Times New Roman" w:hAnsi="Times New Roman" w:cs="Times New Roman"/>
          <w:szCs w:val="24"/>
        </w:rPr>
        <w:t xml:space="preserve">. </w:t>
      </w:r>
      <w:r w:rsidR="00676E6D">
        <w:rPr>
          <w:rFonts w:ascii="Times New Roman" w:hAnsi="Times New Roman" w:cs="Times New Roman"/>
          <w:szCs w:val="24"/>
        </w:rPr>
        <w:t>This species</w:t>
      </w:r>
      <w:r w:rsidR="00D77FBE" w:rsidRPr="00D77FBE">
        <w:rPr>
          <w:rFonts w:ascii="Times New Roman" w:hAnsi="Times New Roman" w:cs="Times New Roman"/>
          <w:szCs w:val="24"/>
        </w:rPr>
        <w:t xml:space="preserve"> reaches its highest abundances in low-nutrient environments, reflecting its adaptation to nutrient-poor surface waters</w:t>
      </w:r>
      <w:r w:rsidR="00EB5869" w:rsidRPr="00B311A1">
        <w:rPr>
          <w:rFonts w:ascii="Times New Roman" w:hAnsi="Times New Roman" w:cs="Times New Roman"/>
          <w:szCs w:val="24"/>
          <w:vertAlign w:val="superscript"/>
        </w:rPr>
        <w:t>7</w:t>
      </w:r>
      <w:r w:rsidR="00D77FBE" w:rsidRPr="00D77FBE">
        <w:rPr>
          <w:rFonts w:ascii="Times New Roman" w:hAnsi="Times New Roman" w:cs="Times New Roman"/>
          <w:szCs w:val="24"/>
        </w:rPr>
        <w:t>.</w:t>
      </w:r>
    </w:p>
    <w:p w14:paraId="0432AECC" w14:textId="4D04BAA7" w:rsidR="00545E1A" w:rsidRDefault="00545E1A" w:rsidP="00944B7C">
      <w:pPr>
        <w:spacing w:line="480" w:lineRule="auto"/>
        <w:jc w:val="both"/>
        <w:rPr>
          <w:rFonts w:ascii="Times New Roman" w:hAnsi="Times New Roman" w:cs="Times New Roman"/>
          <w:szCs w:val="24"/>
        </w:rPr>
      </w:pPr>
      <w:r w:rsidRPr="00011FD2">
        <w:rPr>
          <w:rFonts w:ascii="Times New Roman" w:hAnsi="Times New Roman" w:cs="Times New Roman"/>
          <w:i/>
          <w:szCs w:val="24"/>
        </w:rPr>
        <w:t xml:space="preserve">Globorotalia menardii </w:t>
      </w:r>
      <w:r w:rsidRPr="00011FD2">
        <w:rPr>
          <w:rFonts w:ascii="Times New Roman" w:hAnsi="Times New Roman" w:cs="Times New Roman"/>
          <w:szCs w:val="24"/>
        </w:rPr>
        <w:t>is</w:t>
      </w:r>
      <w:r w:rsidRPr="00011FD2">
        <w:rPr>
          <w:rFonts w:ascii="Times New Roman" w:hAnsi="Times New Roman" w:cs="Times New Roman"/>
          <w:i/>
          <w:szCs w:val="24"/>
        </w:rPr>
        <w:t xml:space="preserve"> </w:t>
      </w:r>
      <w:r w:rsidRPr="00207E47">
        <w:rPr>
          <w:rFonts w:ascii="Times New Roman" w:hAnsi="Times New Roman" w:cs="Times New Roman"/>
          <w:iCs/>
          <w:szCs w:val="24"/>
        </w:rPr>
        <w:t>a</w:t>
      </w:r>
      <w:r w:rsidRPr="00011FD2">
        <w:rPr>
          <w:rFonts w:ascii="Times New Roman" w:hAnsi="Times New Roman" w:cs="Times New Roman"/>
          <w:i/>
          <w:szCs w:val="24"/>
        </w:rPr>
        <w:t xml:space="preserve"> </w:t>
      </w:r>
      <w:r w:rsidRPr="00011FD2">
        <w:rPr>
          <w:rFonts w:ascii="Times New Roman" w:hAnsi="Times New Roman" w:cs="Times New Roman"/>
          <w:szCs w:val="24"/>
        </w:rPr>
        <w:t>cosmopolitan species that thrives in tropical-subtropical waters of low-to-medium productivity</w:t>
      </w:r>
      <w:r w:rsidR="00302AC7" w:rsidRPr="00B033CE">
        <w:rPr>
          <w:rFonts w:ascii="Times New Roman" w:hAnsi="Times New Roman" w:cs="Times New Roman"/>
          <w:szCs w:val="24"/>
          <w:vertAlign w:val="superscript"/>
        </w:rPr>
        <w:t>21,22</w:t>
      </w:r>
      <w:r w:rsidRPr="00011FD2">
        <w:rPr>
          <w:rFonts w:ascii="Times New Roman" w:hAnsi="Times New Roman" w:cs="Times New Roman"/>
          <w:szCs w:val="24"/>
        </w:rPr>
        <w:t>. Maximum standing stocks of this species occur at the upper thermocline, pycnocline, nutricline, or Deep Chlorophyll Maximum depths</w:t>
      </w:r>
      <w:r w:rsidR="00635ADD" w:rsidRPr="00B033CE">
        <w:rPr>
          <w:rFonts w:ascii="Times New Roman" w:hAnsi="Times New Roman" w:cs="Times New Roman"/>
          <w:szCs w:val="24"/>
          <w:vertAlign w:val="superscript"/>
        </w:rPr>
        <w:t>5,23</w:t>
      </w:r>
      <w:r w:rsidRPr="00011FD2">
        <w:rPr>
          <w:rFonts w:ascii="Times New Roman" w:hAnsi="Times New Roman" w:cs="Times New Roman"/>
          <w:szCs w:val="24"/>
        </w:rPr>
        <w:t>.</w:t>
      </w:r>
    </w:p>
    <w:p w14:paraId="0E3E1AED" w14:textId="5A7FC2D9" w:rsidR="00894471" w:rsidRDefault="00866EE3" w:rsidP="00944B7C">
      <w:pPr>
        <w:spacing w:line="480" w:lineRule="auto"/>
        <w:jc w:val="both"/>
        <w:rPr>
          <w:rFonts w:ascii="Times New Roman" w:hAnsi="Times New Roman" w:cs="Times New Roman"/>
          <w:iCs/>
          <w:szCs w:val="24"/>
        </w:rPr>
      </w:pPr>
      <w:r w:rsidRPr="00866EE3">
        <w:rPr>
          <w:rFonts w:ascii="Times New Roman" w:hAnsi="Times New Roman" w:cs="Times New Roman"/>
          <w:i/>
          <w:iCs/>
          <w:szCs w:val="24"/>
        </w:rPr>
        <w:t>Dentoglobigerina venezuelana</w:t>
      </w:r>
      <w:r w:rsidRPr="00866EE3">
        <w:rPr>
          <w:rFonts w:ascii="Times New Roman" w:hAnsi="Times New Roman" w:cs="Times New Roman"/>
          <w:i/>
          <w:szCs w:val="24"/>
        </w:rPr>
        <w:t xml:space="preserve"> </w:t>
      </w:r>
      <w:r w:rsidRPr="00866EE3">
        <w:rPr>
          <w:rFonts w:ascii="Times New Roman" w:hAnsi="Times New Roman" w:cs="Times New Roman"/>
          <w:iCs/>
          <w:szCs w:val="24"/>
        </w:rPr>
        <w:t>is a large, cosmopolitan planktic foraminiferal species widely distributed from the early Oligocene to the early Pliocene</w:t>
      </w:r>
      <w:r w:rsidR="00635ADD" w:rsidRPr="00B033CE">
        <w:rPr>
          <w:rFonts w:ascii="Times New Roman" w:hAnsi="Times New Roman" w:cs="Times New Roman"/>
          <w:iCs/>
          <w:szCs w:val="24"/>
          <w:vertAlign w:val="superscript"/>
        </w:rPr>
        <w:t>24</w:t>
      </w:r>
      <w:r w:rsidRPr="00866EE3">
        <w:rPr>
          <w:rFonts w:ascii="Times New Roman" w:hAnsi="Times New Roman" w:cs="Times New Roman"/>
          <w:iCs/>
          <w:szCs w:val="24"/>
        </w:rPr>
        <w:t>. Stable isotope and geochemical evidence indicate that it predominantly inhabits the lower thermocline to sub-thermocline waters, particularly during the late Oligocene–Miocene, reflecting relatively deeper calcification depths compared to surface-dwelling species</w:t>
      </w:r>
      <w:r w:rsidR="00B24DC3" w:rsidRPr="00B033CE">
        <w:rPr>
          <w:rFonts w:ascii="Times New Roman" w:hAnsi="Times New Roman" w:cs="Times New Roman"/>
          <w:iCs/>
          <w:szCs w:val="24"/>
          <w:vertAlign w:val="superscript"/>
        </w:rPr>
        <w:t>25,26,27</w:t>
      </w:r>
      <w:r w:rsidRPr="00866EE3">
        <w:rPr>
          <w:rFonts w:ascii="Times New Roman" w:hAnsi="Times New Roman" w:cs="Times New Roman"/>
          <w:iCs/>
          <w:szCs w:val="24"/>
        </w:rPr>
        <w:t>. Ontogenetic studies suggest that juveniles initially calcify in shallower waters before migrating downward into deeper thermocline habitats during later growth stages</w:t>
      </w:r>
      <w:r w:rsidR="00E77418" w:rsidRPr="00B033CE">
        <w:rPr>
          <w:rFonts w:ascii="Times New Roman" w:hAnsi="Times New Roman" w:cs="Times New Roman"/>
          <w:iCs/>
          <w:szCs w:val="24"/>
          <w:vertAlign w:val="superscript"/>
        </w:rPr>
        <w:t>28</w:t>
      </w:r>
      <w:r w:rsidRPr="00866EE3">
        <w:rPr>
          <w:rFonts w:ascii="Times New Roman" w:hAnsi="Times New Roman" w:cs="Times New Roman"/>
          <w:iCs/>
          <w:szCs w:val="24"/>
        </w:rPr>
        <w:t>. The species lacks photosymbionts, implying a reduced dependence on surface light conditions and a stronger association with subsurface nutrient dynamics</w:t>
      </w:r>
      <w:r w:rsidR="001D1438" w:rsidRPr="00B033CE">
        <w:rPr>
          <w:rFonts w:ascii="Times New Roman" w:hAnsi="Times New Roman" w:cs="Times New Roman"/>
          <w:iCs/>
          <w:szCs w:val="24"/>
          <w:vertAlign w:val="superscript"/>
        </w:rPr>
        <w:t>25</w:t>
      </w:r>
      <w:r w:rsidRPr="00866EE3">
        <w:rPr>
          <w:rFonts w:ascii="Times New Roman" w:hAnsi="Times New Roman" w:cs="Times New Roman"/>
          <w:iCs/>
          <w:szCs w:val="24"/>
        </w:rPr>
        <w:t>. Its ecological distribution is closely linked to thermocline structure and ocean stratification, with shifts in habitat depth through time reflecting changes in thermocline intensity and vertical water column structure</w:t>
      </w:r>
      <w:r w:rsidR="001D1438" w:rsidRPr="00B033CE">
        <w:rPr>
          <w:rFonts w:ascii="Times New Roman" w:hAnsi="Times New Roman" w:cs="Times New Roman"/>
          <w:iCs/>
          <w:szCs w:val="24"/>
          <w:vertAlign w:val="superscript"/>
        </w:rPr>
        <w:t>26,29,</w:t>
      </w:r>
      <w:r w:rsidR="00335190" w:rsidRPr="00B033CE">
        <w:rPr>
          <w:rFonts w:ascii="Times New Roman" w:hAnsi="Times New Roman" w:cs="Times New Roman"/>
          <w:iCs/>
          <w:szCs w:val="24"/>
          <w:vertAlign w:val="superscript"/>
        </w:rPr>
        <w:t>28,30,31</w:t>
      </w:r>
      <w:r w:rsidRPr="00866EE3">
        <w:rPr>
          <w:rFonts w:ascii="Times New Roman" w:hAnsi="Times New Roman" w:cs="Times New Roman"/>
          <w:iCs/>
          <w:szCs w:val="24"/>
        </w:rPr>
        <w:t xml:space="preserve">. Consequently, </w:t>
      </w:r>
      <w:r w:rsidRPr="002B7847">
        <w:rPr>
          <w:rFonts w:ascii="Times New Roman" w:hAnsi="Times New Roman" w:cs="Times New Roman"/>
          <w:i/>
          <w:szCs w:val="24"/>
        </w:rPr>
        <w:t>D. venezuelana</w:t>
      </w:r>
      <w:r w:rsidRPr="00866EE3">
        <w:rPr>
          <w:rFonts w:ascii="Times New Roman" w:hAnsi="Times New Roman" w:cs="Times New Roman"/>
          <w:iCs/>
          <w:szCs w:val="24"/>
        </w:rPr>
        <w:t xml:space="preserve"> is </w:t>
      </w:r>
      <w:r w:rsidRPr="00866EE3">
        <w:rPr>
          <w:rFonts w:ascii="Times New Roman" w:hAnsi="Times New Roman" w:cs="Times New Roman"/>
          <w:iCs/>
          <w:szCs w:val="24"/>
        </w:rPr>
        <w:lastRenderedPageBreak/>
        <w:t>considered a reliable indicator of deeper water mass conditions and thermocline variability in paleoceanographic reconstructions.</w:t>
      </w:r>
    </w:p>
    <w:p w14:paraId="056628D4" w14:textId="701E4311" w:rsidR="007650F3" w:rsidRPr="007650F3" w:rsidRDefault="007650F3" w:rsidP="00944B7C">
      <w:pPr>
        <w:spacing w:line="480" w:lineRule="auto"/>
        <w:jc w:val="both"/>
        <w:rPr>
          <w:rFonts w:ascii="Times New Roman" w:hAnsi="Times New Roman" w:cs="Times New Roman"/>
          <w:iCs/>
          <w:szCs w:val="24"/>
        </w:rPr>
      </w:pPr>
      <w:r w:rsidRPr="007650F3">
        <w:rPr>
          <w:rFonts w:ascii="Times New Roman" w:hAnsi="Times New Roman" w:cs="Times New Roman"/>
          <w:i/>
          <w:iCs/>
          <w:szCs w:val="24"/>
        </w:rPr>
        <w:t>Fohsella fohsi</w:t>
      </w:r>
      <w:r w:rsidRPr="007650F3">
        <w:rPr>
          <w:rFonts w:ascii="Times New Roman" w:hAnsi="Times New Roman" w:cs="Times New Roman"/>
          <w:iCs/>
          <w:szCs w:val="24"/>
        </w:rPr>
        <w:t xml:space="preserve"> is a Miocene planktic foraminiferal species predominantly associated with tropical to subtropical regions and is widely regarded as a thermocline-dwelling taxon. Stable isotope evidence indicates that it calcifies at intermediate depths within the upper to middle thermocline</w:t>
      </w:r>
      <w:r w:rsidR="0094122E" w:rsidRPr="0094122E">
        <w:rPr>
          <w:rFonts w:ascii="Times New Roman" w:hAnsi="Times New Roman" w:cs="Times New Roman"/>
          <w:iCs/>
          <w:szCs w:val="24"/>
          <w:vertAlign w:val="superscript"/>
        </w:rPr>
        <w:t>26,</w:t>
      </w:r>
      <w:r w:rsidR="00E4563E" w:rsidRPr="00B033CE">
        <w:rPr>
          <w:rFonts w:ascii="Times New Roman" w:hAnsi="Times New Roman" w:cs="Times New Roman"/>
          <w:iCs/>
          <w:szCs w:val="24"/>
          <w:vertAlign w:val="superscript"/>
        </w:rPr>
        <w:t>31,32</w:t>
      </w:r>
      <w:r w:rsidRPr="007650F3">
        <w:rPr>
          <w:rFonts w:ascii="Times New Roman" w:hAnsi="Times New Roman" w:cs="Times New Roman"/>
          <w:iCs/>
          <w:szCs w:val="24"/>
        </w:rPr>
        <w:t>. Th</w:t>
      </w:r>
      <w:r w:rsidR="00676E6D">
        <w:rPr>
          <w:rFonts w:ascii="Times New Roman" w:hAnsi="Times New Roman" w:cs="Times New Roman"/>
          <w:iCs/>
          <w:szCs w:val="24"/>
        </w:rPr>
        <w:t>is</w:t>
      </w:r>
      <w:r w:rsidRPr="007650F3">
        <w:rPr>
          <w:rFonts w:ascii="Times New Roman" w:hAnsi="Times New Roman" w:cs="Times New Roman"/>
          <w:iCs/>
          <w:szCs w:val="24"/>
        </w:rPr>
        <w:t xml:space="preserve"> species is considered to lack photosymbionts, suggesting a reduced dependence on light and a stronger linkage to subsurface nutrient availability</w:t>
      </w:r>
      <w:r w:rsidR="00610A6E" w:rsidRPr="00B033CE">
        <w:rPr>
          <w:rFonts w:ascii="Times New Roman" w:hAnsi="Times New Roman" w:cs="Times New Roman"/>
          <w:iCs/>
          <w:szCs w:val="24"/>
          <w:vertAlign w:val="superscript"/>
        </w:rPr>
        <w:t>8</w:t>
      </w:r>
      <w:r w:rsidR="006B2E07" w:rsidRPr="00B033CE">
        <w:rPr>
          <w:rFonts w:ascii="Times New Roman" w:hAnsi="Times New Roman" w:cs="Times New Roman"/>
          <w:iCs/>
          <w:szCs w:val="24"/>
          <w:vertAlign w:val="superscript"/>
        </w:rPr>
        <w:t>,32</w:t>
      </w:r>
      <w:r w:rsidRPr="007650F3">
        <w:rPr>
          <w:rFonts w:ascii="Times New Roman" w:hAnsi="Times New Roman" w:cs="Times New Roman"/>
          <w:iCs/>
          <w:szCs w:val="24"/>
        </w:rPr>
        <w:t xml:space="preserve">. Its distribution is closely associated with stratified water columns, where a well-developed thermocline supports distinct ecological niche. Variations in the abundance of </w:t>
      </w:r>
      <w:r w:rsidRPr="007650F3">
        <w:rPr>
          <w:rFonts w:ascii="Times New Roman" w:hAnsi="Times New Roman" w:cs="Times New Roman"/>
          <w:i/>
          <w:iCs/>
          <w:szCs w:val="24"/>
        </w:rPr>
        <w:t>F. fohsi</w:t>
      </w:r>
      <w:r w:rsidRPr="007650F3">
        <w:rPr>
          <w:rFonts w:ascii="Times New Roman" w:hAnsi="Times New Roman" w:cs="Times New Roman"/>
          <w:iCs/>
          <w:szCs w:val="24"/>
        </w:rPr>
        <w:t xml:space="preserve"> have been linked to changes in thermocline structure, vertical stratification, and nutrient distribution during the Miocene</w:t>
      </w:r>
      <w:r w:rsidR="00AD0E8E" w:rsidRPr="00B033CE">
        <w:rPr>
          <w:rFonts w:ascii="Times New Roman" w:hAnsi="Times New Roman" w:cs="Times New Roman"/>
          <w:iCs/>
          <w:szCs w:val="24"/>
          <w:vertAlign w:val="superscript"/>
        </w:rPr>
        <w:t>31</w:t>
      </w:r>
      <w:r w:rsidRPr="007650F3">
        <w:rPr>
          <w:rFonts w:ascii="Times New Roman" w:hAnsi="Times New Roman" w:cs="Times New Roman"/>
          <w:iCs/>
          <w:szCs w:val="24"/>
        </w:rPr>
        <w:t xml:space="preserve">. Consequently, </w:t>
      </w:r>
      <w:r w:rsidRPr="007650F3">
        <w:rPr>
          <w:rFonts w:ascii="Times New Roman" w:hAnsi="Times New Roman" w:cs="Times New Roman"/>
          <w:i/>
          <w:iCs/>
          <w:szCs w:val="24"/>
        </w:rPr>
        <w:t>F. fohsi</w:t>
      </w:r>
      <w:r w:rsidRPr="007650F3">
        <w:rPr>
          <w:rFonts w:ascii="Times New Roman" w:hAnsi="Times New Roman" w:cs="Times New Roman"/>
          <w:iCs/>
          <w:szCs w:val="24"/>
        </w:rPr>
        <w:t xml:space="preserve"> serves as a reliable indicator of thermocline dynamics and subsurface oceanographic conditions in paleoceanographic reconstructions.</w:t>
      </w:r>
    </w:p>
    <w:p w14:paraId="67BEF981" w14:textId="4C822509" w:rsidR="00BA2033" w:rsidRPr="001101F4" w:rsidRDefault="00BA2033" w:rsidP="007328A6">
      <w:pPr>
        <w:pStyle w:val="ListParagraph"/>
        <w:numPr>
          <w:ilvl w:val="0"/>
          <w:numId w:val="7"/>
        </w:numPr>
        <w:spacing w:line="480" w:lineRule="auto"/>
        <w:jc w:val="both"/>
        <w:rPr>
          <w:rFonts w:ascii="Times New Roman" w:hAnsi="Times New Roman" w:cs="Times New Roman"/>
          <w:b/>
          <w:szCs w:val="24"/>
        </w:rPr>
      </w:pPr>
      <w:r w:rsidRPr="001101F4">
        <w:rPr>
          <w:rFonts w:ascii="Times New Roman" w:hAnsi="Times New Roman" w:cs="Times New Roman"/>
          <w:b/>
          <w:szCs w:val="24"/>
        </w:rPr>
        <w:t>Planktic foraminiferal mixed layer and thermocline species assemblages:</w:t>
      </w:r>
    </w:p>
    <w:p w14:paraId="2476AF65" w14:textId="4E18B7C2" w:rsidR="00BA2033" w:rsidRPr="00DE7ACE" w:rsidRDefault="00BA2033"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t>Tropical planktic foraminifera exhibit diverse assemblages governed by factors such as temperature, diet, and chlorophyll concentration, reflecting their adaptations to varying environmental conditions. These adaptations enable them to inhabit deep waters and turbid surface layers, with distinct species occupying specific depths within the water column</w:t>
      </w:r>
      <w:r w:rsidR="003823D2" w:rsidRPr="003823D2">
        <w:rPr>
          <w:rFonts w:ascii="Times New Roman" w:hAnsi="Times New Roman" w:cs="Times New Roman"/>
          <w:szCs w:val="24"/>
          <w:vertAlign w:val="superscript"/>
        </w:rPr>
        <w:t>33</w:t>
      </w:r>
      <w:r w:rsidRPr="00DE7ACE">
        <w:rPr>
          <w:rFonts w:ascii="Times New Roman" w:hAnsi="Times New Roman" w:cs="Times New Roman"/>
          <w:szCs w:val="24"/>
        </w:rPr>
        <w:t>. Studies on the ecological distribution of planktic foraminifera have demonstrated their strong association with particular surface water masses</w:t>
      </w:r>
      <w:r w:rsidR="003823D2" w:rsidRPr="00A24239">
        <w:rPr>
          <w:rFonts w:ascii="Times New Roman" w:hAnsi="Times New Roman" w:cs="Times New Roman"/>
          <w:szCs w:val="24"/>
          <w:vertAlign w:val="superscript"/>
        </w:rPr>
        <w:t>34,</w:t>
      </w:r>
      <w:r w:rsidR="00A24239" w:rsidRPr="00A24239">
        <w:rPr>
          <w:rFonts w:ascii="Times New Roman" w:hAnsi="Times New Roman" w:cs="Times New Roman"/>
          <w:szCs w:val="24"/>
          <w:vertAlign w:val="superscript"/>
        </w:rPr>
        <w:t>35</w:t>
      </w:r>
      <w:r w:rsidRPr="00DE7ACE">
        <w:rPr>
          <w:rFonts w:ascii="Times New Roman" w:hAnsi="Times New Roman" w:cs="Times New Roman"/>
          <w:szCs w:val="24"/>
        </w:rPr>
        <w:t>. Due to the stratification of water masses across varying depths, these species serve as critical indicators for reconstructing the interactions and properties of water masses in the Western Equatorial Pacific (WEP).</w:t>
      </w:r>
    </w:p>
    <w:p w14:paraId="680B8025" w14:textId="4D43EA1D" w:rsidR="00BA2033" w:rsidRPr="00DE7ACE" w:rsidRDefault="00BA2033"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lastRenderedPageBreak/>
        <w:t>The planktic foraminiferal record is categorized into two distinct assemblages, representing water mass stratification and depth-specific habitats. These assemblages, delineated by species abundance, provide valuable insights into mixed layer and thermocline dynamics</w:t>
      </w:r>
      <w:r w:rsidR="008E6086" w:rsidRPr="008E6086">
        <w:rPr>
          <w:rFonts w:ascii="Times New Roman" w:hAnsi="Times New Roman" w:cs="Times New Roman"/>
          <w:szCs w:val="24"/>
          <w:vertAlign w:val="superscript"/>
        </w:rPr>
        <w:t>36,37</w:t>
      </w:r>
      <w:r w:rsidRPr="00DE7ACE">
        <w:rPr>
          <w:rFonts w:ascii="Times New Roman" w:hAnsi="Times New Roman" w:cs="Times New Roman"/>
          <w:szCs w:val="24"/>
        </w:rPr>
        <w:t xml:space="preserve">. For paleo-productivity, species exhibiting notable seasonality and depth preference, such as </w:t>
      </w:r>
      <w:r w:rsidRPr="00DE7ACE">
        <w:rPr>
          <w:rFonts w:ascii="Times New Roman" w:hAnsi="Times New Roman" w:cs="Times New Roman"/>
          <w:i/>
          <w:szCs w:val="24"/>
        </w:rPr>
        <w:t>Globigerina bulloides</w:t>
      </w:r>
      <w:r w:rsidRPr="00DE7ACE">
        <w:rPr>
          <w:rFonts w:ascii="Times New Roman" w:hAnsi="Times New Roman" w:cs="Times New Roman"/>
          <w:szCs w:val="24"/>
        </w:rPr>
        <w:t xml:space="preserve">, </w:t>
      </w:r>
      <w:r w:rsidRPr="00DE7ACE">
        <w:rPr>
          <w:rFonts w:ascii="Times New Roman" w:hAnsi="Times New Roman" w:cs="Times New Roman"/>
          <w:i/>
          <w:szCs w:val="24"/>
        </w:rPr>
        <w:t>G</w:t>
      </w:r>
      <w:r w:rsidR="002B3361">
        <w:rPr>
          <w:rFonts w:ascii="Times New Roman" w:hAnsi="Times New Roman" w:cs="Times New Roman"/>
          <w:i/>
          <w:szCs w:val="24"/>
        </w:rPr>
        <w:t>.</w:t>
      </w:r>
      <w:r w:rsidRPr="00DE7ACE">
        <w:rPr>
          <w:rFonts w:ascii="Times New Roman" w:hAnsi="Times New Roman" w:cs="Times New Roman"/>
          <w:i/>
          <w:szCs w:val="24"/>
        </w:rPr>
        <w:t xml:space="preserve"> glutinata</w:t>
      </w:r>
      <w:r w:rsidRPr="00DE7ACE">
        <w:rPr>
          <w:rFonts w:ascii="Times New Roman" w:hAnsi="Times New Roman" w:cs="Times New Roman"/>
          <w:szCs w:val="24"/>
        </w:rPr>
        <w:t xml:space="preserve">, and </w:t>
      </w:r>
      <w:r w:rsidRPr="00DE7ACE">
        <w:rPr>
          <w:rFonts w:ascii="Times New Roman" w:hAnsi="Times New Roman" w:cs="Times New Roman"/>
          <w:i/>
          <w:szCs w:val="24"/>
        </w:rPr>
        <w:t>Neogloboquadrinids</w:t>
      </w:r>
      <w:r w:rsidRPr="00DE7ACE">
        <w:rPr>
          <w:rFonts w:ascii="Times New Roman" w:hAnsi="Times New Roman" w:cs="Times New Roman"/>
          <w:szCs w:val="24"/>
        </w:rPr>
        <w:t>, are studied</w:t>
      </w:r>
      <w:r w:rsidR="0041354B" w:rsidRPr="009428F6">
        <w:rPr>
          <w:rFonts w:ascii="Times New Roman" w:hAnsi="Times New Roman" w:cs="Times New Roman"/>
          <w:szCs w:val="24"/>
          <w:vertAlign w:val="superscript"/>
        </w:rPr>
        <w:t>38,39</w:t>
      </w:r>
      <w:r w:rsidRPr="00DE7ACE">
        <w:rPr>
          <w:rFonts w:ascii="Times New Roman" w:hAnsi="Times New Roman" w:cs="Times New Roman"/>
          <w:szCs w:val="24"/>
        </w:rPr>
        <w:t xml:space="preserve">. For each target age, the relative abundance of mixed-layer and thermocline species was calculated by summing the relative abundances of the respective individual species. The species list for each assemblage is presented in Table S2. </w:t>
      </w:r>
    </w:p>
    <w:p w14:paraId="1C3FEDD3" w14:textId="2C8E9A88" w:rsidR="00BA2033" w:rsidRPr="001101F4" w:rsidRDefault="00BA2033" w:rsidP="00944B7C">
      <w:pPr>
        <w:spacing w:line="480" w:lineRule="auto"/>
        <w:jc w:val="both"/>
        <w:rPr>
          <w:rFonts w:ascii="Times New Roman" w:hAnsi="Times New Roman" w:cs="Times New Roman"/>
          <w:b/>
          <w:szCs w:val="24"/>
        </w:rPr>
      </w:pPr>
      <w:r w:rsidRPr="001101F4">
        <w:rPr>
          <w:rFonts w:ascii="Times New Roman" w:hAnsi="Times New Roman" w:cs="Times New Roman"/>
          <w:b/>
          <w:szCs w:val="24"/>
        </w:rPr>
        <w:t>Table S2</w:t>
      </w:r>
    </w:p>
    <w:p w14:paraId="39412255" w14:textId="3CD4E0D9" w:rsidR="00100EA7" w:rsidRPr="00554A49" w:rsidRDefault="00BA2033"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t>Planktic foraminiferal groups and their constituent species.</w:t>
      </w:r>
    </w:p>
    <w:tbl>
      <w:tblPr>
        <w:tblStyle w:val="TableGrid"/>
        <w:tblW w:w="0" w:type="auto"/>
        <w:tblInd w:w="108" w:type="dxa"/>
        <w:tblLook w:val="04A0" w:firstRow="1" w:lastRow="0" w:firstColumn="1" w:lastColumn="0" w:noHBand="0" w:noVBand="1"/>
      </w:tblPr>
      <w:tblGrid>
        <w:gridCol w:w="5266"/>
        <w:gridCol w:w="3641"/>
      </w:tblGrid>
      <w:tr w:rsidR="00BA2033" w:rsidRPr="00DE7ACE" w14:paraId="26007DE3" w14:textId="77777777" w:rsidTr="001101F4">
        <w:trPr>
          <w:trHeight w:val="983"/>
        </w:trPr>
        <w:tc>
          <w:tcPr>
            <w:tcW w:w="5266" w:type="dxa"/>
          </w:tcPr>
          <w:p w14:paraId="4458E1F1" w14:textId="77777777" w:rsidR="00BA2033" w:rsidRPr="00DE7ACE" w:rsidRDefault="00BA2033"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t>Assemblages and Groups (Name of the species included)</w:t>
            </w:r>
          </w:p>
          <w:p w14:paraId="20E0AD20" w14:textId="77777777" w:rsidR="00BA2033" w:rsidRPr="00DE7ACE" w:rsidRDefault="00BA2033" w:rsidP="00944B7C">
            <w:pPr>
              <w:spacing w:line="480" w:lineRule="auto"/>
              <w:jc w:val="both"/>
              <w:rPr>
                <w:rFonts w:ascii="Times New Roman" w:hAnsi="Times New Roman" w:cs="Times New Roman"/>
                <w:szCs w:val="24"/>
              </w:rPr>
            </w:pPr>
          </w:p>
        </w:tc>
        <w:tc>
          <w:tcPr>
            <w:tcW w:w="3641" w:type="dxa"/>
          </w:tcPr>
          <w:p w14:paraId="665E5E8B" w14:textId="77777777" w:rsidR="00BA2033" w:rsidRPr="00DE7ACE" w:rsidRDefault="00BA2033" w:rsidP="00944B7C">
            <w:pPr>
              <w:spacing w:line="480" w:lineRule="auto"/>
              <w:jc w:val="both"/>
              <w:rPr>
                <w:rFonts w:ascii="Times New Roman" w:hAnsi="Times New Roman" w:cs="Times New Roman"/>
                <w:szCs w:val="24"/>
              </w:rPr>
            </w:pPr>
            <w:r w:rsidRPr="00DE7ACE">
              <w:rPr>
                <w:rFonts w:ascii="Times New Roman" w:hAnsi="Times New Roman" w:cs="Times New Roman"/>
                <w:szCs w:val="24"/>
              </w:rPr>
              <w:t xml:space="preserve">Literature Referred </w:t>
            </w:r>
          </w:p>
          <w:p w14:paraId="4D5DE3FF" w14:textId="77777777" w:rsidR="00BA2033" w:rsidRPr="00DE7ACE" w:rsidRDefault="00BA2033" w:rsidP="00944B7C">
            <w:pPr>
              <w:spacing w:line="480" w:lineRule="auto"/>
              <w:jc w:val="both"/>
              <w:rPr>
                <w:rFonts w:ascii="Times New Roman" w:hAnsi="Times New Roman" w:cs="Times New Roman"/>
                <w:szCs w:val="24"/>
              </w:rPr>
            </w:pPr>
          </w:p>
        </w:tc>
      </w:tr>
      <w:tr w:rsidR="00964F59" w:rsidRPr="00DE7ACE" w14:paraId="503D158F" w14:textId="77777777" w:rsidTr="00007D2B">
        <w:trPr>
          <w:trHeight w:val="7220"/>
        </w:trPr>
        <w:tc>
          <w:tcPr>
            <w:tcW w:w="5266" w:type="dxa"/>
          </w:tcPr>
          <w:p w14:paraId="5BD19CC8" w14:textId="77777777" w:rsidR="00964F59" w:rsidRPr="00964F59" w:rsidRDefault="00964F59" w:rsidP="00944B7C">
            <w:pPr>
              <w:spacing w:line="480" w:lineRule="auto"/>
              <w:jc w:val="both"/>
              <w:rPr>
                <w:rFonts w:ascii="Times New Roman" w:hAnsi="Times New Roman" w:cs="Times New Roman"/>
                <w:b/>
                <w:bCs/>
                <w:szCs w:val="24"/>
              </w:rPr>
            </w:pPr>
            <w:r w:rsidRPr="00964F59">
              <w:rPr>
                <w:rFonts w:ascii="Times New Roman" w:hAnsi="Times New Roman" w:cs="Times New Roman"/>
                <w:b/>
                <w:bCs/>
                <w:szCs w:val="24"/>
              </w:rPr>
              <w:lastRenderedPageBreak/>
              <w:t>Mixed layer species</w:t>
            </w:r>
          </w:p>
          <w:p w14:paraId="0C76CC0D" w14:textId="6BB388A7" w:rsidR="00964F59" w:rsidRPr="00DE7ACE" w:rsidRDefault="00100EA7" w:rsidP="00944B7C">
            <w:pPr>
              <w:spacing w:line="480" w:lineRule="auto"/>
              <w:rPr>
                <w:rFonts w:ascii="Times New Roman" w:hAnsi="Times New Roman" w:cs="Times New Roman"/>
                <w:szCs w:val="24"/>
              </w:rPr>
            </w:pPr>
            <w:r w:rsidRPr="00755F10">
              <w:rPr>
                <w:rFonts w:ascii="Times New Roman" w:hAnsi="Times New Roman" w:cs="Times New Roman"/>
                <w:bCs/>
                <w:i/>
                <w:iCs/>
                <w:szCs w:val="24"/>
              </w:rPr>
              <w:t>G. bulloides</w:t>
            </w:r>
            <w:r>
              <w:rPr>
                <w:rFonts w:ascii="Times New Roman" w:hAnsi="Times New Roman" w:cs="Times New Roman"/>
                <w:bCs/>
                <w:i/>
                <w:iCs/>
                <w:szCs w:val="24"/>
              </w:rPr>
              <w:t>,</w:t>
            </w:r>
            <w:r w:rsidRPr="00755F10">
              <w:rPr>
                <w:rFonts w:ascii="Times New Roman" w:hAnsi="Times New Roman" w:cs="Times New Roman"/>
                <w:bCs/>
                <w:szCs w:val="24"/>
              </w:rPr>
              <w:tab/>
            </w:r>
            <w:r w:rsidRPr="00755F10">
              <w:rPr>
                <w:rFonts w:ascii="Times New Roman" w:hAnsi="Times New Roman" w:cs="Times New Roman"/>
                <w:bCs/>
                <w:i/>
                <w:iCs/>
                <w:szCs w:val="24"/>
              </w:rPr>
              <w:t>G. falconensis</w:t>
            </w:r>
            <w:r>
              <w:rPr>
                <w:rFonts w:ascii="Times New Roman" w:hAnsi="Times New Roman" w:cs="Times New Roman"/>
                <w:bCs/>
                <w:i/>
                <w:iCs/>
                <w:szCs w:val="24"/>
              </w:rPr>
              <w:t xml:space="preserve">, </w:t>
            </w:r>
            <w:r w:rsidRPr="00755F10">
              <w:rPr>
                <w:rFonts w:ascii="Times New Roman" w:hAnsi="Times New Roman" w:cs="Times New Roman"/>
                <w:bCs/>
                <w:i/>
                <w:iCs/>
                <w:szCs w:val="24"/>
              </w:rPr>
              <w:t xml:space="preserve">G. </w:t>
            </w:r>
            <w:r>
              <w:rPr>
                <w:rFonts w:ascii="Times New Roman" w:hAnsi="Times New Roman" w:cs="Times New Roman"/>
                <w:bCs/>
                <w:i/>
                <w:iCs/>
                <w:szCs w:val="24"/>
              </w:rPr>
              <w:t>c</w:t>
            </w:r>
            <w:r w:rsidRPr="00755F10">
              <w:rPr>
                <w:rFonts w:ascii="Times New Roman" w:hAnsi="Times New Roman" w:cs="Times New Roman"/>
                <w:bCs/>
                <w:i/>
                <w:iCs/>
                <w:szCs w:val="24"/>
              </w:rPr>
              <w:t>onglobatus</w:t>
            </w:r>
            <w:r>
              <w:rPr>
                <w:rFonts w:ascii="Times New Roman" w:hAnsi="Times New Roman" w:cs="Times New Roman"/>
                <w:bCs/>
                <w:i/>
                <w:iCs/>
                <w:szCs w:val="24"/>
              </w:rPr>
              <w:t xml:space="preserve">, </w:t>
            </w:r>
            <w:r w:rsidRPr="00755F10">
              <w:rPr>
                <w:rFonts w:ascii="Times New Roman" w:hAnsi="Times New Roman" w:cs="Times New Roman"/>
                <w:bCs/>
                <w:i/>
                <w:iCs/>
                <w:szCs w:val="24"/>
              </w:rPr>
              <w:t>G. ruber</w:t>
            </w:r>
            <w:r>
              <w:rPr>
                <w:rFonts w:ascii="Times New Roman" w:hAnsi="Times New Roman" w:cs="Times New Roman"/>
                <w:bCs/>
                <w:i/>
                <w:iCs/>
                <w:szCs w:val="24"/>
              </w:rPr>
              <w:t>,</w:t>
            </w:r>
            <w:r w:rsidRPr="00755F10">
              <w:rPr>
                <w:rFonts w:ascii="Times New Roman" w:hAnsi="Times New Roman" w:cs="Times New Roman"/>
                <w:bCs/>
                <w:szCs w:val="24"/>
              </w:rPr>
              <w:tab/>
            </w:r>
            <w:r w:rsidRPr="00755F10">
              <w:rPr>
                <w:rFonts w:ascii="Times New Roman" w:hAnsi="Times New Roman" w:cs="Times New Roman"/>
                <w:bCs/>
                <w:i/>
                <w:iCs/>
                <w:szCs w:val="24"/>
              </w:rPr>
              <w:t>G. obliquus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755F10">
              <w:rPr>
                <w:rFonts w:ascii="Times New Roman" w:hAnsi="Times New Roman" w:cs="Times New Roman"/>
                <w:bCs/>
                <w:i/>
                <w:iCs/>
                <w:szCs w:val="24"/>
              </w:rPr>
              <w:t>G. extremus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755F10">
              <w:rPr>
                <w:rFonts w:ascii="Times New Roman" w:hAnsi="Times New Roman" w:cs="Times New Roman"/>
                <w:bCs/>
                <w:i/>
                <w:iCs/>
                <w:szCs w:val="24"/>
              </w:rPr>
              <w:t>T. sacculifer</w:t>
            </w:r>
            <w:r>
              <w:rPr>
                <w:rFonts w:ascii="Times New Roman" w:hAnsi="Times New Roman" w:cs="Times New Roman"/>
                <w:bCs/>
                <w:szCs w:val="24"/>
              </w:rPr>
              <w:t>,</w:t>
            </w:r>
            <w:r w:rsidR="00020255">
              <w:rPr>
                <w:rFonts w:ascii="Times New Roman" w:hAnsi="Times New Roman" w:cs="Times New Roman"/>
                <w:bCs/>
                <w:szCs w:val="24"/>
              </w:rPr>
              <w:t xml:space="preserve"> </w:t>
            </w:r>
            <w:r w:rsidRPr="00923C5E">
              <w:rPr>
                <w:rFonts w:ascii="Times New Roman" w:hAnsi="Times New Roman" w:cs="Times New Roman"/>
                <w:bCs/>
                <w:i/>
                <w:iCs/>
                <w:szCs w:val="24"/>
              </w:rPr>
              <w:t>T. immaturus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923C5E">
              <w:rPr>
                <w:rFonts w:ascii="Times New Roman" w:hAnsi="Times New Roman" w:cs="Times New Roman"/>
                <w:bCs/>
                <w:i/>
                <w:iCs/>
                <w:szCs w:val="24"/>
              </w:rPr>
              <w:t>T. quadrilobatus</w:t>
            </w:r>
            <w:r>
              <w:rPr>
                <w:rFonts w:ascii="Times New Roman" w:hAnsi="Times New Roman" w:cs="Times New Roman"/>
                <w:bCs/>
                <w:i/>
                <w:iCs/>
                <w:szCs w:val="24"/>
              </w:rPr>
              <w:t xml:space="preserve">, </w:t>
            </w:r>
            <w:r w:rsidRPr="00755F10">
              <w:rPr>
                <w:rFonts w:ascii="Times New Roman" w:hAnsi="Times New Roman" w:cs="Times New Roman"/>
                <w:bCs/>
                <w:szCs w:val="24"/>
              </w:rPr>
              <w:tab/>
            </w:r>
            <w:r w:rsidRPr="00923C5E">
              <w:rPr>
                <w:rFonts w:ascii="Times New Roman" w:hAnsi="Times New Roman" w:cs="Times New Roman"/>
                <w:bCs/>
                <w:i/>
                <w:iCs/>
                <w:szCs w:val="24"/>
              </w:rPr>
              <w:t>T. trilobus</w:t>
            </w:r>
            <w:r>
              <w:rPr>
                <w:rFonts w:ascii="Times New Roman" w:hAnsi="Times New Roman" w:cs="Times New Roman"/>
                <w:bCs/>
                <w:i/>
                <w:iCs/>
                <w:szCs w:val="24"/>
              </w:rPr>
              <w:t xml:space="preserve">, </w:t>
            </w:r>
            <w:r w:rsidRPr="00755F10">
              <w:rPr>
                <w:rFonts w:ascii="Times New Roman" w:hAnsi="Times New Roman" w:cs="Times New Roman"/>
                <w:bCs/>
                <w:szCs w:val="24"/>
              </w:rPr>
              <w:tab/>
            </w:r>
            <w:r w:rsidRPr="00923C5E">
              <w:rPr>
                <w:rFonts w:ascii="Times New Roman" w:hAnsi="Times New Roman" w:cs="Times New Roman"/>
                <w:bCs/>
                <w:i/>
                <w:iCs/>
                <w:szCs w:val="24"/>
              </w:rPr>
              <w:t>G. fistulosus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EE50A1">
              <w:rPr>
                <w:rFonts w:ascii="Times New Roman" w:hAnsi="Times New Roman" w:cs="Times New Roman"/>
                <w:bCs/>
                <w:i/>
                <w:iCs/>
                <w:szCs w:val="24"/>
              </w:rPr>
              <w:t>G. rubescens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EE50A1">
              <w:rPr>
                <w:rFonts w:ascii="Times New Roman" w:hAnsi="Times New Roman" w:cs="Times New Roman"/>
                <w:bCs/>
                <w:i/>
                <w:iCs/>
                <w:szCs w:val="24"/>
              </w:rPr>
              <w:t>G. decoraperta</w:t>
            </w:r>
            <w:r>
              <w:rPr>
                <w:rFonts w:ascii="Times New Roman" w:hAnsi="Times New Roman" w:cs="Times New Roman"/>
                <w:bCs/>
                <w:i/>
                <w:iCs/>
                <w:szCs w:val="24"/>
              </w:rPr>
              <w:t xml:space="preserve">, </w:t>
            </w:r>
            <w:r w:rsidRPr="00755F10">
              <w:rPr>
                <w:rFonts w:ascii="Times New Roman" w:hAnsi="Times New Roman" w:cs="Times New Roman"/>
                <w:bCs/>
                <w:szCs w:val="24"/>
              </w:rPr>
              <w:tab/>
            </w:r>
            <w:r w:rsidRPr="00EE50A1">
              <w:rPr>
                <w:rFonts w:ascii="Times New Roman" w:hAnsi="Times New Roman" w:cs="Times New Roman"/>
                <w:bCs/>
                <w:i/>
                <w:iCs/>
                <w:szCs w:val="24"/>
              </w:rPr>
              <w:t>G. apertura</w:t>
            </w:r>
            <w:r>
              <w:rPr>
                <w:rFonts w:ascii="Times New Roman" w:hAnsi="Times New Roman" w:cs="Times New Roman"/>
                <w:bCs/>
                <w:i/>
                <w:iCs/>
                <w:szCs w:val="24"/>
              </w:rPr>
              <w:t xml:space="preserve">, </w:t>
            </w:r>
            <w:r w:rsidRPr="00EE50A1">
              <w:rPr>
                <w:rFonts w:ascii="Times New Roman" w:hAnsi="Times New Roman" w:cs="Times New Roman"/>
                <w:bCs/>
                <w:i/>
                <w:iCs/>
                <w:szCs w:val="24"/>
              </w:rPr>
              <w:t>G. woodi</w:t>
            </w:r>
            <w:r>
              <w:rPr>
                <w:rFonts w:ascii="Times New Roman" w:hAnsi="Times New Roman" w:cs="Times New Roman"/>
                <w:bCs/>
                <w:i/>
                <w:iCs/>
                <w:szCs w:val="24"/>
              </w:rPr>
              <w:t xml:space="preserve">, </w:t>
            </w:r>
            <w:r w:rsidRPr="00755F10">
              <w:rPr>
                <w:rFonts w:ascii="Times New Roman" w:hAnsi="Times New Roman" w:cs="Times New Roman"/>
                <w:bCs/>
                <w:szCs w:val="24"/>
              </w:rPr>
              <w:tab/>
            </w:r>
            <w:r w:rsidRPr="00EE50A1">
              <w:rPr>
                <w:rFonts w:ascii="Times New Roman" w:hAnsi="Times New Roman" w:cs="Times New Roman"/>
                <w:bCs/>
                <w:i/>
                <w:iCs/>
                <w:szCs w:val="24"/>
              </w:rPr>
              <w:t>G. nepenth</w:t>
            </w:r>
            <w:r>
              <w:rPr>
                <w:rFonts w:ascii="Times New Roman" w:hAnsi="Times New Roman" w:cs="Times New Roman"/>
                <w:bCs/>
                <w:i/>
                <w:iCs/>
                <w:szCs w:val="24"/>
              </w:rPr>
              <w:t>e</w:t>
            </w:r>
            <w:r w:rsidRPr="00EE50A1">
              <w:rPr>
                <w:rFonts w:ascii="Times New Roman" w:hAnsi="Times New Roman" w:cs="Times New Roman"/>
                <w:bCs/>
                <w:i/>
                <w:iCs/>
                <w:szCs w:val="24"/>
              </w:rPr>
              <w:t>s</w:t>
            </w:r>
            <w:r>
              <w:rPr>
                <w:rFonts w:ascii="Times New Roman" w:hAnsi="Times New Roman" w:cs="Times New Roman"/>
                <w:bCs/>
                <w:i/>
                <w:iCs/>
                <w:szCs w:val="24"/>
              </w:rPr>
              <w:t>,</w:t>
            </w:r>
            <w:r w:rsidRPr="00755F10">
              <w:rPr>
                <w:rFonts w:ascii="Times New Roman" w:hAnsi="Times New Roman" w:cs="Times New Roman"/>
                <w:bCs/>
                <w:szCs w:val="24"/>
              </w:rPr>
              <w:tab/>
            </w:r>
            <w:r w:rsidRPr="00EE50A1">
              <w:rPr>
                <w:rFonts w:ascii="Times New Roman" w:hAnsi="Times New Roman" w:cs="Times New Roman"/>
                <w:bCs/>
                <w:i/>
                <w:iCs/>
                <w:szCs w:val="24"/>
              </w:rPr>
              <w:t>G. druryi</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EE50A1">
              <w:rPr>
                <w:rFonts w:ascii="Times New Roman" w:hAnsi="Times New Roman" w:cs="Times New Roman"/>
                <w:bCs/>
                <w:i/>
                <w:iCs/>
                <w:szCs w:val="24"/>
              </w:rPr>
              <w:t>O. universa</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EE50A1">
              <w:rPr>
                <w:rFonts w:ascii="Times New Roman" w:hAnsi="Times New Roman" w:cs="Times New Roman"/>
                <w:bCs/>
                <w:i/>
                <w:iCs/>
                <w:szCs w:val="24"/>
              </w:rPr>
              <w:t>O. suturalis</w:t>
            </w:r>
            <w:r>
              <w:rPr>
                <w:rFonts w:ascii="Times New Roman" w:hAnsi="Times New Roman" w:cs="Times New Roman"/>
                <w:bCs/>
                <w:i/>
                <w:iCs/>
                <w:szCs w:val="24"/>
              </w:rPr>
              <w:t>,</w:t>
            </w:r>
            <w:r w:rsidRPr="00755F10">
              <w:rPr>
                <w:rFonts w:ascii="Times New Roman" w:hAnsi="Times New Roman" w:cs="Times New Roman"/>
                <w:bCs/>
                <w:szCs w:val="24"/>
              </w:rPr>
              <w:tab/>
            </w:r>
            <w:r w:rsidRPr="00EE50A1">
              <w:rPr>
                <w:rFonts w:ascii="Times New Roman" w:hAnsi="Times New Roman" w:cs="Times New Roman"/>
                <w:bCs/>
                <w:i/>
                <w:iCs/>
                <w:szCs w:val="24"/>
              </w:rPr>
              <w:t>D. altispira</w:t>
            </w:r>
            <w:r>
              <w:rPr>
                <w:rFonts w:ascii="Times New Roman" w:hAnsi="Times New Roman" w:cs="Times New Roman"/>
                <w:bCs/>
                <w:i/>
                <w:iCs/>
                <w:szCs w:val="24"/>
              </w:rPr>
              <w:t>,</w:t>
            </w:r>
            <w:r w:rsidRPr="00755F10">
              <w:rPr>
                <w:rFonts w:ascii="Times New Roman" w:hAnsi="Times New Roman" w:cs="Times New Roman"/>
                <w:bCs/>
                <w:szCs w:val="24"/>
              </w:rPr>
              <w:tab/>
            </w:r>
            <w:r w:rsidRPr="00EE50A1">
              <w:rPr>
                <w:rFonts w:ascii="Times New Roman" w:hAnsi="Times New Roman" w:cs="Times New Roman"/>
                <w:bCs/>
                <w:i/>
                <w:iCs/>
                <w:szCs w:val="24"/>
              </w:rPr>
              <w:t>D. baroemoenensis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EE50A1">
              <w:rPr>
                <w:rFonts w:ascii="Times New Roman" w:hAnsi="Times New Roman" w:cs="Times New Roman"/>
                <w:bCs/>
                <w:i/>
                <w:iCs/>
                <w:szCs w:val="24"/>
              </w:rPr>
              <w:t>D. globosa</w:t>
            </w:r>
            <w:r>
              <w:rPr>
                <w:rFonts w:ascii="Times New Roman" w:hAnsi="Times New Roman" w:cs="Times New Roman"/>
                <w:bCs/>
                <w:i/>
                <w:iCs/>
                <w:szCs w:val="24"/>
              </w:rPr>
              <w:t>,</w:t>
            </w:r>
            <w:r w:rsidRPr="00755F10">
              <w:rPr>
                <w:rFonts w:ascii="Times New Roman" w:hAnsi="Times New Roman" w:cs="Times New Roman"/>
                <w:bCs/>
                <w:szCs w:val="24"/>
              </w:rPr>
              <w:tab/>
            </w:r>
            <w:r w:rsidRPr="00EE50A1">
              <w:rPr>
                <w:rFonts w:ascii="Times New Roman" w:hAnsi="Times New Roman" w:cs="Times New Roman"/>
                <w:bCs/>
                <w:i/>
                <w:iCs/>
                <w:szCs w:val="24"/>
              </w:rPr>
              <w:t xml:space="preserve">G. </w:t>
            </w:r>
            <w:r>
              <w:rPr>
                <w:rFonts w:ascii="Times New Roman" w:hAnsi="Times New Roman" w:cs="Times New Roman"/>
                <w:bCs/>
                <w:i/>
                <w:iCs/>
                <w:szCs w:val="24"/>
              </w:rPr>
              <w:t>g</w:t>
            </w:r>
            <w:r w:rsidRPr="00EE50A1">
              <w:rPr>
                <w:rFonts w:ascii="Times New Roman" w:hAnsi="Times New Roman" w:cs="Times New Roman"/>
                <w:bCs/>
                <w:i/>
                <w:iCs/>
                <w:szCs w:val="24"/>
              </w:rPr>
              <w:t>lutinata</w:t>
            </w:r>
            <w:r>
              <w:rPr>
                <w:rFonts w:ascii="Times New Roman" w:hAnsi="Times New Roman" w:cs="Times New Roman"/>
                <w:bCs/>
                <w:i/>
                <w:iCs/>
                <w:szCs w:val="24"/>
              </w:rPr>
              <w:t>,</w:t>
            </w:r>
            <w:r w:rsidRPr="00755F10">
              <w:rPr>
                <w:rFonts w:ascii="Times New Roman" w:hAnsi="Times New Roman" w:cs="Times New Roman"/>
                <w:bCs/>
                <w:szCs w:val="24"/>
              </w:rPr>
              <w:tab/>
            </w:r>
            <w:r w:rsidRPr="00EE50A1">
              <w:rPr>
                <w:rFonts w:ascii="Times New Roman" w:hAnsi="Times New Roman" w:cs="Times New Roman"/>
                <w:bCs/>
                <w:i/>
                <w:iCs/>
                <w:szCs w:val="24"/>
              </w:rPr>
              <w:t>G. tenallus</w:t>
            </w:r>
            <w:r>
              <w:rPr>
                <w:rFonts w:ascii="Times New Roman" w:hAnsi="Times New Roman" w:cs="Times New Roman"/>
                <w:bCs/>
                <w:i/>
                <w:iCs/>
                <w:szCs w:val="24"/>
              </w:rPr>
              <w:t>,</w:t>
            </w:r>
            <w:r w:rsidR="00020255">
              <w:rPr>
                <w:rFonts w:ascii="Times New Roman" w:hAnsi="Times New Roman" w:cs="Times New Roman"/>
                <w:bCs/>
                <w:i/>
                <w:iCs/>
                <w:szCs w:val="24"/>
              </w:rPr>
              <w:t xml:space="preserve"> </w:t>
            </w:r>
            <w:r w:rsidRPr="0025100A">
              <w:rPr>
                <w:rFonts w:ascii="Times New Roman" w:hAnsi="Times New Roman" w:cs="Times New Roman"/>
                <w:bCs/>
                <w:i/>
                <w:iCs/>
                <w:szCs w:val="24"/>
              </w:rPr>
              <w:t>P. continuosa</w:t>
            </w:r>
            <w:r>
              <w:rPr>
                <w:rFonts w:ascii="Times New Roman" w:hAnsi="Times New Roman" w:cs="Times New Roman"/>
                <w:bCs/>
                <w:i/>
                <w:iCs/>
                <w:szCs w:val="24"/>
              </w:rPr>
              <w:t xml:space="preserve">, </w:t>
            </w:r>
            <w:r w:rsidR="00020255">
              <w:rPr>
                <w:rFonts w:ascii="Times New Roman" w:hAnsi="Times New Roman" w:cs="Times New Roman"/>
                <w:bCs/>
                <w:i/>
                <w:iCs/>
                <w:szCs w:val="24"/>
              </w:rPr>
              <w:t xml:space="preserve"> </w:t>
            </w:r>
            <w:r w:rsidRPr="0025100A">
              <w:rPr>
                <w:rFonts w:ascii="Times New Roman" w:hAnsi="Times New Roman" w:cs="Times New Roman"/>
                <w:bCs/>
                <w:i/>
                <w:iCs/>
                <w:szCs w:val="24"/>
              </w:rPr>
              <w:t>P. mayeri</w:t>
            </w:r>
            <w:r>
              <w:rPr>
                <w:rFonts w:ascii="Times New Roman" w:hAnsi="Times New Roman" w:cs="Times New Roman"/>
                <w:bCs/>
                <w:i/>
                <w:iCs/>
                <w:szCs w:val="24"/>
              </w:rPr>
              <w:t>,</w:t>
            </w:r>
            <w:r w:rsidRPr="00755F10">
              <w:rPr>
                <w:rFonts w:ascii="Times New Roman" w:hAnsi="Times New Roman" w:cs="Times New Roman"/>
                <w:bCs/>
                <w:szCs w:val="24"/>
              </w:rPr>
              <w:tab/>
            </w:r>
            <w:r w:rsidRPr="0025100A">
              <w:rPr>
                <w:rFonts w:ascii="Times New Roman" w:hAnsi="Times New Roman" w:cs="Times New Roman"/>
                <w:bCs/>
                <w:i/>
                <w:iCs/>
                <w:szCs w:val="24"/>
              </w:rPr>
              <w:t>P. siakensis</w:t>
            </w:r>
            <w:r w:rsidRPr="00755F10">
              <w:rPr>
                <w:rFonts w:ascii="Times New Roman" w:hAnsi="Times New Roman" w:cs="Times New Roman"/>
                <w:bCs/>
                <w:szCs w:val="24"/>
              </w:rPr>
              <w:tab/>
            </w:r>
            <w:r w:rsidRPr="00755F10">
              <w:rPr>
                <w:rFonts w:ascii="Times New Roman" w:hAnsi="Times New Roman" w:cs="Times New Roman"/>
                <w:bCs/>
                <w:szCs w:val="24"/>
              </w:rPr>
              <w:tab/>
            </w:r>
          </w:p>
        </w:tc>
        <w:tc>
          <w:tcPr>
            <w:tcW w:w="3641" w:type="dxa"/>
          </w:tcPr>
          <w:p w14:paraId="447ED1A2" w14:textId="4D1374C5" w:rsidR="00964F59" w:rsidRPr="00DE7ACE" w:rsidRDefault="00C569A2" w:rsidP="00944B7C">
            <w:pPr>
              <w:spacing w:line="480" w:lineRule="auto"/>
              <w:jc w:val="both"/>
              <w:rPr>
                <w:rFonts w:ascii="Times New Roman" w:hAnsi="Times New Roman" w:cs="Times New Roman"/>
                <w:szCs w:val="24"/>
              </w:rPr>
            </w:pPr>
            <w:r>
              <w:rPr>
                <w:rFonts w:ascii="Times New Roman" w:hAnsi="Times New Roman" w:cs="Times New Roman"/>
                <w:szCs w:val="24"/>
              </w:rPr>
              <w:t xml:space="preserve">12, 16, 19, 28, 29, </w:t>
            </w:r>
            <w:r w:rsidR="00BE5C01">
              <w:rPr>
                <w:rFonts w:ascii="Times New Roman" w:hAnsi="Times New Roman" w:cs="Times New Roman"/>
                <w:szCs w:val="24"/>
              </w:rPr>
              <w:t xml:space="preserve">40, 41, 42, 43, 44, 45 </w:t>
            </w:r>
          </w:p>
        </w:tc>
      </w:tr>
      <w:tr w:rsidR="00AC09D3" w:rsidRPr="00DE7ACE" w14:paraId="13D271A0" w14:textId="77777777" w:rsidTr="00007D2B">
        <w:trPr>
          <w:trHeight w:val="1266"/>
        </w:trPr>
        <w:tc>
          <w:tcPr>
            <w:tcW w:w="5266" w:type="dxa"/>
          </w:tcPr>
          <w:p w14:paraId="15D4B9A7" w14:textId="044DCC78" w:rsidR="001101F4" w:rsidRPr="001101F4" w:rsidRDefault="001101F4" w:rsidP="00944B7C">
            <w:pPr>
              <w:spacing w:line="480" w:lineRule="auto"/>
              <w:rPr>
                <w:rFonts w:ascii="Times New Roman" w:hAnsi="Times New Roman" w:cs="Times New Roman"/>
                <w:b/>
                <w:szCs w:val="24"/>
              </w:rPr>
            </w:pPr>
            <w:r w:rsidRPr="001101F4">
              <w:rPr>
                <w:rFonts w:ascii="Times New Roman" w:hAnsi="Times New Roman" w:cs="Times New Roman"/>
                <w:b/>
                <w:szCs w:val="24"/>
              </w:rPr>
              <w:t>Thermocline species</w:t>
            </w:r>
          </w:p>
          <w:p w14:paraId="29D4FAA2" w14:textId="5F6DE41B" w:rsidR="00AC09D3" w:rsidRPr="00755F10" w:rsidRDefault="00AC09D3" w:rsidP="00944B7C">
            <w:pPr>
              <w:spacing w:line="480" w:lineRule="auto"/>
              <w:rPr>
                <w:rFonts w:ascii="Times New Roman" w:hAnsi="Times New Roman" w:cs="Times New Roman"/>
                <w:bCs/>
                <w:i/>
                <w:iCs/>
                <w:szCs w:val="24"/>
              </w:rPr>
            </w:pPr>
            <w:r w:rsidRPr="00493AC6">
              <w:rPr>
                <w:rFonts w:ascii="Times New Roman" w:hAnsi="Times New Roman" w:cs="Times New Roman"/>
                <w:bCs/>
                <w:i/>
                <w:iCs/>
                <w:szCs w:val="24"/>
              </w:rPr>
              <w:t>G. Calida, G. siphonifera, G. Obesa,</w:t>
            </w:r>
            <w:r w:rsidRPr="00493AC6">
              <w:rPr>
                <w:rFonts w:ascii="Times New Roman" w:hAnsi="Times New Roman" w:cs="Times New Roman"/>
                <w:bCs/>
                <w:i/>
                <w:iCs/>
                <w:szCs w:val="24"/>
              </w:rPr>
              <w:tab/>
              <w:t>S. dehiscens</w:t>
            </w:r>
            <w:r>
              <w:rPr>
                <w:rFonts w:ascii="Times New Roman" w:hAnsi="Times New Roman" w:cs="Times New Roman"/>
                <w:bCs/>
                <w:i/>
                <w:iCs/>
                <w:szCs w:val="24"/>
              </w:rPr>
              <w:t>,</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S. praedehiscens</w:t>
            </w:r>
            <w:r>
              <w:rPr>
                <w:rFonts w:ascii="Times New Roman" w:hAnsi="Times New Roman" w:cs="Times New Roman"/>
                <w:bCs/>
                <w:i/>
                <w:iCs/>
                <w:szCs w:val="24"/>
              </w:rPr>
              <w:t xml:space="preserve">, </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 xml:space="preserve">G. </w:t>
            </w:r>
            <w:r>
              <w:rPr>
                <w:rFonts w:ascii="Times New Roman" w:hAnsi="Times New Roman" w:cs="Times New Roman"/>
                <w:bCs/>
                <w:i/>
                <w:iCs/>
                <w:szCs w:val="24"/>
              </w:rPr>
              <w:t>conglomerata,</w:t>
            </w:r>
            <w:r w:rsidRPr="00493AC6">
              <w:rPr>
                <w:rFonts w:ascii="Times New Roman" w:hAnsi="Times New Roman" w:cs="Times New Roman"/>
                <w:bCs/>
                <w:i/>
                <w:iCs/>
                <w:szCs w:val="24"/>
              </w:rPr>
              <w:tab/>
              <w:t>G. inflata</w:t>
            </w:r>
            <w:r>
              <w:rPr>
                <w:rFonts w:ascii="Times New Roman" w:hAnsi="Times New Roman" w:cs="Times New Roman"/>
                <w:bCs/>
                <w:i/>
                <w:iCs/>
                <w:szCs w:val="24"/>
              </w:rPr>
              <w:t xml:space="preserve">, </w:t>
            </w:r>
            <w:r w:rsidRPr="00493AC6">
              <w:rPr>
                <w:rFonts w:ascii="Times New Roman" w:hAnsi="Times New Roman" w:cs="Times New Roman"/>
                <w:bCs/>
                <w:i/>
                <w:iCs/>
                <w:szCs w:val="24"/>
              </w:rPr>
              <w:t>G. puncticulata</w:t>
            </w:r>
            <w:r>
              <w:rPr>
                <w:rFonts w:ascii="Times New Roman" w:hAnsi="Times New Roman" w:cs="Times New Roman"/>
                <w:bCs/>
                <w:i/>
                <w:iCs/>
                <w:szCs w:val="24"/>
              </w:rPr>
              <w:t>,</w:t>
            </w:r>
            <w:r w:rsidRPr="00493AC6">
              <w:rPr>
                <w:rFonts w:ascii="Times New Roman" w:hAnsi="Times New Roman" w:cs="Times New Roman"/>
                <w:bCs/>
                <w:i/>
                <w:iCs/>
                <w:szCs w:val="24"/>
              </w:rPr>
              <w:tab/>
              <w:t>G. exilis</w:t>
            </w:r>
            <w:r>
              <w:rPr>
                <w:rFonts w:ascii="Times New Roman" w:hAnsi="Times New Roman" w:cs="Times New Roman"/>
                <w:bCs/>
                <w:i/>
                <w:iCs/>
                <w:szCs w:val="24"/>
              </w:rPr>
              <w:t>,</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 xml:space="preserve">G. </w:t>
            </w:r>
            <w:r>
              <w:rPr>
                <w:rFonts w:ascii="Times New Roman" w:hAnsi="Times New Roman" w:cs="Times New Roman"/>
                <w:bCs/>
                <w:i/>
                <w:iCs/>
                <w:szCs w:val="24"/>
              </w:rPr>
              <w:t>multicamerate,</w:t>
            </w:r>
            <w:r w:rsidRPr="00493AC6">
              <w:rPr>
                <w:rFonts w:ascii="Times New Roman" w:hAnsi="Times New Roman" w:cs="Times New Roman"/>
                <w:bCs/>
                <w:i/>
                <w:iCs/>
                <w:szCs w:val="24"/>
              </w:rPr>
              <w:tab/>
              <w:t>G. mioceanica</w:t>
            </w:r>
            <w:r>
              <w:rPr>
                <w:rFonts w:ascii="Times New Roman" w:hAnsi="Times New Roman" w:cs="Times New Roman"/>
                <w:bCs/>
                <w:i/>
                <w:iCs/>
                <w:szCs w:val="24"/>
              </w:rPr>
              <w:t xml:space="preserve">, </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 xml:space="preserve">G. </w:t>
            </w:r>
            <w:r>
              <w:rPr>
                <w:rFonts w:ascii="Times New Roman" w:hAnsi="Times New Roman" w:cs="Times New Roman"/>
                <w:bCs/>
                <w:i/>
                <w:iCs/>
                <w:szCs w:val="24"/>
              </w:rPr>
              <w:t>limbate,</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G. menardii</w:t>
            </w:r>
            <w:r>
              <w:rPr>
                <w:rFonts w:ascii="Times New Roman" w:hAnsi="Times New Roman" w:cs="Times New Roman"/>
                <w:bCs/>
                <w:i/>
                <w:iCs/>
                <w:szCs w:val="24"/>
              </w:rPr>
              <w:t>,</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F. fohsi</w:t>
            </w:r>
            <w:r>
              <w:rPr>
                <w:rFonts w:ascii="Times New Roman" w:hAnsi="Times New Roman" w:cs="Times New Roman"/>
                <w:bCs/>
                <w:i/>
                <w:iCs/>
                <w:szCs w:val="24"/>
              </w:rPr>
              <w:t xml:space="preserve">, </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 xml:space="preserve">G. </w:t>
            </w:r>
            <w:r>
              <w:rPr>
                <w:rFonts w:ascii="Times New Roman" w:hAnsi="Times New Roman" w:cs="Times New Roman"/>
                <w:bCs/>
                <w:i/>
                <w:iCs/>
                <w:szCs w:val="24"/>
              </w:rPr>
              <w:t xml:space="preserve">ungulata, </w:t>
            </w:r>
            <w:r w:rsidRPr="00493AC6">
              <w:rPr>
                <w:rFonts w:ascii="Times New Roman" w:hAnsi="Times New Roman" w:cs="Times New Roman"/>
                <w:bCs/>
                <w:i/>
                <w:iCs/>
                <w:szCs w:val="24"/>
              </w:rPr>
              <w:t>G. tumida</w:t>
            </w:r>
            <w:r>
              <w:rPr>
                <w:rFonts w:ascii="Times New Roman" w:hAnsi="Times New Roman" w:cs="Times New Roman"/>
                <w:bCs/>
                <w:i/>
                <w:iCs/>
                <w:szCs w:val="24"/>
              </w:rPr>
              <w:t xml:space="preserve">, </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G. plesiotumida</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G.</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margaritae</w:t>
            </w:r>
            <w:r>
              <w:rPr>
                <w:rFonts w:ascii="Times New Roman" w:hAnsi="Times New Roman" w:cs="Times New Roman"/>
                <w:bCs/>
                <w:i/>
                <w:iCs/>
                <w:szCs w:val="24"/>
              </w:rPr>
              <w:t xml:space="preserve">, </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N. dutertrei</w:t>
            </w:r>
            <w:r>
              <w:rPr>
                <w:rFonts w:ascii="Times New Roman" w:hAnsi="Times New Roman" w:cs="Times New Roman"/>
                <w:bCs/>
                <w:i/>
                <w:iCs/>
                <w:szCs w:val="24"/>
              </w:rPr>
              <w:t xml:space="preserve">, </w:t>
            </w:r>
            <w:r w:rsidRPr="00493AC6">
              <w:rPr>
                <w:rFonts w:ascii="Times New Roman" w:hAnsi="Times New Roman" w:cs="Times New Roman"/>
                <w:bCs/>
                <w:i/>
                <w:iCs/>
                <w:szCs w:val="24"/>
              </w:rPr>
              <w:t>N. humerosa</w:t>
            </w:r>
            <w:r>
              <w:rPr>
                <w:rFonts w:ascii="Times New Roman" w:hAnsi="Times New Roman" w:cs="Times New Roman"/>
                <w:bCs/>
                <w:i/>
                <w:iCs/>
                <w:szCs w:val="24"/>
              </w:rPr>
              <w:t xml:space="preserve">, </w:t>
            </w:r>
            <w:r w:rsidRPr="00493AC6">
              <w:rPr>
                <w:rFonts w:ascii="Times New Roman" w:hAnsi="Times New Roman" w:cs="Times New Roman"/>
                <w:bCs/>
                <w:i/>
                <w:iCs/>
                <w:szCs w:val="24"/>
              </w:rPr>
              <w:t>N. inglei</w:t>
            </w:r>
            <w:r>
              <w:rPr>
                <w:rFonts w:ascii="Times New Roman" w:hAnsi="Times New Roman" w:cs="Times New Roman"/>
                <w:bCs/>
                <w:i/>
                <w:iCs/>
                <w:szCs w:val="24"/>
              </w:rPr>
              <w:t xml:space="preserve">, </w:t>
            </w:r>
            <w:r w:rsidRPr="00493AC6">
              <w:rPr>
                <w:rFonts w:ascii="Times New Roman" w:hAnsi="Times New Roman" w:cs="Times New Roman"/>
                <w:bCs/>
                <w:i/>
                <w:iCs/>
                <w:szCs w:val="24"/>
              </w:rPr>
              <w:t>N. pachyderma</w:t>
            </w:r>
            <w:r>
              <w:rPr>
                <w:rFonts w:ascii="Times New Roman" w:hAnsi="Times New Roman" w:cs="Times New Roman"/>
                <w:bCs/>
                <w:i/>
                <w:iCs/>
                <w:szCs w:val="24"/>
              </w:rPr>
              <w:t xml:space="preserve">, </w:t>
            </w:r>
            <w:r w:rsidRPr="00493AC6">
              <w:rPr>
                <w:rFonts w:ascii="Times New Roman" w:hAnsi="Times New Roman" w:cs="Times New Roman"/>
                <w:bCs/>
                <w:i/>
                <w:iCs/>
                <w:szCs w:val="24"/>
              </w:rPr>
              <w:t>N. incompta</w:t>
            </w:r>
            <w:r>
              <w:rPr>
                <w:rFonts w:ascii="Times New Roman" w:hAnsi="Times New Roman" w:cs="Times New Roman"/>
                <w:bCs/>
                <w:i/>
                <w:iCs/>
                <w:szCs w:val="24"/>
              </w:rPr>
              <w:t xml:space="preserve">, </w:t>
            </w:r>
            <w:r w:rsidRPr="00493AC6">
              <w:rPr>
                <w:rFonts w:ascii="Times New Roman" w:hAnsi="Times New Roman" w:cs="Times New Roman"/>
                <w:bCs/>
                <w:i/>
                <w:iCs/>
                <w:szCs w:val="24"/>
              </w:rPr>
              <w:t>N. acostansis</w:t>
            </w:r>
            <w:r>
              <w:rPr>
                <w:rFonts w:ascii="Times New Roman" w:hAnsi="Times New Roman" w:cs="Times New Roman"/>
                <w:bCs/>
                <w:i/>
                <w:iCs/>
                <w:szCs w:val="24"/>
              </w:rPr>
              <w:t xml:space="preserve">, </w:t>
            </w:r>
            <w:r w:rsidRPr="00493AC6">
              <w:rPr>
                <w:rFonts w:ascii="Times New Roman" w:hAnsi="Times New Roman" w:cs="Times New Roman"/>
                <w:bCs/>
                <w:i/>
                <w:iCs/>
                <w:szCs w:val="24"/>
              </w:rPr>
              <w:t>P. obliquiloculata</w:t>
            </w:r>
            <w:r>
              <w:rPr>
                <w:rFonts w:ascii="Times New Roman" w:hAnsi="Times New Roman" w:cs="Times New Roman"/>
                <w:bCs/>
                <w:i/>
                <w:iCs/>
                <w:szCs w:val="24"/>
              </w:rPr>
              <w:t xml:space="preserve">, </w:t>
            </w:r>
            <w:r w:rsidRPr="00493AC6">
              <w:rPr>
                <w:rFonts w:ascii="Times New Roman" w:hAnsi="Times New Roman" w:cs="Times New Roman"/>
                <w:bCs/>
                <w:i/>
                <w:iCs/>
                <w:szCs w:val="24"/>
              </w:rPr>
              <w:t>P. praecursor</w:t>
            </w:r>
            <w:r>
              <w:rPr>
                <w:rFonts w:ascii="Times New Roman" w:hAnsi="Times New Roman" w:cs="Times New Roman"/>
                <w:bCs/>
                <w:i/>
                <w:iCs/>
                <w:szCs w:val="24"/>
              </w:rPr>
              <w:t xml:space="preserve">, </w:t>
            </w:r>
            <w:r w:rsidRPr="00493AC6">
              <w:rPr>
                <w:rFonts w:ascii="Times New Roman" w:hAnsi="Times New Roman" w:cs="Times New Roman"/>
                <w:bCs/>
                <w:i/>
                <w:iCs/>
                <w:szCs w:val="24"/>
              </w:rPr>
              <w:t>P. spectabilis</w:t>
            </w:r>
            <w:r>
              <w:rPr>
                <w:rFonts w:ascii="Times New Roman" w:hAnsi="Times New Roman" w:cs="Times New Roman"/>
                <w:bCs/>
                <w:i/>
                <w:iCs/>
                <w:szCs w:val="24"/>
              </w:rPr>
              <w:t xml:space="preserve">, </w:t>
            </w:r>
            <w:r w:rsidRPr="00493AC6">
              <w:rPr>
                <w:rFonts w:ascii="Times New Roman" w:hAnsi="Times New Roman" w:cs="Times New Roman"/>
                <w:bCs/>
                <w:i/>
                <w:iCs/>
                <w:szCs w:val="24"/>
              </w:rPr>
              <w:t>P.</w:t>
            </w:r>
            <w:r>
              <w:rPr>
                <w:rFonts w:ascii="Times New Roman" w:hAnsi="Times New Roman" w:cs="Times New Roman"/>
                <w:bCs/>
                <w:i/>
                <w:iCs/>
                <w:szCs w:val="24"/>
              </w:rPr>
              <w:t xml:space="preserve"> </w:t>
            </w:r>
            <w:r w:rsidRPr="00493AC6">
              <w:rPr>
                <w:rFonts w:ascii="Times New Roman" w:hAnsi="Times New Roman" w:cs="Times New Roman"/>
                <w:bCs/>
                <w:i/>
                <w:iCs/>
                <w:szCs w:val="24"/>
              </w:rPr>
              <w:t>primalis</w:t>
            </w:r>
            <w:r>
              <w:rPr>
                <w:rFonts w:ascii="Times New Roman" w:hAnsi="Times New Roman" w:cs="Times New Roman"/>
                <w:bCs/>
                <w:i/>
                <w:iCs/>
                <w:szCs w:val="24"/>
              </w:rPr>
              <w:t>,  S</w:t>
            </w:r>
            <w:r w:rsidRPr="00493AC6">
              <w:rPr>
                <w:rFonts w:ascii="Times New Roman" w:hAnsi="Times New Roman" w:cs="Times New Roman"/>
                <w:bCs/>
                <w:i/>
                <w:iCs/>
                <w:szCs w:val="24"/>
              </w:rPr>
              <w:t>.</w:t>
            </w:r>
            <w:r>
              <w:rPr>
                <w:rFonts w:ascii="Times New Roman" w:hAnsi="Times New Roman" w:cs="Times New Roman"/>
                <w:bCs/>
                <w:i/>
                <w:iCs/>
                <w:szCs w:val="24"/>
              </w:rPr>
              <w:t xml:space="preserve"> </w:t>
            </w:r>
            <w:r w:rsidRPr="00493AC6">
              <w:rPr>
                <w:rFonts w:ascii="Times New Roman" w:hAnsi="Times New Roman" w:cs="Times New Roman"/>
                <w:bCs/>
                <w:i/>
                <w:iCs/>
                <w:szCs w:val="24"/>
              </w:rPr>
              <w:t>seminulina</w:t>
            </w:r>
            <w:r>
              <w:rPr>
                <w:rFonts w:ascii="Times New Roman" w:hAnsi="Times New Roman" w:cs="Times New Roman"/>
                <w:bCs/>
                <w:i/>
                <w:iCs/>
                <w:szCs w:val="24"/>
              </w:rPr>
              <w:t xml:space="preserve">, </w:t>
            </w:r>
            <w:r w:rsidRPr="00493AC6">
              <w:rPr>
                <w:rFonts w:ascii="Times New Roman" w:hAnsi="Times New Roman" w:cs="Times New Roman"/>
                <w:bCs/>
                <w:i/>
                <w:iCs/>
                <w:szCs w:val="24"/>
              </w:rPr>
              <w:t>S. kochi</w:t>
            </w:r>
            <w:r>
              <w:rPr>
                <w:rFonts w:ascii="Times New Roman" w:hAnsi="Times New Roman" w:cs="Times New Roman"/>
                <w:bCs/>
                <w:i/>
                <w:iCs/>
                <w:szCs w:val="24"/>
              </w:rPr>
              <w:t xml:space="preserve">, </w:t>
            </w:r>
            <w:r w:rsidRPr="00493AC6">
              <w:rPr>
                <w:rFonts w:ascii="Times New Roman" w:hAnsi="Times New Roman" w:cs="Times New Roman"/>
                <w:bCs/>
                <w:i/>
                <w:iCs/>
                <w:szCs w:val="24"/>
              </w:rPr>
              <w:t>G. dehiscens</w:t>
            </w:r>
            <w:r>
              <w:rPr>
                <w:rFonts w:ascii="Times New Roman" w:hAnsi="Times New Roman" w:cs="Times New Roman"/>
                <w:bCs/>
                <w:i/>
                <w:iCs/>
                <w:szCs w:val="24"/>
              </w:rPr>
              <w:t xml:space="preserve">, </w:t>
            </w:r>
            <w:r w:rsidRPr="00493AC6">
              <w:rPr>
                <w:rFonts w:ascii="Times New Roman" w:hAnsi="Times New Roman" w:cs="Times New Roman"/>
                <w:bCs/>
                <w:i/>
                <w:iCs/>
                <w:szCs w:val="24"/>
              </w:rPr>
              <w:t>B.</w:t>
            </w:r>
            <w:r>
              <w:rPr>
                <w:rFonts w:ascii="Times New Roman" w:hAnsi="Times New Roman" w:cs="Times New Roman"/>
                <w:bCs/>
                <w:i/>
                <w:iCs/>
                <w:szCs w:val="24"/>
              </w:rPr>
              <w:t xml:space="preserve"> </w:t>
            </w:r>
            <w:r w:rsidRPr="00493AC6">
              <w:rPr>
                <w:rFonts w:ascii="Times New Roman" w:hAnsi="Times New Roman" w:cs="Times New Roman"/>
                <w:bCs/>
                <w:i/>
                <w:iCs/>
                <w:szCs w:val="24"/>
              </w:rPr>
              <w:lastRenderedPageBreak/>
              <w:t>digitata</w:t>
            </w:r>
            <w:r>
              <w:rPr>
                <w:rFonts w:ascii="Times New Roman" w:hAnsi="Times New Roman" w:cs="Times New Roman"/>
                <w:bCs/>
                <w:i/>
                <w:iCs/>
                <w:szCs w:val="24"/>
              </w:rPr>
              <w:t xml:space="preserve">, </w:t>
            </w:r>
            <w:r w:rsidRPr="00493AC6">
              <w:rPr>
                <w:rFonts w:ascii="Times New Roman" w:hAnsi="Times New Roman" w:cs="Times New Roman"/>
                <w:bCs/>
                <w:i/>
                <w:iCs/>
                <w:szCs w:val="24"/>
              </w:rPr>
              <w:t>B. praedigitata</w:t>
            </w:r>
            <w:r>
              <w:rPr>
                <w:rFonts w:ascii="Times New Roman" w:hAnsi="Times New Roman" w:cs="Times New Roman"/>
                <w:bCs/>
                <w:i/>
                <w:iCs/>
                <w:szCs w:val="24"/>
              </w:rPr>
              <w:t xml:space="preserve">, </w:t>
            </w:r>
            <w:r w:rsidRPr="00493AC6">
              <w:rPr>
                <w:rFonts w:ascii="Times New Roman" w:hAnsi="Times New Roman" w:cs="Times New Roman"/>
                <w:bCs/>
                <w:i/>
                <w:iCs/>
                <w:szCs w:val="24"/>
              </w:rPr>
              <w:t>C. unicavus</w:t>
            </w:r>
            <w:r>
              <w:rPr>
                <w:rFonts w:ascii="Times New Roman" w:hAnsi="Times New Roman" w:cs="Times New Roman"/>
                <w:bCs/>
                <w:i/>
                <w:iCs/>
                <w:szCs w:val="24"/>
              </w:rPr>
              <w:t xml:space="preserve">, </w:t>
            </w:r>
            <w:r w:rsidRPr="00493AC6">
              <w:rPr>
                <w:rFonts w:ascii="Times New Roman" w:hAnsi="Times New Roman" w:cs="Times New Roman"/>
                <w:bCs/>
                <w:i/>
                <w:iCs/>
                <w:szCs w:val="24"/>
              </w:rPr>
              <w:t>G.</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hexagonus</w:t>
            </w:r>
            <w:r>
              <w:rPr>
                <w:rFonts w:ascii="Times New Roman" w:hAnsi="Times New Roman" w:cs="Times New Roman"/>
                <w:bCs/>
                <w:i/>
                <w:iCs/>
                <w:szCs w:val="24"/>
              </w:rPr>
              <w:t xml:space="preserve">, </w:t>
            </w:r>
            <w:r w:rsidRPr="00493AC6">
              <w:rPr>
                <w:rFonts w:ascii="Times New Roman" w:hAnsi="Times New Roman" w:cs="Times New Roman"/>
                <w:bCs/>
                <w:i/>
                <w:iCs/>
                <w:szCs w:val="24"/>
              </w:rPr>
              <w:t xml:space="preserve">G. </w:t>
            </w:r>
            <w:r>
              <w:rPr>
                <w:rFonts w:ascii="Times New Roman" w:hAnsi="Times New Roman" w:cs="Times New Roman"/>
                <w:bCs/>
                <w:i/>
                <w:iCs/>
                <w:szCs w:val="24"/>
              </w:rPr>
              <w:t xml:space="preserve">hirsuta, </w:t>
            </w:r>
            <w:r w:rsidRPr="00493AC6">
              <w:rPr>
                <w:rFonts w:ascii="Times New Roman" w:hAnsi="Times New Roman" w:cs="Times New Roman"/>
                <w:bCs/>
                <w:i/>
                <w:iCs/>
                <w:szCs w:val="24"/>
              </w:rPr>
              <w:t>G. scitula</w:t>
            </w:r>
            <w:r>
              <w:rPr>
                <w:rFonts w:ascii="Times New Roman" w:hAnsi="Times New Roman" w:cs="Times New Roman"/>
                <w:bCs/>
                <w:i/>
                <w:iCs/>
                <w:szCs w:val="24"/>
              </w:rPr>
              <w:t xml:space="preserve">, </w:t>
            </w:r>
            <w:r w:rsidRPr="00493AC6">
              <w:rPr>
                <w:rFonts w:ascii="Times New Roman" w:hAnsi="Times New Roman" w:cs="Times New Roman"/>
                <w:bCs/>
                <w:i/>
                <w:iCs/>
                <w:szCs w:val="24"/>
              </w:rPr>
              <w:t>G.</w:t>
            </w:r>
            <w:r w:rsidR="001101F4">
              <w:rPr>
                <w:rFonts w:ascii="Times New Roman" w:hAnsi="Times New Roman" w:cs="Times New Roman"/>
                <w:bCs/>
                <w:i/>
                <w:iCs/>
                <w:szCs w:val="24"/>
              </w:rPr>
              <w:t xml:space="preserve"> </w:t>
            </w:r>
            <w:r w:rsidRPr="00493AC6">
              <w:rPr>
                <w:rFonts w:ascii="Times New Roman" w:hAnsi="Times New Roman" w:cs="Times New Roman"/>
                <w:bCs/>
                <w:i/>
                <w:iCs/>
                <w:szCs w:val="24"/>
              </w:rPr>
              <w:t>truncatulinoides</w:t>
            </w:r>
            <w:r>
              <w:rPr>
                <w:rFonts w:ascii="Times New Roman" w:hAnsi="Times New Roman" w:cs="Times New Roman"/>
                <w:bCs/>
                <w:i/>
                <w:iCs/>
                <w:szCs w:val="24"/>
              </w:rPr>
              <w:t xml:space="preserve">, </w:t>
            </w:r>
            <w:r w:rsidRPr="00493AC6">
              <w:rPr>
                <w:rFonts w:ascii="Times New Roman" w:hAnsi="Times New Roman" w:cs="Times New Roman"/>
                <w:bCs/>
                <w:i/>
                <w:iCs/>
                <w:szCs w:val="24"/>
              </w:rPr>
              <w:t>G. tosaensis</w:t>
            </w:r>
            <w:r>
              <w:rPr>
                <w:rFonts w:ascii="Times New Roman" w:hAnsi="Times New Roman" w:cs="Times New Roman"/>
                <w:bCs/>
                <w:i/>
                <w:iCs/>
                <w:szCs w:val="24"/>
              </w:rPr>
              <w:t xml:space="preserve">, </w:t>
            </w:r>
            <w:r w:rsidRPr="00493AC6">
              <w:rPr>
                <w:rFonts w:ascii="Times New Roman" w:hAnsi="Times New Roman" w:cs="Times New Roman"/>
                <w:bCs/>
                <w:i/>
                <w:iCs/>
                <w:szCs w:val="24"/>
              </w:rPr>
              <w:t>G.</w:t>
            </w:r>
            <w:r>
              <w:rPr>
                <w:rFonts w:ascii="Times New Roman" w:hAnsi="Times New Roman" w:cs="Times New Roman"/>
                <w:bCs/>
                <w:i/>
                <w:iCs/>
                <w:szCs w:val="24"/>
              </w:rPr>
              <w:t xml:space="preserve"> </w:t>
            </w:r>
            <w:r w:rsidRPr="00493AC6">
              <w:rPr>
                <w:rFonts w:ascii="Times New Roman" w:hAnsi="Times New Roman" w:cs="Times New Roman"/>
                <w:bCs/>
                <w:i/>
                <w:iCs/>
                <w:szCs w:val="24"/>
              </w:rPr>
              <w:t>crassaformis</w:t>
            </w:r>
            <w:r>
              <w:rPr>
                <w:rFonts w:ascii="Times New Roman" w:hAnsi="Times New Roman" w:cs="Times New Roman"/>
                <w:bCs/>
                <w:i/>
                <w:iCs/>
                <w:szCs w:val="24"/>
              </w:rPr>
              <w:t xml:space="preserve">, </w:t>
            </w:r>
            <w:r w:rsidRPr="00493AC6">
              <w:rPr>
                <w:rFonts w:ascii="Times New Roman" w:hAnsi="Times New Roman" w:cs="Times New Roman"/>
                <w:bCs/>
                <w:i/>
                <w:iCs/>
                <w:szCs w:val="24"/>
              </w:rPr>
              <w:t>G. crassula</w:t>
            </w:r>
            <w:r>
              <w:rPr>
                <w:rFonts w:ascii="Times New Roman" w:hAnsi="Times New Roman" w:cs="Times New Roman"/>
                <w:bCs/>
                <w:i/>
                <w:iCs/>
                <w:szCs w:val="24"/>
              </w:rPr>
              <w:t xml:space="preserve">, </w:t>
            </w:r>
            <w:r w:rsidRPr="00493AC6">
              <w:rPr>
                <w:rFonts w:ascii="Times New Roman" w:hAnsi="Times New Roman" w:cs="Times New Roman"/>
                <w:bCs/>
                <w:i/>
                <w:iCs/>
                <w:szCs w:val="24"/>
              </w:rPr>
              <w:t>D. venezuelana</w:t>
            </w:r>
          </w:p>
        </w:tc>
        <w:tc>
          <w:tcPr>
            <w:tcW w:w="3641" w:type="dxa"/>
          </w:tcPr>
          <w:p w14:paraId="6A9FE99F" w14:textId="584FFFF1" w:rsidR="00513ADE" w:rsidRPr="00DE7ACE" w:rsidRDefault="00513ADE" w:rsidP="00944B7C">
            <w:pPr>
              <w:spacing w:line="480" w:lineRule="auto"/>
              <w:jc w:val="both"/>
              <w:rPr>
                <w:rFonts w:ascii="Times New Roman" w:hAnsi="Times New Roman" w:cs="Times New Roman"/>
                <w:szCs w:val="24"/>
              </w:rPr>
            </w:pPr>
            <w:r>
              <w:rPr>
                <w:rFonts w:ascii="Times New Roman" w:hAnsi="Times New Roman" w:cs="Times New Roman"/>
                <w:szCs w:val="24"/>
              </w:rPr>
              <w:lastRenderedPageBreak/>
              <w:t xml:space="preserve">29, </w:t>
            </w:r>
            <w:r w:rsidR="00E1255B">
              <w:rPr>
                <w:rFonts w:ascii="Times New Roman" w:hAnsi="Times New Roman" w:cs="Times New Roman"/>
                <w:szCs w:val="24"/>
              </w:rPr>
              <w:t>37, 40, 41, 43, 44, 45</w:t>
            </w:r>
          </w:p>
        </w:tc>
      </w:tr>
    </w:tbl>
    <w:p w14:paraId="04A27714" w14:textId="77777777" w:rsidR="00BA2033" w:rsidRDefault="00BA2033" w:rsidP="00A10218">
      <w:pPr>
        <w:spacing w:line="480" w:lineRule="auto"/>
        <w:rPr>
          <w:rFonts w:ascii="Times New Roman" w:hAnsi="Times New Roman" w:cs="Times New Roman"/>
          <w:b/>
          <w:bCs/>
          <w:color w:val="000000" w:themeColor="text1"/>
          <w:szCs w:val="24"/>
        </w:rPr>
      </w:pPr>
    </w:p>
    <w:p w14:paraId="4898FB81" w14:textId="77777777" w:rsidR="00D11C66" w:rsidRDefault="00D11C66" w:rsidP="00A10218">
      <w:pPr>
        <w:spacing w:line="480" w:lineRule="auto"/>
        <w:rPr>
          <w:rFonts w:ascii="Times New Roman" w:hAnsi="Times New Roman" w:cs="Times New Roman"/>
          <w:b/>
          <w:bCs/>
          <w:color w:val="000000" w:themeColor="text1"/>
          <w:szCs w:val="24"/>
        </w:rPr>
      </w:pPr>
    </w:p>
    <w:p w14:paraId="002EDBFA" w14:textId="77777777" w:rsidR="00007D2B" w:rsidRDefault="00007D2B" w:rsidP="00A10218">
      <w:pPr>
        <w:spacing w:line="480" w:lineRule="auto"/>
        <w:rPr>
          <w:rFonts w:ascii="Times New Roman" w:hAnsi="Times New Roman" w:cs="Times New Roman"/>
          <w:b/>
          <w:bCs/>
          <w:color w:val="000000" w:themeColor="text1"/>
          <w:szCs w:val="24"/>
        </w:rPr>
      </w:pPr>
    </w:p>
    <w:p w14:paraId="0E9F1A74" w14:textId="77777777" w:rsidR="00007D2B" w:rsidRDefault="00007D2B" w:rsidP="00A10218">
      <w:pPr>
        <w:spacing w:line="480" w:lineRule="auto"/>
        <w:rPr>
          <w:rFonts w:ascii="Times New Roman" w:hAnsi="Times New Roman" w:cs="Times New Roman"/>
          <w:b/>
          <w:bCs/>
          <w:color w:val="000000" w:themeColor="text1"/>
          <w:szCs w:val="24"/>
        </w:rPr>
      </w:pPr>
    </w:p>
    <w:p w14:paraId="4219F7E9" w14:textId="77777777" w:rsidR="00007D2B" w:rsidRDefault="00007D2B" w:rsidP="00A10218">
      <w:pPr>
        <w:spacing w:line="480" w:lineRule="auto"/>
        <w:rPr>
          <w:rFonts w:ascii="Times New Roman" w:hAnsi="Times New Roman" w:cs="Times New Roman"/>
          <w:b/>
          <w:bCs/>
          <w:color w:val="000000" w:themeColor="text1"/>
          <w:szCs w:val="24"/>
        </w:rPr>
      </w:pPr>
    </w:p>
    <w:p w14:paraId="6A55CBFD" w14:textId="77777777" w:rsidR="00007D2B" w:rsidRDefault="00007D2B" w:rsidP="00A10218">
      <w:pPr>
        <w:spacing w:line="480" w:lineRule="auto"/>
        <w:rPr>
          <w:rFonts w:ascii="Times New Roman" w:hAnsi="Times New Roman" w:cs="Times New Roman"/>
          <w:b/>
          <w:bCs/>
          <w:color w:val="000000" w:themeColor="text1"/>
          <w:szCs w:val="24"/>
        </w:rPr>
      </w:pPr>
    </w:p>
    <w:p w14:paraId="51687329" w14:textId="77777777" w:rsidR="00007D2B" w:rsidRDefault="00007D2B" w:rsidP="00A10218">
      <w:pPr>
        <w:spacing w:line="480" w:lineRule="auto"/>
        <w:rPr>
          <w:rFonts w:ascii="Times New Roman" w:hAnsi="Times New Roman" w:cs="Times New Roman"/>
          <w:b/>
          <w:bCs/>
          <w:color w:val="000000" w:themeColor="text1"/>
          <w:szCs w:val="24"/>
        </w:rPr>
      </w:pPr>
    </w:p>
    <w:p w14:paraId="16D218CD" w14:textId="77777777" w:rsidR="00007D2B" w:rsidRDefault="00007D2B" w:rsidP="00A10218">
      <w:pPr>
        <w:spacing w:line="480" w:lineRule="auto"/>
        <w:rPr>
          <w:rFonts w:ascii="Times New Roman" w:hAnsi="Times New Roman" w:cs="Times New Roman"/>
          <w:b/>
          <w:bCs/>
          <w:color w:val="000000" w:themeColor="text1"/>
          <w:szCs w:val="24"/>
        </w:rPr>
      </w:pPr>
    </w:p>
    <w:p w14:paraId="76765555" w14:textId="77777777" w:rsidR="00AF345E" w:rsidRDefault="00AF345E" w:rsidP="00A10218">
      <w:pPr>
        <w:spacing w:line="480" w:lineRule="auto"/>
        <w:rPr>
          <w:rFonts w:ascii="Times New Roman" w:hAnsi="Times New Roman" w:cs="Times New Roman"/>
          <w:color w:val="000000" w:themeColor="text1"/>
          <w:szCs w:val="24"/>
        </w:rPr>
      </w:pPr>
    </w:p>
    <w:p w14:paraId="0E60F18E" w14:textId="45F1DD70" w:rsidR="00AF345E" w:rsidRDefault="00007D2B" w:rsidP="00A10218">
      <w:pPr>
        <w:spacing w:line="480" w:lineRule="auto"/>
        <w:jc w:val="center"/>
        <w:rPr>
          <w:rFonts w:ascii="Times New Roman" w:hAnsi="Times New Roman" w:cs="Times New Roman"/>
          <w:color w:val="000000" w:themeColor="text1"/>
          <w:szCs w:val="24"/>
        </w:rPr>
      </w:pPr>
      <w:r>
        <w:rPr>
          <w:noProof/>
          <w:lang w:eastAsia="en-IN" w:bidi="ar-SA"/>
        </w:rPr>
        <w:lastRenderedPageBreak/>
        <w:drawing>
          <wp:inline distT="0" distB="0" distL="0" distR="0" wp14:anchorId="65885ACE" wp14:editId="44EBE209">
            <wp:extent cx="4283075" cy="8251190"/>
            <wp:effectExtent l="0" t="0" r="3175" b="0"/>
            <wp:docPr id="1089357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3075" cy="8251190"/>
                    </a:xfrm>
                    <a:prstGeom prst="rect">
                      <a:avLst/>
                    </a:prstGeom>
                    <a:noFill/>
                    <a:ln>
                      <a:noFill/>
                    </a:ln>
                  </pic:spPr>
                </pic:pic>
              </a:graphicData>
            </a:graphic>
          </wp:inline>
        </w:drawing>
      </w:r>
    </w:p>
    <w:p w14:paraId="77B17216" w14:textId="77777777" w:rsidR="00564DE2" w:rsidRPr="00564DE2" w:rsidRDefault="00564DE2" w:rsidP="00A10218">
      <w:pPr>
        <w:spacing w:line="480" w:lineRule="auto"/>
        <w:rPr>
          <w:rFonts w:ascii="Times New Roman" w:hAnsi="Times New Roman" w:cs="Times New Roman"/>
          <w:b/>
          <w:bCs/>
        </w:rPr>
        <w:sectPr w:rsidR="00564DE2" w:rsidRPr="00564DE2" w:rsidSect="007407B2">
          <w:pgSz w:w="11905" w:h="15874"/>
          <w:pgMar w:top="1440" w:right="1440" w:bottom="1440" w:left="1440" w:header="720" w:footer="720" w:gutter="0"/>
          <w:cols w:space="720"/>
          <w:noEndnote/>
          <w:docGrid w:linePitch="326"/>
        </w:sectPr>
      </w:pPr>
    </w:p>
    <w:p w14:paraId="50A78A4B" w14:textId="15F0E007" w:rsidR="00CC3C7C" w:rsidRPr="004A3C01" w:rsidRDefault="00AE7FA9" w:rsidP="00A10218">
      <w:pPr>
        <w:spacing w:line="480" w:lineRule="auto"/>
        <w:jc w:val="both"/>
        <w:rPr>
          <w:rFonts w:ascii="Times New Roman" w:hAnsi="Times New Roman" w:cs="Times New Roman"/>
        </w:rPr>
      </w:pPr>
      <w:r w:rsidRPr="00564DE2">
        <w:rPr>
          <w:rFonts w:ascii="Times New Roman" w:hAnsi="Times New Roman" w:cs="Times New Roman"/>
          <w:b/>
          <w:bCs/>
        </w:rPr>
        <w:lastRenderedPageBreak/>
        <w:t xml:space="preserve">Fig. </w:t>
      </w:r>
      <w:r w:rsidRPr="00512347">
        <w:rPr>
          <w:rFonts w:ascii="Times New Roman" w:hAnsi="Times New Roman" w:cs="Times New Roman"/>
          <w:b/>
          <w:bCs/>
        </w:rPr>
        <w:t>S</w:t>
      </w:r>
      <w:r w:rsidR="00685ADA">
        <w:rPr>
          <w:rFonts w:ascii="Times New Roman" w:hAnsi="Times New Roman" w:cs="Times New Roman"/>
          <w:b/>
          <w:bCs/>
        </w:rPr>
        <w:t>2</w:t>
      </w:r>
      <w:r w:rsidRPr="00564DE2">
        <w:rPr>
          <w:rFonts w:ascii="Times New Roman" w:hAnsi="Times New Roman" w:cs="Times New Roman"/>
          <w:b/>
          <w:bCs/>
        </w:rPr>
        <w:t>.</w:t>
      </w:r>
      <w:r w:rsidRPr="00512347">
        <w:rPr>
          <w:rFonts w:ascii="Times New Roman" w:hAnsi="Times New Roman" w:cs="Times New Roman"/>
        </w:rPr>
        <w:t xml:space="preserve"> </w:t>
      </w:r>
      <w:r w:rsidRPr="00564DE2">
        <w:rPr>
          <w:rFonts w:ascii="Times New Roman" w:hAnsi="Times New Roman" w:cs="Times New Roman"/>
        </w:rPr>
        <w:t xml:space="preserve">Comparison of proxy data from ODP Site 803D with data from previously published sites. (a) </w:t>
      </w:r>
      <w:r w:rsidR="00ED5B1F">
        <w:rPr>
          <w:rFonts w:ascii="Times New Roman" w:hAnsi="Times New Roman" w:cs="Times New Roman"/>
        </w:rPr>
        <w:t xml:space="preserve">The </w:t>
      </w:r>
      <w:r w:rsidRPr="00564DE2">
        <w:rPr>
          <w:rFonts w:ascii="Times New Roman" w:hAnsi="Times New Roman" w:cs="Times New Roman"/>
        </w:rPr>
        <w:t>δ</w:t>
      </w:r>
      <w:r w:rsidRPr="00564DE2">
        <w:rPr>
          <w:rFonts w:ascii="Times New Roman" w:hAnsi="Times New Roman" w:cs="Times New Roman"/>
          <w:vertAlign w:val="superscript"/>
        </w:rPr>
        <w:t>18</w:t>
      </w:r>
      <w:r w:rsidRPr="00564DE2">
        <w:rPr>
          <w:rFonts w:ascii="Times New Roman" w:hAnsi="Times New Roman" w:cs="Times New Roman"/>
        </w:rPr>
        <w:t>O (</w:t>
      </w:r>
      <w:r w:rsidRPr="00564DE2">
        <w:rPr>
          <w:rFonts w:ascii="Times New Roman" w:hAnsi="Times New Roman" w:cs="Times New Roman" w:hint="eastAsia"/>
        </w:rPr>
        <w:t>‰</w:t>
      </w:r>
      <w:r w:rsidRPr="00564DE2">
        <w:rPr>
          <w:rFonts w:ascii="Times New Roman" w:hAnsi="Times New Roman" w:cs="Times New Roman"/>
        </w:rPr>
        <w:t>) values of mixed layer planktic foraminifer (</w:t>
      </w:r>
      <w:r w:rsidRPr="00564DE2">
        <w:rPr>
          <w:rFonts w:ascii="Times New Roman" w:hAnsi="Times New Roman" w:cs="Times New Roman"/>
          <w:i/>
          <w:iCs/>
        </w:rPr>
        <w:t xml:space="preserve">T. sacculifer </w:t>
      </w:r>
      <w:r w:rsidRPr="00564DE2">
        <w:rPr>
          <w:rFonts w:ascii="Times New Roman" w:hAnsi="Times New Roman" w:cs="Times New Roman"/>
        </w:rPr>
        <w:t>in orange) and upper thermocline planktic foraminifer</w:t>
      </w:r>
      <w:r w:rsidR="00ED5B1F">
        <w:rPr>
          <w:rFonts w:ascii="Times New Roman" w:hAnsi="Times New Roman" w:cs="Times New Roman"/>
        </w:rPr>
        <w:t>a</w:t>
      </w:r>
      <w:r w:rsidRPr="00564DE2">
        <w:rPr>
          <w:rFonts w:ascii="Times New Roman" w:hAnsi="Times New Roman" w:cs="Times New Roman"/>
        </w:rPr>
        <w:t xml:space="preserve"> (</w:t>
      </w:r>
      <w:r w:rsidRPr="00564DE2">
        <w:rPr>
          <w:rFonts w:ascii="Times New Roman" w:hAnsi="Times New Roman" w:cs="Times New Roman"/>
          <w:i/>
          <w:iCs/>
        </w:rPr>
        <w:t xml:space="preserve">G. menardii </w:t>
      </w:r>
      <w:r w:rsidRPr="00564DE2">
        <w:rPr>
          <w:rFonts w:ascii="Times New Roman" w:hAnsi="Times New Roman" w:cs="Times New Roman"/>
        </w:rPr>
        <w:t>in blue</w:t>
      </w:r>
      <w:r w:rsidRPr="00512347">
        <w:rPr>
          <w:rFonts w:ascii="Times New Roman" w:hAnsi="Times New Roman" w:cs="Times New Roman"/>
        </w:rPr>
        <w:t xml:space="preserve"> and </w:t>
      </w:r>
      <w:r w:rsidRPr="00195ACC">
        <w:rPr>
          <w:rFonts w:ascii="Times New Roman" w:hAnsi="Times New Roman" w:cs="Times New Roman"/>
          <w:i/>
          <w:iCs/>
        </w:rPr>
        <w:t>F. fohsi</w:t>
      </w:r>
      <w:r w:rsidRPr="00512347">
        <w:rPr>
          <w:rFonts w:ascii="Times New Roman" w:hAnsi="Times New Roman" w:cs="Times New Roman"/>
        </w:rPr>
        <w:t xml:space="preserve"> in deep blue</w:t>
      </w:r>
      <w:r w:rsidRPr="00564DE2">
        <w:rPr>
          <w:rFonts w:ascii="Times New Roman" w:hAnsi="Times New Roman" w:cs="Times New Roman"/>
        </w:rPr>
        <w:t>) (this study),</w:t>
      </w:r>
      <w:r w:rsidRPr="00564DE2">
        <w:rPr>
          <w:rFonts w:ascii="Times New Roman" w:hAnsi="Times New Roman" w:cs="Times New Roman"/>
          <w:b/>
          <w:bCs/>
        </w:rPr>
        <w:t xml:space="preserve"> </w:t>
      </w:r>
      <w:r w:rsidRPr="00564DE2">
        <w:rPr>
          <w:rFonts w:ascii="Times New Roman" w:hAnsi="Times New Roman" w:cs="Times New Roman"/>
        </w:rPr>
        <w:t>(</w:t>
      </w:r>
      <w:r w:rsidRPr="007E64D6">
        <w:rPr>
          <w:rFonts w:ascii="Times New Roman" w:hAnsi="Times New Roman" w:cs="Times New Roman"/>
        </w:rPr>
        <w:t>b</w:t>
      </w:r>
      <w:r w:rsidRPr="00564DE2">
        <w:rPr>
          <w:rFonts w:ascii="Times New Roman" w:hAnsi="Times New Roman" w:cs="Times New Roman"/>
        </w:rPr>
        <w:t>)</w:t>
      </w:r>
      <w:r w:rsidR="00CC3C7C">
        <w:rPr>
          <w:rFonts w:ascii="Times New Roman" w:hAnsi="Times New Roman" w:cs="Times New Roman"/>
        </w:rPr>
        <w:t xml:space="preserve"> Mass Accumulation Rate of Carbonates at IODP Site 1488</w:t>
      </w:r>
      <w:r w:rsidR="008E3EBD" w:rsidRPr="008E3EBD">
        <w:rPr>
          <w:rFonts w:ascii="Times New Roman" w:hAnsi="Times New Roman" w:cs="Times New Roman"/>
          <w:vertAlign w:val="superscript"/>
        </w:rPr>
        <w:t>46</w:t>
      </w:r>
      <w:r w:rsidR="00CC3C7C">
        <w:rPr>
          <w:rFonts w:ascii="Times New Roman" w:hAnsi="Times New Roman" w:cs="Times New Roman"/>
        </w:rPr>
        <w:t>, (c)</w:t>
      </w:r>
      <w:r w:rsidR="00CC3C7C" w:rsidRPr="00CC3C7C">
        <w:rPr>
          <w:rFonts w:ascii="Times New Roman" w:hAnsi="Times New Roman" w:cs="Times New Roman"/>
        </w:rPr>
        <w:t xml:space="preserve"> </w:t>
      </w:r>
      <w:r w:rsidR="00CC3C7C">
        <w:rPr>
          <w:rFonts w:ascii="Times New Roman" w:hAnsi="Times New Roman" w:cs="Times New Roman"/>
        </w:rPr>
        <w:t>Mass Accumulation Rate of Foraminifera at ODP Site 803</w:t>
      </w:r>
      <w:r w:rsidR="008E3EBD" w:rsidRPr="008E3EBD">
        <w:rPr>
          <w:rFonts w:ascii="Times New Roman" w:hAnsi="Times New Roman" w:cs="Times New Roman"/>
          <w:vertAlign w:val="superscript"/>
        </w:rPr>
        <w:t>47</w:t>
      </w:r>
      <w:r w:rsidR="00CC3C7C">
        <w:rPr>
          <w:rFonts w:ascii="Times New Roman" w:hAnsi="Times New Roman" w:cs="Times New Roman"/>
        </w:rPr>
        <w:t>, (d)</w:t>
      </w:r>
      <w:r w:rsidR="00A87D70">
        <w:rPr>
          <w:rFonts w:ascii="Times New Roman" w:hAnsi="Times New Roman" w:cs="Times New Roman"/>
        </w:rPr>
        <w:t xml:space="preserve"> </w:t>
      </w:r>
      <w:r w:rsidR="00AD1732">
        <w:rPr>
          <w:rFonts w:ascii="Times New Roman" w:hAnsi="Times New Roman" w:cs="Times New Roman"/>
        </w:rPr>
        <w:t xml:space="preserve">the </w:t>
      </w:r>
      <w:r w:rsidR="00792242" w:rsidRPr="00792242">
        <w:rPr>
          <w:rFonts w:ascii="Times New Roman" w:hAnsi="Times New Roman" w:cs="Times New Roman"/>
        </w:rPr>
        <w:t>δ</w:t>
      </w:r>
      <w:r w:rsidR="00792242" w:rsidRPr="00792242">
        <w:rPr>
          <w:rFonts w:ascii="Times New Roman" w:hAnsi="Times New Roman" w:cs="Times New Roman"/>
          <w:vertAlign w:val="superscript"/>
        </w:rPr>
        <w:t>18</w:t>
      </w:r>
      <w:r w:rsidR="00792242" w:rsidRPr="00792242">
        <w:rPr>
          <w:rFonts w:ascii="Times New Roman" w:hAnsi="Times New Roman" w:cs="Times New Roman"/>
        </w:rPr>
        <w:t xml:space="preserve">O (‰) values of </w:t>
      </w:r>
      <w:r w:rsidR="00792242" w:rsidRPr="00792242">
        <w:rPr>
          <w:rFonts w:ascii="Times New Roman" w:hAnsi="Times New Roman" w:cs="Times New Roman"/>
          <w:i/>
          <w:iCs/>
        </w:rPr>
        <w:t>T</w:t>
      </w:r>
      <w:r w:rsidR="00792242">
        <w:rPr>
          <w:rFonts w:ascii="Times New Roman" w:hAnsi="Times New Roman" w:cs="Times New Roman"/>
          <w:i/>
          <w:iCs/>
        </w:rPr>
        <w:t>.</w:t>
      </w:r>
      <w:r w:rsidR="00792242" w:rsidRPr="00792242">
        <w:rPr>
          <w:rFonts w:ascii="Times New Roman" w:hAnsi="Times New Roman" w:cs="Times New Roman"/>
          <w:i/>
          <w:iCs/>
        </w:rPr>
        <w:t xml:space="preserve"> sacculifer</w:t>
      </w:r>
      <w:r w:rsidR="00792242" w:rsidRPr="00792242">
        <w:rPr>
          <w:rFonts w:ascii="Times New Roman" w:hAnsi="Times New Roman" w:cs="Times New Roman"/>
        </w:rPr>
        <w:t xml:space="preserve"> from ODP Site 806 in the </w:t>
      </w:r>
      <w:r w:rsidR="00792242">
        <w:rPr>
          <w:rFonts w:ascii="Times New Roman" w:hAnsi="Times New Roman" w:cs="Times New Roman"/>
        </w:rPr>
        <w:t>WEP</w:t>
      </w:r>
      <w:r w:rsidR="00792242" w:rsidRPr="00792242">
        <w:rPr>
          <w:rFonts w:ascii="Times New Roman" w:hAnsi="Times New Roman" w:cs="Times New Roman"/>
        </w:rPr>
        <w:t xml:space="preserve"> </w:t>
      </w:r>
      <w:r w:rsidR="00792242" w:rsidRPr="005A6709">
        <w:rPr>
          <w:rFonts w:ascii="Times New Roman" w:hAnsi="Times New Roman" w:cs="Times New Roman"/>
        </w:rPr>
        <w:t>spanning ~5</w:t>
      </w:r>
      <w:r w:rsidR="005A6709" w:rsidRPr="005A6709">
        <w:rPr>
          <w:rFonts w:ascii="Times New Roman" w:hAnsi="Times New Roman" w:cs="Times New Roman"/>
        </w:rPr>
        <w:t>.3</w:t>
      </w:r>
      <w:r w:rsidR="00792242" w:rsidRPr="005A6709">
        <w:rPr>
          <w:rFonts w:ascii="Times New Roman" w:hAnsi="Times New Roman" w:cs="Times New Roman"/>
        </w:rPr>
        <w:t xml:space="preserve"> Ma </w:t>
      </w:r>
      <w:r w:rsidR="00792242" w:rsidRPr="00792242">
        <w:rPr>
          <w:rFonts w:ascii="Times New Roman" w:hAnsi="Times New Roman" w:cs="Times New Roman"/>
        </w:rPr>
        <w:t xml:space="preserve">to </w:t>
      </w:r>
      <w:r w:rsidR="005A6709">
        <w:rPr>
          <w:rFonts w:ascii="Times New Roman" w:hAnsi="Times New Roman" w:cs="Times New Roman"/>
        </w:rPr>
        <w:t>P</w:t>
      </w:r>
      <w:r w:rsidR="00792242" w:rsidRPr="00792242">
        <w:rPr>
          <w:rFonts w:ascii="Times New Roman" w:hAnsi="Times New Roman" w:cs="Times New Roman"/>
        </w:rPr>
        <w:t>resent</w:t>
      </w:r>
      <w:r w:rsidR="00295AE2" w:rsidRPr="00295AE2">
        <w:rPr>
          <w:rFonts w:ascii="Times New Roman" w:hAnsi="Times New Roman" w:cs="Times New Roman"/>
          <w:vertAlign w:val="superscript"/>
        </w:rPr>
        <w:t>48</w:t>
      </w:r>
      <w:r w:rsidR="00792242" w:rsidRPr="00792242">
        <w:rPr>
          <w:rFonts w:ascii="Times New Roman" w:hAnsi="Times New Roman" w:cs="Times New Roman"/>
        </w:rPr>
        <w:t xml:space="preserve"> (red)</w:t>
      </w:r>
      <w:r w:rsidR="00AD1732">
        <w:rPr>
          <w:rFonts w:ascii="Times New Roman" w:hAnsi="Times New Roman" w:cs="Times New Roman"/>
        </w:rPr>
        <w:t>, the</w:t>
      </w:r>
      <w:r w:rsidR="00792242" w:rsidRPr="00792242">
        <w:rPr>
          <w:rFonts w:ascii="Times New Roman" w:hAnsi="Times New Roman" w:cs="Times New Roman"/>
        </w:rPr>
        <w:t xml:space="preserve"> δ</w:t>
      </w:r>
      <w:r w:rsidR="00792242" w:rsidRPr="00792242">
        <w:rPr>
          <w:rFonts w:ascii="Times New Roman" w:hAnsi="Times New Roman" w:cs="Times New Roman"/>
          <w:vertAlign w:val="superscript"/>
        </w:rPr>
        <w:t>18</w:t>
      </w:r>
      <w:r w:rsidR="00792242" w:rsidRPr="00792242">
        <w:rPr>
          <w:rFonts w:ascii="Times New Roman" w:hAnsi="Times New Roman" w:cs="Times New Roman"/>
        </w:rPr>
        <w:t xml:space="preserve">O (‰) values of </w:t>
      </w:r>
      <w:r w:rsidR="00792242" w:rsidRPr="00792242">
        <w:rPr>
          <w:rFonts w:ascii="Times New Roman" w:hAnsi="Times New Roman" w:cs="Times New Roman"/>
          <w:i/>
          <w:iCs/>
        </w:rPr>
        <w:t>T. sacculifer</w:t>
      </w:r>
      <w:r w:rsidR="00792242" w:rsidRPr="00792242">
        <w:rPr>
          <w:rFonts w:ascii="Times New Roman" w:hAnsi="Times New Roman" w:cs="Times New Roman"/>
        </w:rPr>
        <w:t xml:space="preserve"> from</w:t>
      </w:r>
      <w:r w:rsidR="00AD1732">
        <w:rPr>
          <w:rFonts w:ascii="Times New Roman" w:hAnsi="Times New Roman" w:cs="Times New Roman"/>
        </w:rPr>
        <w:t xml:space="preserve"> ODP Site 806 spanning</w:t>
      </w:r>
      <w:r w:rsidR="00792242" w:rsidRPr="00792242">
        <w:rPr>
          <w:rFonts w:ascii="Times New Roman" w:hAnsi="Times New Roman" w:cs="Times New Roman"/>
        </w:rPr>
        <w:t xml:space="preserve"> ~13 to 5.8 Ma</w:t>
      </w:r>
      <w:r w:rsidR="00295AE2" w:rsidRPr="00295AE2">
        <w:rPr>
          <w:rFonts w:ascii="Times New Roman" w:hAnsi="Times New Roman" w:cs="Times New Roman"/>
          <w:vertAlign w:val="superscript"/>
        </w:rPr>
        <w:t>26</w:t>
      </w:r>
      <w:r w:rsidR="00792242" w:rsidRPr="00792242">
        <w:rPr>
          <w:rFonts w:ascii="Times New Roman" w:hAnsi="Times New Roman" w:cs="Times New Roman"/>
        </w:rPr>
        <w:t xml:space="preserve"> (orange); and </w:t>
      </w:r>
      <w:r w:rsidR="00AD1732">
        <w:rPr>
          <w:rFonts w:ascii="Times New Roman" w:hAnsi="Times New Roman" w:cs="Times New Roman"/>
        </w:rPr>
        <w:t xml:space="preserve">the </w:t>
      </w:r>
      <w:r w:rsidR="00792242" w:rsidRPr="00792242">
        <w:rPr>
          <w:rFonts w:ascii="Times New Roman" w:hAnsi="Times New Roman" w:cs="Times New Roman"/>
        </w:rPr>
        <w:t>δ</w:t>
      </w:r>
      <w:r w:rsidR="00792242" w:rsidRPr="00792242">
        <w:rPr>
          <w:rFonts w:ascii="Times New Roman" w:hAnsi="Times New Roman" w:cs="Times New Roman"/>
          <w:vertAlign w:val="superscript"/>
        </w:rPr>
        <w:t>18</w:t>
      </w:r>
      <w:r w:rsidR="00792242" w:rsidRPr="00792242">
        <w:rPr>
          <w:rFonts w:ascii="Times New Roman" w:hAnsi="Times New Roman" w:cs="Times New Roman"/>
        </w:rPr>
        <w:t xml:space="preserve">O (‰) values of thermocline-dwelling species from the same site </w:t>
      </w:r>
      <w:r w:rsidR="008F31BF">
        <w:rPr>
          <w:rFonts w:ascii="Times New Roman" w:hAnsi="Times New Roman" w:cs="Times New Roman"/>
        </w:rPr>
        <w:t>(</w:t>
      </w:r>
      <w:r w:rsidR="008F31BF">
        <w:rPr>
          <w:rFonts w:ascii="Times New Roman" w:hAnsi="Times New Roman" w:cs="Times New Roman"/>
          <w:i/>
          <w:iCs/>
        </w:rPr>
        <w:t>F.</w:t>
      </w:r>
      <w:r w:rsidR="00792242" w:rsidRPr="00792242">
        <w:rPr>
          <w:rFonts w:ascii="Times New Roman" w:hAnsi="Times New Roman" w:cs="Times New Roman"/>
          <w:i/>
          <w:iCs/>
        </w:rPr>
        <w:t xml:space="preserve"> fohsi</w:t>
      </w:r>
      <w:r w:rsidR="00792242" w:rsidRPr="00792242">
        <w:rPr>
          <w:rFonts w:ascii="Times New Roman" w:hAnsi="Times New Roman" w:cs="Times New Roman"/>
        </w:rPr>
        <w:t xml:space="preserve"> (~13–12 Ma</w:t>
      </w:r>
      <w:r w:rsidR="00AD1732">
        <w:rPr>
          <w:rFonts w:ascii="Times New Roman" w:hAnsi="Times New Roman" w:cs="Times New Roman"/>
        </w:rPr>
        <w:t>,</w:t>
      </w:r>
      <w:r w:rsidR="00792242" w:rsidRPr="00792242">
        <w:rPr>
          <w:rFonts w:ascii="Times New Roman" w:hAnsi="Times New Roman" w:cs="Times New Roman"/>
        </w:rPr>
        <w:t xml:space="preserve"> black)</w:t>
      </w:r>
      <w:r w:rsidR="009A6CA8">
        <w:rPr>
          <w:rFonts w:ascii="Times New Roman" w:hAnsi="Times New Roman" w:cs="Times New Roman"/>
        </w:rPr>
        <w:t>)</w:t>
      </w:r>
      <w:r w:rsidR="00792242" w:rsidRPr="00792242">
        <w:rPr>
          <w:rFonts w:ascii="Times New Roman" w:hAnsi="Times New Roman" w:cs="Times New Roman"/>
        </w:rPr>
        <w:t xml:space="preserve"> and </w:t>
      </w:r>
      <w:r w:rsidR="00792242" w:rsidRPr="00792242">
        <w:rPr>
          <w:rFonts w:ascii="Times New Roman" w:hAnsi="Times New Roman" w:cs="Times New Roman"/>
          <w:i/>
          <w:iCs/>
        </w:rPr>
        <w:t>G</w:t>
      </w:r>
      <w:r w:rsidR="008F31BF">
        <w:rPr>
          <w:rFonts w:ascii="Times New Roman" w:hAnsi="Times New Roman" w:cs="Times New Roman"/>
          <w:i/>
          <w:iCs/>
        </w:rPr>
        <w:t xml:space="preserve">. </w:t>
      </w:r>
      <w:r w:rsidR="00792242" w:rsidRPr="00792242">
        <w:rPr>
          <w:rFonts w:ascii="Times New Roman" w:hAnsi="Times New Roman" w:cs="Times New Roman"/>
          <w:i/>
          <w:iCs/>
        </w:rPr>
        <w:t>menardii</w:t>
      </w:r>
      <w:r w:rsidR="00792242" w:rsidRPr="00792242">
        <w:rPr>
          <w:rFonts w:ascii="Times New Roman" w:hAnsi="Times New Roman" w:cs="Times New Roman"/>
        </w:rPr>
        <w:t xml:space="preserve"> (~12–5.8 Ma</w:t>
      </w:r>
      <w:r w:rsidR="00AD1732">
        <w:rPr>
          <w:rFonts w:ascii="Times New Roman" w:hAnsi="Times New Roman" w:cs="Times New Roman"/>
        </w:rPr>
        <w:t>,</w:t>
      </w:r>
      <w:r w:rsidR="00792242" w:rsidRPr="00792242">
        <w:rPr>
          <w:rFonts w:ascii="Times New Roman" w:hAnsi="Times New Roman" w:cs="Times New Roman"/>
        </w:rPr>
        <w:t xml:space="preserve"> blue)</w:t>
      </w:r>
      <w:r w:rsidR="00295AE2" w:rsidRPr="00295AE2">
        <w:rPr>
          <w:rFonts w:ascii="Times New Roman" w:hAnsi="Times New Roman" w:cs="Times New Roman"/>
          <w:vertAlign w:val="superscript"/>
        </w:rPr>
        <w:t>26</w:t>
      </w:r>
      <w:r w:rsidR="00155C40">
        <w:rPr>
          <w:rFonts w:ascii="Times New Roman" w:hAnsi="Times New Roman" w:cs="Times New Roman"/>
        </w:rPr>
        <w:t>,</w:t>
      </w:r>
      <w:r w:rsidR="008E225E">
        <w:rPr>
          <w:rFonts w:ascii="Times New Roman" w:hAnsi="Times New Roman" w:cs="Times New Roman"/>
        </w:rPr>
        <w:t xml:space="preserve"> </w:t>
      </w:r>
      <w:r w:rsidR="00D16F8D">
        <w:rPr>
          <w:rFonts w:ascii="Times New Roman" w:hAnsi="Times New Roman" w:cs="Times New Roman"/>
        </w:rPr>
        <w:t>(</w:t>
      </w:r>
      <w:r w:rsidR="004A3C01">
        <w:rPr>
          <w:rFonts w:ascii="Times New Roman" w:hAnsi="Times New Roman" w:cs="Times New Roman"/>
        </w:rPr>
        <w:t>e</w:t>
      </w:r>
      <w:r w:rsidR="00D16F8D">
        <w:rPr>
          <w:rFonts w:ascii="Times New Roman" w:hAnsi="Times New Roman" w:cs="Times New Roman"/>
        </w:rPr>
        <w:t xml:space="preserve">) </w:t>
      </w:r>
      <w:r w:rsidR="00AD1732">
        <w:rPr>
          <w:rFonts w:ascii="Times New Roman" w:hAnsi="Times New Roman" w:cs="Times New Roman"/>
        </w:rPr>
        <w:t xml:space="preserve">the </w:t>
      </w:r>
      <w:r w:rsidR="00D16F8D" w:rsidRPr="00564DE2">
        <w:rPr>
          <w:rFonts w:ascii="Times New Roman" w:hAnsi="Times New Roman" w:cs="Times New Roman"/>
        </w:rPr>
        <w:t>δ</w:t>
      </w:r>
      <w:r w:rsidR="00D16F8D" w:rsidRPr="00564DE2">
        <w:rPr>
          <w:rFonts w:ascii="Times New Roman" w:hAnsi="Times New Roman" w:cs="Times New Roman"/>
          <w:vertAlign w:val="superscript"/>
        </w:rPr>
        <w:t>18</w:t>
      </w:r>
      <w:r w:rsidR="00D16F8D" w:rsidRPr="00564DE2">
        <w:rPr>
          <w:rFonts w:ascii="Times New Roman" w:hAnsi="Times New Roman" w:cs="Times New Roman"/>
        </w:rPr>
        <w:t>O (</w:t>
      </w:r>
      <w:r w:rsidR="00D16F8D" w:rsidRPr="00D16F8D">
        <w:rPr>
          <w:rFonts w:ascii="Times New Roman" w:hAnsi="Times New Roman" w:cs="Times New Roman"/>
        </w:rPr>
        <w:t>‰</w:t>
      </w:r>
      <w:r w:rsidR="00D16F8D" w:rsidRPr="00564DE2">
        <w:rPr>
          <w:rFonts w:ascii="Times New Roman" w:hAnsi="Times New Roman" w:cs="Times New Roman"/>
        </w:rPr>
        <w:t xml:space="preserve">) values of </w:t>
      </w:r>
      <w:r w:rsidR="00D16F8D" w:rsidRPr="00AD3074">
        <w:rPr>
          <w:rFonts w:ascii="Times New Roman" w:hAnsi="Times New Roman" w:cs="Times New Roman"/>
          <w:i/>
          <w:iCs/>
        </w:rPr>
        <w:t>T. sacculifer</w:t>
      </w:r>
      <w:r w:rsidR="00D16F8D" w:rsidRPr="00564DE2">
        <w:rPr>
          <w:rFonts w:ascii="Times New Roman" w:hAnsi="Times New Roman" w:cs="Times New Roman"/>
        </w:rPr>
        <w:t xml:space="preserve"> from </w:t>
      </w:r>
      <w:r w:rsidR="00D16F8D">
        <w:rPr>
          <w:rFonts w:ascii="Times New Roman" w:hAnsi="Times New Roman" w:cs="Times New Roman"/>
        </w:rPr>
        <w:t>ODP</w:t>
      </w:r>
      <w:r w:rsidR="00D16F8D" w:rsidRPr="00564DE2">
        <w:rPr>
          <w:rFonts w:ascii="Times New Roman" w:hAnsi="Times New Roman" w:cs="Times New Roman"/>
        </w:rPr>
        <w:t xml:space="preserve"> Site </w:t>
      </w:r>
      <w:r w:rsidR="00D16F8D">
        <w:rPr>
          <w:rFonts w:ascii="Times New Roman" w:hAnsi="Times New Roman" w:cs="Times New Roman"/>
        </w:rPr>
        <w:t>1146 (South China Sea)</w:t>
      </w:r>
      <w:r w:rsidR="00295AE2" w:rsidRPr="00295AE2">
        <w:rPr>
          <w:rFonts w:ascii="Times New Roman" w:hAnsi="Times New Roman" w:cs="Times New Roman"/>
          <w:vertAlign w:val="superscript"/>
        </w:rPr>
        <w:t>49</w:t>
      </w:r>
      <w:r w:rsidR="00D16F8D">
        <w:rPr>
          <w:rFonts w:ascii="Times New Roman" w:hAnsi="Times New Roman" w:cs="Times New Roman"/>
        </w:rPr>
        <w:t>,</w:t>
      </w:r>
      <w:r w:rsidR="004A3C01">
        <w:rPr>
          <w:rFonts w:ascii="Times New Roman" w:hAnsi="Times New Roman" w:cs="Times New Roman"/>
        </w:rPr>
        <w:t xml:space="preserve"> </w:t>
      </w:r>
      <w:r w:rsidR="00B23E3D">
        <w:rPr>
          <w:rFonts w:ascii="Times New Roman" w:hAnsi="Times New Roman" w:cs="Times New Roman"/>
        </w:rPr>
        <w:t>(</w:t>
      </w:r>
      <w:r w:rsidR="00D16F8D">
        <w:rPr>
          <w:rFonts w:ascii="Times New Roman" w:hAnsi="Times New Roman" w:cs="Times New Roman"/>
        </w:rPr>
        <w:t>f</w:t>
      </w:r>
      <w:r w:rsidR="00B23E3D">
        <w:rPr>
          <w:rFonts w:ascii="Times New Roman" w:hAnsi="Times New Roman" w:cs="Times New Roman"/>
        </w:rPr>
        <w:t xml:space="preserve">) </w:t>
      </w:r>
      <w:r w:rsidR="00B23E3D" w:rsidRPr="00564DE2">
        <w:rPr>
          <w:rFonts w:ascii="Times New Roman" w:hAnsi="Times New Roman" w:cs="Times New Roman"/>
        </w:rPr>
        <w:t>δ</w:t>
      </w:r>
      <w:r w:rsidR="00B23E3D" w:rsidRPr="00564DE2">
        <w:rPr>
          <w:rFonts w:ascii="Times New Roman" w:hAnsi="Times New Roman" w:cs="Times New Roman"/>
          <w:vertAlign w:val="superscript"/>
        </w:rPr>
        <w:t>18</w:t>
      </w:r>
      <w:r w:rsidR="00B23E3D" w:rsidRPr="00564DE2">
        <w:rPr>
          <w:rFonts w:ascii="Times New Roman" w:hAnsi="Times New Roman" w:cs="Times New Roman"/>
        </w:rPr>
        <w:t>O (</w:t>
      </w:r>
      <w:r w:rsidR="00B23E3D" w:rsidRPr="00B23E3D">
        <w:rPr>
          <w:rFonts w:ascii="Times New Roman" w:hAnsi="Times New Roman" w:cs="Times New Roman"/>
        </w:rPr>
        <w:t>‰</w:t>
      </w:r>
      <w:r w:rsidR="00B23E3D" w:rsidRPr="00564DE2">
        <w:rPr>
          <w:rFonts w:ascii="Times New Roman" w:hAnsi="Times New Roman" w:cs="Times New Roman"/>
        </w:rPr>
        <w:t xml:space="preserve">) values of </w:t>
      </w:r>
      <w:r w:rsidR="00B23E3D" w:rsidRPr="00AD3074">
        <w:rPr>
          <w:rFonts w:ascii="Times New Roman" w:hAnsi="Times New Roman" w:cs="Times New Roman"/>
          <w:i/>
          <w:iCs/>
        </w:rPr>
        <w:t>T. sacculifer</w:t>
      </w:r>
      <w:r w:rsidR="00B23E3D" w:rsidRPr="00564DE2">
        <w:rPr>
          <w:rFonts w:ascii="Times New Roman" w:hAnsi="Times New Roman" w:cs="Times New Roman"/>
        </w:rPr>
        <w:t xml:space="preserve"> from </w:t>
      </w:r>
      <w:r w:rsidR="00B23E3D">
        <w:rPr>
          <w:rFonts w:ascii="Times New Roman" w:hAnsi="Times New Roman" w:cs="Times New Roman"/>
        </w:rPr>
        <w:t>IODP</w:t>
      </w:r>
      <w:r w:rsidR="00B23E3D" w:rsidRPr="00564DE2">
        <w:rPr>
          <w:rFonts w:ascii="Times New Roman" w:hAnsi="Times New Roman" w:cs="Times New Roman"/>
        </w:rPr>
        <w:t xml:space="preserve"> Site </w:t>
      </w:r>
      <w:r w:rsidR="00B23E3D">
        <w:rPr>
          <w:rFonts w:ascii="Times New Roman" w:hAnsi="Times New Roman" w:cs="Times New Roman"/>
        </w:rPr>
        <w:t>U1338 (Pacific Ocean)</w:t>
      </w:r>
      <w:r w:rsidR="00295AE2" w:rsidRPr="00295AE2">
        <w:rPr>
          <w:rFonts w:ascii="Times New Roman" w:hAnsi="Times New Roman" w:cs="Times New Roman"/>
          <w:vertAlign w:val="superscript"/>
        </w:rPr>
        <w:t>50</w:t>
      </w:r>
      <w:r w:rsidR="00D16F8D">
        <w:rPr>
          <w:rFonts w:ascii="Times New Roman" w:hAnsi="Times New Roman" w:cs="Times New Roman"/>
        </w:rPr>
        <w:t xml:space="preserve">. </w:t>
      </w:r>
    </w:p>
    <w:p w14:paraId="7F3DA2F5" w14:textId="77777777" w:rsidR="00CC3C7C" w:rsidRDefault="00CC3C7C" w:rsidP="00A10218">
      <w:pPr>
        <w:spacing w:line="480" w:lineRule="auto"/>
        <w:rPr>
          <w:rFonts w:ascii="Times New Roman" w:hAnsi="Times New Roman" w:cs="Times New Roman"/>
          <w:b/>
          <w:bCs/>
        </w:rPr>
      </w:pPr>
    </w:p>
    <w:p w14:paraId="0984C853" w14:textId="35110A21" w:rsidR="006E1F5C" w:rsidRDefault="00654140" w:rsidP="00A10218">
      <w:pPr>
        <w:spacing w:line="480" w:lineRule="auto"/>
        <w:rPr>
          <w:rFonts w:ascii="Times New Roman" w:hAnsi="Times New Roman" w:cs="Times New Roman"/>
          <w:b/>
          <w:bCs/>
        </w:rPr>
      </w:pPr>
      <w:r w:rsidRPr="00654140">
        <w:rPr>
          <w:rFonts w:ascii="Times New Roman" w:hAnsi="Times New Roman" w:cs="Times New Roman"/>
          <w:b/>
          <w:bCs/>
        </w:rPr>
        <w:t>Supplementary References</w:t>
      </w:r>
    </w:p>
    <w:p w14:paraId="286A31FF" w14:textId="61CE8836" w:rsidR="00CD1637" w:rsidRPr="00AD1732" w:rsidRDefault="00C74A0F" w:rsidP="00CD1637">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Kroenke, L. W., Berger, W. H. &amp; Janecek, T. R. Proc. ODP, </w:t>
      </w:r>
      <w:r w:rsidRPr="00AD1732">
        <w:rPr>
          <w:rFonts w:ascii="Times New Roman" w:hAnsi="Times New Roman" w:cs="Times New Roman"/>
          <w:i/>
          <w:iCs/>
          <w:szCs w:val="24"/>
        </w:rPr>
        <w:t>Init. Repts.</w:t>
      </w:r>
      <w:r w:rsidRPr="00AD1732">
        <w:rPr>
          <w:rFonts w:ascii="Times New Roman" w:hAnsi="Times New Roman" w:cs="Times New Roman"/>
          <w:szCs w:val="24"/>
        </w:rPr>
        <w:t xml:space="preserve"> </w:t>
      </w:r>
      <w:r w:rsidRPr="00AD1732">
        <w:rPr>
          <w:rFonts w:ascii="Times New Roman" w:hAnsi="Times New Roman" w:cs="Times New Roman"/>
          <w:bCs/>
          <w:szCs w:val="24"/>
        </w:rPr>
        <w:t>130</w:t>
      </w:r>
      <w:r w:rsidRPr="00AD1732">
        <w:rPr>
          <w:rFonts w:ascii="Times New Roman" w:hAnsi="Times New Roman" w:cs="Times New Roman"/>
          <w:szCs w:val="24"/>
        </w:rPr>
        <w:t xml:space="preserve">, 369–493 (Ocean Drilling Program, College Station, TX, 1991). </w:t>
      </w:r>
      <w:hyperlink r:id="rId10" w:tgtFrame="_new" w:history="1">
        <w:r w:rsidR="00CD1637" w:rsidRPr="00AD1732">
          <w:rPr>
            <w:rStyle w:val="Hyperlink"/>
            <w:rFonts w:ascii="Times New Roman" w:hAnsi="Times New Roman" w:cs="Times New Roman"/>
            <w:szCs w:val="24"/>
          </w:rPr>
          <w:t>https://doi.org/10.2973/odp.proc.ir.130.109.1991</w:t>
        </w:r>
      </w:hyperlink>
      <w:r w:rsidR="00CD1637" w:rsidRPr="00AD1732">
        <w:rPr>
          <w:rFonts w:ascii="Times New Roman" w:hAnsi="Times New Roman" w:cs="Times New Roman"/>
          <w:szCs w:val="24"/>
        </w:rPr>
        <w:t>.</w:t>
      </w:r>
    </w:p>
    <w:p w14:paraId="588FAA5C" w14:textId="6BCC0B82" w:rsidR="00CD1637" w:rsidRPr="00AD1732" w:rsidRDefault="00D06A4D" w:rsidP="00CD1637">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Raffi, I., Wade, B. S., Pälike, H., Beu, A. G., Cooper, R., Crundwell, M. P. &amp; Vernyhorova, Y. V. The Neogene period. In Geologic Time Scale 2020 (pp. 1141–1215) (Elsevier, 2020).</w:t>
      </w:r>
      <w:r w:rsidR="00CD1637" w:rsidRPr="00AD1732">
        <w:rPr>
          <w:rFonts w:ascii="Times New Roman" w:hAnsi="Times New Roman" w:cs="Times New Roman"/>
          <w:szCs w:val="24"/>
        </w:rPr>
        <w:t xml:space="preserve"> </w:t>
      </w:r>
      <w:hyperlink r:id="rId11" w:history="1">
        <w:r w:rsidRPr="00AD1732">
          <w:rPr>
            <w:rStyle w:val="Hyperlink"/>
            <w:rFonts w:ascii="Times New Roman" w:hAnsi="Times New Roman" w:cs="Times New Roman"/>
            <w:szCs w:val="24"/>
          </w:rPr>
          <w:t>https://doi.org/10.1016/B978-0-12-824360-2.00029-2</w:t>
        </w:r>
      </w:hyperlink>
    </w:p>
    <w:p w14:paraId="23E07EED" w14:textId="403111CB" w:rsidR="00C6163E" w:rsidRPr="00AD1732" w:rsidRDefault="00720CFE" w:rsidP="00C6163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Fairbanks, R. G., Sverdlove, M., Free, R., Wiebe, P. H. &amp; Bé, A. W. Vertical distribution and isotopic fractionation of living planktonic foraminifera from the Panama Basin. </w:t>
      </w:r>
      <w:r w:rsidRPr="00AD1732">
        <w:rPr>
          <w:rFonts w:ascii="Times New Roman" w:hAnsi="Times New Roman" w:cs="Times New Roman"/>
          <w:i/>
          <w:iCs/>
          <w:szCs w:val="24"/>
        </w:rPr>
        <w:t>Nature</w:t>
      </w:r>
      <w:r w:rsidRPr="00AD1732">
        <w:rPr>
          <w:rFonts w:ascii="Times New Roman" w:hAnsi="Times New Roman" w:cs="Times New Roman"/>
          <w:szCs w:val="24"/>
        </w:rPr>
        <w:t xml:space="preserve"> </w:t>
      </w:r>
      <w:r w:rsidRPr="00AD1732">
        <w:rPr>
          <w:rFonts w:ascii="Times New Roman" w:hAnsi="Times New Roman" w:cs="Times New Roman"/>
          <w:bCs/>
          <w:szCs w:val="24"/>
        </w:rPr>
        <w:t>298</w:t>
      </w:r>
      <w:r w:rsidRPr="00AD1732">
        <w:rPr>
          <w:rFonts w:ascii="Times New Roman" w:hAnsi="Times New Roman" w:cs="Times New Roman"/>
          <w:szCs w:val="24"/>
        </w:rPr>
        <w:t xml:space="preserve">, 841–844 (1982). </w:t>
      </w:r>
      <w:hyperlink r:id="rId12" w:tgtFrame="_new" w:history="1">
        <w:r w:rsidR="00C6163E" w:rsidRPr="00AD1732">
          <w:rPr>
            <w:rStyle w:val="Hyperlink"/>
            <w:rFonts w:ascii="Times New Roman" w:hAnsi="Times New Roman" w:cs="Times New Roman"/>
            <w:szCs w:val="24"/>
          </w:rPr>
          <w:t>https://doi.org/10.1038/298841a0</w:t>
        </w:r>
      </w:hyperlink>
      <w:r w:rsidR="00C6163E" w:rsidRPr="00AD1732">
        <w:rPr>
          <w:rFonts w:ascii="Times New Roman" w:hAnsi="Times New Roman" w:cs="Times New Roman"/>
          <w:szCs w:val="24"/>
        </w:rPr>
        <w:t>.</w:t>
      </w:r>
    </w:p>
    <w:p w14:paraId="5801C7B2" w14:textId="2983DE00" w:rsidR="00C6163E" w:rsidRPr="00AD1732" w:rsidRDefault="00720CFE" w:rsidP="00C6163E">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Podder, R. S., Gupta, A. K. &amp; Clemens, S. Surface paleoceanography of the eastern equatorial Indian Ocean since the latest Miocene: foraminiferal census and isotope </w:t>
      </w:r>
      <w:r w:rsidRPr="00AD1732">
        <w:rPr>
          <w:rFonts w:ascii="Times New Roman" w:eastAsia="CharisSIL" w:hAnsi="Times New Roman" w:cs="Times New Roman"/>
          <w:color w:val="000000"/>
          <w:szCs w:val="24"/>
        </w:rPr>
        <w:lastRenderedPageBreak/>
        <w:t xml:space="preserve">records from ODP Hole 758A. Palaeogeogr. Palaeoclimatol. Palaeoecol. 579, 110617 (2021). </w:t>
      </w:r>
      <w:hyperlink r:id="rId13" w:tgtFrame="_new" w:history="1">
        <w:r w:rsidR="00C6163E" w:rsidRPr="00AD1732">
          <w:rPr>
            <w:rStyle w:val="Hyperlink"/>
            <w:rFonts w:ascii="Times New Roman" w:eastAsia="CharisSIL" w:hAnsi="Times New Roman" w:cs="Times New Roman"/>
            <w:szCs w:val="24"/>
          </w:rPr>
          <w:t>https://doi.org/10.1016/j.palaeo.2021.110617</w:t>
        </w:r>
      </w:hyperlink>
      <w:r w:rsidR="00C6163E" w:rsidRPr="00AD1732">
        <w:rPr>
          <w:rFonts w:ascii="Times New Roman" w:eastAsia="CharisSIL" w:hAnsi="Times New Roman" w:cs="Times New Roman"/>
          <w:color w:val="000000"/>
          <w:szCs w:val="24"/>
        </w:rPr>
        <w:t>.</w:t>
      </w:r>
    </w:p>
    <w:p w14:paraId="669211B4" w14:textId="3F1C24D9" w:rsidR="00C6163E" w:rsidRPr="00AD1732" w:rsidRDefault="008C1870" w:rsidP="00C6163E">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Ravelo, A. C., Fairbanks, R. G. &amp; Philander, S. G. H. Reconstructing tropical Atlantic hydrography using planktonic foraminifera and an ocean model. </w:t>
      </w:r>
      <w:r w:rsidRPr="00AD1732">
        <w:rPr>
          <w:rFonts w:ascii="Times New Roman" w:eastAsia="CharisSIL" w:hAnsi="Times New Roman" w:cs="Times New Roman"/>
          <w:i/>
          <w:iCs/>
          <w:color w:val="000000"/>
          <w:szCs w:val="24"/>
        </w:rPr>
        <w:t>Paleoceanography</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5</w:t>
      </w:r>
      <w:r w:rsidRPr="00AD1732">
        <w:rPr>
          <w:rFonts w:ascii="Times New Roman" w:eastAsia="CharisSIL" w:hAnsi="Times New Roman" w:cs="Times New Roman"/>
          <w:color w:val="000000"/>
          <w:szCs w:val="24"/>
        </w:rPr>
        <w:t xml:space="preserve">, 409–431 (1990). </w:t>
      </w:r>
      <w:hyperlink r:id="rId14" w:tgtFrame="_new" w:history="1">
        <w:r w:rsidR="00C6163E" w:rsidRPr="00AD1732">
          <w:rPr>
            <w:rStyle w:val="Hyperlink"/>
            <w:rFonts w:ascii="Times New Roman" w:eastAsia="CharisSIL" w:hAnsi="Times New Roman" w:cs="Times New Roman"/>
            <w:szCs w:val="24"/>
          </w:rPr>
          <w:t>https://doi.org/10.1029/PA005i003p00409</w:t>
        </w:r>
      </w:hyperlink>
      <w:r w:rsidR="00C6163E" w:rsidRPr="00AD1732">
        <w:rPr>
          <w:rFonts w:ascii="Times New Roman" w:eastAsia="CharisSIL" w:hAnsi="Times New Roman" w:cs="Times New Roman"/>
          <w:color w:val="000000"/>
          <w:szCs w:val="24"/>
        </w:rPr>
        <w:t>.</w:t>
      </w:r>
    </w:p>
    <w:p w14:paraId="0A32B2CE" w14:textId="2E7E8DA2" w:rsidR="000F09EE" w:rsidRPr="00AD1732" w:rsidRDefault="008C1870" w:rsidP="000F09EE">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Schiebel, R., Waniek, J., Bork, M. &amp; Hemleben, C. Planktic foraminiferal production stimulated by chlorophyll redistribution and entrainment of nutrients. </w:t>
      </w:r>
      <w:r w:rsidRPr="00AD1732">
        <w:rPr>
          <w:rFonts w:ascii="Times New Roman" w:eastAsia="CharisSIL" w:hAnsi="Times New Roman" w:cs="Times New Roman"/>
          <w:i/>
          <w:iCs/>
          <w:color w:val="000000"/>
          <w:szCs w:val="24"/>
        </w:rPr>
        <w:t>Deep-Sea Res. Part I</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48</w:t>
      </w:r>
      <w:r w:rsidRPr="00AD1732">
        <w:rPr>
          <w:rFonts w:ascii="Times New Roman" w:eastAsia="CharisSIL" w:hAnsi="Times New Roman" w:cs="Times New Roman"/>
          <w:color w:val="000000"/>
          <w:szCs w:val="24"/>
        </w:rPr>
        <w:t>, 721–740 (2001).</w:t>
      </w:r>
      <w:r w:rsidR="000F09EE" w:rsidRPr="00AD1732">
        <w:rPr>
          <w:rFonts w:ascii="Times New Roman" w:eastAsia="CharisSIL" w:hAnsi="Times New Roman" w:cs="Times New Roman"/>
          <w:color w:val="000000"/>
          <w:szCs w:val="24"/>
        </w:rPr>
        <w:t xml:space="preserve"> </w:t>
      </w:r>
      <w:hyperlink r:id="rId15" w:history="1">
        <w:r w:rsidR="000F09EE" w:rsidRPr="00AD1732">
          <w:rPr>
            <w:rStyle w:val="Hyperlink"/>
            <w:rFonts w:ascii="Times New Roman" w:eastAsia="CharisSIL" w:hAnsi="Times New Roman" w:cs="Times New Roman"/>
            <w:szCs w:val="24"/>
          </w:rPr>
          <w:t>https://doi.org/10.1016/S0967-0637(00)00065-0</w:t>
        </w:r>
      </w:hyperlink>
      <w:r w:rsidR="000F09EE" w:rsidRPr="00AD1732">
        <w:rPr>
          <w:rFonts w:ascii="Times New Roman" w:eastAsia="CharisSIL" w:hAnsi="Times New Roman" w:cs="Times New Roman"/>
          <w:color w:val="000000"/>
          <w:szCs w:val="24"/>
        </w:rPr>
        <w:t xml:space="preserve">. </w:t>
      </w:r>
    </w:p>
    <w:p w14:paraId="21A2EE13" w14:textId="70292284" w:rsidR="009315DC" w:rsidRPr="00AD1732" w:rsidRDefault="00280221" w:rsidP="009315DC">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Bijma, J., Faber, W. W. &amp; Hemleben, C. Temperature and salinity limits for growth and survival of some planktonic foraminifers in laboratory cultures. J. Foraminiferal Res. 20, 95–116 (1990). </w:t>
      </w:r>
      <w:hyperlink r:id="rId16" w:tgtFrame="_new" w:history="1">
        <w:r w:rsidR="009315DC" w:rsidRPr="00AD1732">
          <w:rPr>
            <w:rStyle w:val="Hyperlink"/>
            <w:rFonts w:ascii="Times New Roman" w:hAnsi="Times New Roman" w:cs="Times New Roman"/>
            <w:szCs w:val="24"/>
          </w:rPr>
          <w:t>https://doi.org/10.2113/gsjfr.20.2.95</w:t>
        </w:r>
      </w:hyperlink>
      <w:r w:rsidR="009315DC" w:rsidRPr="00AD1732">
        <w:rPr>
          <w:rFonts w:ascii="Times New Roman" w:hAnsi="Times New Roman" w:cs="Times New Roman"/>
          <w:szCs w:val="24"/>
        </w:rPr>
        <w:t>.</w:t>
      </w:r>
    </w:p>
    <w:p w14:paraId="39790C96" w14:textId="3DC831CD" w:rsidR="00CD1637" w:rsidRPr="00AD1732" w:rsidRDefault="00280221" w:rsidP="00CD1637">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t xml:space="preserve">Hemleben, C., Spindler, M. &amp; Anderson, O. R. Modern Planktonic Foraminifera (Springer, New York, 1989). </w:t>
      </w:r>
      <w:hyperlink r:id="rId17" w:history="1">
        <w:r w:rsidR="009315DC" w:rsidRPr="00AD1732">
          <w:rPr>
            <w:rStyle w:val="Hyperlink"/>
            <w:rFonts w:ascii="Times New Roman" w:hAnsi="Times New Roman" w:cs="Times New Roman"/>
            <w:szCs w:val="24"/>
          </w:rPr>
          <w:t>https://doi.org/10.1007/978-1-4612-3544-6</w:t>
        </w:r>
      </w:hyperlink>
    </w:p>
    <w:p w14:paraId="318F8571" w14:textId="087CB9AC" w:rsidR="0071253E" w:rsidRPr="00AD1732" w:rsidRDefault="004C4273" w:rsidP="0071253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Dowsett, H. J. &amp; Poore, R. Z. A new planktic foraminifer transfer function for estimating Pliocene–Holocene paleoceanographic conditions in the North Atlantic. </w:t>
      </w:r>
      <w:r w:rsidRPr="00AD1732">
        <w:rPr>
          <w:rFonts w:ascii="Times New Roman" w:hAnsi="Times New Roman" w:cs="Times New Roman"/>
          <w:i/>
          <w:iCs/>
          <w:szCs w:val="24"/>
        </w:rPr>
        <w:t>Mar. Micropaleontol.</w:t>
      </w:r>
      <w:r w:rsidRPr="00AD1732">
        <w:rPr>
          <w:rFonts w:ascii="Times New Roman" w:hAnsi="Times New Roman" w:cs="Times New Roman"/>
          <w:szCs w:val="24"/>
        </w:rPr>
        <w:t xml:space="preserve"> </w:t>
      </w:r>
      <w:r w:rsidRPr="00AD1732">
        <w:rPr>
          <w:rFonts w:ascii="Times New Roman" w:hAnsi="Times New Roman" w:cs="Times New Roman"/>
          <w:bCs/>
          <w:szCs w:val="24"/>
        </w:rPr>
        <w:t>16</w:t>
      </w:r>
      <w:r w:rsidRPr="00AD1732">
        <w:rPr>
          <w:rFonts w:ascii="Times New Roman" w:hAnsi="Times New Roman" w:cs="Times New Roman"/>
          <w:szCs w:val="24"/>
        </w:rPr>
        <w:t xml:space="preserve">, 1–23 (1990). </w:t>
      </w:r>
      <w:hyperlink r:id="rId18" w:history="1">
        <w:r w:rsidR="0071253E" w:rsidRPr="00AD1732">
          <w:rPr>
            <w:rStyle w:val="Hyperlink"/>
            <w:rFonts w:ascii="Times New Roman" w:hAnsi="Times New Roman" w:cs="Times New Roman"/>
            <w:szCs w:val="24"/>
          </w:rPr>
          <w:t>https://doi.org/10.1016/0377-8398(90)90026-I</w:t>
        </w:r>
      </w:hyperlink>
      <w:r w:rsidR="0071253E" w:rsidRPr="00AD1732">
        <w:rPr>
          <w:rFonts w:ascii="Times New Roman" w:hAnsi="Times New Roman" w:cs="Times New Roman"/>
          <w:szCs w:val="24"/>
        </w:rPr>
        <w:t xml:space="preserve">. </w:t>
      </w:r>
    </w:p>
    <w:p w14:paraId="0DF676B5" w14:textId="422FB5C6" w:rsidR="0071253E" w:rsidRPr="00AD1732" w:rsidRDefault="004C4273" w:rsidP="0071253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Martinez, J. I., Taylor, L., De Deckker, P. &amp; Barrows, T. Planktonic foraminifera from the eastern Indian Ocean: distribution and ecology in relation to the Western Pacific Warm Pool (WPWP). Mar. Micropaleontol. 34, 121–151 (1998)</w:t>
      </w:r>
      <w:r w:rsidR="0071253E" w:rsidRPr="00AD1732">
        <w:rPr>
          <w:rFonts w:ascii="Times New Roman" w:hAnsi="Times New Roman" w:cs="Times New Roman"/>
          <w:szCs w:val="24"/>
        </w:rPr>
        <w:t xml:space="preserve">. </w:t>
      </w:r>
      <w:hyperlink r:id="rId19" w:tgtFrame="_new" w:history="1">
        <w:r w:rsidR="0071253E" w:rsidRPr="00AD1732">
          <w:rPr>
            <w:rStyle w:val="Hyperlink"/>
            <w:rFonts w:ascii="Times New Roman" w:hAnsi="Times New Roman" w:cs="Times New Roman"/>
            <w:szCs w:val="24"/>
          </w:rPr>
          <w:t>https://doi.org/10.1016/S0377-8398(97)00045-5</w:t>
        </w:r>
      </w:hyperlink>
      <w:r w:rsidR="0071253E" w:rsidRPr="00AD1732">
        <w:rPr>
          <w:rFonts w:ascii="Times New Roman" w:hAnsi="Times New Roman" w:cs="Times New Roman"/>
          <w:szCs w:val="24"/>
        </w:rPr>
        <w:t>.</w:t>
      </w:r>
    </w:p>
    <w:p w14:paraId="5C6CEBF6" w14:textId="0283BCF7" w:rsidR="00F03222" w:rsidRPr="00AD1732" w:rsidRDefault="001046DD" w:rsidP="00F03222">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Schiebel, R. &amp; Hemleben, C. Interannual variability of planktic foraminiferal populations and test flux in the eastern North Atlantic Ocean (JGOFS). </w:t>
      </w:r>
      <w:r w:rsidRPr="00AD1732">
        <w:rPr>
          <w:rFonts w:ascii="Times New Roman" w:eastAsia="CharisSIL" w:hAnsi="Times New Roman" w:cs="Times New Roman"/>
          <w:i/>
          <w:iCs/>
          <w:color w:val="000000"/>
          <w:szCs w:val="24"/>
        </w:rPr>
        <w:t>Deep-Sea Res. Part II Top. Stud. Oceanogr.</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47</w:t>
      </w:r>
      <w:r w:rsidRPr="00AD1732">
        <w:rPr>
          <w:rFonts w:ascii="Times New Roman" w:eastAsia="CharisSIL" w:hAnsi="Times New Roman" w:cs="Times New Roman"/>
          <w:color w:val="000000"/>
          <w:szCs w:val="24"/>
        </w:rPr>
        <w:t xml:space="preserve">, 1809–1852 (2000). </w:t>
      </w:r>
      <w:hyperlink r:id="rId20" w:history="1">
        <w:r w:rsidR="00F03222" w:rsidRPr="00AD1732">
          <w:rPr>
            <w:rStyle w:val="Hyperlink"/>
            <w:rFonts w:ascii="Times New Roman" w:eastAsia="CharisSIL" w:hAnsi="Times New Roman" w:cs="Times New Roman"/>
            <w:szCs w:val="24"/>
          </w:rPr>
          <w:t>https://doi.org/10.1016/S0967-0645(00)00008-4</w:t>
        </w:r>
      </w:hyperlink>
      <w:r w:rsidR="00F03222" w:rsidRPr="00AD1732">
        <w:rPr>
          <w:rFonts w:ascii="Times New Roman" w:eastAsia="CharisSIL" w:hAnsi="Times New Roman" w:cs="Times New Roman"/>
          <w:color w:val="000000"/>
          <w:szCs w:val="24"/>
        </w:rPr>
        <w:t xml:space="preserve">. </w:t>
      </w:r>
    </w:p>
    <w:p w14:paraId="2D2F2487" w14:textId="16795CA1" w:rsidR="00F03222" w:rsidRPr="00AD1732" w:rsidRDefault="001046DD" w:rsidP="00F0322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lastRenderedPageBreak/>
        <w:t xml:space="preserve">Bé, A. W. H. &amp; Hutson, W. H. Ecology of planktonic foraminifera and biogeographic patterns of life and fossil assemblages in the Indian Ocean. </w:t>
      </w:r>
      <w:r w:rsidRPr="00AD1732">
        <w:rPr>
          <w:rFonts w:ascii="Times New Roman" w:hAnsi="Times New Roman" w:cs="Times New Roman"/>
          <w:i/>
          <w:iCs/>
          <w:szCs w:val="24"/>
        </w:rPr>
        <w:t>Micropaleontology</w:t>
      </w:r>
      <w:r w:rsidRPr="00AD1732">
        <w:rPr>
          <w:rFonts w:ascii="Times New Roman" w:hAnsi="Times New Roman" w:cs="Times New Roman"/>
          <w:szCs w:val="24"/>
        </w:rPr>
        <w:t xml:space="preserve"> </w:t>
      </w:r>
      <w:r w:rsidRPr="00AD1732">
        <w:rPr>
          <w:rFonts w:ascii="Times New Roman" w:hAnsi="Times New Roman" w:cs="Times New Roman"/>
          <w:bCs/>
          <w:szCs w:val="24"/>
        </w:rPr>
        <w:t>23</w:t>
      </w:r>
      <w:r w:rsidRPr="00AD1732">
        <w:rPr>
          <w:rFonts w:ascii="Times New Roman" w:hAnsi="Times New Roman" w:cs="Times New Roman"/>
          <w:szCs w:val="24"/>
        </w:rPr>
        <w:t xml:space="preserve">, 369–414 (1977). </w:t>
      </w:r>
      <w:hyperlink r:id="rId21" w:history="1">
        <w:r w:rsidR="00F03222" w:rsidRPr="00AD1732">
          <w:rPr>
            <w:rStyle w:val="Hyperlink"/>
            <w:rFonts w:ascii="Times New Roman" w:hAnsi="Times New Roman" w:cs="Times New Roman"/>
            <w:szCs w:val="24"/>
          </w:rPr>
          <w:t>https://doi.org/10.2307/1485406</w:t>
        </w:r>
      </w:hyperlink>
      <w:r w:rsidR="00F03222" w:rsidRPr="00AD1732">
        <w:rPr>
          <w:rFonts w:ascii="Times New Roman" w:hAnsi="Times New Roman" w:cs="Times New Roman"/>
          <w:szCs w:val="24"/>
        </w:rPr>
        <w:t xml:space="preserve">. </w:t>
      </w:r>
    </w:p>
    <w:p w14:paraId="49E51648" w14:textId="49C5B70C" w:rsidR="009D6A94" w:rsidRPr="00AD1732" w:rsidRDefault="002B5277" w:rsidP="009D6A94">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Kawahata, H., Nishimura, A. &amp; Gagan, M. K. Seasonal change in foraminiferal production in the western equatorial Pacific warm pool: evidence from sediment trap experiments. Deep-Sea Res. Part II Top. Stud. Oceanogr. 49, 2783–2800 (2002). </w:t>
      </w:r>
      <w:hyperlink r:id="rId22" w:history="1">
        <w:r w:rsidR="009D6A94" w:rsidRPr="00AD1732">
          <w:rPr>
            <w:rStyle w:val="Hyperlink"/>
            <w:rFonts w:ascii="Times New Roman" w:hAnsi="Times New Roman" w:cs="Times New Roman"/>
            <w:szCs w:val="24"/>
          </w:rPr>
          <w:t>https://doi.org/10.1016/S0967-0645(02)00058-9</w:t>
        </w:r>
      </w:hyperlink>
      <w:r w:rsidR="009D6A94" w:rsidRPr="00AD1732">
        <w:rPr>
          <w:rFonts w:ascii="Times New Roman" w:hAnsi="Times New Roman" w:cs="Times New Roman"/>
          <w:szCs w:val="24"/>
        </w:rPr>
        <w:t xml:space="preserve">. </w:t>
      </w:r>
    </w:p>
    <w:p w14:paraId="46C28980" w14:textId="25E90196" w:rsidR="00541FB2" w:rsidRPr="00AD1732" w:rsidRDefault="002B5277" w:rsidP="00541FB2">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Pflaumann, U. &amp; Jian, Z. Modern distribution patterns of planktonic foraminifera in the South China Sea and western Pacific: a new transfer technique to estimate regional sea-surface temperatures. Mar. Geol. 156, 41–83 (1999).</w:t>
      </w:r>
      <w:hyperlink r:id="rId23" w:history="1">
        <w:r w:rsidR="00541FB2" w:rsidRPr="00AD1732">
          <w:rPr>
            <w:rStyle w:val="Hyperlink"/>
            <w:rFonts w:ascii="Times New Roman" w:eastAsia="CharisSIL" w:hAnsi="Times New Roman" w:cs="Times New Roman"/>
            <w:szCs w:val="24"/>
          </w:rPr>
          <w:t>https://doi.org/10.1016/S0025-3227(98)00173-X</w:t>
        </w:r>
      </w:hyperlink>
      <w:r w:rsidR="00541FB2" w:rsidRPr="00AD1732">
        <w:rPr>
          <w:rFonts w:ascii="Times New Roman" w:eastAsia="CharisSIL" w:hAnsi="Times New Roman" w:cs="Times New Roman"/>
          <w:color w:val="000000"/>
          <w:szCs w:val="24"/>
        </w:rPr>
        <w:t xml:space="preserve">. </w:t>
      </w:r>
    </w:p>
    <w:p w14:paraId="6288C265" w14:textId="0817AC5F" w:rsidR="002F69E0" w:rsidRPr="00AD1732" w:rsidRDefault="00A61564" w:rsidP="002F69E0">
      <w:pPr>
        <w:pStyle w:val="ListParagraph"/>
        <w:numPr>
          <w:ilvl w:val="0"/>
          <w:numId w:val="8"/>
        </w:numPr>
        <w:spacing w:line="480" w:lineRule="auto"/>
        <w:jc w:val="both"/>
        <w:rPr>
          <w:rFonts w:ascii="Times New Roman" w:hAnsi="Times New Roman" w:cs="Times New Roman"/>
          <w:szCs w:val="24"/>
        </w:rPr>
      </w:pPr>
      <w:r w:rsidRPr="00AD1732">
        <w:rPr>
          <w:rFonts w:ascii="Times New Roman" w:eastAsia="Times New Roman" w:hAnsi="Times New Roman" w:cs="Times New Roman"/>
          <w:szCs w:val="24"/>
          <w:lang w:eastAsia="en-IN"/>
        </w:rPr>
        <w:t xml:space="preserve">Thunell, R. C. &amp; Reynolds, L. A. Sedimentation of planktic foraminifera: seasonal changes in species flux in the Panama Basin. Micropaleontology 30, 243–262 (1984). </w:t>
      </w:r>
      <w:hyperlink r:id="rId24" w:history="1">
        <w:r w:rsidR="002F69E0" w:rsidRPr="00AD1732">
          <w:rPr>
            <w:rStyle w:val="Hyperlink"/>
            <w:rFonts w:ascii="Times New Roman" w:eastAsia="Times New Roman" w:hAnsi="Times New Roman" w:cs="Times New Roman"/>
            <w:szCs w:val="24"/>
            <w:lang w:eastAsia="en-IN"/>
          </w:rPr>
          <w:t>https://doi.org/10.2307/1485688</w:t>
        </w:r>
      </w:hyperlink>
    </w:p>
    <w:p w14:paraId="43F18664" w14:textId="23C420C3" w:rsidR="00D45A3F" w:rsidRPr="00AD1732" w:rsidRDefault="00A61564" w:rsidP="00D45A3F">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Bali, H., Gupta, A. K., Mohan, K., Thirumalai, K., Tiwari, S. K. &amp; Panigrahi, M. K. Evolution of the oligotrophic West Pacific warm pool during the Pliocene–Pleistocene boundary. </w:t>
      </w:r>
      <w:r w:rsidRPr="00AD1732">
        <w:rPr>
          <w:rFonts w:ascii="Times New Roman" w:hAnsi="Times New Roman" w:cs="Times New Roman"/>
          <w:i/>
          <w:iCs/>
          <w:szCs w:val="24"/>
        </w:rPr>
        <w:t>Paleoceanogr. Paleoclimatol.</w:t>
      </w:r>
      <w:r w:rsidRPr="00AD1732">
        <w:rPr>
          <w:rFonts w:ascii="Times New Roman" w:hAnsi="Times New Roman" w:cs="Times New Roman"/>
          <w:szCs w:val="24"/>
        </w:rPr>
        <w:t xml:space="preserve"> </w:t>
      </w:r>
      <w:r w:rsidRPr="00AD1732">
        <w:rPr>
          <w:rFonts w:ascii="Times New Roman" w:hAnsi="Times New Roman" w:cs="Times New Roman"/>
          <w:bCs/>
          <w:szCs w:val="24"/>
        </w:rPr>
        <w:t>35</w:t>
      </w:r>
      <w:r w:rsidRPr="00AD1732">
        <w:rPr>
          <w:rFonts w:ascii="Times New Roman" w:hAnsi="Times New Roman" w:cs="Times New Roman"/>
          <w:szCs w:val="24"/>
        </w:rPr>
        <w:t xml:space="preserve">, e2020PA003875 (2020). </w:t>
      </w:r>
      <w:hyperlink r:id="rId25" w:tgtFrame="_new" w:history="1">
        <w:r w:rsidR="00D45A3F" w:rsidRPr="00AD1732">
          <w:rPr>
            <w:rStyle w:val="Hyperlink"/>
            <w:rFonts w:ascii="Times New Roman" w:hAnsi="Times New Roman" w:cs="Times New Roman"/>
            <w:szCs w:val="24"/>
          </w:rPr>
          <w:t>https://doi.org/10.1029/2020PA003875</w:t>
        </w:r>
      </w:hyperlink>
      <w:r w:rsidR="00D45A3F" w:rsidRPr="00AD1732">
        <w:rPr>
          <w:rFonts w:ascii="Times New Roman" w:hAnsi="Times New Roman" w:cs="Times New Roman"/>
          <w:szCs w:val="24"/>
        </w:rPr>
        <w:t>.</w:t>
      </w:r>
    </w:p>
    <w:p w14:paraId="7E85C0EF" w14:textId="38382375" w:rsidR="00D45A3F" w:rsidRPr="00AD1732" w:rsidRDefault="00F44F14" w:rsidP="00D45A3F">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Crundwell, M., Scott, G., Naish, T. &amp; Carter, L. Glacial–interglacial ocean climate variability from planktonic foraminifera during the Mid-Pleistocene transition in the temperate Southwest Pacific, ODP Site 1123. </w:t>
      </w:r>
      <w:r w:rsidRPr="00AD1732">
        <w:rPr>
          <w:rFonts w:ascii="Times New Roman" w:hAnsi="Times New Roman" w:cs="Times New Roman"/>
          <w:i/>
          <w:iCs/>
          <w:szCs w:val="24"/>
        </w:rPr>
        <w:t>Palaeogeogr. Palaeoclimatol. Palaeoecol.</w:t>
      </w:r>
      <w:r w:rsidRPr="00AD1732">
        <w:rPr>
          <w:rFonts w:ascii="Times New Roman" w:hAnsi="Times New Roman" w:cs="Times New Roman"/>
          <w:szCs w:val="24"/>
        </w:rPr>
        <w:t xml:space="preserve"> </w:t>
      </w:r>
      <w:r w:rsidRPr="00AD1732">
        <w:rPr>
          <w:rFonts w:ascii="Times New Roman" w:hAnsi="Times New Roman" w:cs="Times New Roman"/>
          <w:bCs/>
          <w:szCs w:val="24"/>
        </w:rPr>
        <w:t>260</w:t>
      </w:r>
      <w:r w:rsidRPr="00AD1732">
        <w:rPr>
          <w:rFonts w:ascii="Times New Roman" w:hAnsi="Times New Roman" w:cs="Times New Roman"/>
          <w:szCs w:val="24"/>
        </w:rPr>
        <w:t xml:space="preserve">, 202–229 (2008). </w:t>
      </w:r>
      <w:r w:rsidR="00D45A3F" w:rsidRPr="00AD1732">
        <w:rPr>
          <w:rFonts w:ascii="Times New Roman" w:hAnsi="Times New Roman" w:cs="Times New Roman"/>
          <w:szCs w:val="24"/>
        </w:rPr>
        <w:t xml:space="preserve"> </w:t>
      </w:r>
      <w:hyperlink r:id="rId26" w:tgtFrame="_new" w:history="1">
        <w:r w:rsidR="00D45A3F" w:rsidRPr="00AD1732">
          <w:rPr>
            <w:rStyle w:val="Hyperlink"/>
            <w:rFonts w:ascii="Times New Roman" w:hAnsi="Times New Roman" w:cs="Times New Roman"/>
            <w:szCs w:val="24"/>
          </w:rPr>
          <w:t>https://doi.org/10.1016/j.palaeo.2007.08.023</w:t>
        </w:r>
      </w:hyperlink>
      <w:r w:rsidR="00D45A3F" w:rsidRPr="00AD1732">
        <w:rPr>
          <w:rFonts w:ascii="Times New Roman" w:hAnsi="Times New Roman" w:cs="Times New Roman"/>
          <w:szCs w:val="24"/>
        </w:rPr>
        <w:t>.</w:t>
      </w:r>
    </w:p>
    <w:p w14:paraId="2CEF6804" w14:textId="594658A3" w:rsidR="0091272E" w:rsidRPr="00AD1732" w:rsidRDefault="00C611CA" w:rsidP="0091272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Bé, A. W. An ecological, zoogeographic and taxonomic review of recent planktic foraminifera. </w:t>
      </w:r>
      <w:r w:rsidRPr="00AD1732">
        <w:rPr>
          <w:rFonts w:ascii="Times New Roman" w:hAnsi="Times New Roman" w:cs="Times New Roman"/>
          <w:i/>
          <w:iCs/>
          <w:szCs w:val="24"/>
        </w:rPr>
        <w:t>Ocean Micropaleontol.</w:t>
      </w:r>
      <w:r w:rsidRPr="00AD1732">
        <w:rPr>
          <w:rFonts w:ascii="Times New Roman" w:hAnsi="Times New Roman" w:cs="Times New Roman"/>
          <w:szCs w:val="24"/>
        </w:rPr>
        <w:t xml:space="preserve"> </w:t>
      </w:r>
      <w:r w:rsidRPr="00AD1732">
        <w:rPr>
          <w:rFonts w:ascii="Times New Roman" w:hAnsi="Times New Roman" w:cs="Times New Roman"/>
          <w:bCs/>
          <w:szCs w:val="24"/>
        </w:rPr>
        <w:t>1</w:t>
      </w:r>
      <w:r w:rsidRPr="00AD1732">
        <w:rPr>
          <w:rFonts w:ascii="Times New Roman" w:hAnsi="Times New Roman" w:cs="Times New Roman"/>
          <w:szCs w:val="24"/>
        </w:rPr>
        <w:t xml:space="preserve">, 1–100 (1977). </w:t>
      </w:r>
      <w:hyperlink r:id="rId27" w:history="1">
        <w:r w:rsidR="0091272E" w:rsidRPr="00AD1732">
          <w:rPr>
            <w:rStyle w:val="Hyperlink"/>
            <w:rFonts w:ascii="Times New Roman" w:hAnsi="Times New Roman" w:cs="Times New Roman"/>
            <w:szCs w:val="24"/>
          </w:rPr>
          <w:t>https://doi.org/10.2307/1485406</w:t>
        </w:r>
      </w:hyperlink>
    </w:p>
    <w:p w14:paraId="467170EE" w14:textId="6813178A" w:rsidR="0091272E" w:rsidRPr="00AD1732" w:rsidRDefault="00C611CA" w:rsidP="0091272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lastRenderedPageBreak/>
        <w:t xml:space="preserve">Cannariato, K. G. &amp; Ravelo, A. C. Pliocene–Pleistocene evolution of eastern tropical Pacific surface water circulation and thermocline depth. </w:t>
      </w:r>
      <w:r w:rsidRPr="00AD1732">
        <w:rPr>
          <w:rFonts w:ascii="Times New Roman" w:hAnsi="Times New Roman" w:cs="Times New Roman"/>
          <w:i/>
          <w:iCs/>
          <w:szCs w:val="24"/>
        </w:rPr>
        <w:t>Paleoceanography</w:t>
      </w:r>
      <w:r w:rsidRPr="00AD1732">
        <w:rPr>
          <w:rFonts w:ascii="Times New Roman" w:hAnsi="Times New Roman" w:cs="Times New Roman"/>
          <w:szCs w:val="24"/>
        </w:rPr>
        <w:t xml:space="preserve"> </w:t>
      </w:r>
      <w:r w:rsidRPr="00AD1732">
        <w:rPr>
          <w:rFonts w:ascii="Times New Roman" w:hAnsi="Times New Roman" w:cs="Times New Roman"/>
          <w:bCs/>
          <w:szCs w:val="24"/>
        </w:rPr>
        <w:t>12</w:t>
      </w:r>
      <w:r w:rsidRPr="00AD1732">
        <w:rPr>
          <w:rFonts w:ascii="Times New Roman" w:hAnsi="Times New Roman" w:cs="Times New Roman"/>
          <w:szCs w:val="24"/>
        </w:rPr>
        <w:t xml:space="preserve">, 805–820 (1997). </w:t>
      </w:r>
      <w:hyperlink r:id="rId28" w:tgtFrame="_new" w:history="1">
        <w:r w:rsidR="0091272E" w:rsidRPr="00AD1732">
          <w:rPr>
            <w:rStyle w:val="Hyperlink"/>
            <w:rFonts w:ascii="Times New Roman" w:hAnsi="Times New Roman" w:cs="Times New Roman"/>
            <w:szCs w:val="24"/>
          </w:rPr>
          <w:t>https://doi.org/10.1029/97PA02514</w:t>
        </w:r>
      </w:hyperlink>
      <w:r w:rsidR="0091272E" w:rsidRPr="00AD1732">
        <w:rPr>
          <w:rFonts w:ascii="Times New Roman" w:hAnsi="Times New Roman" w:cs="Times New Roman"/>
          <w:szCs w:val="24"/>
        </w:rPr>
        <w:t>.</w:t>
      </w:r>
    </w:p>
    <w:p w14:paraId="060857A0" w14:textId="2F2DADF6" w:rsidR="006C61D9" w:rsidRPr="00AD1732" w:rsidRDefault="007B32E0" w:rsidP="006C61D9">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Patrick, A. &amp; Thunell, R. C. Tropical Pacific sea surface temperatures and upper water column thermal structure during the Last Glacial Maximum. </w:t>
      </w:r>
      <w:r w:rsidRPr="00AD1732">
        <w:rPr>
          <w:rFonts w:ascii="Times New Roman" w:hAnsi="Times New Roman" w:cs="Times New Roman"/>
          <w:i/>
          <w:iCs/>
          <w:szCs w:val="24"/>
        </w:rPr>
        <w:t>Paleoceanogr. Paleoclimatol.</w:t>
      </w:r>
      <w:r w:rsidRPr="00AD1732">
        <w:rPr>
          <w:rFonts w:ascii="Times New Roman" w:hAnsi="Times New Roman" w:cs="Times New Roman"/>
          <w:szCs w:val="24"/>
        </w:rPr>
        <w:t xml:space="preserve"> </w:t>
      </w:r>
      <w:r w:rsidRPr="00AD1732">
        <w:rPr>
          <w:rFonts w:ascii="Times New Roman" w:hAnsi="Times New Roman" w:cs="Times New Roman"/>
          <w:bCs/>
          <w:szCs w:val="24"/>
        </w:rPr>
        <w:t>12</w:t>
      </w:r>
      <w:r w:rsidRPr="00AD1732">
        <w:rPr>
          <w:rFonts w:ascii="Times New Roman" w:hAnsi="Times New Roman" w:cs="Times New Roman"/>
          <w:szCs w:val="24"/>
        </w:rPr>
        <w:t>, 649–657 (1997)</w:t>
      </w:r>
      <w:r w:rsidR="006C61D9" w:rsidRPr="00AD1732">
        <w:rPr>
          <w:rFonts w:ascii="Times New Roman" w:hAnsi="Times New Roman" w:cs="Times New Roman"/>
          <w:szCs w:val="24"/>
        </w:rPr>
        <w:t xml:space="preserve">. </w:t>
      </w:r>
      <w:hyperlink r:id="rId29" w:history="1">
        <w:r w:rsidR="006C61D9" w:rsidRPr="00AD1732">
          <w:rPr>
            <w:rStyle w:val="Hyperlink"/>
            <w:rFonts w:ascii="Times New Roman" w:hAnsi="Times New Roman" w:cs="Times New Roman"/>
            <w:szCs w:val="24"/>
          </w:rPr>
          <w:t>https://doi.org/10.1029/97PA01553</w:t>
        </w:r>
      </w:hyperlink>
      <w:r w:rsidR="006C61D9" w:rsidRPr="00AD1732">
        <w:rPr>
          <w:rFonts w:ascii="Times New Roman" w:hAnsi="Times New Roman" w:cs="Times New Roman"/>
          <w:szCs w:val="24"/>
        </w:rPr>
        <w:t xml:space="preserve">. </w:t>
      </w:r>
    </w:p>
    <w:p w14:paraId="3342565A" w14:textId="02EDD406" w:rsidR="006C61D9" w:rsidRPr="00AD1732" w:rsidRDefault="007B32E0" w:rsidP="006C61D9">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Kroon, D. &amp; Ganssen, G. Northern Indian Ocean upwelling cells and the stable isotope composition of living planktonic foraminifers. </w:t>
      </w:r>
      <w:r w:rsidRPr="00AD1732">
        <w:rPr>
          <w:rFonts w:ascii="Times New Roman" w:hAnsi="Times New Roman" w:cs="Times New Roman"/>
          <w:i/>
          <w:iCs/>
          <w:szCs w:val="24"/>
        </w:rPr>
        <w:t>Deep-Sea Res. Part I</w:t>
      </w:r>
      <w:r w:rsidRPr="00AD1732">
        <w:rPr>
          <w:rFonts w:ascii="Times New Roman" w:hAnsi="Times New Roman" w:cs="Times New Roman"/>
          <w:szCs w:val="24"/>
        </w:rPr>
        <w:t xml:space="preserve"> </w:t>
      </w:r>
      <w:r w:rsidRPr="00AD1732">
        <w:rPr>
          <w:rFonts w:ascii="Times New Roman" w:hAnsi="Times New Roman" w:cs="Times New Roman"/>
          <w:bCs/>
          <w:szCs w:val="24"/>
        </w:rPr>
        <w:t>36</w:t>
      </w:r>
      <w:r w:rsidRPr="00AD1732">
        <w:rPr>
          <w:rFonts w:ascii="Times New Roman" w:hAnsi="Times New Roman" w:cs="Times New Roman"/>
          <w:szCs w:val="24"/>
        </w:rPr>
        <w:t xml:space="preserve">, 1219–1236 (1989). </w:t>
      </w:r>
      <w:hyperlink r:id="rId30" w:history="1">
        <w:r w:rsidR="006C61D9" w:rsidRPr="00AD1732">
          <w:rPr>
            <w:rStyle w:val="Hyperlink"/>
            <w:rFonts w:ascii="Times New Roman" w:hAnsi="Times New Roman" w:cs="Times New Roman"/>
            <w:szCs w:val="24"/>
          </w:rPr>
          <w:t>https://doi.org/10.1016/0198-0149(89)90102-7</w:t>
        </w:r>
      </w:hyperlink>
      <w:r w:rsidR="006C61D9" w:rsidRPr="00AD1732">
        <w:rPr>
          <w:rFonts w:ascii="Times New Roman" w:hAnsi="Times New Roman" w:cs="Times New Roman"/>
          <w:szCs w:val="24"/>
        </w:rPr>
        <w:t xml:space="preserve">. </w:t>
      </w:r>
    </w:p>
    <w:p w14:paraId="711A04F4" w14:textId="4CAC033C" w:rsidR="009875CF" w:rsidRPr="00AD1732" w:rsidRDefault="00090624" w:rsidP="009875CF">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Schmuker, B. &amp; Schiebel, R. Planktic foraminifers and hydrography of the eastern and northern Caribbean Sea. </w:t>
      </w:r>
      <w:r w:rsidRPr="00AD1732">
        <w:rPr>
          <w:rFonts w:ascii="Times New Roman" w:eastAsia="CharisSIL" w:hAnsi="Times New Roman" w:cs="Times New Roman"/>
          <w:i/>
          <w:iCs/>
          <w:color w:val="000000"/>
          <w:szCs w:val="24"/>
        </w:rPr>
        <w:t>Mar. Micropaleontol.</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46</w:t>
      </w:r>
      <w:r w:rsidRPr="00AD1732">
        <w:rPr>
          <w:rFonts w:ascii="Times New Roman" w:eastAsia="CharisSIL" w:hAnsi="Times New Roman" w:cs="Times New Roman"/>
          <w:color w:val="000000"/>
          <w:szCs w:val="24"/>
        </w:rPr>
        <w:t xml:space="preserve">, 387–403 (2002). </w:t>
      </w:r>
      <w:hyperlink r:id="rId31" w:history="1">
        <w:r w:rsidR="009875CF" w:rsidRPr="00AD1732">
          <w:rPr>
            <w:rStyle w:val="Hyperlink"/>
            <w:rFonts w:ascii="Times New Roman" w:eastAsia="CharisSIL" w:hAnsi="Times New Roman" w:cs="Times New Roman"/>
            <w:szCs w:val="24"/>
          </w:rPr>
          <w:t>https://doi.org/10.1016/S0377-8398(02)00082-8</w:t>
        </w:r>
      </w:hyperlink>
      <w:r w:rsidR="009875CF" w:rsidRPr="00AD1732">
        <w:rPr>
          <w:rFonts w:ascii="Times New Roman" w:eastAsia="CharisSIL" w:hAnsi="Times New Roman" w:cs="Times New Roman"/>
          <w:color w:val="000000"/>
          <w:szCs w:val="24"/>
        </w:rPr>
        <w:t xml:space="preserve">. </w:t>
      </w:r>
    </w:p>
    <w:p w14:paraId="60952385" w14:textId="0C65B2A1" w:rsidR="00E42001" w:rsidRPr="00AD1732" w:rsidRDefault="00090624" w:rsidP="00E42001">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Fairbanks, R. G. &amp; Wiebe, P. H. Foraminifera and chlorophyll maximum: vertical distribution, seasonal succession, and paleoceanographic significance. </w:t>
      </w:r>
      <w:r w:rsidRPr="00AD1732">
        <w:rPr>
          <w:rFonts w:ascii="Times New Roman" w:hAnsi="Times New Roman" w:cs="Times New Roman"/>
          <w:i/>
          <w:iCs/>
          <w:szCs w:val="24"/>
        </w:rPr>
        <w:t>Science</w:t>
      </w:r>
      <w:r w:rsidRPr="00AD1732">
        <w:rPr>
          <w:rFonts w:ascii="Times New Roman" w:hAnsi="Times New Roman" w:cs="Times New Roman"/>
          <w:szCs w:val="24"/>
        </w:rPr>
        <w:t xml:space="preserve"> </w:t>
      </w:r>
      <w:r w:rsidRPr="00AD1732">
        <w:rPr>
          <w:rFonts w:ascii="Times New Roman" w:hAnsi="Times New Roman" w:cs="Times New Roman"/>
          <w:bCs/>
          <w:szCs w:val="24"/>
        </w:rPr>
        <w:t>209</w:t>
      </w:r>
      <w:r w:rsidRPr="00AD1732">
        <w:rPr>
          <w:rFonts w:ascii="Times New Roman" w:hAnsi="Times New Roman" w:cs="Times New Roman"/>
          <w:szCs w:val="24"/>
        </w:rPr>
        <w:t xml:space="preserve">, 1524–1526 (1980). </w:t>
      </w:r>
      <w:hyperlink r:id="rId32" w:history="1">
        <w:r w:rsidR="00E42001" w:rsidRPr="00AD1732">
          <w:rPr>
            <w:rStyle w:val="Hyperlink"/>
            <w:rFonts w:ascii="Times New Roman" w:hAnsi="Times New Roman" w:cs="Times New Roman"/>
            <w:szCs w:val="24"/>
          </w:rPr>
          <w:t>https://doi.org/10.1126/science.209.4464.1524</w:t>
        </w:r>
      </w:hyperlink>
      <w:r w:rsidR="00E42001" w:rsidRPr="00AD1732">
        <w:rPr>
          <w:rFonts w:ascii="Times New Roman" w:hAnsi="Times New Roman" w:cs="Times New Roman"/>
          <w:szCs w:val="24"/>
        </w:rPr>
        <w:t>.</w:t>
      </w:r>
    </w:p>
    <w:p w14:paraId="6AB66DE6" w14:textId="1193601A" w:rsidR="00E42001" w:rsidRPr="00AD1732" w:rsidRDefault="00DB3325" w:rsidP="00E42001">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iCs/>
          <w:szCs w:val="24"/>
        </w:rPr>
        <w:t xml:space="preserve">Wade, B. S., Berggren, W. A. &amp; Olsson, R. K. The biostratigraphy and paleobiology of Oligocene planktonic foraminifera from the equatorial Pacific Ocean (ODP Site 1218). </w:t>
      </w:r>
      <w:r w:rsidRPr="00AD1732">
        <w:rPr>
          <w:rFonts w:ascii="Times New Roman" w:hAnsi="Times New Roman" w:cs="Times New Roman"/>
          <w:i/>
          <w:iCs/>
          <w:szCs w:val="24"/>
        </w:rPr>
        <w:t>Mar. Micropaleontol.</w:t>
      </w:r>
      <w:r w:rsidRPr="00AD1732">
        <w:rPr>
          <w:rFonts w:ascii="Times New Roman" w:hAnsi="Times New Roman" w:cs="Times New Roman"/>
          <w:iCs/>
          <w:szCs w:val="24"/>
        </w:rPr>
        <w:t xml:space="preserve"> </w:t>
      </w:r>
      <w:r w:rsidRPr="00AD1732">
        <w:rPr>
          <w:rFonts w:ascii="Times New Roman" w:hAnsi="Times New Roman" w:cs="Times New Roman"/>
          <w:bCs/>
          <w:iCs/>
          <w:szCs w:val="24"/>
        </w:rPr>
        <w:t>62</w:t>
      </w:r>
      <w:r w:rsidRPr="00AD1732">
        <w:rPr>
          <w:rFonts w:ascii="Times New Roman" w:hAnsi="Times New Roman" w:cs="Times New Roman"/>
          <w:iCs/>
          <w:szCs w:val="24"/>
        </w:rPr>
        <w:t xml:space="preserve">, 167–179 (2007). </w:t>
      </w:r>
      <w:hyperlink r:id="rId33" w:history="1">
        <w:r w:rsidR="00E42001" w:rsidRPr="00AD1732">
          <w:rPr>
            <w:rStyle w:val="Hyperlink"/>
            <w:rFonts w:ascii="Times New Roman" w:hAnsi="Times New Roman" w:cs="Times New Roman"/>
            <w:iCs/>
            <w:szCs w:val="24"/>
          </w:rPr>
          <w:t>https://doi.org/10.1016/j.marmicro.2006.08.005</w:t>
        </w:r>
      </w:hyperlink>
    </w:p>
    <w:p w14:paraId="4564616B" w14:textId="21A6555A" w:rsidR="00EB7970" w:rsidRPr="00AD1732" w:rsidRDefault="00DB3325" w:rsidP="00EB7970">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Stewart, J. A., Wilson, P. A., Edgar, K. M., Anand, P. &amp; James, R. H. Geochemical assessment of the palaeoecology, ontogeny, morphotypic variability and palaeoceanographic utility of “Dentoglobigerina” venezuelana. Mar. Micropaleontol. 84, 74–86 (2012)</w:t>
      </w:r>
      <w:r w:rsidR="005B1634" w:rsidRPr="00AD1732">
        <w:rPr>
          <w:rFonts w:ascii="Times New Roman" w:hAnsi="Times New Roman" w:cs="Times New Roman"/>
          <w:szCs w:val="24"/>
        </w:rPr>
        <w:t xml:space="preserve">. </w:t>
      </w:r>
      <w:hyperlink r:id="rId34" w:history="1">
        <w:r w:rsidR="005B1634" w:rsidRPr="00AD1732">
          <w:rPr>
            <w:rStyle w:val="Hyperlink"/>
            <w:rFonts w:ascii="Times New Roman" w:hAnsi="Times New Roman" w:cs="Times New Roman"/>
            <w:szCs w:val="24"/>
          </w:rPr>
          <w:t>https://doi.org/10.1016/j.marmicro.2011.11.003</w:t>
        </w:r>
      </w:hyperlink>
    </w:p>
    <w:p w14:paraId="17E85AA3" w14:textId="5DC60FAC" w:rsidR="00EB7970" w:rsidRPr="00AD1732" w:rsidRDefault="007E154E" w:rsidP="00EB7970">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rPr>
        <w:t xml:space="preserve">Nathan, S. A. &amp; Leckie, R. M. Early history of the Western Pacific Warm Pool during the middle to late Miocene (~13.2–5.8 Ma): role of sea-level change and implications </w:t>
      </w:r>
      <w:r w:rsidRPr="00AD1732">
        <w:rPr>
          <w:rFonts w:ascii="Times New Roman" w:hAnsi="Times New Roman" w:cs="Times New Roman"/>
        </w:rPr>
        <w:lastRenderedPageBreak/>
        <w:t xml:space="preserve">for equatorial circulation. Palaeogeogr. Palaeoclimatol. Palaeoecol. 274, 140–159 (2009). </w:t>
      </w:r>
      <w:hyperlink r:id="rId35" w:history="1">
        <w:r w:rsidR="00EB7970" w:rsidRPr="00AD1732">
          <w:rPr>
            <w:rStyle w:val="Hyperlink"/>
            <w:rFonts w:ascii="Times New Roman" w:hAnsi="Times New Roman" w:cs="Times New Roman"/>
            <w:iCs/>
            <w:szCs w:val="24"/>
          </w:rPr>
          <w:t>https://doi.org/10.1016/j.palaeo.2009.01.007</w:t>
        </w:r>
      </w:hyperlink>
    </w:p>
    <w:p w14:paraId="1A348E38" w14:textId="77777777" w:rsidR="007E154E" w:rsidRPr="00AD1732" w:rsidRDefault="007E154E" w:rsidP="0082586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Kennett, J. P., Keller, G. &amp; Srinivasan, M. S. Miocene planktic foraminiferal biogeography and paleogeographic development of the Indo-Pacific region. In Kennett, J. P. (ed.) </w:t>
      </w:r>
      <w:r w:rsidRPr="00AD1732">
        <w:rPr>
          <w:rFonts w:ascii="Times New Roman" w:hAnsi="Times New Roman" w:cs="Times New Roman"/>
          <w:i/>
          <w:iCs/>
          <w:szCs w:val="24"/>
        </w:rPr>
        <w:t>The Miocene Ocean: Paleoceanography and Biogeography</w:t>
      </w:r>
      <w:r w:rsidRPr="00AD1732">
        <w:rPr>
          <w:rFonts w:ascii="Times New Roman" w:hAnsi="Times New Roman" w:cs="Times New Roman"/>
          <w:szCs w:val="24"/>
        </w:rPr>
        <w:t>, pp. 197–236 (Geological Society of America Memoir 163, Boulder, CO, 1985).</w:t>
      </w:r>
    </w:p>
    <w:p w14:paraId="5ED252D1" w14:textId="74C6C416" w:rsidR="00825862" w:rsidRPr="00AD1732" w:rsidRDefault="00747955" w:rsidP="0082586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Gasperi, J. T. &amp; Kennett, J. P. Vertical thermal structure evolution of Miocene surface waters: western equatorial Pacific DSDP Site 289. Mar. Micropaleontol. 22, 235–254 (1993). </w:t>
      </w:r>
      <w:hyperlink r:id="rId36" w:history="1">
        <w:r w:rsidR="00825862" w:rsidRPr="00AD1732">
          <w:rPr>
            <w:rStyle w:val="Hyperlink"/>
            <w:rFonts w:ascii="Times New Roman" w:hAnsi="Times New Roman" w:cs="Times New Roman"/>
            <w:szCs w:val="24"/>
          </w:rPr>
          <w:t>https://doi.org/10.1016/0377-8398(93)90046-Z</w:t>
        </w:r>
      </w:hyperlink>
    </w:p>
    <w:p w14:paraId="1E43EE6D" w14:textId="2E2C1D5F" w:rsidR="00825862" w:rsidRPr="00AD1732" w:rsidRDefault="00747955" w:rsidP="0082586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Keller, G. Depth stratification of planktonic foraminifers in the Miocene ocean. In Kennett, J. P. (ed.) The Miocene Ocean: Paleoceanography and Biogeography (Geological Society of America Memoir 163), 177–196 (1985). </w:t>
      </w:r>
      <w:hyperlink r:id="rId37" w:tgtFrame="_new" w:history="1">
        <w:r w:rsidR="00825862" w:rsidRPr="00AD1732">
          <w:rPr>
            <w:rStyle w:val="Hyperlink"/>
            <w:rFonts w:ascii="Times New Roman" w:hAnsi="Times New Roman" w:cs="Times New Roman"/>
            <w:szCs w:val="24"/>
          </w:rPr>
          <w:t>https://doi.org/10.1130/MEM163-p177</w:t>
        </w:r>
      </w:hyperlink>
      <w:r w:rsidR="00825862" w:rsidRPr="00AD1732">
        <w:rPr>
          <w:rFonts w:ascii="Times New Roman" w:hAnsi="Times New Roman" w:cs="Times New Roman"/>
          <w:szCs w:val="24"/>
        </w:rPr>
        <w:t>.</w:t>
      </w:r>
    </w:p>
    <w:p w14:paraId="4AB5ED7C" w14:textId="21348064" w:rsidR="00AE69AC" w:rsidRPr="00AD1732" w:rsidRDefault="00162374" w:rsidP="00AE69AC">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Hodell, D. A. &amp; Vayavananda, A. Middle Miocene paleoceanography of the western equatorial Pacific (DSDP Site 289) and the evolution of Globorotalia (Fohsella). Mar. Micropaleontol. 22, 279–310 (1993). </w:t>
      </w:r>
      <w:hyperlink r:id="rId38" w:history="1">
        <w:r w:rsidR="00AE69AC" w:rsidRPr="00AD1732">
          <w:rPr>
            <w:rStyle w:val="Hyperlink"/>
            <w:rFonts w:ascii="Times New Roman" w:hAnsi="Times New Roman" w:cs="Times New Roman"/>
            <w:szCs w:val="24"/>
          </w:rPr>
          <w:t>https://doi.org/10.1016/0377-8398(93)90019-T</w:t>
        </w:r>
      </w:hyperlink>
    </w:p>
    <w:p w14:paraId="3AEBED31" w14:textId="77777777" w:rsidR="00162374" w:rsidRPr="00AD1732" w:rsidRDefault="00162374" w:rsidP="00624463">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iCs/>
          <w:szCs w:val="24"/>
        </w:rPr>
        <w:t>Pearson, P. N. &amp; Shackleton, N. J. Neogene multispecies planktonic foraminifer stable isotope record, Site 871, Limalok Guyot. In Proc. ODP Sci. Results 144, 401–410 (1995).</w:t>
      </w:r>
    </w:p>
    <w:p w14:paraId="2651ABAA" w14:textId="77777777" w:rsidR="00A97705" w:rsidRPr="00AD1732" w:rsidRDefault="00A97705" w:rsidP="00606E18">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Norris, R. D. Planktonic foraminifer biostratigraphy: eastern equatorial Atlantic. In Proc. ODP Sci. Results 357, 445 (1998).</w:t>
      </w:r>
    </w:p>
    <w:p w14:paraId="6FACF309" w14:textId="55BACCA2" w:rsidR="00606E18" w:rsidRPr="00AD1732" w:rsidRDefault="00A97705" w:rsidP="00606E18">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Cifelli, R. &amp; Smith, R. K. Distribution of planktonic foraminifera in the vicinity of the North Atlantic Current. </w:t>
      </w:r>
      <w:r w:rsidRPr="00AD1732">
        <w:rPr>
          <w:rFonts w:ascii="Times New Roman" w:hAnsi="Times New Roman" w:cs="Times New Roman"/>
          <w:i/>
          <w:iCs/>
          <w:szCs w:val="24"/>
        </w:rPr>
        <w:t>Smithson. Contrib. Paleobiol.</w:t>
      </w:r>
      <w:r w:rsidRPr="00AD1732">
        <w:rPr>
          <w:rFonts w:ascii="Times New Roman" w:hAnsi="Times New Roman" w:cs="Times New Roman"/>
          <w:szCs w:val="24"/>
        </w:rPr>
        <w:t xml:space="preserve"> </w:t>
      </w:r>
      <w:r w:rsidRPr="00AD1732">
        <w:rPr>
          <w:rFonts w:ascii="Times New Roman" w:hAnsi="Times New Roman" w:cs="Times New Roman"/>
          <w:bCs/>
          <w:szCs w:val="24"/>
        </w:rPr>
        <w:t>4</w:t>
      </w:r>
      <w:r w:rsidRPr="00AD1732">
        <w:rPr>
          <w:rFonts w:ascii="Times New Roman" w:hAnsi="Times New Roman" w:cs="Times New Roman"/>
          <w:szCs w:val="24"/>
        </w:rPr>
        <w:t xml:space="preserve">, 1–52 (1970). </w:t>
      </w:r>
      <w:hyperlink r:id="rId39" w:history="1">
        <w:r w:rsidR="00606E18" w:rsidRPr="00AD1732">
          <w:rPr>
            <w:rStyle w:val="Hyperlink"/>
            <w:rFonts w:ascii="Times New Roman" w:hAnsi="Times New Roman" w:cs="Times New Roman"/>
            <w:szCs w:val="24"/>
          </w:rPr>
          <w:t>https://doi.org/10.5479/si.00810266.4.1</w:t>
        </w:r>
      </w:hyperlink>
      <w:r w:rsidR="00606E18" w:rsidRPr="00AD1732">
        <w:rPr>
          <w:rFonts w:ascii="Times New Roman" w:hAnsi="Times New Roman" w:cs="Times New Roman"/>
          <w:szCs w:val="24"/>
        </w:rPr>
        <w:t xml:space="preserve">. </w:t>
      </w:r>
    </w:p>
    <w:p w14:paraId="544977A0" w14:textId="480C0A47" w:rsidR="001E63DE" w:rsidRPr="00AD1732" w:rsidRDefault="003455A8" w:rsidP="001E63DE">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lastRenderedPageBreak/>
        <w:t xml:space="preserve">Perner, K., Moros, M., De Deckker, P., Blanz, T., Wacker, L., Telford, R., Siegel, H., Schneider, R. &amp; Jansen, E. Heat export from the tropics drives mid to late Holocene palaeoceanographic changes offshore southern Australia. </w:t>
      </w:r>
      <w:r w:rsidRPr="00AD1732">
        <w:rPr>
          <w:rFonts w:ascii="Times New Roman" w:eastAsia="CharisSIL" w:hAnsi="Times New Roman" w:cs="Times New Roman"/>
          <w:i/>
          <w:iCs/>
          <w:color w:val="000000"/>
          <w:szCs w:val="24"/>
        </w:rPr>
        <w:t>Quat. Sci. Rev.</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180</w:t>
      </w:r>
      <w:r w:rsidRPr="00AD1732">
        <w:rPr>
          <w:rFonts w:ascii="Times New Roman" w:eastAsia="CharisSIL" w:hAnsi="Times New Roman" w:cs="Times New Roman"/>
          <w:color w:val="000000"/>
          <w:szCs w:val="24"/>
        </w:rPr>
        <w:t>, 96–110 (2018).</w:t>
      </w:r>
      <w:r w:rsidR="001E63DE" w:rsidRPr="00AD1732">
        <w:rPr>
          <w:rFonts w:ascii="Times New Roman" w:eastAsia="CharisSIL" w:hAnsi="Times New Roman" w:cs="Times New Roman"/>
          <w:color w:val="000000"/>
          <w:szCs w:val="24"/>
        </w:rPr>
        <w:t xml:space="preserve"> </w:t>
      </w:r>
      <w:hyperlink r:id="rId40" w:tgtFrame="_new" w:history="1">
        <w:r w:rsidR="001E63DE" w:rsidRPr="00AD1732">
          <w:rPr>
            <w:rStyle w:val="Hyperlink"/>
            <w:rFonts w:ascii="Times New Roman" w:eastAsia="CharisSIL" w:hAnsi="Times New Roman" w:cs="Times New Roman"/>
            <w:szCs w:val="24"/>
          </w:rPr>
          <w:t>https://doi.org/10.1016/j.quascirev.2017.11.033</w:t>
        </w:r>
      </w:hyperlink>
      <w:r w:rsidR="001E63DE" w:rsidRPr="00AD1732">
        <w:rPr>
          <w:rFonts w:ascii="Times New Roman" w:eastAsia="CharisSIL" w:hAnsi="Times New Roman" w:cs="Times New Roman"/>
          <w:color w:val="000000"/>
          <w:szCs w:val="24"/>
        </w:rPr>
        <w:t>.</w:t>
      </w:r>
    </w:p>
    <w:p w14:paraId="345B1E40" w14:textId="56B22E4F" w:rsidR="00421435" w:rsidRPr="00AD1732" w:rsidRDefault="003455A8" w:rsidP="00421435">
      <w:pPr>
        <w:pStyle w:val="ListParagraph"/>
        <w:numPr>
          <w:ilvl w:val="0"/>
          <w:numId w:val="8"/>
        </w:numPr>
        <w:spacing w:line="480" w:lineRule="auto"/>
        <w:jc w:val="both"/>
        <w:rPr>
          <w:rFonts w:ascii="Times New Roman" w:hAnsi="Times New Roman" w:cs="Times New Roman"/>
          <w:szCs w:val="24"/>
        </w:rPr>
      </w:pPr>
      <w:r w:rsidRPr="00AD1732">
        <w:rPr>
          <w:rFonts w:ascii="Times New Roman" w:eastAsia="CharisSIL" w:hAnsi="Times New Roman" w:cs="Times New Roman"/>
          <w:color w:val="000000"/>
          <w:szCs w:val="24"/>
        </w:rPr>
        <w:t xml:space="preserve">Singh, A. K. &amp; Sinha, D. K. Northward migration of Antarctic Polar Front during the Quaternary: planktic foraminiferal record from Southeast Indian Ocean. </w:t>
      </w:r>
      <w:r w:rsidRPr="00AD1732">
        <w:rPr>
          <w:rFonts w:ascii="Times New Roman" w:eastAsia="CharisSIL" w:hAnsi="Times New Roman" w:cs="Times New Roman"/>
          <w:i/>
          <w:iCs/>
          <w:color w:val="000000"/>
          <w:szCs w:val="24"/>
        </w:rPr>
        <w:t>J. Clim. Change</w:t>
      </w:r>
      <w:r w:rsidRPr="00AD1732">
        <w:rPr>
          <w:rFonts w:ascii="Times New Roman" w:eastAsia="CharisSIL" w:hAnsi="Times New Roman" w:cs="Times New Roman"/>
          <w:color w:val="000000"/>
          <w:szCs w:val="24"/>
        </w:rPr>
        <w:t xml:space="preserve"> </w:t>
      </w:r>
      <w:r w:rsidRPr="00AD1732">
        <w:rPr>
          <w:rFonts w:ascii="Times New Roman" w:eastAsia="CharisSIL" w:hAnsi="Times New Roman" w:cs="Times New Roman"/>
          <w:bCs/>
          <w:color w:val="000000"/>
          <w:szCs w:val="24"/>
        </w:rPr>
        <w:t>7</w:t>
      </w:r>
      <w:r w:rsidRPr="00AD1732">
        <w:rPr>
          <w:rFonts w:ascii="Times New Roman" w:eastAsia="CharisSIL" w:hAnsi="Times New Roman" w:cs="Times New Roman"/>
          <w:color w:val="000000"/>
          <w:szCs w:val="24"/>
        </w:rPr>
        <w:t>, 13–24 (2021).</w:t>
      </w:r>
      <w:hyperlink r:id="rId41" w:tgtFrame="_new" w:history="1">
        <w:r w:rsidR="00421435" w:rsidRPr="00AD1732">
          <w:rPr>
            <w:rStyle w:val="Hyperlink"/>
            <w:rFonts w:ascii="Times New Roman" w:eastAsia="CharisSIL" w:hAnsi="Times New Roman" w:cs="Times New Roman"/>
            <w:szCs w:val="24"/>
          </w:rPr>
          <w:t>https://doi.org/10.3233/jcc210002</w:t>
        </w:r>
      </w:hyperlink>
      <w:r w:rsidR="00421435" w:rsidRPr="00AD1732">
        <w:rPr>
          <w:rFonts w:ascii="Times New Roman" w:eastAsia="CharisSIL" w:hAnsi="Times New Roman" w:cs="Times New Roman"/>
          <w:color w:val="000000"/>
          <w:szCs w:val="24"/>
        </w:rPr>
        <w:t xml:space="preserve">. </w:t>
      </w:r>
    </w:p>
    <w:p w14:paraId="3C854125" w14:textId="74FF945E" w:rsidR="00727239" w:rsidRPr="00AD1732" w:rsidRDefault="00285175" w:rsidP="00727239">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Chaisson, W. Planktonic foraminiferal assemblages and palaeoceanographic change in the transtropical Pacific Ocean: a comparison of the west (Leg 130) and east (Leg 138), latest Miocene to Pleistocene. In </w:t>
      </w:r>
      <w:r w:rsidRPr="00AD1732">
        <w:rPr>
          <w:rFonts w:ascii="Times New Roman" w:hAnsi="Times New Roman" w:cs="Times New Roman"/>
          <w:i/>
          <w:iCs/>
          <w:szCs w:val="24"/>
        </w:rPr>
        <w:t>Proc. ODP Sci. Results</w:t>
      </w:r>
      <w:r w:rsidRPr="00AD1732">
        <w:rPr>
          <w:rFonts w:ascii="Times New Roman" w:hAnsi="Times New Roman" w:cs="Times New Roman"/>
          <w:szCs w:val="24"/>
        </w:rPr>
        <w:t xml:space="preserve"> </w:t>
      </w:r>
      <w:r w:rsidRPr="00AD1732">
        <w:rPr>
          <w:rFonts w:ascii="Times New Roman" w:hAnsi="Times New Roman" w:cs="Times New Roman"/>
          <w:bCs/>
          <w:szCs w:val="24"/>
        </w:rPr>
        <w:t>138</w:t>
      </w:r>
      <w:r w:rsidRPr="00AD1732">
        <w:rPr>
          <w:rFonts w:ascii="Times New Roman" w:hAnsi="Times New Roman" w:cs="Times New Roman"/>
          <w:szCs w:val="24"/>
        </w:rPr>
        <w:t xml:space="preserve">, 555–597 (1995). </w:t>
      </w:r>
      <w:hyperlink r:id="rId42" w:history="1">
        <w:r w:rsidR="00727239" w:rsidRPr="00AD1732">
          <w:rPr>
            <w:rStyle w:val="Hyperlink"/>
            <w:rFonts w:ascii="Times New Roman" w:eastAsia="Times New Roman" w:hAnsi="Times New Roman" w:cs="Times New Roman"/>
            <w:szCs w:val="24"/>
            <w:lang w:eastAsia="en-IN"/>
          </w:rPr>
          <w:t>https://doi.org/10.2973/odp.proc.sr.138.129.1995</w:t>
        </w:r>
      </w:hyperlink>
      <w:r w:rsidR="00727239" w:rsidRPr="00AD1732">
        <w:rPr>
          <w:rFonts w:ascii="Times New Roman" w:eastAsia="Times New Roman" w:hAnsi="Times New Roman" w:cs="Times New Roman"/>
          <w:szCs w:val="24"/>
          <w:lang w:eastAsia="en-IN"/>
        </w:rPr>
        <w:t>.</w:t>
      </w:r>
    </w:p>
    <w:p w14:paraId="169B03B9" w14:textId="3EEB1271" w:rsidR="009315DC" w:rsidRPr="00AD1732" w:rsidRDefault="00285175" w:rsidP="00CD1637">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t xml:space="preserve">Chaisson, W. P. &amp; Ravelo, A. C. Pliocene development of the east–west hydrographic gradient in the equatorial Pacific. </w:t>
      </w:r>
      <w:r w:rsidRPr="00AD1732">
        <w:rPr>
          <w:rFonts w:ascii="Times New Roman" w:hAnsi="Times New Roman" w:cs="Times New Roman"/>
          <w:i/>
          <w:iCs/>
          <w:szCs w:val="24"/>
        </w:rPr>
        <w:t>Paleoceanography</w:t>
      </w:r>
      <w:r w:rsidRPr="00AD1732">
        <w:rPr>
          <w:rFonts w:ascii="Times New Roman" w:hAnsi="Times New Roman" w:cs="Times New Roman"/>
          <w:szCs w:val="24"/>
        </w:rPr>
        <w:t xml:space="preserve"> </w:t>
      </w:r>
      <w:r w:rsidRPr="00AD1732">
        <w:rPr>
          <w:rFonts w:ascii="Times New Roman" w:hAnsi="Times New Roman" w:cs="Times New Roman"/>
          <w:bCs/>
          <w:szCs w:val="24"/>
        </w:rPr>
        <w:t>15</w:t>
      </w:r>
      <w:r w:rsidRPr="00AD1732">
        <w:rPr>
          <w:rFonts w:ascii="Times New Roman" w:hAnsi="Times New Roman" w:cs="Times New Roman"/>
          <w:szCs w:val="24"/>
        </w:rPr>
        <w:t xml:space="preserve">, 497–505 (2000). </w:t>
      </w:r>
      <w:hyperlink r:id="rId43" w:history="1">
        <w:r w:rsidR="00727239" w:rsidRPr="00AD1732">
          <w:rPr>
            <w:rStyle w:val="Hyperlink"/>
            <w:rFonts w:ascii="Times New Roman" w:hAnsi="Times New Roman" w:cs="Times New Roman"/>
            <w:szCs w:val="24"/>
          </w:rPr>
          <w:t>https://doi.org/10.1029/1999PA000442</w:t>
        </w:r>
      </w:hyperlink>
    </w:p>
    <w:p w14:paraId="5792C2B4" w14:textId="6F820106" w:rsidR="002D0860" w:rsidRPr="00AD1732" w:rsidRDefault="00B63044" w:rsidP="002D0860">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Boscolo-Galazzo, F., Jones, A., Dunkley Jones, T., Crichton, K. A., Wade, B. S. &amp; Pearson, P. N. Late Neogene evolution of modern deep-dwelling plankton. </w:t>
      </w:r>
      <w:r w:rsidRPr="00AD1732">
        <w:rPr>
          <w:rFonts w:ascii="Times New Roman" w:hAnsi="Times New Roman" w:cs="Times New Roman"/>
          <w:i/>
          <w:iCs/>
          <w:szCs w:val="24"/>
        </w:rPr>
        <w:t>Biogeosciences</w:t>
      </w:r>
      <w:r w:rsidRPr="00AD1732">
        <w:rPr>
          <w:rFonts w:ascii="Times New Roman" w:hAnsi="Times New Roman" w:cs="Times New Roman"/>
          <w:szCs w:val="24"/>
        </w:rPr>
        <w:t xml:space="preserve"> </w:t>
      </w:r>
      <w:r w:rsidRPr="00AD1732">
        <w:rPr>
          <w:rFonts w:ascii="Times New Roman" w:hAnsi="Times New Roman" w:cs="Times New Roman"/>
          <w:bCs/>
          <w:szCs w:val="24"/>
        </w:rPr>
        <w:t>19</w:t>
      </w:r>
      <w:r w:rsidRPr="00AD1732">
        <w:rPr>
          <w:rFonts w:ascii="Times New Roman" w:hAnsi="Times New Roman" w:cs="Times New Roman"/>
          <w:szCs w:val="24"/>
        </w:rPr>
        <w:t xml:space="preserve">, 743–762 (2022). </w:t>
      </w:r>
      <w:hyperlink r:id="rId44" w:history="1">
        <w:r w:rsidR="002D0860" w:rsidRPr="00AD1732">
          <w:rPr>
            <w:rStyle w:val="Hyperlink"/>
            <w:rFonts w:ascii="Times New Roman" w:hAnsi="Times New Roman" w:cs="Times New Roman"/>
            <w:szCs w:val="24"/>
          </w:rPr>
          <w:t>https://doi.org/10.50194/bg-19-743-2022</w:t>
        </w:r>
      </w:hyperlink>
    </w:p>
    <w:p w14:paraId="6988D9B6" w14:textId="57D0B01E" w:rsidR="002D0860" w:rsidRPr="00AD1732" w:rsidRDefault="004A7AA1" w:rsidP="002D0860">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Palei, R. R. </w:t>
      </w:r>
      <w:r w:rsidRPr="00AD1732">
        <w:rPr>
          <w:rFonts w:ascii="Times New Roman" w:hAnsi="Times New Roman" w:cs="Times New Roman"/>
          <w:i/>
          <w:iCs/>
          <w:szCs w:val="24"/>
        </w:rPr>
        <w:t>et al.</w:t>
      </w:r>
      <w:r w:rsidRPr="00AD1732">
        <w:rPr>
          <w:rFonts w:ascii="Times New Roman" w:hAnsi="Times New Roman" w:cs="Times New Roman"/>
          <w:szCs w:val="24"/>
        </w:rPr>
        <w:t xml:space="preserve"> Leeuwin Current dynamics in the SE Indian Ocean and implications for regional surface hydrography since the latest Miocene: results from ODP Site 763A. </w:t>
      </w:r>
      <w:r w:rsidRPr="00AD1732">
        <w:rPr>
          <w:rFonts w:ascii="Times New Roman" w:hAnsi="Times New Roman" w:cs="Times New Roman"/>
          <w:i/>
          <w:iCs/>
          <w:szCs w:val="24"/>
        </w:rPr>
        <w:t>Glob. Planet. Change</w:t>
      </w:r>
      <w:r w:rsidRPr="00AD1732">
        <w:rPr>
          <w:rFonts w:ascii="Times New Roman" w:hAnsi="Times New Roman" w:cs="Times New Roman"/>
          <w:szCs w:val="24"/>
        </w:rPr>
        <w:t xml:space="preserve"> </w:t>
      </w:r>
      <w:r w:rsidRPr="00AD1732">
        <w:rPr>
          <w:rFonts w:ascii="Times New Roman" w:hAnsi="Times New Roman" w:cs="Times New Roman"/>
          <w:bCs/>
          <w:szCs w:val="24"/>
        </w:rPr>
        <w:t>237</w:t>
      </w:r>
      <w:r w:rsidRPr="00AD1732">
        <w:rPr>
          <w:rFonts w:ascii="Times New Roman" w:hAnsi="Times New Roman" w:cs="Times New Roman"/>
          <w:szCs w:val="24"/>
        </w:rPr>
        <w:t xml:space="preserve">, 104459 (2024). </w:t>
      </w:r>
      <w:hyperlink r:id="rId45" w:history="1">
        <w:r w:rsidR="002D0860" w:rsidRPr="00AD1732">
          <w:rPr>
            <w:rStyle w:val="Hyperlink"/>
            <w:rFonts w:ascii="Times New Roman" w:hAnsi="Times New Roman" w:cs="Times New Roman"/>
            <w:szCs w:val="24"/>
          </w:rPr>
          <w:t>https://doi.org/10.1016/j.gloplacha.2024.104459</w:t>
        </w:r>
      </w:hyperlink>
    </w:p>
    <w:p w14:paraId="454D48ED" w14:textId="6CB82176" w:rsidR="002D0860" w:rsidRPr="00AD1732" w:rsidRDefault="002D0860" w:rsidP="002D0860">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t xml:space="preserve"> </w:t>
      </w:r>
      <w:r w:rsidR="004A7AA1" w:rsidRPr="00AD1732">
        <w:rPr>
          <w:rFonts w:ascii="Times New Roman" w:hAnsi="Times New Roman" w:cs="Times New Roman"/>
          <w:szCs w:val="24"/>
        </w:rPr>
        <w:t xml:space="preserve">Aze, T., Ezard, T. H. G., Purvis, A., Coxall, H. K., Stewart, D. R. M., Wade, B. S. &amp; Pearson, P. N. A phylogeny of Cenozoic macroperforate planktonic foraminifera from fossil data. </w:t>
      </w:r>
      <w:r w:rsidR="004A7AA1" w:rsidRPr="00AD1732">
        <w:rPr>
          <w:rFonts w:ascii="Times New Roman" w:hAnsi="Times New Roman" w:cs="Times New Roman"/>
          <w:i/>
          <w:iCs/>
          <w:szCs w:val="24"/>
        </w:rPr>
        <w:t>Biol. Rev.</w:t>
      </w:r>
      <w:r w:rsidR="004A7AA1" w:rsidRPr="00AD1732">
        <w:rPr>
          <w:rFonts w:ascii="Times New Roman" w:hAnsi="Times New Roman" w:cs="Times New Roman"/>
          <w:szCs w:val="24"/>
        </w:rPr>
        <w:t xml:space="preserve"> </w:t>
      </w:r>
      <w:r w:rsidR="004A7AA1" w:rsidRPr="00AD1732">
        <w:rPr>
          <w:rFonts w:ascii="Times New Roman" w:hAnsi="Times New Roman" w:cs="Times New Roman"/>
          <w:bCs/>
          <w:szCs w:val="24"/>
        </w:rPr>
        <w:t>86</w:t>
      </w:r>
      <w:r w:rsidR="004A7AA1" w:rsidRPr="00AD1732">
        <w:rPr>
          <w:rFonts w:ascii="Times New Roman" w:hAnsi="Times New Roman" w:cs="Times New Roman"/>
          <w:szCs w:val="24"/>
        </w:rPr>
        <w:t xml:space="preserve">, 900–927 (2011). </w:t>
      </w:r>
      <w:hyperlink r:id="rId46" w:tgtFrame="_new" w:history="1">
        <w:r w:rsidR="00C11E13" w:rsidRPr="00AD1732">
          <w:rPr>
            <w:rStyle w:val="Hyperlink"/>
            <w:rFonts w:ascii="Times New Roman" w:hAnsi="Times New Roman" w:cs="Times New Roman"/>
            <w:szCs w:val="24"/>
          </w:rPr>
          <w:t>https://doi.org/10.1111/j.1469-185x.2011.00178.x</w:t>
        </w:r>
      </w:hyperlink>
      <w:r w:rsidR="00C11E13" w:rsidRPr="00AD1732">
        <w:rPr>
          <w:rFonts w:ascii="Times New Roman" w:hAnsi="Times New Roman" w:cs="Times New Roman"/>
          <w:szCs w:val="24"/>
        </w:rPr>
        <w:t>.</w:t>
      </w:r>
    </w:p>
    <w:p w14:paraId="36507AEC" w14:textId="7A6CC48E" w:rsidR="00AF0135" w:rsidRPr="00AD1732" w:rsidRDefault="00031E85" w:rsidP="00AF0135">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lastRenderedPageBreak/>
        <w:t xml:space="preserve">Brummer, G. J. A. &amp; Kučera, M. Taxonomic review of living planktonic foraminifera. </w:t>
      </w:r>
      <w:r w:rsidRPr="00AD1732">
        <w:rPr>
          <w:rFonts w:ascii="Times New Roman" w:hAnsi="Times New Roman" w:cs="Times New Roman"/>
          <w:i/>
          <w:iCs/>
          <w:szCs w:val="24"/>
        </w:rPr>
        <w:t>J. Micropalaeontol.</w:t>
      </w:r>
      <w:r w:rsidRPr="00AD1732">
        <w:rPr>
          <w:rFonts w:ascii="Times New Roman" w:hAnsi="Times New Roman" w:cs="Times New Roman"/>
          <w:szCs w:val="24"/>
        </w:rPr>
        <w:t xml:space="preserve"> </w:t>
      </w:r>
      <w:r w:rsidRPr="00AD1732">
        <w:rPr>
          <w:rFonts w:ascii="Times New Roman" w:hAnsi="Times New Roman" w:cs="Times New Roman"/>
          <w:bCs/>
          <w:szCs w:val="24"/>
        </w:rPr>
        <w:t>41</w:t>
      </w:r>
      <w:r w:rsidRPr="00AD1732">
        <w:rPr>
          <w:rFonts w:ascii="Times New Roman" w:hAnsi="Times New Roman" w:cs="Times New Roman"/>
          <w:szCs w:val="24"/>
        </w:rPr>
        <w:t xml:space="preserve">, 29–74 (2022). </w:t>
      </w:r>
      <w:hyperlink r:id="rId47" w:history="1">
        <w:r w:rsidRPr="00AD1732">
          <w:rPr>
            <w:rStyle w:val="Hyperlink"/>
            <w:rFonts w:ascii="Times New Roman" w:hAnsi="Times New Roman" w:cs="Times New Roman"/>
            <w:szCs w:val="24"/>
          </w:rPr>
          <w:t>https://doi.org/10.5194/jm-41-29-2022</w:t>
        </w:r>
      </w:hyperlink>
    </w:p>
    <w:p w14:paraId="53EB03FC" w14:textId="7DA0F7DE" w:rsidR="00C11E13" w:rsidRPr="00AD1732" w:rsidRDefault="00031E85" w:rsidP="00AF0135">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t xml:space="preserve">Gupta, A., Anderson, D. &amp; Overpeck, J. Abrupt changes in the Asian southwest monsoon during the Holocene and their links to the North Atlantic Ocean. </w:t>
      </w:r>
      <w:r w:rsidRPr="00AD1732">
        <w:rPr>
          <w:rFonts w:ascii="Times New Roman" w:hAnsi="Times New Roman" w:cs="Times New Roman"/>
          <w:i/>
          <w:iCs/>
          <w:szCs w:val="24"/>
        </w:rPr>
        <w:t>Nature</w:t>
      </w:r>
      <w:r w:rsidRPr="00AD1732">
        <w:rPr>
          <w:rFonts w:ascii="Times New Roman" w:hAnsi="Times New Roman" w:cs="Times New Roman"/>
          <w:szCs w:val="24"/>
        </w:rPr>
        <w:t xml:space="preserve"> </w:t>
      </w:r>
      <w:r w:rsidRPr="00AD1732">
        <w:rPr>
          <w:rFonts w:ascii="Times New Roman" w:hAnsi="Times New Roman" w:cs="Times New Roman"/>
          <w:bCs/>
          <w:szCs w:val="24"/>
        </w:rPr>
        <w:t>421</w:t>
      </w:r>
      <w:r w:rsidRPr="00AD1732">
        <w:rPr>
          <w:rFonts w:ascii="Times New Roman" w:hAnsi="Times New Roman" w:cs="Times New Roman"/>
          <w:szCs w:val="24"/>
        </w:rPr>
        <w:t>, 354–357 (2003)</w:t>
      </w:r>
      <w:r w:rsidR="00AF0135" w:rsidRPr="00AD1732">
        <w:rPr>
          <w:rFonts w:ascii="Times New Roman" w:hAnsi="Times New Roman" w:cs="Times New Roman"/>
          <w:szCs w:val="24"/>
        </w:rPr>
        <w:t xml:space="preserve">. </w:t>
      </w:r>
      <w:hyperlink r:id="rId48" w:tgtFrame="_new" w:history="1">
        <w:r w:rsidR="00AF0135" w:rsidRPr="00AD1732">
          <w:rPr>
            <w:rStyle w:val="Hyperlink"/>
            <w:rFonts w:ascii="Times New Roman" w:hAnsi="Times New Roman" w:cs="Times New Roman"/>
            <w:szCs w:val="24"/>
          </w:rPr>
          <w:t>https://doi.org/10.1038/nature01340</w:t>
        </w:r>
      </w:hyperlink>
      <w:r w:rsidR="00AF0135" w:rsidRPr="00AD1732">
        <w:rPr>
          <w:rFonts w:ascii="Times New Roman" w:hAnsi="Times New Roman" w:cs="Times New Roman"/>
          <w:szCs w:val="24"/>
        </w:rPr>
        <w:t>.</w:t>
      </w:r>
    </w:p>
    <w:p w14:paraId="08290055" w14:textId="6FFE6230" w:rsidR="00AF0135" w:rsidRPr="00AD1732" w:rsidRDefault="00BB1A98" w:rsidP="00AF0135">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Ivanova, E., Schiebel, R., Singh, A. D., Schmiedl, G., Niebler, H. &amp; Hemleben, C. Primary production in the Arabian Sea during the last 135,000 years. </w:t>
      </w:r>
      <w:r w:rsidRPr="00AD1732">
        <w:rPr>
          <w:rFonts w:ascii="Times New Roman" w:hAnsi="Times New Roman" w:cs="Times New Roman"/>
          <w:i/>
          <w:iCs/>
          <w:szCs w:val="24"/>
        </w:rPr>
        <w:t>Palaeogeogr. Palaeoclimatol. Palaeoecol.</w:t>
      </w:r>
      <w:r w:rsidRPr="00AD1732">
        <w:rPr>
          <w:rFonts w:ascii="Times New Roman" w:hAnsi="Times New Roman" w:cs="Times New Roman"/>
          <w:szCs w:val="24"/>
        </w:rPr>
        <w:t xml:space="preserve"> </w:t>
      </w:r>
      <w:r w:rsidRPr="00AD1732">
        <w:rPr>
          <w:rFonts w:ascii="Times New Roman" w:hAnsi="Times New Roman" w:cs="Times New Roman"/>
          <w:bCs/>
          <w:szCs w:val="24"/>
        </w:rPr>
        <w:t>197</w:t>
      </w:r>
      <w:r w:rsidRPr="00AD1732">
        <w:rPr>
          <w:rFonts w:ascii="Times New Roman" w:hAnsi="Times New Roman" w:cs="Times New Roman"/>
          <w:szCs w:val="24"/>
        </w:rPr>
        <w:t xml:space="preserve">, 61–82 (2003). </w:t>
      </w:r>
      <w:hyperlink r:id="rId49" w:history="1">
        <w:r w:rsidR="00AF0135" w:rsidRPr="00AD1732">
          <w:rPr>
            <w:rStyle w:val="Hyperlink"/>
            <w:rFonts w:ascii="Times New Roman" w:hAnsi="Times New Roman" w:cs="Times New Roman"/>
            <w:szCs w:val="24"/>
          </w:rPr>
          <w:t>https://doi.org/10.1016/S0031-0182(03)00386-9</w:t>
        </w:r>
      </w:hyperlink>
      <w:r w:rsidR="00AF0135" w:rsidRPr="00AD1732">
        <w:rPr>
          <w:rFonts w:ascii="Times New Roman" w:hAnsi="Times New Roman" w:cs="Times New Roman"/>
          <w:szCs w:val="24"/>
        </w:rPr>
        <w:t xml:space="preserve">. </w:t>
      </w:r>
    </w:p>
    <w:p w14:paraId="2618239A" w14:textId="1264ACDC" w:rsidR="00307554" w:rsidRPr="00AD1732" w:rsidRDefault="00BB1A98" w:rsidP="00307554">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Lam, A. R. &amp; Leckie, R. M. Late Neogene and Quaternary diversity and taxonomy of subtropical to temperate planktic foraminifera across the Kuroshio Current Extension, northwest Pacific Ocean. Micropaleontology 66, 177–268 (2020). </w:t>
      </w:r>
      <w:hyperlink r:id="rId50" w:history="1">
        <w:r w:rsidR="00307554" w:rsidRPr="00AD1732">
          <w:rPr>
            <w:rStyle w:val="Hyperlink"/>
            <w:rFonts w:ascii="Times New Roman" w:hAnsi="Times New Roman" w:cs="Times New Roman"/>
            <w:szCs w:val="24"/>
          </w:rPr>
          <w:t>https://www.jstor.org/stable/27143634</w:t>
        </w:r>
      </w:hyperlink>
    </w:p>
    <w:p w14:paraId="18C69DAD" w14:textId="77777777" w:rsidR="008B53EE" w:rsidRPr="00AD1732" w:rsidRDefault="008B53EE" w:rsidP="00307554">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Kennett, J. P. &amp; Srinivasan, M. S. Neogene Planktonic Foraminifera: A Phylogenetic Atlas (Hutchinson Ross, Stroudsburg, PA, 1983).</w:t>
      </w:r>
    </w:p>
    <w:p w14:paraId="73299586" w14:textId="35B321D1" w:rsidR="00307554" w:rsidRPr="00AD1732" w:rsidRDefault="008B53EE" w:rsidP="008B53EE">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lang w:bidi="ar-SA"/>
        </w:rPr>
        <w:t xml:space="preserve">Gastaldello, M. E., Agnini, C., Westerhold, T., Drury, A. J. &amp; Alegret, L. Unravelling changes in the productivity regime during the Late Miocene–Early Pliocene Biogenic Bloom: insights from the western equatorial Pacific (IODP Site U1488). </w:t>
      </w:r>
      <w:r w:rsidRPr="00AD1732">
        <w:rPr>
          <w:rFonts w:ascii="Times New Roman" w:hAnsi="Times New Roman" w:cs="Times New Roman"/>
          <w:i/>
          <w:iCs/>
          <w:szCs w:val="24"/>
          <w:lang w:bidi="ar-SA"/>
        </w:rPr>
        <w:t>Mar. Micropaleontol.</w:t>
      </w:r>
      <w:r w:rsidRPr="00AD1732">
        <w:rPr>
          <w:rFonts w:ascii="Times New Roman" w:hAnsi="Times New Roman" w:cs="Times New Roman"/>
          <w:szCs w:val="24"/>
          <w:lang w:bidi="ar-SA"/>
        </w:rPr>
        <w:t xml:space="preserve"> </w:t>
      </w:r>
      <w:r w:rsidRPr="00AD1732">
        <w:rPr>
          <w:rFonts w:ascii="Times New Roman" w:hAnsi="Times New Roman" w:cs="Times New Roman"/>
          <w:bCs/>
          <w:szCs w:val="24"/>
          <w:lang w:bidi="ar-SA"/>
        </w:rPr>
        <w:t>191</w:t>
      </w:r>
      <w:r w:rsidRPr="00AD1732">
        <w:rPr>
          <w:rFonts w:ascii="Times New Roman" w:hAnsi="Times New Roman" w:cs="Times New Roman"/>
          <w:szCs w:val="24"/>
          <w:lang w:bidi="ar-SA"/>
        </w:rPr>
        <w:t>, 102395 (2024)</w:t>
      </w:r>
      <w:r w:rsidR="00307554" w:rsidRPr="00AD1732">
        <w:rPr>
          <w:rFonts w:ascii="Times New Roman" w:hAnsi="Times New Roman" w:cs="Times New Roman"/>
          <w:szCs w:val="24"/>
          <w:lang w:bidi="ar-SA"/>
        </w:rPr>
        <w:t xml:space="preserve">. </w:t>
      </w:r>
      <w:hyperlink r:id="rId51" w:history="1">
        <w:r w:rsidR="00307554" w:rsidRPr="00AD1732">
          <w:rPr>
            <w:rStyle w:val="Hyperlink"/>
            <w:rFonts w:ascii="Times New Roman" w:hAnsi="Times New Roman" w:cs="Times New Roman"/>
            <w:szCs w:val="24"/>
            <w:lang w:bidi="ar-SA"/>
          </w:rPr>
          <w:t>https://doi.org/10.1016/j.marmicro.2024.102395</w:t>
        </w:r>
      </w:hyperlink>
    </w:p>
    <w:p w14:paraId="19A7C948" w14:textId="62B2196A" w:rsidR="008D3032" w:rsidRPr="00AD1732" w:rsidRDefault="00D055AE" w:rsidP="008D303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Si, W. &amp; Rosenthal, Y. Reduced continental weathering and marine calcification linked to late Neogene decline in atmospheric CO₂. </w:t>
      </w:r>
      <w:r w:rsidRPr="00AD1732">
        <w:rPr>
          <w:rFonts w:ascii="Times New Roman" w:hAnsi="Times New Roman" w:cs="Times New Roman"/>
          <w:i/>
          <w:iCs/>
          <w:szCs w:val="24"/>
        </w:rPr>
        <w:t>Nat. Geosci.</w:t>
      </w:r>
      <w:r w:rsidRPr="00AD1732">
        <w:rPr>
          <w:rFonts w:ascii="Times New Roman" w:hAnsi="Times New Roman" w:cs="Times New Roman"/>
          <w:szCs w:val="24"/>
        </w:rPr>
        <w:t xml:space="preserve"> </w:t>
      </w:r>
      <w:r w:rsidRPr="00AD1732">
        <w:rPr>
          <w:rFonts w:ascii="Times New Roman" w:hAnsi="Times New Roman" w:cs="Times New Roman"/>
          <w:bCs/>
          <w:szCs w:val="24"/>
        </w:rPr>
        <w:t>12</w:t>
      </w:r>
      <w:r w:rsidRPr="00AD1732">
        <w:rPr>
          <w:rFonts w:ascii="Times New Roman" w:hAnsi="Times New Roman" w:cs="Times New Roman"/>
          <w:szCs w:val="24"/>
        </w:rPr>
        <w:t xml:space="preserve">, 833–838 (2019). </w:t>
      </w:r>
      <w:hyperlink r:id="rId52" w:history="1">
        <w:r w:rsidR="008D3032" w:rsidRPr="00AD1732">
          <w:rPr>
            <w:rStyle w:val="Hyperlink"/>
            <w:rFonts w:ascii="Times New Roman" w:hAnsi="Times New Roman" w:cs="Times New Roman"/>
            <w:szCs w:val="24"/>
          </w:rPr>
          <w:t>https://doi.org/10.1038/s41561-019-0450-3</w:t>
        </w:r>
      </w:hyperlink>
    </w:p>
    <w:p w14:paraId="299CDABD" w14:textId="4B317BB7" w:rsidR="00E37F9E" w:rsidRPr="00AD1732" w:rsidRDefault="00D055AE" w:rsidP="008D3032">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rPr>
        <w:t xml:space="preserve">Wara, M. W., Ravelo, A. C. &amp; Delaney, M. L. Permanent El Niño-like conditions during the Pliocene warm period. Science 309, 758–761 (2005). </w:t>
      </w:r>
      <w:hyperlink r:id="rId53" w:history="1">
        <w:r w:rsidR="00E37F9E" w:rsidRPr="00AD1732">
          <w:rPr>
            <w:rStyle w:val="Hyperlink"/>
            <w:rFonts w:ascii="Times New Roman" w:hAnsi="Times New Roman" w:cs="Times New Roman"/>
            <w:szCs w:val="24"/>
          </w:rPr>
          <w:t>https://doi.org/10.1126/science.1112596</w:t>
        </w:r>
      </w:hyperlink>
    </w:p>
    <w:p w14:paraId="58EB322D" w14:textId="26AA90CB" w:rsidR="00E50008" w:rsidRPr="00AD1732" w:rsidRDefault="00A96570" w:rsidP="00E50008">
      <w:pPr>
        <w:pStyle w:val="ListParagraph"/>
        <w:numPr>
          <w:ilvl w:val="0"/>
          <w:numId w:val="8"/>
        </w:numPr>
        <w:spacing w:line="480" w:lineRule="auto"/>
        <w:jc w:val="both"/>
        <w:rPr>
          <w:rFonts w:ascii="Times New Roman" w:hAnsi="Times New Roman" w:cs="Times New Roman"/>
          <w:szCs w:val="24"/>
        </w:rPr>
      </w:pPr>
      <w:r w:rsidRPr="00AD1732">
        <w:rPr>
          <w:rFonts w:ascii="Times New Roman" w:hAnsi="Times New Roman" w:cs="Times New Roman"/>
          <w:szCs w:val="24"/>
          <w:lang w:bidi="ar-SA"/>
        </w:rPr>
        <w:lastRenderedPageBreak/>
        <w:t xml:space="preserve">Holbourn, A. E., Kuhnt, W., Clemens, S. C., Kochhann, K. G., Jöhnck, J., Lübbers, J. &amp; Andersen, N. Late Miocene climate cooling and intensification of southeast Asian winter monsoon. </w:t>
      </w:r>
      <w:r w:rsidRPr="00AD1732">
        <w:rPr>
          <w:rFonts w:ascii="Times New Roman" w:hAnsi="Times New Roman" w:cs="Times New Roman"/>
          <w:i/>
          <w:iCs/>
          <w:szCs w:val="24"/>
          <w:lang w:bidi="ar-SA"/>
        </w:rPr>
        <w:t>Nat. Commun.</w:t>
      </w:r>
      <w:r w:rsidRPr="00AD1732">
        <w:rPr>
          <w:rFonts w:ascii="Times New Roman" w:hAnsi="Times New Roman" w:cs="Times New Roman"/>
          <w:szCs w:val="24"/>
          <w:lang w:bidi="ar-SA"/>
        </w:rPr>
        <w:t xml:space="preserve"> </w:t>
      </w:r>
      <w:r w:rsidRPr="00AD1732">
        <w:rPr>
          <w:rFonts w:ascii="Times New Roman" w:hAnsi="Times New Roman" w:cs="Times New Roman"/>
          <w:bCs/>
          <w:szCs w:val="24"/>
          <w:lang w:bidi="ar-SA"/>
        </w:rPr>
        <w:t>9</w:t>
      </w:r>
      <w:r w:rsidRPr="00AD1732">
        <w:rPr>
          <w:rFonts w:ascii="Times New Roman" w:hAnsi="Times New Roman" w:cs="Times New Roman"/>
          <w:szCs w:val="24"/>
          <w:lang w:bidi="ar-SA"/>
        </w:rPr>
        <w:t xml:space="preserve">, 1584 (2018). </w:t>
      </w:r>
      <w:hyperlink r:id="rId54" w:history="1">
        <w:r w:rsidR="00E50008" w:rsidRPr="00AD1732">
          <w:rPr>
            <w:rStyle w:val="Hyperlink"/>
            <w:rFonts w:ascii="Times New Roman" w:hAnsi="Times New Roman" w:cs="Times New Roman"/>
            <w:szCs w:val="24"/>
            <w:lang w:bidi="ar-SA"/>
          </w:rPr>
          <w:t>https://doi.org/10.1038/s41467-018-03950-1</w:t>
        </w:r>
      </w:hyperlink>
    </w:p>
    <w:p w14:paraId="27964465" w14:textId="3EA15A3D" w:rsidR="006E0170" w:rsidRPr="00AD1732" w:rsidRDefault="00E50008" w:rsidP="00E50008">
      <w:pPr>
        <w:pStyle w:val="ListParagraph"/>
        <w:numPr>
          <w:ilvl w:val="0"/>
          <w:numId w:val="8"/>
        </w:numPr>
        <w:spacing w:line="480" w:lineRule="auto"/>
        <w:rPr>
          <w:rFonts w:ascii="Times New Roman" w:hAnsi="Times New Roman" w:cs="Times New Roman"/>
          <w:bCs/>
        </w:rPr>
      </w:pPr>
      <w:r w:rsidRPr="00AD1732">
        <w:rPr>
          <w:rFonts w:ascii="Times New Roman" w:hAnsi="Times New Roman" w:cs="Times New Roman"/>
          <w:szCs w:val="24"/>
        </w:rPr>
        <w:t xml:space="preserve"> </w:t>
      </w:r>
      <w:r w:rsidR="00A96570" w:rsidRPr="00AD1732">
        <w:rPr>
          <w:rFonts w:ascii="Times New Roman" w:hAnsi="Times New Roman" w:cs="Times New Roman"/>
          <w:szCs w:val="24"/>
        </w:rPr>
        <w:t xml:space="preserve">Drury, A. J., Lee, G. P., Gray, W. R., Lyle, M., Westerhold, T., Shevenell, A. E. &amp; John, C. M. Deciphering the state of the late Miocene to early Pliocene equatorial Pacific. </w:t>
      </w:r>
      <w:r w:rsidR="00A96570" w:rsidRPr="00AD1732">
        <w:rPr>
          <w:rFonts w:ascii="Times New Roman" w:hAnsi="Times New Roman" w:cs="Times New Roman"/>
          <w:i/>
          <w:iCs/>
          <w:szCs w:val="24"/>
        </w:rPr>
        <w:t>Paleoceanogr. Paleoclimatol.</w:t>
      </w:r>
      <w:r w:rsidR="00A96570" w:rsidRPr="00AD1732">
        <w:rPr>
          <w:rFonts w:ascii="Times New Roman" w:hAnsi="Times New Roman" w:cs="Times New Roman"/>
          <w:szCs w:val="24"/>
        </w:rPr>
        <w:t xml:space="preserve"> </w:t>
      </w:r>
      <w:r w:rsidR="00A96570" w:rsidRPr="00AD1732">
        <w:rPr>
          <w:rFonts w:ascii="Times New Roman" w:hAnsi="Times New Roman" w:cs="Times New Roman"/>
          <w:bCs/>
          <w:szCs w:val="24"/>
        </w:rPr>
        <w:t>33</w:t>
      </w:r>
      <w:r w:rsidR="00A96570" w:rsidRPr="00AD1732">
        <w:rPr>
          <w:rFonts w:ascii="Times New Roman" w:hAnsi="Times New Roman" w:cs="Times New Roman"/>
          <w:szCs w:val="24"/>
        </w:rPr>
        <w:t xml:space="preserve">, 246–263 (2018). </w:t>
      </w:r>
      <w:hyperlink r:id="rId55" w:history="1">
        <w:r w:rsidR="006E0170" w:rsidRPr="00AD1732">
          <w:rPr>
            <w:rStyle w:val="Hyperlink"/>
            <w:rFonts w:ascii="Times New Roman" w:hAnsi="Times New Roman" w:cs="Times New Roman"/>
            <w:szCs w:val="24"/>
          </w:rPr>
          <w:t>https://doi.org/10.1002/2017PA003245</w:t>
        </w:r>
      </w:hyperlink>
    </w:p>
    <w:p w14:paraId="1ECF8204" w14:textId="77777777" w:rsidR="001263AD" w:rsidRPr="001B5132" w:rsidRDefault="001263AD" w:rsidP="00A10218">
      <w:pPr>
        <w:pStyle w:val="ListParagraph"/>
        <w:spacing w:line="480" w:lineRule="auto"/>
        <w:rPr>
          <w:rFonts w:ascii="Times New Roman" w:hAnsi="Times New Roman" w:cs="Times New Roman"/>
          <w:szCs w:val="24"/>
        </w:rPr>
      </w:pPr>
    </w:p>
    <w:p w14:paraId="2EA664BB" w14:textId="77777777" w:rsidR="001263AD" w:rsidRPr="007B7094" w:rsidRDefault="001263AD" w:rsidP="00A10218">
      <w:pPr>
        <w:pStyle w:val="ListParagraph"/>
        <w:spacing w:line="480" w:lineRule="auto"/>
        <w:rPr>
          <w:rFonts w:ascii="Times New Roman" w:hAnsi="Times New Roman" w:cs="Times New Roman"/>
          <w:color w:val="EE0000"/>
        </w:rPr>
      </w:pPr>
    </w:p>
    <w:p w14:paraId="68425F19" w14:textId="77777777" w:rsidR="0091232F" w:rsidRDefault="0091232F" w:rsidP="00944B7C">
      <w:pPr>
        <w:spacing w:line="480" w:lineRule="auto"/>
        <w:jc w:val="both"/>
        <w:rPr>
          <w:rFonts w:ascii="Times New Roman" w:hAnsi="Times New Roman" w:cs="Times New Roman"/>
          <w:szCs w:val="24"/>
        </w:rPr>
      </w:pPr>
    </w:p>
    <w:p w14:paraId="68756E12" w14:textId="77777777" w:rsidR="0091232F" w:rsidRPr="00654140" w:rsidRDefault="0091232F" w:rsidP="00A10218">
      <w:pPr>
        <w:spacing w:line="480" w:lineRule="auto"/>
        <w:rPr>
          <w:rFonts w:ascii="Times New Roman" w:hAnsi="Times New Roman" w:cs="Times New Roman"/>
          <w:b/>
          <w:bCs/>
        </w:rPr>
      </w:pPr>
    </w:p>
    <w:sectPr w:rsidR="0091232F" w:rsidRPr="006541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9ACB" w14:textId="77777777" w:rsidR="00870F30" w:rsidRDefault="00870F30" w:rsidP="0018506E">
      <w:pPr>
        <w:spacing w:after="0" w:line="240" w:lineRule="auto"/>
      </w:pPr>
      <w:r>
        <w:separator/>
      </w:r>
    </w:p>
  </w:endnote>
  <w:endnote w:type="continuationSeparator" w:id="0">
    <w:p w14:paraId="566576C8" w14:textId="77777777" w:rsidR="00870F30" w:rsidRDefault="00870F30" w:rsidP="0018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harisSIL">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4751" w14:textId="77777777" w:rsidR="00870F30" w:rsidRDefault="00870F30" w:rsidP="0018506E">
      <w:pPr>
        <w:spacing w:after="0" w:line="240" w:lineRule="auto"/>
      </w:pPr>
      <w:r>
        <w:separator/>
      </w:r>
    </w:p>
  </w:footnote>
  <w:footnote w:type="continuationSeparator" w:id="0">
    <w:p w14:paraId="00E5F0D8" w14:textId="77777777" w:rsidR="00870F30" w:rsidRDefault="00870F30" w:rsidP="00185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872"/>
    <w:multiLevelType w:val="hybridMultilevel"/>
    <w:tmpl w:val="E0A80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71DF5"/>
    <w:multiLevelType w:val="hybridMultilevel"/>
    <w:tmpl w:val="748A6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5B62A3"/>
    <w:multiLevelType w:val="hybridMultilevel"/>
    <w:tmpl w:val="2A86ADCC"/>
    <w:lvl w:ilvl="0" w:tplc="D960F788">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30FDE"/>
    <w:multiLevelType w:val="hybridMultilevel"/>
    <w:tmpl w:val="8E5CDA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9C2BB5"/>
    <w:multiLevelType w:val="hybridMultilevel"/>
    <w:tmpl w:val="F38012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0D3725"/>
    <w:multiLevelType w:val="hybridMultilevel"/>
    <w:tmpl w:val="7EA639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54DFA"/>
    <w:multiLevelType w:val="hybridMultilevel"/>
    <w:tmpl w:val="8E5CDA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436215"/>
    <w:multiLevelType w:val="hybridMultilevel"/>
    <w:tmpl w:val="6D885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980347">
    <w:abstractNumId w:val="0"/>
  </w:num>
  <w:num w:numId="2" w16cid:durableId="1638949674">
    <w:abstractNumId w:val="1"/>
  </w:num>
  <w:num w:numId="3" w16cid:durableId="1437553691">
    <w:abstractNumId w:val="4"/>
  </w:num>
  <w:num w:numId="4" w16cid:durableId="998465563">
    <w:abstractNumId w:val="5"/>
  </w:num>
  <w:num w:numId="5" w16cid:durableId="2062365755">
    <w:abstractNumId w:val="7"/>
  </w:num>
  <w:num w:numId="6" w16cid:durableId="1105156071">
    <w:abstractNumId w:val="2"/>
  </w:num>
  <w:num w:numId="7" w16cid:durableId="1183400176">
    <w:abstractNumId w:val="3"/>
  </w:num>
  <w:num w:numId="8" w16cid:durableId="889266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7A"/>
    <w:rsid w:val="00000ED1"/>
    <w:rsid w:val="00007D2B"/>
    <w:rsid w:val="00010B2C"/>
    <w:rsid w:val="00011FD2"/>
    <w:rsid w:val="00020255"/>
    <w:rsid w:val="0002287D"/>
    <w:rsid w:val="000249CA"/>
    <w:rsid w:val="00025658"/>
    <w:rsid w:val="00031E85"/>
    <w:rsid w:val="00031F1D"/>
    <w:rsid w:val="00034476"/>
    <w:rsid w:val="00036520"/>
    <w:rsid w:val="00041FDF"/>
    <w:rsid w:val="0005117A"/>
    <w:rsid w:val="00051650"/>
    <w:rsid w:val="00061504"/>
    <w:rsid w:val="000621C9"/>
    <w:rsid w:val="00063457"/>
    <w:rsid w:val="000678BC"/>
    <w:rsid w:val="00077859"/>
    <w:rsid w:val="00090624"/>
    <w:rsid w:val="000A4CC9"/>
    <w:rsid w:val="000A5A5F"/>
    <w:rsid w:val="000B410B"/>
    <w:rsid w:val="000B52A5"/>
    <w:rsid w:val="000B7860"/>
    <w:rsid w:val="000C51D9"/>
    <w:rsid w:val="000C5C21"/>
    <w:rsid w:val="000D4E01"/>
    <w:rsid w:val="000D59B4"/>
    <w:rsid w:val="000E0F08"/>
    <w:rsid w:val="000E144E"/>
    <w:rsid w:val="000E3586"/>
    <w:rsid w:val="000F09EE"/>
    <w:rsid w:val="000F458F"/>
    <w:rsid w:val="00100EA7"/>
    <w:rsid w:val="00104484"/>
    <w:rsid w:val="001046DD"/>
    <w:rsid w:val="00107866"/>
    <w:rsid w:val="001101F4"/>
    <w:rsid w:val="001136FA"/>
    <w:rsid w:val="001169B6"/>
    <w:rsid w:val="001263AD"/>
    <w:rsid w:val="00126C18"/>
    <w:rsid w:val="00135018"/>
    <w:rsid w:val="00140E6B"/>
    <w:rsid w:val="00141030"/>
    <w:rsid w:val="001513EB"/>
    <w:rsid w:val="00151FD9"/>
    <w:rsid w:val="0015443D"/>
    <w:rsid w:val="00155C40"/>
    <w:rsid w:val="001573D4"/>
    <w:rsid w:val="00157C49"/>
    <w:rsid w:val="00162374"/>
    <w:rsid w:val="00176A6F"/>
    <w:rsid w:val="00184553"/>
    <w:rsid w:val="0018506E"/>
    <w:rsid w:val="00190E16"/>
    <w:rsid w:val="00195ACC"/>
    <w:rsid w:val="001B7E46"/>
    <w:rsid w:val="001C1305"/>
    <w:rsid w:val="001C2CEF"/>
    <w:rsid w:val="001C5010"/>
    <w:rsid w:val="001C67EF"/>
    <w:rsid w:val="001C747B"/>
    <w:rsid w:val="001D1438"/>
    <w:rsid w:val="001D3ECE"/>
    <w:rsid w:val="001E63DE"/>
    <w:rsid w:val="001E6887"/>
    <w:rsid w:val="001F15CC"/>
    <w:rsid w:val="001F3605"/>
    <w:rsid w:val="00201BC5"/>
    <w:rsid w:val="00203357"/>
    <w:rsid w:val="00204452"/>
    <w:rsid w:val="00207E47"/>
    <w:rsid w:val="00231B6E"/>
    <w:rsid w:val="0023697A"/>
    <w:rsid w:val="0024133A"/>
    <w:rsid w:val="0025100A"/>
    <w:rsid w:val="002757DA"/>
    <w:rsid w:val="00280221"/>
    <w:rsid w:val="00285175"/>
    <w:rsid w:val="00292758"/>
    <w:rsid w:val="00295AE2"/>
    <w:rsid w:val="002B3361"/>
    <w:rsid w:val="002B5277"/>
    <w:rsid w:val="002B7847"/>
    <w:rsid w:val="002C2D6E"/>
    <w:rsid w:val="002C3B99"/>
    <w:rsid w:val="002D0860"/>
    <w:rsid w:val="002D6F74"/>
    <w:rsid w:val="002E41EB"/>
    <w:rsid w:val="002F33C0"/>
    <w:rsid w:val="002F4C35"/>
    <w:rsid w:val="002F69E0"/>
    <w:rsid w:val="002F6F85"/>
    <w:rsid w:val="00302AC7"/>
    <w:rsid w:val="00307554"/>
    <w:rsid w:val="00313C39"/>
    <w:rsid w:val="003223B4"/>
    <w:rsid w:val="00335190"/>
    <w:rsid w:val="003353FE"/>
    <w:rsid w:val="003455A8"/>
    <w:rsid w:val="0035424A"/>
    <w:rsid w:val="0035769D"/>
    <w:rsid w:val="00363783"/>
    <w:rsid w:val="00373D1E"/>
    <w:rsid w:val="003823D2"/>
    <w:rsid w:val="003850E7"/>
    <w:rsid w:val="0038554C"/>
    <w:rsid w:val="00392C5B"/>
    <w:rsid w:val="003A4D8E"/>
    <w:rsid w:val="003C7A76"/>
    <w:rsid w:val="003D4384"/>
    <w:rsid w:val="003D5A87"/>
    <w:rsid w:val="003F733C"/>
    <w:rsid w:val="0041354B"/>
    <w:rsid w:val="00421435"/>
    <w:rsid w:val="00422CB8"/>
    <w:rsid w:val="004345A9"/>
    <w:rsid w:val="00444FE2"/>
    <w:rsid w:val="004463B2"/>
    <w:rsid w:val="00460053"/>
    <w:rsid w:val="00466E91"/>
    <w:rsid w:val="00470935"/>
    <w:rsid w:val="004731F1"/>
    <w:rsid w:val="0048510E"/>
    <w:rsid w:val="00491A3E"/>
    <w:rsid w:val="00493AC6"/>
    <w:rsid w:val="004950EB"/>
    <w:rsid w:val="004A3C01"/>
    <w:rsid w:val="004A7AA1"/>
    <w:rsid w:val="004C4273"/>
    <w:rsid w:val="004D2D28"/>
    <w:rsid w:val="004D382F"/>
    <w:rsid w:val="004D49A8"/>
    <w:rsid w:val="004D68F7"/>
    <w:rsid w:val="004E3679"/>
    <w:rsid w:val="004E4777"/>
    <w:rsid w:val="004F7B42"/>
    <w:rsid w:val="00510B52"/>
    <w:rsid w:val="00512347"/>
    <w:rsid w:val="00512450"/>
    <w:rsid w:val="00513ADE"/>
    <w:rsid w:val="00515306"/>
    <w:rsid w:val="00522DF5"/>
    <w:rsid w:val="00532771"/>
    <w:rsid w:val="0053546F"/>
    <w:rsid w:val="00535DB0"/>
    <w:rsid w:val="0054157E"/>
    <w:rsid w:val="00541FB2"/>
    <w:rsid w:val="00545E1A"/>
    <w:rsid w:val="00552DB0"/>
    <w:rsid w:val="00554A49"/>
    <w:rsid w:val="00557D79"/>
    <w:rsid w:val="00564A30"/>
    <w:rsid w:val="00564DE2"/>
    <w:rsid w:val="00573B4F"/>
    <w:rsid w:val="00576059"/>
    <w:rsid w:val="00585696"/>
    <w:rsid w:val="005A59E7"/>
    <w:rsid w:val="005A6709"/>
    <w:rsid w:val="005B1634"/>
    <w:rsid w:val="005B6E6A"/>
    <w:rsid w:val="005D352F"/>
    <w:rsid w:val="005D3D12"/>
    <w:rsid w:val="005E610E"/>
    <w:rsid w:val="005F30EE"/>
    <w:rsid w:val="00601B8A"/>
    <w:rsid w:val="00604C23"/>
    <w:rsid w:val="006064E0"/>
    <w:rsid w:val="00606E18"/>
    <w:rsid w:val="00610A6E"/>
    <w:rsid w:val="00612B92"/>
    <w:rsid w:val="00614152"/>
    <w:rsid w:val="00621236"/>
    <w:rsid w:val="00624463"/>
    <w:rsid w:val="0063492E"/>
    <w:rsid w:val="00635ADD"/>
    <w:rsid w:val="006471F0"/>
    <w:rsid w:val="00654140"/>
    <w:rsid w:val="00663DDB"/>
    <w:rsid w:val="00664F51"/>
    <w:rsid w:val="00666493"/>
    <w:rsid w:val="00671F56"/>
    <w:rsid w:val="00673EA1"/>
    <w:rsid w:val="00676E6D"/>
    <w:rsid w:val="00685ADA"/>
    <w:rsid w:val="006A3E43"/>
    <w:rsid w:val="006A651B"/>
    <w:rsid w:val="006A6F0E"/>
    <w:rsid w:val="006B05B9"/>
    <w:rsid w:val="006B16B2"/>
    <w:rsid w:val="006B2E07"/>
    <w:rsid w:val="006B3E2E"/>
    <w:rsid w:val="006C61D9"/>
    <w:rsid w:val="006D1F59"/>
    <w:rsid w:val="006E0170"/>
    <w:rsid w:val="006E0755"/>
    <w:rsid w:val="006E1F5C"/>
    <w:rsid w:val="006E73FC"/>
    <w:rsid w:val="006E7BEA"/>
    <w:rsid w:val="006F5071"/>
    <w:rsid w:val="006F61C3"/>
    <w:rsid w:val="00707384"/>
    <w:rsid w:val="0071178F"/>
    <w:rsid w:val="0071253E"/>
    <w:rsid w:val="00713C0B"/>
    <w:rsid w:val="00716B7C"/>
    <w:rsid w:val="00717E02"/>
    <w:rsid w:val="00720CFE"/>
    <w:rsid w:val="00727239"/>
    <w:rsid w:val="0072742B"/>
    <w:rsid w:val="007328A6"/>
    <w:rsid w:val="0073650C"/>
    <w:rsid w:val="007407B2"/>
    <w:rsid w:val="00745FE7"/>
    <w:rsid w:val="00747955"/>
    <w:rsid w:val="00755F10"/>
    <w:rsid w:val="00760E09"/>
    <w:rsid w:val="007650F3"/>
    <w:rsid w:val="007872B0"/>
    <w:rsid w:val="00792242"/>
    <w:rsid w:val="00795A39"/>
    <w:rsid w:val="007A17C4"/>
    <w:rsid w:val="007A7063"/>
    <w:rsid w:val="007B1DF7"/>
    <w:rsid w:val="007B32E0"/>
    <w:rsid w:val="007B5257"/>
    <w:rsid w:val="007B7094"/>
    <w:rsid w:val="007C60EE"/>
    <w:rsid w:val="007D0D71"/>
    <w:rsid w:val="007D0F36"/>
    <w:rsid w:val="007D1168"/>
    <w:rsid w:val="007D14F3"/>
    <w:rsid w:val="007E09B3"/>
    <w:rsid w:val="007E0EA9"/>
    <w:rsid w:val="007E1199"/>
    <w:rsid w:val="007E154E"/>
    <w:rsid w:val="007E64D6"/>
    <w:rsid w:val="007F363C"/>
    <w:rsid w:val="00803A1B"/>
    <w:rsid w:val="00822E0F"/>
    <w:rsid w:val="00825862"/>
    <w:rsid w:val="00844368"/>
    <w:rsid w:val="00847235"/>
    <w:rsid w:val="0085339E"/>
    <w:rsid w:val="008534A4"/>
    <w:rsid w:val="008654E4"/>
    <w:rsid w:val="00866EE3"/>
    <w:rsid w:val="00867E48"/>
    <w:rsid w:val="00870F30"/>
    <w:rsid w:val="00872005"/>
    <w:rsid w:val="00874741"/>
    <w:rsid w:val="00894471"/>
    <w:rsid w:val="008A1503"/>
    <w:rsid w:val="008B0A6B"/>
    <w:rsid w:val="008B1263"/>
    <w:rsid w:val="008B53EE"/>
    <w:rsid w:val="008C1870"/>
    <w:rsid w:val="008D3032"/>
    <w:rsid w:val="008E225E"/>
    <w:rsid w:val="008E3D53"/>
    <w:rsid w:val="008E3EBD"/>
    <w:rsid w:val="008E6086"/>
    <w:rsid w:val="008F31BF"/>
    <w:rsid w:val="0091232F"/>
    <w:rsid w:val="0091272E"/>
    <w:rsid w:val="0092382B"/>
    <w:rsid w:val="00923C5E"/>
    <w:rsid w:val="00924551"/>
    <w:rsid w:val="009276D5"/>
    <w:rsid w:val="009315DC"/>
    <w:rsid w:val="009322E4"/>
    <w:rsid w:val="00934225"/>
    <w:rsid w:val="0094122E"/>
    <w:rsid w:val="009428F6"/>
    <w:rsid w:val="00944B7C"/>
    <w:rsid w:val="00946E42"/>
    <w:rsid w:val="00947FBB"/>
    <w:rsid w:val="009515D5"/>
    <w:rsid w:val="00954818"/>
    <w:rsid w:val="0096145A"/>
    <w:rsid w:val="00962F80"/>
    <w:rsid w:val="00964F59"/>
    <w:rsid w:val="009671E2"/>
    <w:rsid w:val="00984649"/>
    <w:rsid w:val="00986979"/>
    <w:rsid w:val="009875CF"/>
    <w:rsid w:val="00992622"/>
    <w:rsid w:val="009967CE"/>
    <w:rsid w:val="009A360F"/>
    <w:rsid w:val="009A6CA8"/>
    <w:rsid w:val="009B23F0"/>
    <w:rsid w:val="009B4C77"/>
    <w:rsid w:val="009D6A94"/>
    <w:rsid w:val="009F4E46"/>
    <w:rsid w:val="00A10218"/>
    <w:rsid w:val="00A1553C"/>
    <w:rsid w:val="00A21B94"/>
    <w:rsid w:val="00A24239"/>
    <w:rsid w:val="00A25010"/>
    <w:rsid w:val="00A26F08"/>
    <w:rsid w:val="00A2730E"/>
    <w:rsid w:val="00A3342C"/>
    <w:rsid w:val="00A35893"/>
    <w:rsid w:val="00A41FD4"/>
    <w:rsid w:val="00A5269C"/>
    <w:rsid w:val="00A5309D"/>
    <w:rsid w:val="00A53952"/>
    <w:rsid w:val="00A56A11"/>
    <w:rsid w:val="00A61564"/>
    <w:rsid w:val="00A6374B"/>
    <w:rsid w:val="00A648E8"/>
    <w:rsid w:val="00A66474"/>
    <w:rsid w:val="00A85B2D"/>
    <w:rsid w:val="00A87D70"/>
    <w:rsid w:val="00A95324"/>
    <w:rsid w:val="00A96570"/>
    <w:rsid w:val="00A97705"/>
    <w:rsid w:val="00AC09D3"/>
    <w:rsid w:val="00AC1D02"/>
    <w:rsid w:val="00AC666E"/>
    <w:rsid w:val="00AC6DB4"/>
    <w:rsid w:val="00AC70B6"/>
    <w:rsid w:val="00AD0E8E"/>
    <w:rsid w:val="00AD12BC"/>
    <w:rsid w:val="00AD1732"/>
    <w:rsid w:val="00AD3074"/>
    <w:rsid w:val="00AE056D"/>
    <w:rsid w:val="00AE69AC"/>
    <w:rsid w:val="00AE7FA9"/>
    <w:rsid w:val="00AF0135"/>
    <w:rsid w:val="00AF345E"/>
    <w:rsid w:val="00AF34F1"/>
    <w:rsid w:val="00AF6B3F"/>
    <w:rsid w:val="00B022FF"/>
    <w:rsid w:val="00B033CE"/>
    <w:rsid w:val="00B0359F"/>
    <w:rsid w:val="00B05CE6"/>
    <w:rsid w:val="00B06AC9"/>
    <w:rsid w:val="00B128AB"/>
    <w:rsid w:val="00B14B23"/>
    <w:rsid w:val="00B155D2"/>
    <w:rsid w:val="00B23E3D"/>
    <w:rsid w:val="00B24DC3"/>
    <w:rsid w:val="00B2562F"/>
    <w:rsid w:val="00B26937"/>
    <w:rsid w:val="00B311A1"/>
    <w:rsid w:val="00B4073A"/>
    <w:rsid w:val="00B462A1"/>
    <w:rsid w:val="00B53A86"/>
    <w:rsid w:val="00B5506E"/>
    <w:rsid w:val="00B610B2"/>
    <w:rsid w:val="00B63044"/>
    <w:rsid w:val="00B87909"/>
    <w:rsid w:val="00B90FC2"/>
    <w:rsid w:val="00B911C7"/>
    <w:rsid w:val="00B9549A"/>
    <w:rsid w:val="00BA2033"/>
    <w:rsid w:val="00BA4C41"/>
    <w:rsid w:val="00BA6F7D"/>
    <w:rsid w:val="00BB1A98"/>
    <w:rsid w:val="00BB2E9E"/>
    <w:rsid w:val="00BC1303"/>
    <w:rsid w:val="00BD25C2"/>
    <w:rsid w:val="00BD4C42"/>
    <w:rsid w:val="00BD6BBF"/>
    <w:rsid w:val="00BD7EE5"/>
    <w:rsid w:val="00BE0981"/>
    <w:rsid w:val="00BE4870"/>
    <w:rsid w:val="00BE5C01"/>
    <w:rsid w:val="00BF4055"/>
    <w:rsid w:val="00C02995"/>
    <w:rsid w:val="00C11E13"/>
    <w:rsid w:val="00C13AD6"/>
    <w:rsid w:val="00C15B25"/>
    <w:rsid w:val="00C22D92"/>
    <w:rsid w:val="00C417F6"/>
    <w:rsid w:val="00C42AED"/>
    <w:rsid w:val="00C569A2"/>
    <w:rsid w:val="00C60DA6"/>
    <w:rsid w:val="00C611CA"/>
    <w:rsid w:val="00C6163E"/>
    <w:rsid w:val="00C70C94"/>
    <w:rsid w:val="00C74A0F"/>
    <w:rsid w:val="00C846AC"/>
    <w:rsid w:val="00C853F9"/>
    <w:rsid w:val="00CA278A"/>
    <w:rsid w:val="00CA2CD4"/>
    <w:rsid w:val="00CA7981"/>
    <w:rsid w:val="00CB04FD"/>
    <w:rsid w:val="00CB2297"/>
    <w:rsid w:val="00CC3C7C"/>
    <w:rsid w:val="00CC46F6"/>
    <w:rsid w:val="00CD1637"/>
    <w:rsid w:val="00CD4682"/>
    <w:rsid w:val="00CD7BF9"/>
    <w:rsid w:val="00CE5384"/>
    <w:rsid w:val="00CF0EFD"/>
    <w:rsid w:val="00CF142D"/>
    <w:rsid w:val="00CF229A"/>
    <w:rsid w:val="00CF3C47"/>
    <w:rsid w:val="00CF60DB"/>
    <w:rsid w:val="00D055AE"/>
    <w:rsid w:val="00D06719"/>
    <w:rsid w:val="00D06A4D"/>
    <w:rsid w:val="00D107BD"/>
    <w:rsid w:val="00D11C66"/>
    <w:rsid w:val="00D14FD9"/>
    <w:rsid w:val="00D16F8D"/>
    <w:rsid w:val="00D20324"/>
    <w:rsid w:val="00D275C0"/>
    <w:rsid w:val="00D36837"/>
    <w:rsid w:val="00D45A3F"/>
    <w:rsid w:val="00D45BF6"/>
    <w:rsid w:val="00D57800"/>
    <w:rsid w:val="00D617CE"/>
    <w:rsid w:val="00D715C4"/>
    <w:rsid w:val="00D731DD"/>
    <w:rsid w:val="00D77FBE"/>
    <w:rsid w:val="00D86775"/>
    <w:rsid w:val="00D9298F"/>
    <w:rsid w:val="00D94453"/>
    <w:rsid w:val="00DA4EB6"/>
    <w:rsid w:val="00DB3325"/>
    <w:rsid w:val="00DB709E"/>
    <w:rsid w:val="00DC14CB"/>
    <w:rsid w:val="00DD0AD3"/>
    <w:rsid w:val="00DD5D70"/>
    <w:rsid w:val="00DD5E82"/>
    <w:rsid w:val="00DE4248"/>
    <w:rsid w:val="00DE5716"/>
    <w:rsid w:val="00DF484F"/>
    <w:rsid w:val="00E1255B"/>
    <w:rsid w:val="00E201F1"/>
    <w:rsid w:val="00E27A52"/>
    <w:rsid w:val="00E34D0C"/>
    <w:rsid w:val="00E37F9E"/>
    <w:rsid w:val="00E42001"/>
    <w:rsid w:val="00E43F41"/>
    <w:rsid w:val="00E4563E"/>
    <w:rsid w:val="00E50008"/>
    <w:rsid w:val="00E612CD"/>
    <w:rsid w:val="00E65603"/>
    <w:rsid w:val="00E65C2F"/>
    <w:rsid w:val="00E720DF"/>
    <w:rsid w:val="00E73236"/>
    <w:rsid w:val="00E7640E"/>
    <w:rsid w:val="00E77418"/>
    <w:rsid w:val="00E827E8"/>
    <w:rsid w:val="00E863CE"/>
    <w:rsid w:val="00E86670"/>
    <w:rsid w:val="00E93B0F"/>
    <w:rsid w:val="00EA0C48"/>
    <w:rsid w:val="00EB5869"/>
    <w:rsid w:val="00EB7970"/>
    <w:rsid w:val="00ED5B1F"/>
    <w:rsid w:val="00ED7378"/>
    <w:rsid w:val="00ED7D3E"/>
    <w:rsid w:val="00EE47A0"/>
    <w:rsid w:val="00EE4D76"/>
    <w:rsid w:val="00EE50A1"/>
    <w:rsid w:val="00EF136B"/>
    <w:rsid w:val="00F0175E"/>
    <w:rsid w:val="00F03222"/>
    <w:rsid w:val="00F039A5"/>
    <w:rsid w:val="00F1703C"/>
    <w:rsid w:val="00F272FF"/>
    <w:rsid w:val="00F40FAF"/>
    <w:rsid w:val="00F445FA"/>
    <w:rsid w:val="00F44F14"/>
    <w:rsid w:val="00F454CD"/>
    <w:rsid w:val="00F477FE"/>
    <w:rsid w:val="00F57A21"/>
    <w:rsid w:val="00F60417"/>
    <w:rsid w:val="00F60E03"/>
    <w:rsid w:val="00F614C8"/>
    <w:rsid w:val="00F720F5"/>
    <w:rsid w:val="00FA293F"/>
    <w:rsid w:val="00FA2D30"/>
    <w:rsid w:val="00FA3CCB"/>
    <w:rsid w:val="00FB1438"/>
    <w:rsid w:val="00FB2AE3"/>
    <w:rsid w:val="00FC4CCE"/>
    <w:rsid w:val="00FD5DB9"/>
    <w:rsid w:val="00FF58FF"/>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B132"/>
  <w15:chartTrackingRefBased/>
  <w15:docId w15:val="{739344B4-74ED-4C58-A20B-D78D2B3B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97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3697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3697A"/>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36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97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3697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3697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36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97A"/>
    <w:rPr>
      <w:rFonts w:eastAsiaTheme="majorEastAsia" w:cstheme="majorBidi"/>
      <w:color w:val="272727" w:themeColor="text1" w:themeTint="D8"/>
    </w:rPr>
  </w:style>
  <w:style w:type="paragraph" w:styleId="Title">
    <w:name w:val="Title"/>
    <w:basedOn w:val="Normal"/>
    <w:next w:val="Normal"/>
    <w:link w:val="TitleChar"/>
    <w:uiPriority w:val="10"/>
    <w:qFormat/>
    <w:rsid w:val="0023697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3697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3697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3697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3697A"/>
    <w:pPr>
      <w:spacing w:before="160"/>
      <w:jc w:val="center"/>
    </w:pPr>
    <w:rPr>
      <w:i/>
      <w:iCs/>
      <w:color w:val="404040" w:themeColor="text1" w:themeTint="BF"/>
    </w:rPr>
  </w:style>
  <w:style w:type="character" w:customStyle="1" w:styleId="QuoteChar">
    <w:name w:val="Quote Char"/>
    <w:basedOn w:val="DefaultParagraphFont"/>
    <w:link w:val="Quote"/>
    <w:uiPriority w:val="29"/>
    <w:rsid w:val="0023697A"/>
    <w:rPr>
      <w:i/>
      <w:iCs/>
      <w:color w:val="404040" w:themeColor="text1" w:themeTint="BF"/>
    </w:rPr>
  </w:style>
  <w:style w:type="paragraph" w:styleId="ListParagraph">
    <w:name w:val="List Paragraph"/>
    <w:basedOn w:val="Normal"/>
    <w:uiPriority w:val="34"/>
    <w:qFormat/>
    <w:rsid w:val="0023697A"/>
    <w:pPr>
      <w:ind w:left="720"/>
      <w:contextualSpacing/>
    </w:pPr>
  </w:style>
  <w:style w:type="character" w:styleId="IntenseEmphasis">
    <w:name w:val="Intense Emphasis"/>
    <w:basedOn w:val="DefaultParagraphFont"/>
    <w:uiPriority w:val="21"/>
    <w:qFormat/>
    <w:rsid w:val="0023697A"/>
    <w:rPr>
      <w:i/>
      <w:iCs/>
      <w:color w:val="0F4761" w:themeColor="accent1" w:themeShade="BF"/>
    </w:rPr>
  </w:style>
  <w:style w:type="paragraph" w:styleId="IntenseQuote">
    <w:name w:val="Intense Quote"/>
    <w:basedOn w:val="Normal"/>
    <w:next w:val="Normal"/>
    <w:link w:val="IntenseQuoteChar"/>
    <w:uiPriority w:val="30"/>
    <w:qFormat/>
    <w:rsid w:val="00236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97A"/>
    <w:rPr>
      <w:i/>
      <w:iCs/>
      <w:color w:val="0F4761" w:themeColor="accent1" w:themeShade="BF"/>
    </w:rPr>
  </w:style>
  <w:style w:type="character" w:styleId="IntenseReference">
    <w:name w:val="Intense Reference"/>
    <w:basedOn w:val="DefaultParagraphFont"/>
    <w:uiPriority w:val="32"/>
    <w:qFormat/>
    <w:rsid w:val="0023697A"/>
    <w:rPr>
      <w:b/>
      <w:bCs/>
      <w:smallCaps/>
      <w:color w:val="0F4761" w:themeColor="accent1" w:themeShade="BF"/>
      <w:spacing w:val="5"/>
    </w:rPr>
  </w:style>
  <w:style w:type="character" w:styleId="Hyperlink">
    <w:name w:val="Hyperlink"/>
    <w:basedOn w:val="DefaultParagraphFont"/>
    <w:uiPriority w:val="99"/>
    <w:unhideWhenUsed/>
    <w:rsid w:val="000F458F"/>
    <w:rPr>
      <w:color w:val="467886" w:themeColor="hyperlink"/>
      <w:u w:val="single"/>
    </w:rPr>
  </w:style>
  <w:style w:type="character" w:customStyle="1" w:styleId="UnresolvedMention1">
    <w:name w:val="Unresolved Mention1"/>
    <w:basedOn w:val="DefaultParagraphFont"/>
    <w:uiPriority w:val="99"/>
    <w:semiHidden/>
    <w:unhideWhenUsed/>
    <w:rsid w:val="000F458F"/>
    <w:rPr>
      <w:color w:val="605E5C"/>
      <w:shd w:val="clear" w:color="auto" w:fill="E1DFDD"/>
    </w:rPr>
  </w:style>
  <w:style w:type="table" w:styleId="TableGrid">
    <w:name w:val="Table Grid"/>
    <w:basedOn w:val="TableNormal"/>
    <w:uiPriority w:val="59"/>
    <w:rsid w:val="009B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06E"/>
  </w:style>
  <w:style w:type="paragraph" w:styleId="Footer">
    <w:name w:val="footer"/>
    <w:basedOn w:val="Normal"/>
    <w:link w:val="FooterChar"/>
    <w:uiPriority w:val="99"/>
    <w:unhideWhenUsed/>
    <w:rsid w:val="0018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06E"/>
  </w:style>
  <w:style w:type="character" w:styleId="CommentReference">
    <w:name w:val="annotation reference"/>
    <w:basedOn w:val="DefaultParagraphFont"/>
    <w:uiPriority w:val="99"/>
    <w:semiHidden/>
    <w:unhideWhenUsed/>
    <w:rsid w:val="00946E42"/>
    <w:rPr>
      <w:sz w:val="16"/>
      <w:szCs w:val="16"/>
    </w:rPr>
  </w:style>
  <w:style w:type="paragraph" w:styleId="CommentText">
    <w:name w:val="annotation text"/>
    <w:basedOn w:val="Normal"/>
    <w:link w:val="CommentTextChar"/>
    <w:uiPriority w:val="99"/>
    <w:unhideWhenUsed/>
    <w:rsid w:val="00946E42"/>
    <w:pPr>
      <w:spacing w:line="240" w:lineRule="auto"/>
    </w:pPr>
    <w:rPr>
      <w:sz w:val="20"/>
      <w:szCs w:val="25"/>
    </w:rPr>
  </w:style>
  <w:style w:type="character" w:customStyle="1" w:styleId="CommentTextChar">
    <w:name w:val="Comment Text Char"/>
    <w:basedOn w:val="DefaultParagraphFont"/>
    <w:link w:val="CommentText"/>
    <w:uiPriority w:val="99"/>
    <w:rsid w:val="00946E42"/>
    <w:rPr>
      <w:sz w:val="20"/>
      <w:szCs w:val="25"/>
    </w:rPr>
  </w:style>
  <w:style w:type="paragraph" w:styleId="CommentSubject">
    <w:name w:val="annotation subject"/>
    <w:basedOn w:val="CommentText"/>
    <w:next w:val="CommentText"/>
    <w:link w:val="CommentSubjectChar"/>
    <w:uiPriority w:val="99"/>
    <w:semiHidden/>
    <w:unhideWhenUsed/>
    <w:rsid w:val="00946E42"/>
    <w:rPr>
      <w:b/>
      <w:bCs/>
    </w:rPr>
  </w:style>
  <w:style w:type="character" w:customStyle="1" w:styleId="CommentSubjectChar">
    <w:name w:val="Comment Subject Char"/>
    <w:basedOn w:val="CommentTextChar"/>
    <w:link w:val="CommentSubject"/>
    <w:uiPriority w:val="99"/>
    <w:semiHidden/>
    <w:rsid w:val="00946E42"/>
    <w:rPr>
      <w:b/>
      <w:bCs/>
      <w:sz w:val="20"/>
      <w:szCs w:val="25"/>
    </w:rPr>
  </w:style>
  <w:style w:type="character" w:styleId="FollowedHyperlink">
    <w:name w:val="FollowedHyperlink"/>
    <w:basedOn w:val="DefaultParagraphFont"/>
    <w:uiPriority w:val="99"/>
    <w:semiHidden/>
    <w:unhideWhenUsed/>
    <w:rsid w:val="007D0F36"/>
    <w:rPr>
      <w:color w:val="96607D" w:themeColor="followedHyperlink"/>
      <w:u w:val="single"/>
    </w:rPr>
  </w:style>
  <w:style w:type="paragraph" w:styleId="Revision">
    <w:name w:val="Revision"/>
    <w:hidden/>
    <w:uiPriority w:val="99"/>
    <w:semiHidden/>
    <w:rsid w:val="007D0F36"/>
    <w:pPr>
      <w:spacing w:after="0" w:line="240" w:lineRule="auto"/>
    </w:pPr>
  </w:style>
  <w:style w:type="character" w:customStyle="1" w:styleId="UnresolvedMention2">
    <w:name w:val="Unresolved Mention2"/>
    <w:basedOn w:val="DefaultParagraphFont"/>
    <w:uiPriority w:val="99"/>
    <w:semiHidden/>
    <w:unhideWhenUsed/>
    <w:rsid w:val="00D0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laeo.2021.110617" TargetMode="External"/><Relationship Id="rId18" Type="http://schemas.openxmlformats.org/officeDocument/2006/relationships/hyperlink" Target="https://doi.org/10.1016/0377-8398(90)90026-I" TargetMode="External"/><Relationship Id="rId26" Type="http://schemas.openxmlformats.org/officeDocument/2006/relationships/hyperlink" Target="https://doi.org/10.1016/j.palaeo.2007.08.023" TargetMode="External"/><Relationship Id="rId39" Type="http://schemas.openxmlformats.org/officeDocument/2006/relationships/hyperlink" Target="https://doi.org/10.5479/si.00810266.4.1" TargetMode="External"/><Relationship Id="rId21" Type="http://schemas.openxmlformats.org/officeDocument/2006/relationships/hyperlink" Target="https://doi.org/10.2307/1485406" TargetMode="External"/><Relationship Id="rId34" Type="http://schemas.openxmlformats.org/officeDocument/2006/relationships/hyperlink" Target="https://doi.org/10.1016/j.marmicro.2011.11.003" TargetMode="External"/><Relationship Id="rId42" Type="http://schemas.openxmlformats.org/officeDocument/2006/relationships/hyperlink" Target="https://doi.org/10.2973/odp.proc.sr.138.129.1995" TargetMode="External"/><Relationship Id="rId47" Type="http://schemas.openxmlformats.org/officeDocument/2006/relationships/hyperlink" Target="https://doi.org/10.5194/jm-41-29-2022" TargetMode="External"/><Relationship Id="rId50" Type="http://schemas.openxmlformats.org/officeDocument/2006/relationships/hyperlink" Target="https://www.jstor.org/stable/27143634" TargetMode="External"/><Relationship Id="rId55" Type="http://schemas.openxmlformats.org/officeDocument/2006/relationships/hyperlink" Target="https://doi.org/10.1002/2017PA003245" TargetMode="External"/><Relationship Id="rId7" Type="http://schemas.openxmlformats.org/officeDocument/2006/relationships/hyperlink" Target="mailto:anilg@gg.iitkgp.ac.in" TargetMode="External"/><Relationship Id="rId2" Type="http://schemas.openxmlformats.org/officeDocument/2006/relationships/styles" Target="styles.xml"/><Relationship Id="rId16" Type="http://schemas.openxmlformats.org/officeDocument/2006/relationships/hyperlink" Target="https://doi.org/10.2113/gsjfr.20.2.95" TargetMode="External"/><Relationship Id="rId29" Type="http://schemas.openxmlformats.org/officeDocument/2006/relationships/hyperlink" Target="https://doi.org/10.1029/97PA01553" TargetMode="External"/><Relationship Id="rId11" Type="http://schemas.openxmlformats.org/officeDocument/2006/relationships/hyperlink" Target="https://doi.org/10.1016/B978-0-12-824360-2.00029-2" TargetMode="External"/><Relationship Id="rId24" Type="http://schemas.openxmlformats.org/officeDocument/2006/relationships/hyperlink" Target="https://doi.org/10.2307/1485688" TargetMode="External"/><Relationship Id="rId32" Type="http://schemas.openxmlformats.org/officeDocument/2006/relationships/hyperlink" Target="https://doi.org/10.1126/science.209.4464.1524" TargetMode="External"/><Relationship Id="rId37" Type="http://schemas.openxmlformats.org/officeDocument/2006/relationships/hyperlink" Target="https://doi.org/10.1130/MEM163-p177" TargetMode="External"/><Relationship Id="rId40" Type="http://schemas.openxmlformats.org/officeDocument/2006/relationships/hyperlink" Target="https://doi.org/10.1016/j.quascirev.2017.11.033" TargetMode="External"/><Relationship Id="rId45" Type="http://schemas.openxmlformats.org/officeDocument/2006/relationships/hyperlink" Target="https://doi.org/10.1016/j.gloplacha.2024.104459" TargetMode="External"/><Relationship Id="rId53" Type="http://schemas.openxmlformats.org/officeDocument/2006/relationships/hyperlink" Target="https://doi.org/10.1126/science.1112596" TargetMode="External"/><Relationship Id="rId5" Type="http://schemas.openxmlformats.org/officeDocument/2006/relationships/footnotes" Target="footnotes.xml"/><Relationship Id="rId19" Type="http://schemas.openxmlformats.org/officeDocument/2006/relationships/hyperlink" Target="https://doi.org/10.1016/S0377-8398(97)00045-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29/PA005i003p00409" TargetMode="External"/><Relationship Id="rId22" Type="http://schemas.openxmlformats.org/officeDocument/2006/relationships/hyperlink" Target="https://doi.org/10.1016/S0967-0645(02)00058-9" TargetMode="External"/><Relationship Id="rId27" Type="http://schemas.openxmlformats.org/officeDocument/2006/relationships/hyperlink" Target="https://doi.org/10.2307/1485406" TargetMode="External"/><Relationship Id="rId30" Type="http://schemas.openxmlformats.org/officeDocument/2006/relationships/hyperlink" Target="https://doi.org/10.1016/0198-0149(89)90102-7" TargetMode="External"/><Relationship Id="rId35" Type="http://schemas.openxmlformats.org/officeDocument/2006/relationships/hyperlink" Target="https://doi.org/10.1016/j.palaeo.2009.01.007" TargetMode="External"/><Relationship Id="rId43" Type="http://schemas.openxmlformats.org/officeDocument/2006/relationships/hyperlink" Target="https://doi.org/10.1029/1999PA000442" TargetMode="External"/><Relationship Id="rId48" Type="http://schemas.openxmlformats.org/officeDocument/2006/relationships/hyperlink" Target="https://doi.org/10.1038/nature01340"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1016/j.marmicro.2024.102395" TargetMode="External"/><Relationship Id="rId3" Type="http://schemas.openxmlformats.org/officeDocument/2006/relationships/settings" Target="settings.xml"/><Relationship Id="rId12" Type="http://schemas.openxmlformats.org/officeDocument/2006/relationships/hyperlink" Target="https://doi.org/10.1038/298841a0" TargetMode="External"/><Relationship Id="rId17" Type="http://schemas.openxmlformats.org/officeDocument/2006/relationships/hyperlink" Target="https://doi.org/10.1007/978-1-4612-3544-6" TargetMode="External"/><Relationship Id="rId25" Type="http://schemas.openxmlformats.org/officeDocument/2006/relationships/hyperlink" Target="https://doi.org/10.1029/2020PA003875" TargetMode="External"/><Relationship Id="rId33" Type="http://schemas.openxmlformats.org/officeDocument/2006/relationships/hyperlink" Target="https://doi.org/10.1016/j.marmicro.2006.08.005" TargetMode="External"/><Relationship Id="rId38" Type="http://schemas.openxmlformats.org/officeDocument/2006/relationships/hyperlink" Target="https://doi.org/10.1016/0377-8398(93)90019-T" TargetMode="External"/><Relationship Id="rId46" Type="http://schemas.openxmlformats.org/officeDocument/2006/relationships/hyperlink" Target="https://doi.org/10.1111/j.1469-185x.2011.00178.x" TargetMode="External"/><Relationship Id="rId20" Type="http://schemas.openxmlformats.org/officeDocument/2006/relationships/hyperlink" Target="https://doi.org/10.1016/S0967-0645(00)00008-4" TargetMode="External"/><Relationship Id="rId41" Type="http://schemas.openxmlformats.org/officeDocument/2006/relationships/hyperlink" Target="https://doi.org/10.3233/jcc210002" TargetMode="External"/><Relationship Id="rId54" Type="http://schemas.openxmlformats.org/officeDocument/2006/relationships/hyperlink" Target="https://doi.org/10.1038/s41467-018-0395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0967-0637(00)00065-0" TargetMode="External"/><Relationship Id="rId23" Type="http://schemas.openxmlformats.org/officeDocument/2006/relationships/hyperlink" Target="https://doi.org/10.1016/S0025-3227(98)00173-X" TargetMode="External"/><Relationship Id="rId28" Type="http://schemas.openxmlformats.org/officeDocument/2006/relationships/hyperlink" Target="https://doi.org/10.1029/97PA02514" TargetMode="External"/><Relationship Id="rId36" Type="http://schemas.openxmlformats.org/officeDocument/2006/relationships/hyperlink" Target="https://doi.org/10.1016/0377-8398(93)90046-Z" TargetMode="External"/><Relationship Id="rId49" Type="http://schemas.openxmlformats.org/officeDocument/2006/relationships/hyperlink" Target="https://doi.org/10.1016/S0031-0182(03)00386-9" TargetMode="External"/><Relationship Id="rId57" Type="http://schemas.openxmlformats.org/officeDocument/2006/relationships/theme" Target="theme/theme1.xml"/><Relationship Id="rId10" Type="http://schemas.openxmlformats.org/officeDocument/2006/relationships/hyperlink" Target="https://doi.org/10.2973/odp.proc.ir.130.109.1991" TargetMode="External"/><Relationship Id="rId31" Type="http://schemas.openxmlformats.org/officeDocument/2006/relationships/hyperlink" Target="https://doi.org/10.1016/S0377-8398(02)00082-8" TargetMode="External"/><Relationship Id="rId44" Type="http://schemas.openxmlformats.org/officeDocument/2006/relationships/hyperlink" Target="https://doi.org/10.50194/bg-19-743-2022" TargetMode="External"/><Relationship Id="rId52" Type="http://schemas.openxmlformats.org/officeDocument/2006/relationships/hyperlink" Target="https://doi.org/10.1038/s41561-019-04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1271</TotalTime>
  <Pages>19</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Ayushi Ram</dc:creator>
  <cp:keywords/>
  <dc:description/>
  <cp:lastModifiedBy>Ayushi Ram</cp:lastModifiedBy>
  <cp:revision>467</cp:revision>
  <dcterms:created xsi:type="dcterms:W3CDTF">2026-04-08T10:39:00Z</dcterms:created>
  <dcterms:modified xsi:type="dcterms:W3CDTF">2026-05-27T04:46:00Z</dcterms:modified>
</cp:coreProperties>
</file>