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4B7" w:rsidRDefault="00494200" w:rsidP="00494200">
      <w:pPr>
        <w:jc w:val="center"/>
      </w:pPr>
      <w:r>
        <w:t>Table 1. I</w:t>
      </w:r>
      <w:r w:rsidRPr="00B922AE">
        <w:t xml:space="preserve">nvasive plant species in Polish National </w:t>
      </w:r>
      <w:r>
        <w:t>P</w:t>
      </w:r>
      <w:r w:rsidRPr="00B922AE">
        <w:t>arks</w:t>
      </w:r>
    </w:p>
    <w:tbl>
      <w:tblPr>
        <w:tblStyle w:val="PlainTable2"/>
        <w:tblW w:w="15029" w:type="dxa"/>
        <w:jc w:val="center"/>
        <w:tblLayout w:type="fixed"/>
        <w:tblLook w:val="04A0" w:firstRow="1" w:lastRow="0" w:firstColumn="1" w:lastColumn="0" w:noHBand="0" w:noVBand="1"/>
      </w:tblPr>
      <w:tblGrid>
        <w:gridCol w:w="1928"/>
        <w:gridCol w:w="964"/>
        <w:gridCol w:w="1361"/>
        <w:gridCol w:w="401"/>
        <w:gridCol w:w="4819"/>
        <w:gridCol w:w="5556"/>
      </w:tblGrid>
      <w:tr w:rsidR="002F6DB8" w:rsidRPr="002F6DB8" w:rsidTr="00B82FB7">
        <w:trPr>
          <w:cnfStyle w:val="100000000000" w:firstRow="1" w:lastRow="0" w:firstColumn="0" w:lastColumn="0" w:oddVBand="0" w:evenVBand="0" w:oddHBand="0"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spacing w:after="0" w:line="360" w:lineRule="auto"/>
              <w:jc w:val="left"/>
              <w:rPr>
                <w:rFonts w:eastAsia="Times New Roman"/>
                <w:i w:val="0"/>
                <w:iCs/>
                <w:sz w:val="16"/>
                <w:szCs w:val="16"/>
              </w:rPr>
            </w:pPr>
            <w:r w:rsidRPr="002F6DB8">
              <w:rPr>
                <w:rFonts w:eastAsia="Times New Roman"/>
                <w:i w:val="0"/>
                <w:sz w:val="16"/>
                <w:szCs w:val="16"/>
              </w:rPr>
              <w:t>Scientific Name &amp; family</w:t>
            </w:r>
          </w:p>
        </w:tc>
        <w:tc>
          <w:tcPr>
            <w:tcW w:w="964" w:type="dxa"/>
          </w:tcPr>
          <w:p w:rsidR="002F6DB8" w:rsidRPr="002F6DB8" w:rsidRDefault="002F6DB8" w:rsidP="002F6DB8">
            <w:pPr>
              <w:spacing w:after="0"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Location (National Park)</w:t>
            </w:r>
          </w:p>
        </w:tc>
        <w:tc>
          <w:tcPr>
            <w:tcW w:w="1361" w:type="dxa"/>
          </w:tcPr>
          <w:p w:rsidR="002F6DB8" w:rsidRPr="002F6DB8" w:rsidRDefault="002F6DB8" w:rsidP="002F6DB8">
            <w:pPr>
              <w:spacing w:after="0"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Common name</w:t>
            </w:r>
          </w:p>
        </w:tc>
        <w:tc>
          <w:tcPr>
            <w:tcW w:w="401" w:type="dxa"/>
          </w:tcPr>
          <w:p w:rsidR="002F6DB8" w:rsidRPr="002F6DB8" w:rsidRDefault="002F6DB8" w:rsidP="002F6DB8">
            <w:pPr>
              <w:spacing w:after="0"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Life form</w:t>
            </w:r>
          </w:p>
        </w:tc>
        <w:tc>
          <w:tcPr>
            <w:tcW w:w="4819" w:type="dxa"/>
          </w:tcPr>
          <w:p w:rsidR="002F6DB8" w:rsidRPr="002F6DB8" w:rsidRDefault="002F6DB8" w:rsidP="002F6DB8">
            <w:pPr>
              <w:spacing w:after="0"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Pharmacological activities</w:t>
            </w:r>
          </w:p>
        </w:tc>
        <w:tc>
          <w:tcPr>
            <w:tcW w:w="5556" w:type="dxa"/>
          </w:tcPr>
          <w:p w:rsidR="002F6DB8" w:rsidRPr="002F6DB8" w:rsidRDefault="002F6DB8" w:rsidP="002F6DB8">
            <w:pPr>
              <w:spacing w:after="0"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Therapeutic compounds</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096"/>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jc w:val="left"/>
              <w:rPr>
                <w:b w:val="0"/>
                <w:i w:val="0"/>
                <w:sz w:val="16"/>
                <w:szCs w:val="16"/>
              </w:rPr>
            </w:pPr>
            <w:r w:rsidRPr="002F6DB8">
              <w:rPr>
                <w:b w:val="0"/>
                <w:iCs/>
                <w:sz w:val="16"/>
                <w:szCs w:val="16"/>
              </w:rPr>
              <w:t>Acer negundo</w:t>
            </w:r>
            <w:r w:rsidRPr="002F6DB8">
              <w:rPr>
                <w:b w:val="0"/>
                <w:i w:val="0"/>
                <w:iCs/>
                <w:sz w:val="16"/>
                <w:szCs w:val="16"/>
              </w:rPr>
              <w:t xml:space="preserve"> </w:t>
            </w:r>
            <w:r w:rsidRPr="002F6DB8">
              <w:rPr>
                <w:b w:val="0"/>
                <w:i w:val="0"/>
                <w:sz w:val="16"/>
                <w:szCs w:val="16"/>
              </w:rPr>
              <w:t>L.[ Aceraceae]</w:t>
            </w:r>
          </w:p>
        </w:tc>
        <w:tc>
          <w:tcPr>
            <w:tcW w:w="964"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2, 3, 5, 6, 10, 13, 14, 15, 17, 20, 21, 22 </w:t>
            </w:r>
          </w:p>
        </w:tc>
        <w:tc>
          <w:tcPr>
            <w:tcW w:w="136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Ash-Leaf Maple/ Ashleaf maple/ Boxelder/ Box elder</w:t>
            </w:r>
          </w:p>
        </w:tc>
        <w:tc>
          <w:tcPr>
            <w:tcW w:w="40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Significant inhibitory activity against sarcoma 180 in mice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{"citationItems":[{"id":"ITEM-1","itemData":{"DOI":"https://doi.org/10.1002/jps.2600560512","ISSN":"0022-3549","abstract":"An alcoholic extract of leaves and stems of Acer negundo L. was found to show significant inhibitory activity against sarcoma 180 in mice. Systematic fractionation of the extract led to concentration of the activity and separation of two chroma-tographically homogeneous active acidic saponin fractions. One of the latter saponin fractions also showed significant inhibitory activity against the Walker intramuscular carcinosarcoma 256 tumor in rats. An alcoholic extract of the tubers of Cyclamen persicum Mill. was found to show significant inhibitory activity when tested in vitro against cells derived from human carcinoma of the nasopharynx (KB). Systematic fractionation led to separation of a chromatographically homogeneous saponin fraction with significant inhibitory activity against the Walker 256 tumor in rats. Preliminary characterization of the active saponin fractions is described.","author":[{"dropping-particle":"","family":"Kupchan","given":"S Morris","non-dropping-particle":"","parse-names":false,"suffix":""},{"dropping-particle":"","family":"Hemingway","given":"Richard J","non-dropping-particle":"","parse-names":false,"suffix":""},{"dropping-particle":"","family":"Knox","given":"John R","non-dropping-particle":"","parse-names":false,"suffix":""},{"dropping-particle":"","family":"Barboutis","given":"Stanley J","non-dropping-particle":"","parse-names":false,"suffix":""},{"dropping-particle":"","family":"Werner","given":"Dieter","non-dropping-particle":"","parse-names":false,"suffix":""},{"dropping-particle":"","family":"Barboutis","given":"Maureen A","non-dropping-particle":"","parse-names":false,"suffix":""}],"container-title":"Journal of Pharmaceutical Sciences","id":"ITEM-1","issue":"5","issued":{"date-parts":[["1967"]]},"page":"603-608","title":"Tumor Inhibitors XXI: Active Principles of Acer Negundo and Cyclamen Persicum","type":"article-journal","volume":"56"},"uris":["http://www.mendeley.com/documents/?uuid=aaef0cdb-6855-429c-9e5c-c9397c14d870"]}],"mendeley":{"formattedCitation":"(Kupchan et al., 1967)","plainTextFormattedCitation":"(Kupchan et al., 1967)","previouslyFormattedCitation":"(Kupchan et al., 1967)"},"properties":{"noteIndex":0},"schema":"https://github.com/citation-style-language/schema/raw/master/csl-citation.json"}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(Kupchan et al., 1967)</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Acerotin, acerocin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{"citationItems":[{"id":"ITEM-1","itemData":{"DOI":"10.1021/jo00813a028","ISSN":"0022-3263","author":[{"dropping-particle":"","family":"Kupchan","given":"S Morris","non-dropping-particle":"","parse-names":false,"suffix":""},{"dropping-particle":"","family":"Takasugi","given":"Mitsuo","non-dropping-particle":"","parse-names":false,"suffix":""},{"dropping-particle":"","family":"Smith","given":"Roger M","non-dropping-particle":"","parse-names":false,"suffix":""},{"dropping-particle":"","family":"Steyn","given":"Pieter S","non-dropping-particle":"","parse-names":false,"suffix":""}],"container-title":"The Journal of Organic Chemistry","id":"ITEM-1","issue":"14","issued":{"date-parts":[["1971"]]},"page":"1972-1976","publisher":"ACS Publications","title":"Tumor inhibitors. LXII. Structures of acerotin and acerocin. Novel triterpene ester aglycones from the tumor inhibitory saponins of Acer negundo (maple)","type":"article-journal","volume":"36"},"uris":["http://www.mendeley.com/documents/?uuid=46b21e13-753f-4388-8e33-059a7d323abe"]}],"mendeley":{"formattedCitation":"(Kupchan et al., 1971)","plainTextFormattedCitation":"(Kupchan et al., 1971)","previouslyFormattedCitation":"(Kupchan et al., 1971)"},"properties":{"noteIndex":0},"schema":"https://github.com/citation-style-language/schema/raw/master/csl-citation.json"}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(Kupchan et al., 1971)</w:t>
            </w:r>
            <w:r w:rsidRPr="002F6DB8">
              <w:rPr>
                <w:rFonts w:eastAsia="Times New Roman"/>
                <w:sz w:val="16"/>
                <w:szCs w:val="16"/>
              </w:rPr>
              <w:fldChar w:fldCharType="end"/>
            </w:r>
            <w:r w:rsidRPr="002F6DB8">
              <w:rPr>
                <w:rFonts w:eastAsia="Times New Roman"/>
                <w:i w:val="0"/>
                <w:sz w:val="16"/>
                <w:szCs w:val="16"/>
              </w:rPr>
              <w:t xml:space="preserve">, rutin, catechin,, apigenin, gallic acid, ferulic acid, and 2.5 dihydroxybenzoic acid, caffeic acid, quercetin-3-β-glucoside and isorhamnetin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{"citationItems":[{"id":"ITEM-1","itemData":{"DOI":"10.32854/agrop.v14i7.1953","abstract":"Objective: The identify and quantify, by high performance liquid chromatography, flavonoids from leaf and stem extracts of Acer negundo. Design/methodology/approach: Ethanolic extracts of Acer negundo were analysed with high performance liquid chromatography to quantify and identify their major antioxidant flavonoids. Results: Leaf extracts had high concentrations of rutin (34.19 µg/mL) and catechin (33.97 µg/mL), intermediate concentrations of apigenin (19.05 µg/mL), gallic acid (19.04 µg/mL), ferulic acid (17.2 µg/mL) and 2.5 dihydroxybenzoic acid (12.72 µg/mL), and low concentrations of caffeic acid (6.15 µg/mL), quercetin-3-β-glucoside (4.97 µg/mL) and isorhamnetin (4.68 µg/mL). In the stemʼs extracts, the highest concentrations were of ferulic acid (7.96 µg/mL), rutin (5.61 µg/mL) and catechin (4.37 µg/mL); medium concentration were identified for isorhamnetin (3.31 µg/mL) and quercetin-3-β-glucoside (2.01 µg/mL) and apigenin (0.79 µg/ mL) was identified at the low concentrations. Gallic acid, caffeic acid or 2,5-dihydroxybenzoic acid were not detected. Limitations/implications: Some flavonoids have been identified in other Acer species but have not been identified and quantified in Acer negundo, a Mexican species. Findings/conclusions: For the first time we report gentisic acid in Acer negundo leaf extracts. This analytical method can be standardized to serve as a quality analysis of maple tree products.","author":[{"dropping-particle":"","family":"Salgado-Garciglia","given":"Rafael","non-dropping-particle":"","parse-names":false,"suffix":""},{"dropping-particle":"","family":"Hernández-García","given":"Alejandra","non-dropping-particle":"","parse-names":false,"suffix":""},{"dropping-particle":"","family":"Montoya","given":"Jorge","non-dropping-particle":"","parse-names":false,"suffix":""},{"dropping-particle":"","family":"Valdez-Morales","given":"Maribel","non-dropping-particle":"","parse-names":false,"suffix":""},{"dropping-particle":"","family":"Cabrera","given":"Braulio","non-dropping-particle":"","parse-names":false,"suffix":""},{"dropping-particle":"","family":"Zaragoza","given":"Fabiola","non-dropping-particle":"","parse-names":false,"suffix":""},{"dropping-particle":"","family":"Lucho Constantino","given":"Gonzalo","non-dropping-particle":"","parse-names":false,"suffix":""},{"dropping-particle":"","family":"Barrales-Cureño","given":"Hebert Jair","non-dropping-particle":"","parse-names":false,"suffix":""}],"container-title":"Agro Productividad","id":"ITEM-1","issued":{"date-parts":[["2021","8","10"]]},"page":"1-8","title":"Flavonoids quantification in Acer negundo L., extracts by HPLC analysis","type":"article-journal","volume":"2"},"uris":["http://www.mendeley.com/documents/?uuid=f54901d7-c8db-473c-9b85-111eb8e63226"]}],"mendeley":{"formattedCitation":"(Salgado-Garciglia et al., 2021)","plainTextFormattedCitation":"(Salgado-Garciglia et al., 2021)","previouslyFormattedCitation":"(Salgado-Garciglia et al.,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(Salgado-Garciglia et al., 2021)</w:t>
            </w:r>
            <w:r w:rsidRPr="002F6DB8">
              <w:rPr>
                <w:rFonts w:eastAsia="Times New Roman"/>
                <w:sz w:val="16"/>
                <w:szCs w:val="16"/>
              </w:rPr>
              <w:fldChar w:fldCharType="end"/>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jc w:val="left"/>
              <w:rPr>
                <w:rFonts w:eastAsia="Arial Unicode MS"/>
                <w:b w:val="0"/>
                <w:i w:val="0"/>
                <w:sz w:val="16"/>
                <w:szCs w:val="16"/>
              </w:rPr>
            </w:pPr>
            <w:r w:rsidRPr="002F6DB8">
              <w:rPr>
                <w:b w:val="0"/>
                <w:iCs/>
                <w:sz w:val="16"/>
                <w:szCs w:val="16"/>
              </w:rPr>
              <w:t>Ailanthus altissima</w:t>
            </w:r>
            <w:r w:rsidRPr="002F6DB8">
              <w:rPr>
                <w:b w:val="0"/>
                <w:i w:val="0"/>
                <w:sz w:val="16"/>
                <w:szCs w:val="16"/>
              </w:rPr>
              <w:t xml:space="preserve"> (Mill.) Swingle [Simaroubaceae]</w:t>
            </w:r>
          </w:p>
        </w:tc>
        <w:tc>
          <w:tcPr>
            <w:tcW w:w="964"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21</w:t>
            </w:r>
          </w:p>
        </w:tc>
        <w:tc>
          <w:tcPr>
            <w:tcW w:w="136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 of heaven</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Analgesic, antipyretic and antiulcer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Rashed","given":"Khaled","non-dropping-particle":"","parse-names":false,"suffix":""},{"dropping-particle":"","family":"Slowing","given":"Karla","non-dropping-particle":"","parse-names":false,"suffix":""},{"dropping-particle":"","family":"Said","given":"Ataa","non-dropping-particle":"","parse-names":false,"suffix":""},{"dropping-particle":"","family":"Cueto","given":"Montserrat","non-dropping-particle":"","parse-names":false,"suffix":""}],"container-title":"Phytopharmacology","id":"ITEM-1","issue":"2","issued":{"date-parts":[["2012"]]},"page":"341-350","title":"Analgesic, antipyretic and antiulcer activities of Ailanthus altissima (Mill.) Swingle","type":"article-journal","volume":"3"},"uris":["http://www.mendeley.com/documents/?uuid=457fed05-8c67-4aa6-8a3b-9e255e97b6a1"]}],"mendeley":{"formattedCitation":"(Rashed et al., 2012)","plainTextFormattedCitation":"(Rashed et al., 2012)","previouslyFormattedCitation":"(Rashed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(Rashed et al., 2012)</w:t>
            </w:r>
            <w:r w:rsidRPr="002F6DB8">
              <w:rPr>
                <w:rFonts w:eastAsia="Times New Roman"/>
                <w:sz w:val="16"/>
                <w:szCs w:val="16"/>
              </w:rPr>
              <w:fldChar w:fldCharType="end"/>
            </w:r>
            <w:r w:rsidRPr="002F6DB8">
              <w:rPr>
                <w:rFonts w:eastAsia="Times New Roman"/>
                <w:i w:val="0"/>
                <w:sz w:val="16"/>
                <w:szCs w:val="16"/>
              </w:rPr>
              <w:t xml:space="preserve">, antituberculosis, antimalarial, antitumor and antiherpes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{"citationItems":[{"id":"ITEM-1","itemData":{"author":[{"dropping-particle":"","family":"Hwang","given":"S G","non-dropping-particle":"","parse-names":false,"suffix":""},{"dropping-particle":"","family":"Lee","given":"H C","non-dropping-particle":"","parse-names":false,"suffix":""},{"dropping-particle":"","family":"Kim","given":"C K","non-dropping-particle":"","parse-names":false,"suffix":""},{"dropping-particle":"","family":"Kim","given":"D G","non-dropping-particle":"","parse-names":false,"suffix":""},{"dropping-particle":"","family":"Lee","given":"G O","non-dropping-particle":"","parse-names":false,"suffix":""}],"container-title":"yakhak Hoechi.","id":"ITEM-1","issued":{"date-parts":[["2002"]]},"page":"18-23","title":"Jeon BH: Effect of Ailanthus altissima water extract on cell cycle control genes in Jurkat T lymphocytes","type":"article-journal","volume":"46"},"uris":["http://www.mendeley.com/documents/?uuid=7335f456-62bb-47ad-81e2-e3f1e42887d2"]}],"mendeley":{"formattedCitation":"(Hwang et al., 2002)","plainTextFormattedCitation":"(Hwang et al., 2002)","previouslyFormattedCitation":"(Hwang et al., 2002)"},"properties":{"noteIndex":0},"schema":"https://github.com/citation-style-language/schema/raw/master/csl-citation.json"}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(Hwang et al., 2002)</w:t>
            </w:r>
            <w:r w:rsidRPr="002F6DB8">
              <w:rPr>
                <w:rFonts w:eastAsia="Times New Roman"/>
                <w:sz w:val="16"/>
                <w:szCs w:val="16"/>
              </w:rPr>
              <w:fldChar w:fldCharType="end"/>
            </w:r>
            <w:r w:rsidRPr="002F6DB8">
              <w:rPr>
                <w:rFonts w:eastAsia="Times New Roman"/>
                <w:i w:val="0"/>
                <w:sz w:val="16"/>
                <w:szCs w:val="16"/>
              </w:rPr>
              <w:t xml:space="preserve">, antioxidant, anti-microbial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{"citationItems":[{"id":"ITEM-1","itemData":{"DOI":"10.3390/plants11050596","ISBN":"2223-7747","abstract":"Invasive plants’ phytochemicals are important for their invasiveness, enabling them to spread in new environments. However, these chemicals could offer many pharmaceutical compounds or active ingredients for herbal preparations. This study provides the first LC–MS phytochemical screening of six invasive alien plant species (IAPS) in the Istria region (Croatia): Ailanthus altissima, Ambrosia artemisiifolia, Conyza canadensis, Dittrichia viscosa, Erigeron annuus, and Xanthium strumarium. The study aims to identify and quantify the phenolic content of their leaf extracts and assess their antimicrobial and cytotoxic potential. A total of 32 species-specific compounds were recorded. Neochlorogenic, chlorogenic, and 5-p-coumaroylquinic acids, quercetin-3-glucoside, and kaempferol hexoside were detected in all the tested IAPS. Hydroxycinnamic acid derivatives were the main components in all the tested IAPS, except in E. annuus, where flavanones dominated with a share of 70%. X. strumarium extract had the best activity against the tested bacteria, with an average MIC value of 0.11 mg/mL, while A. altissima and X. strumarium extracts had the best activity against the tested fungi, with an average MIC value of 0.21 mg/mL in both cases. All the plant extracts studied, except X. strumarium, were less cytotoxic than the positive control. The results provided additional information on the phytochemical properties of IAPS and their potential for use as antimicrobial agents.","author":[{"dropping-particle":"","family":"Poljuha","given":"Danijela","non-dropping-particle":"","parse-names":false,"suffix":""},{"dropping-particle":"","family":"Sladonja","given":"Barbara","non-dropping-particle":"","parse-names":false,"suffix":""},{"dropping-particle":"","family":"Šola","given":"Ivana","non-dropping-particle":"","parse-names":false,"suffix":""},{"dropping-particle":"","family":"Šenica","given":"Mateja","non-dropping-particle":"","parse-names":false,"suffix":""},{"dropping-particle":"","family":"Uzelac","given":"Mirela","non-dropping-particle":"","parse-names":false,"suffix":""},{"dropping-particle":"","family":"Veberič","given":"Robert","non-dropping-particle":"","parse-names":false,"suffix":""},{"dropping-particle":"","family":"Hudina","given":"Metka","non-dropping-particle":"","parse-names":false,"suffix":""},{"dropping-particle":"","family":"Famuyide","given":"Ibukun M","non-dropping-particle":"","parse-names":false,"suffix":""},{"dropping-particle":"","family":"Eloff","given":"Jacobus N","non-dropping-particle":"","parse-names":false,"suffix":""},{"dropping-particle":"","family":"Mikulic-Petkovsek","given":"Maja","non-dropping-particle":"","parse-names":false,"suffix":""}],"container-title":"Plants","id":"ITEM-1","issue":"5","issued":{"date-parts":[["2022"]]},"page":"596","title":"LC–DAD–MS Phenolic Characterisation of Six Invasive Plant Species in Croatia and Determination of Their Antimicrobial and Cytotoxic Activity","type":"article","volume":"11"},"uris":["http://www.mendeley.com/documents/?uuid=56a95b46-3a54-4b15-bc1b-62ac1e49c1d7"]}],"mendeley":{"formattedCitation":"(Poljuha et al., 2022)","plainTextFormattedCitation":"(Poljuha et al., 2022)","previouslyFormattedCitation":"(Poljuha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(Poljuha et al., 2022)</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Quassinoids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0163-3864","author":[{"dropping-particle":"","family":"Kubota","given":"Kengo","non-dropping-particle":"","parse-names":false,"suffix":""},{"dropping-particle":"","family":"Fukamiya","given":"Narihiko","non-dropping-particle":"","parse-names":false,"suffix":""},{"dropping-particle":"","family":"Hamada","given":"Tomomi","non-dropping-particle":"","parse-names":false,"suffix":""},{"dropping-particle":"","family":"Okano","given":"Masayoshi","non-dropping-particle":"","parse-names":false,"suffix":""},{"dropping-particle":"","family":"Tagahara","given":"Kiyoshi","non-dropping-particle":"","parse-names":false,"suffix":""},{"dropping-particle":"","family":"Lee","given":"Kuo-Hsiung","non-dropping-particle":"","parse-names":false,"suffix":""}],"container-title":"Journal of Natural Products","id":"ITEM-1","issue":"7","issued":{"date-parts":[["1996"]]},"page":"683-686","publisher":"ACS Publications","title":"Two new quassinoids, ailantinols A and B, and related compounds from Ailanthus altissima","type":"article-journal","volume":"59"},"uris":["http://www.mendeley.com/documents/?uuid=3c6c3148-bdc3-4afb-8c61-c17be9ff56d4"]}],"mendeley":{"formattedCitation":"(Kubota et al., 1996)","plainTextFormattedCitation":"(Kubota et al., 1996)","previouslyFormattedCitation":"(Kubota et al., 1996)"},"properties":{"noteIndex":0},"schema":"https://github.com/citation-style-language/schema/raw/master/csl-citation.json"}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(Kubota et al., 1996)</w:t>
            </w:r>
            <w:r w:rsidRPr="002F6DB8">
              <w:rPr>
                <w:rFonts w:eastAsia="Times New Roman"/>
                <w:sz w:val="16"/>
                <w:szCs w:val="16"/>
              </w:rPr>
              <w:fldChar w:fldCharType="end"/>
            </w:r>
            <w:r w:rsidRPr="002F6DB8">
              <w:rPr>
                <w:rFonts w:eastAsia="Times New Roman"/>
                <w:i w:val="0"/>
                <w:sz w:val="16"/>
                <w:szCs w:val="16"/>
              </w:rPr>
              <w:t xml:space="preserve">, indole alkaloids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0032-0943","author":[{"dropping-particle":"","family":"Souleles","given":"Chr","non-dropping-particle":"","parse-names":false,"suffix":""},{"dropping-particle":"","family":"Kokkalou","given":"E","non-dropping-particle":"","parse-names":false,"suffix":""}],"container-title":"Planta medica","id":"ITEM-1","issue":"03","issued":{"date-parts":[["1989"]]},"page":"286-287","publisher":"© Georg Thieme Verlag Stuttgart· New York","title":"A new β-carboline alkaloid from Ailanthus altissima","type":"article-journal","volume":"55"},"uris":["http://www.mendeley.com/documents/?uuid=75849fa5-7e93-4e21-86f9-3219fa594d8f"]}],"mendeley":{"formattedCitation":"(Souleles &amp; Kokkalou, 1989)","plainTextFormattedCitation":"(Souleles &amp; Kokkalou, 1989)","previouslyFormattedCitation":"(Souleles &amp; Kokkalou, 1989)"},"properties":{"noteIndex":0},"schema":"https://github.com/citation-style-language/schema/raw/master/csl-citation.json"}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(Souleles &amp; Kokkalou, 1989)</w:t>
            </w:r>
            <w:r w:rsidRPr="002F6DB8">
              <w:rPr>
                <w:rFonts w:eastAsia="Times New Roman"/>
                <w:sz w:val="16"/>
                <w:szCs w:val="16"/>
              </w:rPr>
              <w:fldChar w:fldCharType="end"/>
            </w:r>
            <w:r w:rsidRPr="002F6DB8">
              <w:rPr>
                <w:rFonts w:eastAsia="Times New Roman"/>
                <w:i w:val="0"/>
                <w:sz w:val="16"/>
                <w:szCs w:val="16"/>
              </w:rPr>
              <w:t xml:space="preserve"> lipids and fatty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{"citationItems":[{"id":"ITEM-1","itemData":{"ISSN":"0761-2524","author":[{"dropping-particle":"","family":"Kucuk","given":"M M","non-dropping-particle":"","parse-names":false,"suffix":""},{"dropping-particle":"","family":"Demirbas","given":"A","non-dropping-particle":"","parse-names":false,"suffix":""},{"dropping-particle":"","family":"Ayas","given":"A","non-dropping-particle":"","parse-names":false,"suffix":""}],"container-title":"MODELLING MEASUREMENT AND CONTROL C ENERGETICS CHEMISTRY EARTH ENVIRONMENTAL AND BIOMEDICAL PROBLEMS","id":"ITEM-1","issued":{"date-parts":[["1994"]]},"page":"45","publisher":"AMSE PRESS","title":"Fatty acids of Ailanthus altissima","type":"article-journal","volume":"46"},"uris":["http://www.mendeley.com/documents/?uuid=e2eba11a-3e3b-48d5-8815-f4657bda65ab"]}],"mendeley":{"formattedCitation":"(Kucuk et al., 1994)","plainTextFormattedCitation":"(Kucuk et al., 1994)","previouslyFormattedCitation":"(Kucuk et al., 1994)"},"properties":{"noteIndex":0},"schema":"https://github.com/citation-style-language/schema/raw/master/csl-citation.json"}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(Kucuk et al., 1994)</w:t>
            </w:r>
            <w:r w:rsidRPr="002F6DB8">
              <w:rPr>
                <w:rFonts w:eastAsia="Times New Roman"/>
                <w:sz w:val="16"/>
                <w:szCs w:val="16"/>
              </w:rPr>
              <w:fldChar w:fldCharType="end"/>
            </w:r>
            <w:r w:rsidRPr="002F6DB8">
              <w:rPr>
                <w:rFonts w:eastAsia="Times New Roman"/>
                <w:i w:val="0"/>
                <w:sz w:val="16"/>
                <w:szCs w:val="16"/>
              </w:rPr>
              <w:t xml:space="preserve">, phenolic derivatives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{"citationItems":[{"id":"ITEM-1","itemData":{"DOI":"10.21608/bfsa.2000.66324","ISSN":"1110-0052","author":[{"dropping-particle":"","family":"Abd El-Baky","given":"A M","non-dropping-particle":"","parse-names":false,"suffix":""},{"dropping-particle":"","family":"Darwish","given":"F M","non-dropping-particle":"","parse-names":false,"suffix":""},{"dropping-particle":"","family":"Gouda","given":"Y Gh","non-dropping-particle":"","parse-names":false,"suffix":""}],"container-title":"Bulletin of Pharmaceutical Sciences Assiut University","id":"ITEM-1","issue":"2","issued":{"date-parts":[["2000"]]},"page":"111-116","publisher":"Assiut University, Faculty of Pharmacy","title":"Phenolic compounds from Ailanthus altissima Swingle","type":"article-journal","volume":"23"},"uris":["http://www.mendeley.com/documents/?uuid=11a8ef92-030f-4705-bb1c-89c176945332"]}],"mendeley":{"formattedCitation":"(Abd El-Baky et al., 2000)","plainTextFormattedCitation":"(Abd El-Baky et al., 2000)","previouslyFormattedCitation":"(Abd El-Baky et al., 2000)"},"properties":{"noteIndex":0},"schema":"https://github.com/citation-style-language/schema/raw/master/csl-citation.json"}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(Abd El-Baky et al., 2000)</w:t>
            </w:r>
            <w:r w:rsidRPr="002F6DB8">
              <w:rPr>
                <w:rFonts w:eastAsia="Times New Roman"/>
                <w:sz w:val="16"/>
                <w:szCs w:val="16"/>
              </w:rPr>
              <w:fldChar w:fldCharType="end"/>
            </w:r>
            <w:r w:rsidRPr="002F6DB8">
              <w:rPr>
                <w:rFonts w:eastAsia="Times New Roman"/>
                <w:i w:val="0"/>
                <w:sz w:val="16"/>
                <w:szCs w:val="16"/>
              </w:rPr>
              <w:t xml:space="preserve">, 3-caffeoylquinicacid, 4-caffeoylquinicacid, 5-caffeoylquinicacid, Kaempferol-galloyl-hexoside, gallic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{"citationItems":[{"id":"ITEM-1","itemData":{"DOI":"10.3390/plants11050596","ISBN":"2223-7747","abstract":"Invasive plants’ phytochemicals are important for their invasiveness, enabling them to spread in new environments. However, these chemicals could offer many pharmaceutical compounds or active ingredients for herbal preparations. This study provides the first LC–MS phytochemical screening of six invasive alien plant species (IAPS) in the Istria region (Croatia): Ailanthus altissima, Ambrosia artemisiifolia, Conyza canadensis, Dittrichia viscosa, Erigeron annuus, and Xanthium strumarium. The study aims to identify and quantify the phenolic content of their leaf extracts and assess their antimicrobial and cytotoxic potential. A total of 32 species-specific compounds were recorded. Neochlorogenic, chlorogenic, and 5-p-coumaroylquinic acids, quercetin-3-glucoside, and kaempferol hexoside were detected in all the tested IAPS. Hydroxycinnamic acid derivatives were the main components in all the tested IAPS, except in E. annuus, where flavanones dominated with a share of 70%. X. strumarium extract had the best activity against the tested bacteria, with an average MIC value of 0.11 mg/mL, while A. altissima and X. strumarium extracts had the best activity against the tested fungi, with an average MIC value of 0.21 mg/mL in both cases. All the plant extracts studied, except X. strumarium, were less cytotoxic than the positive control. The results provided additional information on the phytochemical properties of IAPS and their potential for use as antimicrobial agents.","author":[{"dropping-particle":"","family":"Poljuha","given":"Danijela","non-dropping-particle":"","parse-names":false,"suffix":""},{"dropping-particle":"","family":"Sladonja","given":"Barbara","non-dropping-particle":"","parse-names":false,"suffix":""},{"dropping-particle":"","family":"Šola","given":"Ivana","non-dropping-particle":"","parse-names":false,"suffix":""},{"dropping-particle":"","family":"Šenica","given":"Mateja","non-dropping-particle":"","parse-names":false,"suffix":""},{"dropping-particle":"","family":"Uzelac","given":"Mirela","non-dropping-particle":"","parse-names":false,"suffix":""},{"dropping-particle":"","family":"Veberič","given":"Robert","non-dropping-particle":"","parse-names":false,"suffix":""},{"dropping-particle":"","family":"Hudina","given":"Metka","non-dropping-particle":"","parse-names":false,"suffix":""},{"dropping-particle":"","family":"Famuyide","given":"Ibukun M","non-dropping-particle":"","parse-names":false,"suffix":""},{"dropping-particle":"","family":"Eloff","given":"Jacobus N","non-dropping-particle":"","parse-names":false,"suffix":""},{"dropping-particle":"","family":"Mikulic-Petkovsek","given":"Maja","non-dropping-particle":"","parse-names":false,"suffix":""}],"container-title":"Plants","id":"ITEM-1","issue":"5","issued":{"date-parts":[["2022"]]},"page":"596","title":"LC–DAD–MS Phenolic Characterisation of Six Invasive Plant Species in Croatia and Determination of Their Antimicrobial and Cytotoxic Activity","type":"article","volume":"11"},"uris":["http://www.mendeley.com/documents/?uuid=56a95b46-3a54-4b15-bc1b-62ac1e49c1d7"]}],"mendeley":{"formattedCitation":"(Poljuha et al., 2022)","plainTextFormattedCitation":"(Poljuha et al., 2022)","previouslyFormattedCitation":"(Poljuha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(Poljuha et al., 2022)</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hRule="exact" w:val="882"/>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jc w:val="left"/>
              <w:rPr>
                <w:rFonts w:eastAsia="Arial Unicode MS"/>
                <w:b w:val="0"/>
                <w:i w:val="0"/>
                <w:sz w:val="16"/>
                <w:szCs w:val="16"/>
              </w:rPr>
            </w:pPr>
            <w:r w:rsidRPr="002F6DB8">
              <w:rPr>
                <w:b w:val="0"/>
                <w:iCs/>
                <w:sz w:val="16"/>
                <w:szCs w:val="16"/>
              </w:rPr>
              <w:t>Alopecurus myosuroides</w:t>
            </w:r>
            <w:r w:rsidRPr="002F6DB8">
              <w:rPr>
                <w:b w:val="0"/>
                <w:i w:val="0"/>
                <w:sz w:val="16"/>
                <w:szCs w:val="16"/>
              </w:rPr>
              <w:t xml:space="preserve"> Huds.[Poaceae]</w:t>
            </w:r>
          </w:p>
        </w:tc>
        <w:tc>
          <w:tcPr>
            <w:tcW w:w="964"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11</w:t>
            </w:r>
          </w:p>
        </w:tc>
        <w:tc>
          <w:tcPr>
            <w:tcW w:w="136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Black-grass/ slender foxtail</w:t>
            </w:r>
          </w:p>
        </w:tc>
        <w:tc>
          <w:tcPr>
            <w:tcW w:w="40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 **</w:t>
            </w:r>
          </w:p>
        </w:tc>
        <w:tc>
          <w:tcPr>
            <w:tcW w:w="5556"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trHeight w:hRule="exact" w:val="112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jc w:val="left"/>
              <w:rPr>
                <w:rFonts w:eastAsia="Arial Unicode MS"/>
                <w:b w:val="0"/>
                <w:i w:val="0"/>
                <w:sz w:val="16"/>
                <w:szCs w:val="16"/>
              </w:rPr>
            </w:pPr>
            <w:r w:rsidRPr="002F6DB8">
              <w:rPr>
                <w:b w:val="0"/>
                <w:iCs/>
                <w:sz w:val="16"/>
                <w:szCs w:val="16"/>
              </w:rPr>
              <w:t>Amaranthus retroflexus</w:t>
            </w:r>
            <w:r w:rsidRPr="002F6DB8">
              <w:rPr>
                <w:b w:val="0"/>
                <w:i w:val="0"/>
                <w:sz w:val="16"/>
                <w:szCs w:val="16"/>
              </w:rPr>
              <w:t xml:space="preserve"> L. [</w:t>
            </w:r>
            <w:r w:rsidRPr="002F6DB8">
              <w:rPr>
                <w:rFonts w:eastAsia="Arial Unicode MS"/>
                <w:b w:val="0"/>
                <w:i w:val="0"/>
                <w:sz w:val="16"/>
                <w:szCs w:val="16"/>
              </w:rPr>
              <w:t>Amaranthaceae]</w:t>
            </w:r>
          </w:p>
        </w:tc>
        <w:tc>
          <w:tcPr>
            <w:tcW w:w="964"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3, 5, 7, 10, 11, 15, 17, 21</w:t>
            </w:r>
          </w:p>
        </w:tc>
        <w:tc>
          <w:tcPr>
            <w:tcW w:w="136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Red amaranth/ tumbleweed/ pigweed amaranth</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{"citationItems":[{"id":"ITEM-1","itemData":{"DOI":"https://doi.org/10.3390/su17115141","abstract":"Amaranthus retroflexus L. is widely regarded as one of the world’s most invasive weeds, often linked to significant agricultural losses due to its resilience and herbicide resistance. However, unlike other amaranth species already recognized for their health benefits, A. retroflexus remains largely overlooked as a potential nutritional and pharmacological resource. This study investigates whether this abundantly growing plant could be repurposed as sustainable food. We focused on three main questions: Can weed be transformed into a food source? Does A. retroflexus offer comparable nutritional value as its relatives? And how can it be harvested safely for human use? Mineral content, total antioxidant capacity, and polyphenol content were analyzed across different plant parts. Results revealed high levels of essential minerals, antioxidants, and other bioactive compounds, suggesting strong potential as a nutrient-dense food. However, traces of heavy metals—such as lead, cadmium, and arsenic—were detected in some samples, emphasizing the need for controlled cultivation. Overall, the findings support the safe and sustainable valorization of A. retroflexus in food and pharmaceutical applications.","author":[{"dropping-particle":"","family":"Mihaela","given":"Lacatus","non-dropping-particle":"","parse-names":false,"suffix":""},{"dropping-particle":"","family":"Patricia","given":"Tarkanyi","non-dropping-particle":"","parse-names":false,"suffix":""},{"dropping-particle":"","family":"Luminita","given":"Pirvulescu","non-dropping-particle":"","parse-names":false,"suffix":""},{"dropping-particle":"","family":"Tiberiu","given":"Iancu","non-dropping-particle":"","parse-names":false,"suffix":""},{"dropping-particle":"","family":"Ladislau","given":"Caba Ioan","non-dropping-particle":"","parse-names":false,"suffix":""},{"dropping-particle":"","family":"Nicolae-Valentin","given":"Vlăduț","non-dropping-particle":"","parse-names":false,"suffix":""},{"dropping-particle":"","family":"Breica","given":"Borozan Aurica","non-dropping-particle":"","parse-names":false,"suffix":""},{"dropping-particle":"","family":"Simion","given":"Alda","non-dropping-particle":"","parse-names":false,"suffix":""},{"dropping-particle":"","family":"Despina-Maria","given":"Bordean","non-dropping-particle":"","parse-names":false,"suffix":""}],"container-title":"Sustainability","id":"ITEM-1","issue":"11","issued":{"date-parts":[["2025"]]},"language":"English","note":"Name - OpenAI\n\nCopyright - © 2025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License.\n\nLast updated - 2025-06-11\n\nSubjectsTermNotLitGenreText - United States--US; India; Africa","page":"5141","publisher":"MDPI AG PP  - Basel","publisher-place":"Faculty of Food Engineering, University of Life Sciences “King Mihai I” from Timisoara, 300645 Timisoara, Romania; mihaela.lacatus.fia@usvt.ro (M.L.); patricia-cristina.tarkanyi.fia@usvt.ro (P.T.); despinabordean@usvt.ro (D.-M.B.) ; Faculty of Management ","title":"Nutrient Status and Antioxidant Activity of the Invasive Amaranthus retroflexus L.","type":"article-journal","volume":"17"},"uris":["http://www.mendeley.com/documents/?uuid=7317dbb1-0557-4ecc-835d-30765ccf45a7"]}],"mendeley":{"formattedCitation":"(Mihaela et al., 2025)","plainTextFormattedCitation":"(Mihaela et al., 2025)","previouslyFormattedCitation":"(Mihaela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(Mihaela et al., 2025)</w:t>
            </w:r>
            <w:r w:rsidRPr="002F6DB8">
              <w:rPr>
                <w:rFonts w:eastAsia="Times New Roman"/>
                <w:sz w:val="16"/>
                <w:szCs w:val="16"/>
              </w:rPr>
              <w:fldChar w:fldCharType="end"/>
            </w:r>
            <w:r w:rsidRPr="002F6DB8">
              <w:rPr>
                <w:rFonts w:eastAsia="Times New Roman"/>
                <w:i w:val="0"/>
                <w:sz w:val="16"/>
                <w:szCs w:val="16"/>
              </w:rPr>
              <w:t xml:space="preserve">, antimicrobial efficacy, anticancer, haemostatic, and wound-healing and antiinflammatory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{"citationItems":[{"id":"ITEM-1","itemData":{"author":[{"dropping-particle":"","family":"Bs","given":"Ashok Kumar","non-dropping-particle":"","parse-names":false,"suffix":""}],"container-title":"Journal of Medical Pharmaceutical and Allied Sciences","id":"ITEM-1","issued":{"date-parts":[["2024"]]},"title":"Amaranthus retroflexus: a dual-edged plant with promising therapeutic potential and toxicological concerns: a review","type":"article-journal"},"uris":["http://www.mendeley.com/documents/?uuid=753b9c20-b623-4c0c-9f09-91441dd90d53"]}],"mendeley":{"formattedCitation":"(Bs, 2024)","plainTextFormattedCitation":"(Bs, 2024)","previouslyFormattedCitation":"(Bs,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(Bs, 2024)</w:t>
            </w:r>
            <w:r w:rsidRPr="002F6DB8">
              <w:rPr>
                <w:rFonts w:eastAsia="Times New Roman"/>
                <w:sz w:val="16"/>
                <w:szCs w:val="16"/>
              </w:rPr>
              <w:fldChar w:fldCharType="end"/>
            </w:r>
          </w:p>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Polyphenols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{"citationItems":[{"id":"ITEM-1","itemData":{"DOI":"https://doi.org/10.3390/su17115141","abstract":"Amaranthus retroflexus L. is widely regarded as one of the world’s most invasive weeds, often linked to significant agricultural losses due to its resilience and herbicide resistance. However, unlike other amaranth species already recognized for their health benefits, A. retroflexus remains largely overlooked as a potential nutritional and pharmacological resource. This study investigates whether this abundantly growing plant could be repurposed as sustainable food. We focused on three main questions: Can weed be transformed into a food source? Does A. retroflexus offer comparable nutritional value as its relatives? And how can it be harvested safely for human use? Mineral content, total antioxidant capacity, and polyphenol content were analyzed across different plant parts. Results revealed high levels of essential minerals, antioxidants, and other bioactive compounds, suggesting strong potential as a nutrient-dense food. However, traces of heavy metals—such as lead, cadmium, and arsenic—were detected in some samples, emphasizing the need for controlled cultivation. Overall, the findings support the safe and sustainable valorization of A. retroflexus in food and pharmaceutical applications.","author":[{"dropping-particle":"","family":"Mihaela","given":"Lacatus","non-dropping-particle":"","parse-names":false,"suffix":""},{"dropping-particle":"","family":"Patricia","given":"Tarkanyi","non-dropping-particle":"","parse-names":false,"suffix":""},{"dropping-particle":"","family":"Luminita","given":"Pirvulescu","non-dropping-particle":"","parse-names":false,"suffix":""},{"dropping-particle":"","family":"Tiberiu","given":"Iancu","non-dropping-particle":"","parse-names":false,"suffix":""},{"dropping-particle":"","family":"Ladislau","given":"Caba Ioan","non-dropping-particle":"","parse-names":false,"suffix":""},{"dropping-particle":"","family":"Nicolae-Valentin","given":"Vlăduț","non-dropping-particle":"","parse-names":false,"suffix":""},{"dropping-particle":"","family":"Breica","given":"Borozan Aurica","non-dropping-particle":"","parse-names":false,"suffix":""},{"dropping-particle":"","family":"Simion","given":"Alda","non-dropping-particle":"","parse-names":false,"suffix":""},{"dropping-particle":"","family":"Despina-Maria","given":"Bordean","non-dropping-particle":"","parse-names":false,"suffix":""}],"container-title":"Sustainability","id":"ITEM-1","issue":"11","issued":{"date-parts":[["2025"]]},"language":"English","note":"Name - OpenAI\n\nCopyright - © 2025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License.\n\nLast updated - 2025-06-11\n\nSubjectsTermNotLitGenreText - United States--US; India; Africa","page":"5141","publisher":"MDPI AG PP  - Basel","publisher-place":"Faculty of Food Engineering, University of Life Sciences “King Mihai I” from Timisoara, 300645 Timisoara, Romania; mihaela.lacatus.fia@usvt.ro (M.L.); patricia-cristina.tarkanyi.fia@usvt.ro (P.T.); despinabordean@usvt.ro (D.-M.B.) ; Faculty of Management ","title":"Nutrient Status and Antioxidant Activity of the Invasive Amaranthus retroflexus L.","type":"article-journal","volume":"17"},"uris":["http://www.mendeley.com/documents/?uuid=7317dbb1-0557-4ecc-835d-30765ccf45a7"]}],"mendeley":{"formattedCitation":"(Mihaela et al., 2025)","plainTextFormattedCitation":"(Mihaela et al., 2025)","previouslyFormattedCitation":"(Mihaela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(Mihaela et al., 2025)</w:t>
            </w:r>
            <w:r w:rsidRPr="002F6DB8">
              <w:rPr>
                <w:rFonts w:eastAsia="Times New Roman"/>
                <w:sz w:val="16"/>
                <w:szCs w:val="16"/>
              </w:rPr>
              <w:fldChar w:fldCharType="end"/>
            </w:r>
            <w:r w:rsidRPr="002F6DB8">
              <w:rPr>
                <w:rFonts w:eastAsia="Times New Roman"/>
                <w:i w:val="0"/>
                <w:sz w:val="16"/>
                <w:szCs w:val="16"/>
              </w:rPr>
              <w:t xml:space="preserve">, flavonoids (e.g. rutin and quercetin)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0921-9668","author":[{"dropping-particle":"","family":"Kalinova","given":"Jana","non-dropping-particle":"","parse-names":false,"suffix":""},{"dropping-particle":"","family":"Dadakova","given":"Eva","non-dropping-particle":"","parse-names":false,"suffix":""}],"container-title":"Plant foods for human nutrition","id":"ITEM-1","issue":"1","issued":{"date-parts":[["2009"]]},"page":"68-74","publisher":"Springer","title":"Rutin and total quercetin content in amaranth (Amaranthus spp.)","type":"article-journal","volume":"64"},"uris":["http://www.mendeley.com/documents/?uuid=f6b58a6e-462e-4019-8ae3-658bbc16ed0e"]}],"mendeley":{"formattedCitation":"(Kalinova &amp; Dadakova, 2009)","plainTextFormattedCitation":"(Kalinova &amp; Dadakova, 2009)","previouslyFormattedCitation":"(Kalinova &amp; Dadakova, 2009)"},"properties":{"noteIndex":0},"schema":"https://github.com/citation-style-language/schema/raw/master/csl-citation.json"}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(Kalinova &amp; Dadakova, 2009)</w:t>
            </w:r>
            <w:r w:rsidRPr="002F6DB8">
              <w:rPr>
                <w:rFonts w:eastAsia="Times New Roman"/>
                <w:sz w:val="16"/>
                <w:szCs w:val="16"/>
              </w:rPr>
              <w:fldChar w:fldCharType="end"/>
            </w:r>
            <w:r w:rsidRPr="002F6DB8">
              <w:rPr>
                <w:rFonts w:eastAsia="Times New Roman"/>
                <w:i w:val="0"/>
                <w:sz w:val="16"/>
                <w:szCs w:val="16"/>
              </w:rPr>
              <w:t xml:space="preserve">, alkaloids (e.g. amaranthine)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0731-7085","author":[{"dropping-particle":"","family":"Fiorito","given":"Serena","non-dropping-particle":"","parse-names":false,"suffix":""},{"dropping-particle":"","family":"Epifano","given":"Francesco","non-dropping-particle":"","parse-names":false,"suffix":""},{"dropping-particle":"","family":"Palmisano","given":"Roberta","non-dropping-particle":"","parse-names":false,"suffix":""},{"dropping-particle":"","family":"Genovese","given":"Salvatore","non-dropping-particle":"","parse-names":false,"suffix":""},{"dropping-particle":"","family":"Taddeo","given":"Vito Alessandro","non-dropping-particle":"","parse-names":false,"suffix":""}],"container-title":"Journal of pharmaceutical and biomedical analysis","id":"ITEM-1","issued":{"date-parts":[["2017"]]},"page":"183-187","publisher":"Elsevier","title":"A re-investigation of the phytochemical composition of the edible herb Amaranthus retroflexus L.","type":"article-journal","volume":"143"},"uris":["http://www.mendeley.com/documents/?uuid=4dfbb0cb-7d21-47d7-a9c5-4a48bf9d71dd"]}],"mendeley":{"formattedCitation":"(Fiorito et al., 2017)","plainTextFormattedCitation":"(Fiorito et al., 2017)","previouslyFormattedCitation":"(Fiorito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(Fiorito et al., 2017)</w:t>
            </w:r>
            <w:r w:rsidRPr="002F6DB8">
              <w:rPr>
                <w:rFonts w:eastAsia="Times New Roman"/>
                <w:sz w:val="16"/>
                <w:szCs w:val="16"/>
              </w:rPr>
              <w:fldChar w:fldCharType="end"/>
            </w:r>
            <w:r w:rsidRPr="002F6DB8">
              <w:rPr>
                <w:rFonts w:eastAsia="Times New Roman"/>
                <w:i w:val="0"/>
                <w:sz w:val="16"/>
                <w:szCs w:val="16"/>
              </w:rPr>
              <w:t xml:space="preserve">, sesquiterpenes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0040-4020","author":[{"dropping-particle":"","family":"Fiorentino","given":"Antonio","non-dropping-particle":"","parse-names":false,"suffix":""},{"dropping-particle":"","family":"DellaGreca","given":"Marina","non-dropping-particle":"","parse-names":false,"suffix":""},{"dropping-particle":"","family":"D'Abrosca","given":"Brigida","non-dropping-particle":"","parse-names":false,"suffix":""},{"dropping-particle":"","family":"Golino","given":"Annunziata","non-dropping-particle":"","parse-names":false,"suffix":""},{"dropping-particle":"","family":"Pacifico","given":"Severina","non-dropping-particle":"","parse-names":false,"suffix":""},{"dropping-particle":"","family":"Izzo","given":"Angelina","non-dropping-particle":"","parse-names":false,"suffix":""},{"dropping-particle":"","family":"Monaco","given":"Pietro","non-dropping-particle":"","parse-names":false,"suffix":""}],"container-title":"Tetrahedron","id":"ITEM-1","issue":"38","issued":{"date-parts":[["2006"]]},"page":"8952-8958","publisher":"Elsevier","title":"Unusual sesquiterpene glucosides from Amaranthus retroflexus","type":"article-journal","volume":"62"},"uris":["http://www.mendeley.com/documents/?uuid=8d8c1950-6126-4d57-8055-532c07ec2559"]}],"mendeley":{"formattedCitation":"(Fiorentino et al., 2006)","plainTextFormattedCitation":"(Fiorentino et al., 2006)","previouslyFormattedCitation":"(Fiorentino et al., 2006)"},"properties":{"noteIndex":0},"schema":"https://github.com/citation-style-language/schema/raw/master/csl-citation.json"}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(Fiorentino et al., 2006)</w:t>
            </w:r>
            <w:r w:rsidRPr="002F6DB8">
              <w:rPr>
                <w:rFonts w:eastAsia="Times New Roman"/>
                <w:sz w:val="16"/>
                <w:szCs w:val="16"/>
              </w:rPr>
              <w:fldChar w:fldCharType="end"/>
            </w:r>
            <w:r w:rsidRPr="002F6DB8">
              <w:rPr>
                <w:rFonts w:eastAsia="Times New Roman"/>
                <w:i w:val="0"/>
                <w:sz w:val="16"/>
                <w:szCs w:val="16"/>
              </w:rPr>
              <w:t xml:space="preserve">, phenolic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{"citationItems":[{"id":"ITEM-1","itemData":{"author":[{"dropping-particle":"","family":"Sokołowska-Woźniak","given":"A","non-dropping-particle":"","parse-names":false,"suffix":""}],"id":"ITEM-1","issued":{"date-parts":[["1996"]]},"title":"Phenolic acids in some species from the genus Amaranthus L.","type":"article-journal"},"uris":["http://www.mendeley.com/documents/?uuid=1b699c1b-5edb-46c0-857c-75707c6dcef4"]}],"mendeley":{"formattedCitation":"(Sokołowska-Woźniak, 1996)","plainTextFormattedCitation":"(Sokołowska-Woźniak, 1996)","previouslyFormattedCitation":"(Sokołowska-Woźniak, 1996)"},"properties":{"noteIndex":0},"schema":"https://github.com/citation-style-language/schema/raw/master/csl-citation.json"}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(Sokołowska-Woźniak, 1996)</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Ambrosia artemisiifolia</w:t>
            </w:r>
            <w:r w:rsidRPr="002F6DB8">
              <w:rPr>
                <w:b w:val="0"/>
                <w:i w:val="0"/>
                <w:sz w:val="16"/>
                <w:szCs w:val="16"/>
              </w:rPr>
              <w:t xml:space="preserve"> L.[Asteraceae]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11</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Ragweed</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Antihelminthic, cardiotonic, antiinflammatory, analgesic, sedative, antimalarial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{"citationItems":[{"id":"ITEM-1","itemData":{"author":[{"dropping-particle":"","family":"Rybalko","given":"K S","non-dropping-particle":"","parse-names":false,"suffix":""}],"container-title":"Meditsina, Moscow","id":"ITEM-1","issued":{"date-parts":[["1978"]]},"page":"265-284","title":"Natural sesquiterpene lactones","type":"article-journal"},"uris":["http://www.mendeley.com/documents/?uuid=04574a03-ef0d-4c54-b1ae-396d87f593cd"]}],"mendeley":{"formattedCitation":"(Rybalko, 1978)","plainTextFormattedCitation":"(Rybalko, 1978)","previouslyFormattedCitation":"(Rybalko, 1978)"},"properties":{"noteIndex":0},"schema":"https://github.com/citation-style-language/schema/raw/master/csl-citation.json"}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(Rybalko, 1978)</w:t>
            </w:r>
            <w:r w:rsidRPr="002F6DB8">
              <w:rPr>
                <w:rFonts w:eastAsia="Times New Roman"/>
                <w:sz w:val="16"/>
                <w:szCs w:val="16"/>
              </w:rPr>
              <w:fldChar w:fldCharType="end"/>
            </w:r>
            <w:r w:rsidRPr="002F6DB8">
              <w:rPr>
                <w:rFonts w:eastAsia="Times New Roman"/>
                <w:i w:val="0"/>
                <w:sz w:val="16"/>
                <w:szCs w:val="16"/>
              </w:rPr>
              <w:t xml:space="preserve">, antimicrobial, and antiproliferative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10412905.2024.2303449","ISSN":"1041-2905","author":[{"dropping-particle":"","family":"Kovács","given":"Balázs","non-dropping-particle":"","parse-names":false,"suffix":""},{"dropping-particle":"","family":"Szemerédi","given":"Nikoletta","non-dropping-particle":"","parse-names":false,"suffix":""},{"dropping-particle":"","family":"Csikós","given":"Orsolya","non-dropping-particle":"","parse-names":false,"suffix":""},{"dropping-particle":"","family":"Kiss","given":"Tivadar","non-dropping-particle":"","parse-names":false,"suffix":""},{"dropping-particle":"","family":"Veres","given":"Katalin","non-dropping-particle":"","parse-names":false,"suffix":""},{"dropping-particle":"","family":"Spengler","given":"Gabriella","non-dropping-particle":"","parse-names":false,"suffix":""},{"dropping-particle":"","family":"Csupor-Löffler","given":"Boglárka","non-dropping-particle":"","parse-names":false,"suffix":""},{"dropping-particle":"","family":"Csupor","given":"Dezső","non-dropping-particle":"","parse-names":false,"suffix":""}],"container-title":"Journal of Essential Oil Research","id":"ITEM-1","issue":"1","issued":{"date-parts":[["2024"]]},"page":"30-42","publisher":"Taylor &amp; Francis","title":"Chemical composition, antimicrobial and antiproliferative activity of the essential oil from Ambrosia artemisiifolia L","type":"article-journal","volume":"36"},"uris":["http://www.mendeley.com/documents/?uuid=24b5c13d-09ac-44b2-a7ff-3ba5d34bd3b5"]}],"mendeley":{"formattedCitation":"(Kovács et al., 2024)","plainTextFormattedCitation":"(Kovács et al., 2024)","previouslyFormattedCitation":"(Kovács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(Kovács et al., 2024)</w:t>
            </w:r>
            <w:r w:rsidRPr="002F6DB8">
              <w:rPr>
                <w:rFonts w:eastAsia="Times New Roman"/>
                <w:sz w:val="16"/>
                <w:szCs w:val="16"/>
              </w:rPr>
              <w:fldChar w:fldCharType="end"/>
            </w:r>
          </w:p>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Coronopilin, dihydropartenolide, psilostachyin, cumanin, peruvin, artemisiifolin, isabelin, psilostachyins C and B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{"citationItems":[{"id":"ITEM-1","itemData":{"author":[{"dropping-particle":"","family":"Rybalko","given":"K S","non-dropping-particle":"","parse-names":false,"suffix":""}],"container-title":"Meditsina, Moscow","id":"ITEM-1","issued":{"date-parts":[["1978"]]},"page":"265-284","title":"Natural sesquiterpene lactones","type":"article-journal"},"uris":["http://www.mendeley.com/documents/?uuid=04574a03-ef0d-4c54-b1ae-396d87f593cd"]}],"mendeley":{"formattedCitation":"(Rybalko, 1978)","plainTextFormattedCitation":"(Rybalko, 1978)","previouslyFormattedCitation":"(Rybalko, 1978)"},"properties":{"noteIndex":0},"schema":"https://github.com/citation-style-language/schema/raw/master/csl-citation.json"}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(Rybalko, 1978)</w:t>
            </w:r>
            <w:r w:rsidRPr="002F6DB8">
              <w:rPr>
                <w:rFonts w:eastAsia="Times New Roman"/>
                <w:sz w:val="16"/>
                <w:szCs w:val="16"/>
              </w:rPr>
              <w:fldChar w:fldCharType="end"/>
            </w:r>
            <w:r w:rsidRPr="002F6DB8">
              <w:rPr>
                <w:rFonts w:eastAsia="Times New Roman"/>
                <w:i w:val="0"/>
                <w:sz w:val="16"/>
                <w:szCs w:val="16"/>
              </w:rPr>
              <w:t xml:space="preserve">, 8 acetoxy-3-oxopseudoguaian-6,12-olide, ambrosin, cumanin diacetate, 4-oxo-3,4-secoamrosan-6,12-olidic acid and its methyl ester, 4-oxo-6 hydroxypseudoguai-11(13)-en-6,12 olide, 8-angeloyloxy-10-acetoxyguai-3-en-6,12-olide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Milosavljević","given":"Slobodan","non-dropping-particle":"","parse-names":false,"suffix":""},{"dropping-particle":"","family":"Bulatović","given":"Vanja","non-dropping-particle":"","parse-names":false,"suffix":""},{"dropping-particle":"","family":"Stefanović","given":"Milutin","non-dropping-particle":"","parse-names":false,"suffix":""}],"container-title":"Journal of the Serbian chemical society","id":"ITEM-1","issue":"7-8","issued":{"date-parts":[["1999"]]},"page":"397-442","title":"Sesquiterpene lactones from the Yugoslavian wild growing plant families Asteraceae and Apiaceae","type":"article-journal","volume":"64"},"uris":["http://www.mendeley.com/documents/?uuid=0ebbc242-9e14-49e8-a015-ece04ed2b10a"]}],"mendeley":{"formattedCitation":"(Milosavljević et al., 1999)","plainTextFormattedCitation":"(Milosavljević et al., 1999)","previouslyFormattedCitation":"(Milosavljević et al., 1999)"},"properties":{"noteIndex":0},"schema":"https://github.com/citation-style-language/schema/raw/master/csl-citation.json"}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(Milosavljević et al., 1999)</w:t>
            </w:r>
            <w:r w:rsidRPr="002F6DB8">
              <w:rPr>
                <w:rFonts w:eastAsia="Times New Roman"/>
                <w:sz w:val="16"/>
                <w:szCs w:val="16"/>
              </w:rPr>
              <w:fldChar w:fldCharType="end"/>
            </w:r>
            <w:r w:rsidRPr="002F6DB8">
              <w:rPr>
                <w:rFonts w:eastAsia="Times New Roman"/>
                <w:i w:val="0"/>
                <w:sz w:val="16"/>
                <w:szCs w:val="16"/>
              </w:rPr>
              <w:t xml:space="preserve">, 3-hydroxy-11 H,13-dihydrodamsin, 3-acetoxy-11 H,13 dihydrodamsin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1212-6950","author":[{"dropping-particle":"","family":"Błoszyk","given":"Ełżbieta","non-dropping-particle":"","parse-names":false,"suffix":""},{"dropping-particle":"","family":"Rychłewska","given":"Urszula","non-dropping-particle":"","parse-names":false,"suffix":""},{"dropping-particle":"","family":"Szczepanska","given":"Beata","non-dropping-particle":"","parse-names":false,"suffix":""},{"dropping-particle":"","family":"Buděšínský","given":"Miloš","non-dropping-particle":"","parse-names":false,"suffix":""},{"dropping-particle":"","family":"Drożdż","given":"Bohdan","non-dropping-particle":"","parse-names":false,"suffix":""},{"dropping-particle":"","family":"Holub","given":"Miroslav","non-dropping-particle":"","parse-names":false,"suffix":""}],"container-title":"Collection of Czechoslovak chemical communications","id":"ITEM-1","issue":"5","issued":{"date-parts":[["1992"]]},"page":"1092-1102","publisher":"Institute of Organic Chemistry and Biochemistry AS CR, vvi","title":"Sesquiterpene lactones of Ambrosia artemisiifolia L. and Ambrosia trifida L. species","type":"article-journal","volume":"57"},"uris":["http://www.mendeley.com/documents/?uuid=296bfcea-67ab-41a6-ac88-22f3a7b38084"]}],"mendeley":{"formattedCitation":"(Błoszyk et al., 1992)","plainTextFormattedCitation":"(Błoszyk et al., 1992)","previouslyFormattedCitation":"(Błoszyk et al., 1992)"},"properties":{"noteIndex":0},"schema":"https://github.com/citation-style-language/schema/raw/master/csl-citation.json"}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(Błoszyk et al., 1992)</w:t>
            </w:r>
            <w:r w:rsidRPr="002F6DB8">
              <w:rPr>
                <w:rFonts w:eastAsia="Times New Roman"/>
                <w:sz w:val="16"/>
                <w:szCs w:val="16"/>
              </w:rPr>
              <w:fldChar w:fldCharType="end"/>
            </w:r>
            <w:r w:rsidRPr="002F6DB8">
              <w:rPr>
                <w:rFonts w:eastAsia="Times New Roman"/>
                <w:i w:val="0"/>
                <w:sz w:val="16"/>
                <w:szCs w:val="16"/>
              </w:rPr>
              <w:t xml:space="preserve">, paulitin, and isopaulitin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{"citationItems":[{"id":"ITEM-1","itemData":{"ISSN":"1388-0209","author":[{"dropping-particle":"","family":"David","given":"Juceni P","non-dropping-particle":"","parse-names":false,"suffix":""},{"dropping-particle":"","family":"O. Santos","given":"Alessandro J","non-dropping-particle":"de","parse-names":false,"suffix":""},{"dropping-particle":"","family":"S. Guedes","given":"Maria L","non-dropping-particle":"da","parse-names":false,"suffix":""},{"dropping-particle":"","family":"David","given":"Jorge M","non-dropping-particle":"","parse-names":false,"suffix":""},{"dropping-particle":"","family":"Chai","given":"Hee-Byung","non-dropping-particle":"","parse-names":false,"suffix":""},{"dropping-particle":"","family":"Pezzuto","given":"John M","non-dropping-particle":"","parse-names":false,"suffix":""},{"dropping-particle":"","family":"Angerhofer","given":"Cindy K","non-dropping-particle":"","parse-names":false,"suffix":""},{"dropping-particle":"","family":"Cordell","given":"Geoffrey A","non-dropping-particle":"","parse-names":false,"suffix":""}],"container-title":"Pharmaceutical biology","id":"ITEM-1","issue":"2","issued":{"date-parts":[["1999"]]},"page":"165-168","publisher":"Taylor &amp; Francis","title":"Sesquiterpene lactones from Ambrosia artemisiaefolia (Asteraceae)","type":"article-journal","volume":"37"},"uris":["http://www.mendeley.com/documents/?uuid=a4285e1b-4e02-44b5-a694-36a659380ed7"]}],"mendeley":{"formattedCitation":"(David et al., 1999)","plainTextFormattedCitation":"(David et al., 1999)","previouslyFormattedCitation":"(David et al., 1999)"},"properties":{"noteIndex":0},"schema":"https://github.com/citation-style-language/schema/raw/master/csl-citation.json"}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(David et al., 1999)</w:t>
            </w:r>
            <w:r w:rsidRPr="002F6DB8">
              <w:rPr>
                <w:rFonts w:eastAsia="Times New Roman"/>
                <w:sz w:val="16"/>
                <w:szCs w:val="16"/>
              </w:rPr>
              <w:fldChar w:fldCharType="end"/>
            </w:r>
          </w:p>
        </w:tc>
      </w:tr>
      <w:tr w:rsidR="002F6DB8" w:rsidRPr="002F6DB8" w:rsidTr="00B82FB7">
        <w:trPr>
          <w:trHeight w:val="1050"/>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lang w:val="de-DE"/>
              </w:rPr>
            </w:pPr>
            <w:r w:rsidRPr="002F6DB8">
              <w:rPr>
                <w:b w:val="0"/>
                <w:iCs/>
                <w:sz w:val="16"/>
                <w:szCs w:val="16"/>
                <w:lang w:val="de-DE"/>
              </w:rPr>
              <w:t>Amelanchier lamarckii</w:t>
            </w:r>
            <w:r w:rsidRPr="002F6DB8">
              <w:rPr>
                <w:b w:val="0"/>
                <w:i w:val="0"/>
                <w:sz w:val="16"/>
                <w:szCs w:val="16"/>
                <w:lang w:val="de-DE"/>
              </w:rPr>
              <w:t xml:space="preserve"> F.G. </w:t>
            </w:r>
            <w:r w:rsidRPr="002F6DB8">
              <w:rPr>
                <w:b w:val="0"/>
                <w:i w:val="0"/>
                <w:sz w:val="16"/>
                <w:szCs w:val="16"/>
                <w:lang w:val="de-DE"/>
              </w:rPr>
              <w:lastRenderedPageBreak/>
              <w:t>Schroed [Rosaceae Juss.]</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lastRenderedPageBreak/>
              <w:t>2</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Romanian juneberries</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Antioxidant activity, enzymatic inhibitory potential against</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tyrosinase, α-glucosidase, and acetylcholinesterase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{"citationItems":[{"id":"ITEM-1","itemData":{"DOI":"https://doi.org/10.3390/plants13101347","abstract":"The present study aimed to investigate the chemical content of Romanian juneberries (Amelanchier lamarckii), their effect on antioxidant and enzyme inhibition activities, and their bioaccessibility after simulated in-vitro digestion. In Amelanchier lamarckii extract (AME), 16 polyphenolic compounds were identified by LC-ESI+-MS analysis. The most representative compounds found in the extract were cyanidin-galactoside, 3,4-dihydroxy-5-methoxybenzoic acid, feruloylquinic acid, and kaempferol, all belonging to the anthocyanins, phenolic acids, and flavonols subclasses. The polyphenols of AME exert quenching abilities of harmful reactive oxygen species, as the CUPRAC antioxidant assay value was 323.99 µmol Trolox/g fruit (FW), whereas the FRAP antioxidant value was 4.10 μmol Fe2+/g fruit (FW). Enzyme inhibition assays targeting tyrosinase (IC50 = 8.843 mg/mL), α-glucosidase (IC50 = 14.03 mg/mL), and acetylcholinesterase (IC50 = 49.55 mg/mL) were used for a screening of AME’s inhibitory potential against these key enzymes as a common approach for the discovery of potential antidiabetic, skin pigmentation, and neurodegenerative effects. The screening for the potential antidiabetic effects due to the α-glucosidase inhibition was performed in glucose-induced disease conditions in a human retinal pigmented epithelial cell experimental model, proving that AME could have protective potential. In conclusion, AME is a valuable source of phenolic compounds with promising antioxidant potential and metabolic disease-protective effects, warranting further investigation for its use in the nutraceutical and health industries.","author":[{"dropping-particle":"","family":"Dăescu","given":"Adela Maria","non-dropping-particle":"","parse-names":false,"suffix":""},{"dropping-particle":"","family":"Nistor","given":"Mădălina","non-dropping-particle":"","parse-names":false,"suffix":""},{"dropping-particle":"","family":"Nicolescu","given":"Alexandru","non-dropping-particle":"","parse-names":false,"suffix":""},{"dropping-particle":"","family":"Pop","given":"Roxana","non-dropping-particle":"","parse-names":false,"suffix":""},{"dropping-particle":"","family":"Bunea","given":"Andrea","non-dropping-particle":"","parse-names":false,"suffix":""},{"dropping-particle":"","family":"Rugina","given":"Dumitrita","non-dropping-particle":"","parse-names":false,"suffix":""},{"dropping-particle":"","family":"Pintea","given":"Adela","non-dropping-particle":"","parse-names":false,"suffix":""}],"container-title":"Plants","id":"ITEM-1","issue":"10","issued":{"date-parts":[["2024"]]},"language":"English","note":"Copyright - © 2024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License.\n\nLast updated - 2025-04-29\n\nSubjectsTermNotLitGenreText - Canada; Amelanchier; Romania","page":"1347","publisher":"MDPI AG PP  - Basel","publisher-place":"Department of Chemistry and Biochemistry, University of Agricultural Sciences and Veterinary Medicine, Calea Mănăștur 3-5, 400372 Cluj-Napoca, Romania; adela.daescu@usamvcluj.ro (A.M.D.); nistor.madalina@usamvcluj.ro (M.N.); roxana.pop@usamvcluj.ro (R.P.)","title":"Antioxidant, Enzyme Inhibitory, and Protective Effect of Amelanchier lamarckii Extract","type":"article-journal","volume":"13"},"uris":["http://www.mendeley.com/documents/?uuid=8a010511-509d-400b-bdac-8644246d844b"]}],"mendeley":{"formattedCitation":"(Dăescu et al., 2024)","plainTextFormattedCitation":"(Dăescu et al., 2024)","previouslyFormattedCitation":"(Dăescu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(Dăescu et al., 2024)</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lastRenderedPageBreak/>
              <w:t xml:space="preserve">Anthocyanins (cyanidin), flavonols (quercetin), proanthocyanidins, and phenolic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10.1139/cjb-2019-0191","ISSN":"1916-2790","author":[{"dropping-particle":"","family":"Fang","given":"Jim","non-dropping-particle":"","parse-names":false,"suffix":""}],"container-title":"Botany","id":"ITEM-1","issue":"4","issued":{"date-parts":[["2021"]]},"page":"175-184","publisher":"NRC Research Press 1840 Woodward Drive, Suite 1, Ottawa, ON K2C 0P7","title":"Nutritional composition of saskatoon berries: A review","type":"article-journal","volume":"99"},"uris":["http://www.mendeley.com/documents/?uuid=9f65ae50-6c5e-4b2a-882d-1611e7458a33"]}],"mendeley":{"formattedCitation":"(Fang, 2021)","plainTextFormattedCitation":"(Fang, 2021)","previouslyFormattedCitation":"(Fang,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(Fang, 2021)</w:t>
            </w:r>
            <w:r w:rsidRPr="002F6DB8">
              <w:rPr>
                <w:rFonts w:eastAsia="Times New Roman"/>
                <w:sz w:val="16"/>
                <w:szCs w:val="16"/>
              </w:rPr>
              <w:fldChar w:fldCharType="end"/>
            </w:r>
            <w:r w:rsidRPr="002F6DB8">
              <w:rPr>
                <w:rFonts w:eastAsia="Times New Roman"/>
                <w:i w:val="0"/>
                <w:sz w:val="16"/>
                <w:szCs w:val="16"/>
              </w:rPr>
              <w:t xml:space="preserve">, cyanidin-galactoside, 3,4-dihydroxy-5-methoxybenzoic acid, feruloylquinic acid, and kaempferol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{"citationItems":[{"id":"ITEM-1","itemData":{"DOI":"https://doi.org/10.3390/plants13101347","abstract":"The present study aimed to investigate the chemical content of Romanian juneberries (Amelanchier lamarckii), their effect on antioxidant and enzyme inhibition activities, and their bioaccessibility after simulated in-vitro digestion. In Amelanchier lamarckii extract (AME), 16 polyphenolic compounds were identified by LC-ESI+-MS analysis. The most representative compounds found in the extract were cyanidin-galactoside, 3,4-dihydroxy-5-methoxybenzoic acid, feruloylquinic acid, and kaempferol, all belonging to the anthocyanins, phenolic acids, and flavonols subclasses. The polyphenols of AME exert quenching abilities of harmful reactive oxygen species, as the CUPRAC antioxidant assay value was 323.99 µmol Trolox/g fruit (FW), whereas the FRAP antioxidant value was 4.10 μmol Fe2+/g fruit (FW). Enzyme inhibition assays targeting tyrosinase (IC50 = 8.843 mg/mL), α-glucosidase (IC50 = 14.03 mg/mL), and acetylcholinesterase (IC50 = 49.55 mg/mL) were used for a screening of AME’s inhibitory potential against these key enzymes as a common approach for the discovery of potential antidiabetic, skin pigmentation, and neurodegenerative effects. The screening for the potential antidiabetic effects due to the α-glucosidase inhibition was performed in glucose-induced disease conditions in a human retinal pigmented epithelial cell experimental model, proving that AME could have protective potential. In conclusion, AME is a valuable source of phenolic compounds with promising antioxidant potential and metabolic disease-protective effects, warranting further investigation for its use in the nutraceutical and health industries.","author":[{"dropping-particle":"","family":"Dăescu","given":"Adela Maria","non-dropping-particle":"","parse-names":false,"suffix":""},{"dropping-particle":"","family":"Nistor","given":"Mădălina","non-dropping-particle":"","parse-names":false,"suffix":""},{"dropping-particle":"","family":"Nicolescu","given":"Alexandru","non-dropping-particle":"","parse-names":false,"suffix":""},{"dropping-particle":"","family":"Pop","given":"Roxana","non-dropping-particle":"","parse-names":false,"suffix":""},{"dropping-particle":"","family":"Bunea","given":"Andrea","non-dropping-particle":"","parse-names":false,"suffix":""},{"dropping-particle":"","family":"Rugina","given":"Dumitrita","non-dropping-particle":"","parse-names":false,"suffix":""},{"dropping-particle":"","family":"Pintea","given":"Adela","non-dropping-particle":"","parse-names":false,"suffix":""}],"container-title":"Plants","id":"ITEM-1","issue":"10","issued":{"date-parts":[["2024"]]},"language":"English","note":"Copyright - © 2024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License.\n\nLast updated - 2025-04-29\n\nSubjectsTermNotLitGenreText - Canada; Amelanchier; Romania","page":"1347","publisher":"MDPI AG PP  - Basel","publisher-place":"Department of Chemistry and Biochemistry, University of Agricultural Sciences and Veterinary Medicine, Calea Mănăștur 3-5, 400372 Cluj-Napoca, Romania; adela.daescu@usamvcluj.ro (A.M.D.); nistor.madalina@usamvcluj.ro (M.N.); roxana.pop@usamvcluj.ro (R.P.)","title":"Antioxidant, Enzyme Inhibitory, and Protective Effect of Amelanchier lamarckii Extract","type":"article-journal","volume":"13"},"uris":["http://www.mendeley.com/documents/?uuid=8a010511-509d-400b-bdac-8644246d844b"]}],"mendeley":{"formattedCitation":"(Dăescu et al., 2024)","plainTextFormattedCitation":"(Dăescu et al., 2024)","previouslyFormattedCitation":"(Dăescu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(Dăescu et al., 2024)</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999"/>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lastRenderedPageBreak/>
              <w:t>Amelanchier spicata</w:t>
            </w:r>
            <w:r w:rsidRPr="002F6DB8">
              <w:rPr>
                <w:b w:val="0"/>
                <w:i w:val="0"/>
                <w:sz w:val="16"/>
                <w:szCs w:val="16"/>
              </w:rPr>
              <w:t xml:space="preserve"> (Lam.) K.Koch [Rosaceae]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5, 7, 14, 21</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Dwarf serviceberry</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{"citationItems":[{"id":"ITEM-1","itemData":{"DOI":"10.3390/plants14020221","ISBN":"2223-7747","abstract":"The environmental impact of invasive species necessitates creating a strategy for managing their spread by utilising them as a source of potentially high-value raw materials. Amelanchier × spicata (Lam.) K. Koch (dwarf serviceberry) is a shrub species in the Rosaceae Juss. family. The evaluation of different populations of plants that accumulate great amounts of biologically active compounds is requisite for the quality determination of plant materials and medicinal and nutritional products. The assessment of natural resources from a phytogeographic point of view is relevant. Phytochemical analysis of A. spicata leaf samples was carried out using spectrophotometric methods, HPLC-PDA, and HPLC-MS techniques, while antioxidant activity was determined using ABTS, FRAP, and CUPRAC assays. A significant diversification of phenolic compounds and antioxidant activity was determined in the A. spicata leaf samples collected in different habitats. Due to their characteristic chemical heterogeneity, natural habitats lead to the diversity of indicators characterising the quality of plant raw materials. Chlorogenic acid and neochlorogenic acid, as well as quercitrin, rutin, and hyperoside, were found to be predominant among the phenolic compounds. Thus, these compounds can be considered phytochemical markers, characteristic of the A. spicata leaf material from northern Europe.","author":[{"dropping-particle":"","family":"Saunoriūtė","given":"Sandra","non-dropping-particle":"","parse-names":false,"suffix":""},{"dropping-particle":"","family":"Zymonė","given":"Kristina","non-dropping-particle":"","parse-names":false,"suffix":""},{"dropping-particle":"","family":"Marksa","given":"Mindaugas","non-dropping-particle":"","parse-names":false,"suffix":""},{"dropping-particle":"","family":"Raudonė","given":"Lina","non-dropping-particle":"","parse-names":false,"suffix":""}],"container-title":"Plants","id":"ITEM-1","issue":"2","issued":{"date-parts":[["2025"]]},"page":"221","title":"Comparative Analysis of Phenolic Profiles and Antioxidant Activity in the Leaves of Invasive Amelanchier × spicata (Lam.) K. Koch in Lithuania","type":"article","volume":"14"},"uris":["http://www.mendeley.com/documents/?uuid=cbb4f098-f543-4a0f-95e6-27dc2d36910f"]}],"mendeley":{"formattedCitation":"(Saunoriūtė et al., 2025)","plainTextFormattedCitation":"(Saunoriūtė et al., 2025)","previouslyFormattedCitation":"(Saunoriūtė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(Saunoriūtė et al., 2025)</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Chlorogenic acid, neochlorogenic acid, quercitrin, rutin, and hyperoside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{"citationItems":[{"id":"ITEM-1","itemData":{"DOI":"10.3390/plants14020221","ISBN":"2223-7747","abstract":"The environmental impact of invasive species necessitates creating a strategy for managing their spread by utilising them as a source of potentially high-value raw materials. Amelanchier × spicata (Lam.) K. Koch (dwarf serviceberry) is a shrub species in the Rosaceae Juss. family. The evaluation of different populations of plants that accumulate great amounts of biologically active compounds is requisite for the quality determination of plant materials and medicinal and nutritional products. The assessment of natural resources from a phytogeographic point of view is relevant. Phytochemical analysis of A. spicata leaf samples was carried out using spectrophotometric methods, HPLC-PDA, and HPLC-MS techniques, while antioxidant activity was determined using ABTS, FRAP, and CUPRAC assays. A significant diversification of phenolic compounds and antioxidant activity was determined in the A. spicata leaf samples collected in different habitats. Due to their characteristic chemical heterogeneity, natural habitats lead to the diversity of indicators characterising the quality of plant raw materials. Chlorogenic acid and neochlorogenic acid, as well as quercitrin, rutin, and hyperoside, were found to be predominant among the phenolic compounds. Thus, these compounds can be considered phytochemical markers, characteristic of the A. spicata leaf material from northern Europe.","author":[{"dropping-particle":"","family":"Saunoriūtė","given":"Sandra","non-dropping-particle":"","parse-names":false,"suffix":""},{"dropping-particle":"","family":"Zymonė","given":"Kristina","non-dropping-particle":"","parse-names":false,"suffix":""},{"dropping-particle":"","family":"Marksa","given":"Mindaugas","non-dropping-particle":"","parse-names":false,"suffix":""},{"dropping-particle":"","family":"Raudonė","given":"Lina","non-dropping-particle":"","parse-names":false,"suffix":""}],"container-title":"Plants","id":"ITEM-1","issue":"2","issued":{"date-parts":[["2025"]]},"page":"221","title":"Comparative Analysis of Phenolic Profiles and Antioxidant Activity in the Leaves of Invasive Amelanchier × spicata (Lam.) K. Koch in Lithuania","type":"article","volume":"14"},"uris":["http://www.mendeley.com/documents/?uuid=cbb4f098-f543-4a0f-95e6-27dc2d36910f"]}],"mendeley":{"formattedCitation":"(Saunoriūtė et al., 2025)","plainTextFormattedCitation":"(Saunoriūtė et al., 2025)","previouslyFormattedCitation":"(Saunoriūtė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(Saunoriūtė et al., 2025)</w:t>
            </w:r>
            <w:r w:rsidRPr="002F6DB8">
              <w:rPr>
                <w:rFonts w:eastAsia="Times New Roman"/>
                <w:sz w:val="16"/>
                <w:szCs w:val="16"/>
              </w:rPr>
              <w:fldChar w:fldCharType="end"/>
            </w:r>
            <w:r w:rsidRPr="002F6DB8">
              <w:rPr>
                <w:rFonts w:eastAsia="Times New Roman"/>
                <w:i w:val="0"/>
                <w:sz w:val="16"/>
                <w:szCs w:val="16"/>
              </w:rPr>
              <w:t xml:space="preserve">, isofucosterol and taraxerol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10.1055/s-0045-1815021","ISSN":"0032-0943","author":[{"dropping-particle":"","family":"Saunoriūtė","given":"S","non-dropping-particle":"","parse-names":false,"suffix":""},{"dropping-particle":"","family":"Szakiel","given":"A","non-dropping-particle":"","parse-names":false,"suffix":""},{"dropping-particle":"","family":"Raudonė","given":"L","non-dropping-particle":"","parse-names":false,"suffix":""}],"container-title":"Planta Medica","id":"ITEM-1","issue":"03","issued":{"date-parts":[["2026"]]},"page":"P115","publisher":"Georg Thieme Verlag KG","title":"Triterpenoids and steroids in Amelanchier× spicata (Lam.) K. Koch leaves and fruits: Phytochemical composition and potential benefits","type":"article-journal","volume":"92"},"uris":["http://www.mendeley.com/documents/?uuid=565ac094-f3d3-4049-95d2-a027ad1d9578"]}],"mendeley":{"formattedCitation":"(Saunoriūtė et al., 2026)","plainTextFormattedCitation":"(Saunoriūtė et al., 2026)","previouslyFormattedCitation":"(Saunoriūtė et al., 2026)"},"properties":{"noteIndex":0},"schema":"https://github.com/citation-style-language/schema/raw/master/csl-citation.json"}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(Saunoriūtė et al., 2026)</w:t>
            </w:r>
            <w:r w:rsidRPr="002F6DB8">
              <w:rPr>
                <w:rFonts w:eastAsia="Times New Roman"/>
                <w:sz w:val="16"/>
                <w:szCs w:val="16"/>
              </w:rPr>
              <w:fldChar w:fldCharType="end"/>
            </w:r>
          </w:p>
        </w:tc>
      </w:tr>
      <w:tr w:rsidR="002F6DB8" w:rsidRPr="002F6DB8" w:rsidTr="00B82FB7">
        <w:trPr>
          <w:trHeight w:val="850"/>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jc w:val="left"/>
              <w:rPr>
                <w:rFonts w:eastAsia="Arial Unicode MS"/>
                <w:b w:val="0"/>
                <w:i w:val="0"/>
                <w:sz w:val="16"/>
                <w:szCs w:val="16"/>
              </w:rPr>
            </w:pPr>
            <w:r w:rsidRPr="002F6DB8">
              <w:rPr>
                <w:b w:val="0"/>
                <w:iCs/>
                <w:sz w:val="16"/>
                <w:szCs w:val="16"/>
              </w:rPr>
              <w:t>Anthoxanthum aristatum</w:t>
            </w:r>
            <w:r w:rsidRPr="002F6DB8">
              <w:rPr>
                <w:b w:val="0"/>
                <w:i w:val="0"/>
                <w:sz w:val="16"/>
                <w:szCs w:val="16"/>
              </w:rPr>
              <w:t xml:space="preserve"> Boiss. [Poaceae]</w:t>
            </w:r>
          </w:p>
        </w:tc>
        <w:tc>
          <w:tcPr>
            <w:tcW w:w="964"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7, 15, 21 </w:t>
            </w:r>
          </w:p>
        </w:tc>
        <w:tc>
          <w:tcPr>
            <w:tcW w:w="136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Annual Vernal Grass</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968"/>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Aronia x prunifolia</w:t>
            </w:r>
            <w:r w:rsidRPr="002F6DB8">
              <w:rPr>
                <w:b w:val="0"/>
                <w:i w:val="0"/>
                <w:sz w:val="16"/>
                <w:szCs w:val="16"/>
              </w:rPr>
              <w:t xml:space="preserve"> (Marshall) Rehder [Rosaceae]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15, 23</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Purple chokeberry</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00217-017-2872-8","ISSN":"1438-2377","author":[{"dropping-particle":"","family":"Szopa","given":"Agnieszka","non-dropping-particle":"","parse-names":false,"suffix":""},{"dropping-particle":"","family":"Kokotkiewicz","given":"Adam","non-dropping-particle":"","parse-names":false,"suffix":""},{"dropping-particle":"","family":"Kubica","given":"Paweł","non-dropping-particle":"","parse-names":false,"suffix":""},{"dropping-particle":"","family":"Banaszczak","given":"Piotr","non-dropping-particle":"","parse-names":false,"suffix":""},{"dropping-particle":"","family":"Wojtanowska-Krośniak","given":"Agnieszka","non-dropping-particle":"","parse-names":false,"suffix":""},{"dropping-particle":"","family":"Krośniak","given":"Mirosław","non-dropping-particle":"","parse-names":false,"suffix":""},{"dropping-particle":"","family":"Marzec-Wróblewska","given":"Urszula","non-dropping-particle":"","parse-names":false,"suffix":""},{"dropping-particle":"","family":"Badura","given":"Anna","non-dropping-particle":"","parse-names":false,"suffix":""},{"dropping-particle":"","family":"Zagrodzki","given":"Paweł","non-dropping-particle":"","parse-names":false,"suffix":""},{"dropping-particle":"","family":"Bucinski","given":"Adam","non-dropping-particle":"","parse-names":false,"suffix":""}],"container-title":"European Food Research and Technology","id":"ITEM-1","issue":"9","issued":{"date-parts":[["2017"]]},"page":"1645-1657","publisher":"Springer","title":"Comparative analysis of different groups of phenolic compounds in fruit and leaf extracts of Aronia sp.: A. melanocarpa, A. arbutifolia, and A.× prunifolia and their antioxidant activities","type":"article-journal","volume":"243"},"uris":["http://www.mendeley.com/documents/?uuid=edb5bd3b-0e18-4778-aa6c-a7793d6f7439"]}],"mendeley":{"formattedCitation":"(Szopa et al., 2017)","plainTextFormattedCitation":"(Szopa et al., 2017)","previouslyFormattedCitation":"(Szopa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(Szopa et al., 2017)</w:t>
            </w:r>
            <w:r w:rsidRPr="002F6DB8">
              <w:rPr>
                <w:rFonts w:eastAsia="Times New Roman"/>
                <w:sz w:val="16"/>
                <w:szCs w:val="16"/>
              </w:rPr>
              <w:fldChar w:fldCharType="end"/>
            </w:r>
            <w:r w:rsidRPr="002F6DB8">
              <w:rPr>
                <w:rFonts w:eastAsia="Times New Roman"/>
                <w:i w:val="0"/>
                <w:sz w:val="16"/>
                <w:szCs w:val="16"/>
              </w:rPr>
              <w:t xml:space="preserve"> </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Cyanidin glycosides, chlorogenic acid, neochlorogenic acid, quercetin, quercitrin, rutin,, and rosmarinic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00217-017-2872-8","ISSN":"1438-2377","author":[{"dropping-particle":"","family":"Szopa","given":"Agnieszka","non-dropping-particle":"","parse-names":false,"suffix":""},{"dropping-particle":"","family":"Kokotkiewicz","given":"Adam","non-dropping-particle":"","parse-names":false,"suffix":""},{"dropping-particle":"","family":"Kubica","given":"Paweł","non-dropping-particle":"","parse-names":false,"suffix":""},{"dropping-particle":"","family":"Banaszczak","given":"Piotr","non-dropping-particle":"","parse-names":false,"suffix":""},{"dropping-particle":"","family":"Wojtanowska-Krośniak","given":"Agnieszka","non-dropping-particle":"","parse-names":false,"suffix":""},{"dropping-particle":"","family":"Krośniak","given":"Mirosław","non-dropping-particle":"","parse-names":false,"suffix":""},{"dropping-particle":"","family":"Marzec-Wróblewska","given":"Urszula","non-dropping-particle":"","parse-names":false,"suffix":""},{"dropping-particle":"","family":"Badura","given":"Anna","non-dropping-particle":"","parse-names":false,"suffix":""},{"dropping-particle":"","family":"Zagrodzki","given":"Paweł","non-dropping-particle":"","parse-names":false,"suffix":""},{"dropping-particle":"","family":"Bucinski","given":"Adam","non-dropping-particle":"","parse-names":false,"suffix":""}],"container-title":"European Food Research and Technology","id":"ITEM-1","issue":"9","issued":{"date-parts":[["2017"]]},"page":"1645-1657","publisher":"Springer","title":"Comparative analysis of different groups of phenolic compounds in fruit and leaf extracts of Aronia sp.: A. melanocarpa, A. arbutifolia, and A.× prunifolia and their antioxidant activities","type":"article-journal","volume":"243"},"uris":["http://www.mendeley.com/documents/?uuid=edb5bd3b-0e18-4778-aa6c-a7793d6f7439"]}],"mendeley":{"formattedCitation":"(Szopa et al., 2017)","plainTextFormattedCitation":"(Szopa et al., 2017)","previouslyFormattedCitation":"(Szopa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(Szopa et al., 2017)</w:t>
            </w:r>
            <w:r w:rsidRPr="002F6DB8">
              <w:rPr>
                <w:rFonts w:eastAsia="Times New Roman"/>
                <w:sz w:val="16"/>
                <w:szCs w:val="16"/>
              </w:rPr>
              <w:fldChar w:fldCharType="end"/>
            </w:r>
            <w:r w:rsidRPr="002F6DB8">
              <w:rPr>
                <w:rFonts w:eastAsia="Times New Roman"/>
                <w:i w:val="0"/>
                <w:sz w:val="16"/>
                <w:szCs w:val="16"/>
              </w:rPr>
              <w:t xml:space="preserve">, hydroxycinnamic acids, and Proanthocyanidins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{"citationItems":[{"id":"ITEM-1","itemData":{"DOI":"10.1021/jf402449q","ISSN":"0021-8561","author":[{"dropping-particle":"","family":"Taheri","given":"Rod","non-dropping-particle":"","parse-names":false,"suffix":""},{"dropping-particle":"","family":"Connolly","given":"Bryan A","non-dropping-particle":"","parse-names":false,"suffix":""},{"dropping-particle":"","family":"Brand","given":"Mark H","non-dropping-particle":"","parse-names":false,"suffix":""},{"dropping-particle":"","family":"Bolling","given":"Bradley W","non-dropping-particle":"","parse-names":false,"suffix":""}],"container-title":"Journal of agricultural and food chemistry","id":"ITEM-1","issue":"36","issued":{"date-parts":[["2013"]]},"page":"8581-8588","publisher":"ACS Publications","title":"Underutilized chokeberry (Aronia melanocarpa, Aronia arbutifolia, Aronia prunifolia) accessions are rich sources of anthocyanins, flavonoids, hydroxycinnamic acids, and proanthocyanidins","type":"article-journal","volume":"61"},"uris":["http://www.mendeley.com/documents/?uuid=ac70b704-706f-4ebb-9e17-1ad3aa1fdfb9"]}],"mendeley":{"formattedCitation":"(Taheri et al., 2013)","plainTextFormattedCitation":"(Taheri et al., 2013)","previouslyFormattedCitation":"(Taheri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(Taheri et al., 2013)</w:t>
            </w:r>
            <w:r w:rsidRPr="002F6DB8">
              <w:rPr>
                <w:rFonts w:eastAsia="Times New Roman"/>
                <w:sz w:val="16"/>
                <w:szCs w:val="16"/>
              </w:rPr>
              <w:fldChar w:fldCharType="end"/>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Aster novi-belgii</w:t>
            </w:r>
            <w:r w:rsidRPr="002F6DB8">
              <w:rPr>
                <w:b w:val="0"/>
                <w:i w:val="0"/>
                <w:sz w:val="16"/>
                <w:szCs w:val="16"/>
              </w:rPr>
              <w:t xml:space="preserve"> L. [Asteraceae]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5, 7, 11, 15, 17, 21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New York Aster</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Molluscicidal activity against </w:t>
            </w:r>
            <w:r w:rsidRPr="002F6DB8">
              <w:rPr>
                <w:rFonts w:eastAsia="Times New Roman"/>
                <w:sz w:val="16"/>
                <w:szCs w:val="16"/>
              </w:rPr>
              <w:t>Biomphalaria alexandrina</w:t>
            </w:r>
            <w:r w:rsidRPr="002F6DB8">
              <w:rPr>
                <w:rFonts w:eastAsia="Times New Roman"/>
                <w:i w:val="0"/>
                <w:sz w:val="16"/>
                <w:szCs w:val="16"/>
              </w:rPr>
              <w:t xml:space="preserve"> snails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{"citationItems":[{"id":"ITEM-1","itemData":{"DOI":"10.1055/s-0031-1282487","author":[{"dropping-particle":"","family":"Hassan","given":"Emad M","non-dropping-particle":"","parse-names":false,"suffix":""},{"dropping-particle":"","family":"Mohamed","given":"S M","non-dropping-particle":"","parse-names":false,"suffix":""},{"dropping-particle":"","family":"El-Toumy","given":"S A","non-dropping-particle":"","parse-names":false,"suffix":""}],"container-title":"Int. J. Acad. Res","id":"ITEM-1","issue":"2","issued":{"date-parts":[["2011"]]},"page":"1105-1112","title":"Phytochemical and biological studies on Aster Novi-Belgii","type":"article-journal","volume":"3"},"uris":["http://www.mendeley.com/documents/?uuid=ae304f91-ed0d-4a65-be6e-5b8b20dbb992"]}],"mendeley":{"formattedCitation":"(Hassan et al., 2011)","plainTextFormattedCitation":"(Hassan et al., 2011)","previouslyFormattedCitation":"(Hassan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(Hassan et al., 2011)</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Triterpenoid saponins, oleanolic acid 3-O-β-D-galactopyranosyl (1→3)-α-L-arabinopyranoside; 3-O-β-D- glucopyranosyl- 3β, 16 αdihydroxyolean- 12- en- 28-oic acid-28-O-α-L- arabinopyranoside; {3-O-β-D- glucouronopyranosyl- 3β,16 αdihydroxyolean- 12-en -23-oic acid 28-O-β-D- xylopyranosyl- (1→3)-β-D- xylopyranosyl- (1→4)- α-Lrhamnopyranosyl-(l→2)-α-L-arabinopyranoside} ester and {3-O-β-D-glucouronopyranosyl-3β,16 αdihydroxyolean- 12-en- 23-oic acid 28-O-β-D- xylopyranosyl- (1→3)- β-D-xylopyranosyl (1→4)- [α-Larabinopyranosyl- (1→3)] -α-L- rhamnopyranosyl- (l→2)- α-L-arabinopyranoside} ester, and kaempferol, quercetin, kaempferol 3-O-β-D-glucopyranoside and quercetin 3-O-β-D-glucopyranoside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{"citationItems":[{"id":"ITEM-1","itemData":{"DOI":"10.1055/s-0031-1282487","author":[{"dropping-particle":"","family":"Hassan","given":"Emad M","non-dropping-particle":"","parse-names":false,"suffix":""},{"dropping-particle":"","family":"Mohamed","given":"S M","non-dropping-particle":"","parse-names":false,"suffix":""},{"dropping-particle":"","family":"El-Toumy","given":"S A","non-dropping-particle":"","parse-names":false,"suffix":""}],"container-title":"Int. J. Acad. Res","id":"ITEM-1","issue":"2","issued":{"date-parts":[["2011"]]},"page":"1105-1112","title":"Phytochemical and biological studies on Aster Novi-Belgii","type":"article-journal","volume":"3"},"uris":["http://www.mendeley.com/documents/?uuid=ae304f91-ed0d-4a65-be6e-5b8b20dbb992"]}],"mendeley":{"formattedCitation":"(Hassan et al., 2011)","plainTextFormattedCitation":"(Hassan et al., 2011)","previouslyFormattedCitation":"(Hassan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(Hassan et al., 2011)</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Aster × salignus</w:t>
            </w:r>
            <w:r w:rsidRPr="002F6DB8">
              <w:rPr>
                <w:b w:val="0"/>
                <w:i w:val="0"/>
                <w:sz w:val="16"/>
                <w:szCs w:val="16"/>
              </w:rPr>
              <w:t xml:space="preserve"> Willd.[Asteraceae]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3, 11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Grass aster/ purple loosestrife</w:t>
            </w:r>
          </w:p>
        </w:tc>
        <w:tc>
          <w:tcPr>
            <w:tcW w:w="40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Terpenoids (spatuenol, aromadendrenoxyde, aromadendren , germakren D-1,10-epoxyde)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{"citationItems":[{"id":"ITEM-1","itemData":{"ISSN":"2617-9628","author":[{"dropping-particle":"","family":"Trzhetsinsky","given":"S D","non-dropping-particle":"","parse-names":false,"suffix":""},{"dropping-particle":"","family":"Mozul","given":"V I","non-dropping-particle":"","parse-names":false,"suffix":""},{"dropping-particle":"","family":"Dyachenko","given":"A Y","non-dropping-particle":"","parse-names":false,"suffix":""},{"dropping-particle":"","family":"Vlasenko","given":"I A","non-dropping-particle":"","parse-names":false,"suffix":""}],"container-title":"Farmatsevtychnyi zhurnal","id":"ITEM-1","issue":"2","issued":{"date-parts":[["2015"]]},"page":"45-48","title":"Investigation of chemical composition of aster purple loosestrife (Aster salignus Willd)","type":"article-journal"},"uris":["http://www.mendeley.com/documents/?uuid=3ae6d393-53a2-435d-8225-39eb38a2b80b"]}],"mendeley":{"formattedCitation":"(Trzhetsinsky et al., 2015)","plainTextFormattedCitation":"(Trzhetsinsky et al., 2015)","previouslyFormattedCitation":"(Trzhetsinsky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(Trzhetsinsky et al., 2015)</w:t>
            </w:r>
            <w:r w:rsidRPr="002F6DB8">
              <w:rPr>
                <w:rFonts w:eastAsia="Times New Roman"/>
                <w:sz w:val="16"/>
                <w:szCs w:val="16"/>
              </w:rPr>
              <w:fldChar w:fldCharType="end"/>
            </w:r>
          </w:p>
        </w:tc>
      </w:tr>
      <w:tr w:rsidR="002F6DB8" w:rsidRPr="002F6DB8" w:rsidTr="00B82FB7">
        <w:trPr>
          <w:trHeight w:val="841"/>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Avena fatua</w:t>
            </w:r>
            <w:r w:rsidRPr="002F6DB8">
              <w:rPr>
                <w:b w:val="0"/>
                <w:i w:val="0"/>
                <w:sz w:val="16"/>
                <w:szCs w:val="16"/>
              </w:rPr>
              <w:t xml:space="preserve"> L. s.l. [Poaceae]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5, 7, 10, 11, 14, 15, 21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Wild oat/  spring wild oats</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and anti-fungal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Aziz","given":"A","non-dropping-particle":"","parse-names":false,"suffix":""},{"dropping-particle":"","family":"Ishaq","given":"U","non-dropping-particle":"","parse-names":false,"suffix":""},{"dropping-particle":"","family":"Azhar","given":"M","non-dropping-particle":"","parse-names":false,"suffix":""},{"dropping-particle":"","family":"Yasin","given":"G","non-dropping-particle":"","parse-names":false,"suffix":""},{"dropping-particle":"","family":"Zubair","given":"M","non-dropping-particle":"","parse-names":false,"suffix":""},{"dropping-particle":"","family":"Rafiq","given":"I","non-dropping-particle":"","parse-names":false,"suffix":""},{"dropping-particle":"","family":"Tiwana","given":"U","non-dropping-particle":"","parse-names":false,"suffix":""}],"container-title":"International Journal of Forest Sciences","id":"ITEM-1","issued":{"date-parts":[["2023"]]},"page":"287-296","title":"Exploring the nutraceutical and medicinal potential of common weeds Chenopodium album L. and Avena as alternative food supplement and medicine","type":"article-journal","volume":"4"},"uris":["http://www.mendeley.com/documents/?uuid=c878d27e-29a1-4e92-9f69-d8691edfc6d2"]}],"mendeley":{"formattedCitation":"(Aziz et al., 2023)","plainTextFormattedCitation":"(Aziz et al., 2023)","previouslyFormattedCitation":"(Aziz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(Aziz et al., 2023)</w:t>
            </w:r>
            <w:r w:rsidRPr="002F6DB8">
              <w:rPr>
                <w:rFonts w:eastAsia="Times New Roman"/>
                <w:sz w:val="16"/>
                <w:szCs w:val="16"/>
              </w:rPr>
              <w:fldChar w:fldCharType="end"/>
            </w:r>
            <w:r w:rsidRPr="002F6DB8">
              <w:rPr>
                <w:rFonts w:eastAsia="Times New Roman"/>
                <w:i w:val="0"/>
                <w:sz w:val="16"/>
                <w:szCs w:val="16"/>
              </w:rPr>
              <w:t xml:space="preserve">, antioxidant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{"citationItems":[{"id":"ITEM-1","itemData":{"DOI":"10.28941/24-3(2018)-2","author":[{"dropping-particle":"","family":"Saeed","given":"Asma","non-dropping-particle":"","parse-names":false,"suffix":""},{"dropping-particle":"","family":"Marwat","given":"Muhammad Salim","non-dropping-particle":"","parse-names":false,"suffix":""},{"dropping-particle":"","family":"Chohan","given":"Arshad Mahmood","non-dropping-particle":"","parse-names":false,"suffix":""},{"dropping-particle":"","family":"Shah","given":"Abdul Haleem","non-dropping-particle":"","parse-names":false,"suffix":""},{"dropping-particle":"","family":"Naz","given":"Rubina","non-dropping-particle":"","parse-names":false,"suffix":""},{"dropping-particle":"","family":"Gul","given":"Jaweria","non-dropping-particle":"","parse-names":false,"suffix":""},{"dropping-particle":"","family":"Bhatti","given":"Muhammad Zeeshan","non-dropping-particle":"","parse-names":false,"suffix":""},{"dropping-particle":"","family":"Saeed","given":"Ahmad","non-dropping-particle":"","parse-names":false,"suffix":""}],"id":"ITEM-1","issued":{"date-parts":[["2018"]]},"title":"Antioxidant activity in seeds of Avena fatua and Chenopodium album weeds associated with wheat crop.","type":"article-journal"},"uris":["http://www.mendeley.com/documents/?uuid=81b8fd53-5d41-4714-a0df-d5c8131a331a"]}],"mendeley":{"formattedCitation":"(Saeed et al., 2018)","plainTextFormattedCitation":"(Saeed et al., 2018)","previouslyFormattedCitation":"(Saeed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(Saeed et al., 2018)</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Alkaloid, saponin and phenolic contents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Aziz","given":"A","non-dropping-particle":"","parse-names":false,"suffix":""},{"dropping-particle":"","family":"Ishaq","given":"U","non-dropping-particle":"","parse-names":false,"suffix":""},{"dropping-particle":"","family":"Azhar","given":"M","non-dropping-particle":"","parse-names":false,"suffix":""},{"dropping-particle":"","family":"Yasin","given":"G","non-dropping-particle":"","parse-names":false,"suffix":""},{"dropping-particle":"","family":"Zubair","given":"M","non-dropping-particle":"","parse-names":false,"suffix":""},{"dropping-particle":"","family":"Rafiq","given":"I","non-dropping-particle":"","parse-names":false,"suffix":""},{"dropping-particle":"","family":"Tiwana","given":"U","non-dropping-particle":"","parse-names":false,"suffix":""}],"container-title":"International Journal of Forest Sciences","id":"ITEM-1","issued":{"date-parts":[["2023"]]},"page":"287-296","title":"Exploring the nutraceutical and medicinal potential of common weeds Chenopodium album L. and Avena as alternative food supplement and medicine","type":"article-journal","volume":"4"},"uris":["http://www.mendeley.com/documents/?uuid=c878d27e-29a1-4e92-9f69-d8691edfc6d2"]}],"mendeley":{"formattedCitation":"(Aziz et al., 2023)","plainTextFormattedCitation":"(Aziz et al., 2023)","previouslyFormattedCitation":"(Aziz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(Aziz et al., 2023)</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lastRenderedPageBreak/>
              <w:t>Bidens frondosa</w:t>
            </w:r>
            <w:r w:rsidRPr="002F6DB8">
              <w:rPr>
                <w:b w:val="0"/>
                <w:i w:val="0"/>
                <w:sz w:val="16"/>
                <w:szCs w:val="16"/>
              </w:rPr>
              <w:t xml:space="preserve"> L. [Asteraceae]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2, 3, 5, 6, 7, 10, 17, 20, 21, 23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Common beggar-ticks</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10.1111/j.1365-2621.2011.02615.x","ISSN":"0950-5423","author":[{"dropping-particle":"","family":"Rahman","given":"Atiqur","non-dropping-particle":"","parse-names":false,"suffix":""},{"dropping-particle":"","family":"Bajpai","given":"Vivek K","non-dropping-particle":"","parse-names":false,"suffix":""},{"dropping-particle":"","family":"Dung","given":"Nguyen Thi","non-dropping-particle":"","parse-names":false,"suffix":""},{"dropping-particle":"","family":"Kang","given":"Sun Chul","non-dropping-particle":"","parse-names":false,"suffix":""}],"container-title":"International Journal of Food Science and Technology","id":"ITEM-1","issue":"6","issued":{"date-parts":[["2011"]]},"page":"1238-1244","publisher":"Oxford University Press","title":"Antibacterial and antioxidant activities of the essential oil and methanol extracts of Bidens frondosa Linn","type":"article-journal","volume":"46"},"uris":["http://www.mendeley.com/documents/?uuid=e015ad26-6004-4d63-83f2-70c77f86e749"]}],"mendeley":{"formattedCitation":"(Rahman et al., 2011)","plainTextFormattedCitation":"(Rahman et al., 2011)","previouslyFormattedCitation":"(Rahman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(Rahman et al., 2011)</w:t>
            </w:r>
            <w:r w:rsidRPr="002F6DB8">
              <w:rPr>
                <w:rFonts w:eastAsia="Times New Roman"/>
                <w:sz w:val="16"/>
                <w:szCs w:val="16"/>
              </w:rPr>
              <w:fldChar w:fldCharType="end"/>
            </w:r>
            <w:r w:rsidRPr="002F6DB8">
              <w:rPr>
                <w:rFonts w:eastAsia="Times New Roman"/>
                <w:i w:val="0"/>
                <w:sz w:val="16"/>
                <w:szCs w:val="16"/>
              </w:rPr>
              <w:t xml:space="preserve">,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10.1271/bbb.68.2183","ISSN":"1347-6947","author":[{"dropping-particle":"","family":"Venkateswarlu","given":"Somepalli","non-dropping-particle":"","parse-names":false,"suffix":""},{"dropping-particle":"","family":"Panchagnula","given":"Gopala K","non-dropping-particle":"","parse-names":false,"suffix":""},{"dropping-particle":"V","family":"Subbaraju","given":"Gottumukkala","non-dropping-particle":"","parse-names":false,"suffix":""}],"container-title":"Bioscience, biotechnology, and biochemistry","id":"ITEM-1","issue":"10","issued":{"date-parts":[["2004"]]},"page":"2183-2185","publisher":"Oxford University Press","title":"Synthesis and antioxidative activity of 3′, 4′, 6, 7-tetrahydroxyaurone, a metabolite of Bidens frondosa","type":"article-journal","volume":"68"},"uris":["http://www.mendeley.com/documents/?uuid=ad9ab699-21f9-40a1-920e-2dc6aef6d46e"]}],"mendeley":{"formattedCitation":"(Venkateswarlu et al., 2004)","plainTextFormattedCitation":"(Venkateswarlu et al., 2004)","previouslyFormattedCitation":"(Venkateswarlu et al., 2004)"},"properties":{"noteIndex":0},"schema":"https://github.com/citation-style-language/schema/raw/master/csl-citation.json"}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(Venkateswarlu et al., 2004)</w:t>
            </w:r>
            <w:r w:rsidRPr="002F6DB8">
              <w:rPr>
                <w:rFonts w:eastAsia="Times New Roman"/>
                <w:sz w:val="16"/>
                <w:szCs w:val="16"/>
              </w:rPr>
              <w:fldChar w:fldCharType="end"/>
            </w:r>
            <w:r w:rsidRPr="002F6DB8">
              <w:rPr>
                <w:rFonts w:eastAsia="Times New Roman"/>
                <w:i w:val="0"/>
                <w:sz w:val="16"/>
                <w:szCs w:val="16"/>
              </w:rPr>
              <w:t xml:space="preserve">, antimalarial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{"citationItems":[{"id":"ITEM-1","itemData":{"DOI":"10.1016/s0378-8741(97)00060-3","ISSN":"0378-8741","author":[{"dropping-particle":"","family":"Brandão","given":"M G L","non-dropping-particle":"","parse-names":false,"suffix":""},{"dropping-particle":"","family":"Krettli","given":"A U","non-dropping-particle":"","parse-names":false,"suffix":""},{"dropping-particle":"","family":"Soares","given":"L S R","non-dropping-particle":"","parse-names":false,"suffix":""},{"dropping-particle":"","family":"Nery","given":"C G C","non-dropping-particle":"","parse-names":false,"suffix":""},{"dropping-particle":"","family":"Marinuzzi","given":"H C","non-dropping-particle":"","parse-names":false,"suffix":""}],"container-title":"Journal of ethnopharmacology","id":"ITEM-1","issue":"2","issued":{"date-parts":[["1997"]]},"page":"131-138","publisher":"Elsevier","title":"Antimalarial activity of extracts and fractions from Bidens pilosa and other Bidens species (Asteraceae) correlated with the presence of acetylene and flavonoid compounds","type":"article-journal","volume":"57"},"uris":["http://www.mendeley.com/documents/?uuid=3f474a9a-f5b2-43ba-88c4-cb01ed8c9db0"]}],"mendeley":{"formattedCitation":"(Brandão et al., 1997)","plainTextFormattedCitation":"(Brandão et al., 1997)","previouslyFormattedCitation":"(Brandão et al., 1997)"},"properties":{"noteIndex":0},"schema":"https://github.com/citation-style-language/schema/raw/master/csl-citation.json"}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(Brandão et al., 1997)</w:t>
            </w:r>
            <w:r w:rsidRPr="002F6DB8">
              <w:rPr>
                <w:rFonts w:eastAsia="Times New Roman"/>
                <w:sz w:val="16"/>
                <w:szCs w:val="16"/>
              </w:rPr>
              <w:fldChar w:fldCharType="end"/>
            </w:r>
            <w:r w:rsidRPr="002F6DB8">
              <w:rPr>
                <w:rFonts w:eastAsia="Times New Roman"/>
                <w:i w:val="0"/>
                <w:sz w:val="16"/>
                <w:szCs w:val="16"/>
              </w:rPr>
              <w:t xml:space="preserve"> and antidiarrheal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{"citationItems":[{"id":"ITEM-1","itemData":{"author":[{"dropping-particle":"","family":"Zhao","given":"J","non-dropping-particle":"","parse-names":false,"suffix":""},{"dropping-particle":"","family":"Wang","given":"C G","non-dropping-particle":"","parse-names":false,"suffix":""}],"container-title":"J. Nanjing Univ","id":"ITEM-1","issue":"15","issued":{"date-parts":[["1999"]]},"page":"299-300","title":"Antidiarrheal activity of Bidens frondosa","type":"article-journal"},"uris":["http://www.mendeley.com/documents/?uuid=c2b7adb9-adde-4b8a-8070-9f26cb9d3745"]}],"mendeley":{"formattedCitation":"(Zhao &amp; Wang, 1999)","plainTextFormattedCitation":"(Zhao &amp; Wang, 1999)","previouslyFormattedCitation":"(J. Zhao &amp; Wang, 1999)"},"properties":{"noteIndex":0},"schema":"https://github.com/citation-style-language/schema/raw/master/csl-citation.json"}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(Zhao &amp; Wang, 1999)</w:t>
            </w:r>
            <w:r w:rsidRPr="002F6DB8">
              <w:rPr>
                <w:rFonts w:eastAsia="Times New Roman"/>
                <w:sz w:val="16"/>
                <w:szCs w:val="16"/>
              </w:rPr>
              <w:fldChar w:fldCharType="end"/>
            </w:r>
            <w:r w:rsidRPr="002F6DB8">
              <w:rPr>
                <w:rFonts w:eastAsia="Times New Roman"/>
                <w:i w:val="0"/>
                <w:sz w:val="16"/>
                <w:szCs w:val="16"/>
              </w:rPr>
              <w:t xml:space="preserve">, antiinflammatory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{"citationItems":[{"id":"ITEM-1","itemData":{"DOI":"10.3390/molecules201018496","ISBN":"1420-3049","abstract":"A new polyacetylene glucoside (3E,5E,11E)-tridecatriene-7,9-diyne-1,2,13-triol-2-O-β-d-glucopyranoside (1), a new phenylpropanoid glucoside 2′-butoxyethylconiferin (2), and a new flavonoid glycoside 8,3′,4′-trihydroxyflavone-7-O-(6′′-O-p-coumaroyl)-β-d-glucopyranoside (3), have been isolated from Bidens frondosa together with fifty-three known compounds 4–56. The structures of these compounds were established by spectroscopic methods. mainly ESIMS, 1D- and 2D-NMR spectroscopic data. and comparison with literature data. Compounds 1–34, 36, 39, 43, 47, 51, and 52 were tested for inhibition of nuclear factor kappa B (NF-κB) in 293-NF-κB-luciferase report cell line induced by lipopolysaccharide (LPS), and compounds 1, 2, 3, 9, 15, 21, 24 and 51 were tested for the production of TNF-α, IL-1β, IL-6, IL-10 in RAW 264.7 macrophages induced by LPS. In conclusion, the isolated compounds 1, 2, 3, 9, 15, 21, 24 and 51 exhibited significant activity in anti-inflammatory activity assays.","author":[{"dropping-particle":"","family":"Le","given":"Jiamei","non-dropping-particle":"","parse-names":false,"suffix":""},{"dropping-particle":"","family":"Lu","given":"Wenquan","non-dropping-particle":"","parse-names":false,"suffix":""},{"dropping-particle":"","family":"Xiong","given":"Xiaojuan","non-dropping-particle":"","parse-names":false,"suffix":""},{"dropping-particle":"","family":"Wu","given":"Zhijun","non-dropping-particle":"","parse-names":false,"suffix":""},{"dropping-particle":"","family":"Chen","given":"Wansheng","non-dropping-particle":"","parse-names":false,"suffix":""}],"container-title":"Molecules","id":"ITEM-1","issue":"10","issued":{"date-parts":[["2015"]]},"page":"18496-18510","title":"Anti-Inflammatory Constituents from Bidens frondosa","type":"article","volume":"20"},"uris":["http://www.mendeley.com/documents/?uuid=de0a48a2-e4f1-48fd-a442-1d3ccd6effbc"]}],"mendeley":{"formattedCitation":"(J. Le et al., 2015)","plainTextFormattedCitation":"(J. Le et al., 2015)","previouslyFormattedCitation":"(J. Le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 Le et al., 2015)</w:t>
            </w:r>
            <w:r w:rsidRPr="002F6DB8">
              <w:rPr>
                <w:rFonts w:eastAsia="Times New Roman"/>
                <w:sz w:val="16"/>
                <w:szCs w:val="16"/>
              </w:rPr>
              <w:fldChar w:fldCharType="end"/>
            </w:r>
            <w:r w:rsidRPr="002F6DB8">
              <w:rPr>
                <w:rFonts w:eastAsia="Times New Roman"/>
                <w:i w:val="0"/>
                <w:sz w:val="16"/>
                <w:szCs w:val="16"/>
              </w:rPr>
              <w:t xml:space="preserve">,  anticancer, antiviral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{"citationItems":[{"id":"ITEM-1","itemData":{"DOI":"10.1007/978-981-96-4257-1_20","ISBN":"978-981-96-4257-1","abstract":"Plants have established the cornerstone of complex conventional treatment for millennia. Medicinal plants are used as treatment for a wide range of disease categories. The genus Bidens, a member of the family Asteraceae, is extensively documented as an ethnomedicinally significant genus of plants due to its reported diversified biological activities. There are around 230 species which are distributed worldwide. A species of this genus named Bidens frondosa native to North America is used as aqueous, alcoholic, methanol extracts and subfractions of these extracts, as well as individual components, to treat a variety of illnesses. Several studies have shown that this species has significant anti-inflammatory, antibacterial, antioxidant, antimalarial, anticancer, antiviral, and antidiarrheal properties. According to reports, the presence of acetylene, polyenic D-glucosides, chalcones, aurones, flavones, and terpene structures is responsible for these biological activities. Again, significant amounts of active constituents, including aurones, chalcones, flavonoids, volatile oil, acetylene and polyacetylene, xanthophylls, sterols, phenolcarboxylic acids, coumarins, polysaccharides, aromatic hydroxy aldehydes, caffeine, and tannin, are found in Bidens tripartita, a different species. Known by most as three-part beggar-ticks, this plant has been used extensively in traditional medicine for its astringent, diuretic, antioxidant, immunostimulating, anti-inflammatory, antiallergic, hepatoprotective, antitumor, antiulcerogenic, antimycotic, antithrombotic, narcotic, sedative, and possibly nociceptive properties. B. tripartita can be a potential target of multiple drug development, whereas B. frondosa can be useful as an alternative to B. tripartita or Bidens pilosa for active constituent isolation as it has structural similarity with them.","author":[{"dropping-particle":"","family":"Shawon","given":"Shahparan Islam","non-dropping-particle":"","parse-names":false,"suffix":""},{"dropping-particle":"","family":"Reyda","given":"Rashmia Nargis","non-dropping-particle":"","parse-names":false,"suffix":""},{"dropping-particle":"","family":"Qais","given":"Nazmul","non-dropping-particle":"","parse-names":false,"suffix":""}],"editor":[{"dropping-particle":"","family":"Bibi","given":"Yamin","non-dropping-particle":"","parse-names":false,"suffix":""},{"dropping-particle":"","family":"Zahara","given":"Kulsoom","non-dropping-particle":"","parse-names":false,"suffix":""},{"dropping-particle":"","family":"Qayyum","given":"Abdul","non-dropping-particle":"","parse-names":false,"suffix":""},{"dropping-particle":"","family":"Jenks","given":"Matthew A","non-dropping-particle":"","parse-names":false,"suffix":""}],"id":"ITEM-1","issued":{"date-parts":[["2025"]]},"page":"275-289","publisher":"Springer Nature Singapore","publisher-place":"Singapore","title":"Traditional Uses and Modern Pharmacological Investigations of Bidens frondosa and Bidens tripartita BT  - The Genus Bidens: Chemistry and Pharmacology","type":"chapter"},"uris":["http://www.mendeley.com/documents/?uuid=ddbd1a87-067f-487b-bf53-b169f11f2b2f"]}],"mendeley":{"formattedCitation":"(Shawon et al., 2025)","plainTextFormattedCitation":"(Shawon et al., 2025)","previouslyFormattedCitation":"(Shawon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(Shawon et al., 2025)</w:t>
            </w:r>
            <w:r w:rsidRPr="002F6DB8">
              <w:rPr>
                <w:rFonts w:eastAsia="Times New Roman"/>
                <w:sz w:val="16"/>
                <w:szCs w:val="16"/>
              </w:rPr>
              <w:fldChar w:fldCharType="end"/>
            </w:r>
            <w:r w:rsidRPr="002F6DB8">
              <w:rPr>
                <w:rFonts w:eastAsia="Times New Roman"/>
                <w:i w:val="0"/>
                <w:sz w:val="16"/>
                <w:szCs w:val="16"/>
              </w:rPr>
              <w:t xml:space="preserve">, antidiabetic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{"citationItems":[{"id":"ITEM-1","itemData":{"DOI":"10.1007/978-981-96-4257-1_20","ISBN":"978-981-96-4257-1","abstract":"Plants have established the cornerstone of complex conventional treatment for millennia. Medicinal plants are used as treatment for a wide range of disease categories. The genus Bidens, a member of the family Asteraceae, is extensively documented as an ethnomedicinally significant genus of plants due to its reported diversified biological activities. There are around 230 species which are distributed worldwide. A species of this genus named Bidens frondosa native to North America is used as aqueous, alcoholic, methanol extracts and subfractions of these extracts, as well as individual components, to treat a variety of illnesses. Several studies have shown that this species has significant anti-inflammatory, antibacterial, antioxidant, antimalarial, anticancer, antiviral, and antidiarrheal properties. According to reports, the presence of acetylene, polyenic D-glucosides, chalcones, aurones, flavones, and terpene structures is responsible for these biological activities. Again, significant amounts of active constituents, including aurones, chalcones, flavonoids, volatile oil, acetylene and polyacetylene, xanthophylls, sterols, phenolcarboxylic acids, coumarins, polysaccharides, aromatic hydroxy aldehydes, caffeine, and tannin, are found in Bidens tripartita, a different species. Known by most as three-part beggar-ticks, this plant has been used extensively in traditional medicine for its astringent, diuretic, antioxidant, immunostimulating, anti-inflammatory, antiallergic, hepatoprotective, antitumor, antiulcerogenic, antimycotic, antithrombotic, narcotic, sedative, and possibly nociceptive properties. B. tripartita can be a potential target of multiple drug development, whereas B. frondosa can be useful as an alternative to B. tripartita or Bidens pilosa for active constituent isolation as it has structural similarity with them.","author":[{"dropping-particle":"","family":"Shawon","given":"Shahparan Islam","non-dropping-particle":"","parse-names":false,"suffix":""},{"dropping-particle":"","family":"Reyda","given":"Rashmia Nargis","non-dropping-particle":"","parse-names":false,"suffix":""},{"dropping-particle":"","family":"Qais","given":"Nazmul","non-dropping-particle":"","parse-names":false,"suffix":""}],"editor":[{"dropping-particle":"","family":"Bibi","given":"Yamin","non-dropping-particle":"","parse-names":false,"suffix":""},{"dropping-particle":"","family":"Zahara","given":"Kulsoom","non-dropping-particle":"","parse-names":false,"suffix":""},{"dropping-particle":"","family":"Qayyum","given":"Abdul","non-dropping-particle":"","parse-names":false,"suffix":""},{"dropping-particle":"","family":"Jenks","given":"Matthew A","non-dropping-particle":"","parse-names":false,"suffix":""}],"id":"ITEM-1","issued":{"date-parts":[["2025"]]},"page":"275-289","publisher":"Springer Nature Singapore","publisher-place":"Singapore","title":"Traditional Uses and Modern Pharmacological Investigations of Bidens frondosa and Bidens tripartita BT  - The Genus Bidens: Chemistry and Pharmacology","type":"chapter"},"uris":["http://www.mendeley.com/documents/?uuid=ddbd1a87-067f-487b-bf53-b169f11f2b2f"]}],"mendeley":{"formattedCitation":"(Shawon et al., 2025)","plainTextFormattedCitation":"(Shawon et al., 2025)","previouslyFormattedCitation":"(Shawon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(Shawon et al., 2025)</w:t>
            </w:r>
            <w:r w:rsidRPr="002F6DB8">
              <w:rPr>
                <w:rFonts w:eastAsia="Times New Roman"/>
                <w:sz w:val="16"/>
                <w:szCs w:val="16"/>
              </w:rPr>
              <w:fldChar w:fldCharType="end"/>
            </w:r>
            <w:r w:rsidRPr="002F6DB8">
              <w:rPr>
                <w:rFonts w:eastAsia="Times New Roman"/>
                <w:i w:val="0"/>
                <w:sz w:val="16"/>
                <w:szCs w:val="16"/>
              </w:rPr>
              <w:t xml:space="preserve">, tyrosinase inhibitory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PMID":"28979330","author":[{"dropping-particle":"","family":"Abbas","given":"Qamar","non-dropping-particle":"","parse-names":false,"suffix":""},{"dropping-particle":"","family":"Saleem","given":"Muhammad","non-dropping-particle":"","parse-names":false,"suffix":""},{"dropping-particle":"","family":"Phull","given":"Abdul Rehman","non-dropping-particle":"","parse-names":false,"suffix":""},{"dropping-particle":"","family":"Rafiq","given":"Muhammad","non-dropping-particle":"","parse-names":false,"suffix":""},{"dropping-particle":"","family":"Hassan","given":"Mubashir","non-dropping-particle":"","parse-names":false,"suffix":""},{"dropping-particle":"","family":"Lee","given":"Ki-Hwan","non-dropping-particle":"","parse-names":false,"suffix":""},{"dropping-particle":"","family":"Seo","given":"Sung-Yum","non-dropping-particle":"","parse-names":false,"suffix":""}],"container-title":"Iranian journal of pharmaceutical research: IJPR","id":"ITEM-1","issue":"2","issued":{"date-parts":[["2017"]]},"page":"763","title":"Green synthesis of silver nanoparticles using Bidens frondosa extract and their tyrosinase activity","type":"article-journal","volume":"16"},"uris":["http://www.mendeley.com/documents/?uuid=2649f1ca-29d6-4321-a924-161f7766b35b"]}],"mendeley":{"formattedCitation":"(Abbas et al., 2017)","plainTextFormattedCitation":"(Abbas et al., 2017)","previouslyFormattedCitation":"(Abbas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(Abbas et al., 2017)</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Acetylene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{"citationItems":[{"id":"ITEM-1","itemData":{"DOI":"10.1016/s0378-8741(97)00060-3","ISSN":"0378-8741","author":[{"dropping-particle":"","family":"Brandão","given":"M G L","non-dropping-particle":"","parse-names":false,"suffix":""},{"dropping-particle":"","family":"Krettli","given":"A U","non-dropping-particle":"","parse-names":false,"suffix":""},{"dropping-particle":"","family":"Soares","given":"L S R","non-dropping-particle":"","parse-names":false,"suffix":""},{"dropping-particle":"","family":"Nery","given":"C G C","non-dropping-particle":"","parse-names":false,"suffix":""},{"dropping-particle":"","family":"Marinuzzi","given":"H C","non-dropping-particle":"","parse-names":false,"suffix":""}],"container-title":"Journal of ethnopharmacology","id":"ITEM-1","issue":"2","issued":{"date-parts":[["1997"]]},"page":"131-138","publisher":"Elsevier","title":"Antimalarial activity of extracts and fractions from Bidens pilosa and other Bidens species (Asteraceae) correlated with the presence of acetylene and flavonoid compounds","type":"article-journal","volume":"57"},"uris":["http://www.mendeley.com/documents/?uuid=3f474a9a-f5b2-43ba-88c4-cb01ed8c9db0"]}],"mendeley":{"formattedCitation":"(Brandão et al., 1997)","plainTextFormattedCitation":"(Brandão et al., 1997)","previouslyFormattedCitation":"(Brandão et al., 1997)"},"properties":{"noteIndex":0},"schema":"https://github.com/citation-style-language/schema/raw/master/csl-citation.json"}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(Brandão et al., 1997)</w:t>
            </w:r>
            <w:r w:rsidRPr="002F6DB8">
              <w:rPr>
                <w:rFonts w:eastAsia="Times New Roman"/>
                <w:sz w:val="16"/>
                <w:szCs w:val="16"/>
              </w:rPr>
              <w:fldChar w:fldCharType="end"/>
            </w:r>
            <w:r w:rsidRPr="002F6DB8">
              <w:rPr>
                <w:rFonts w:eastAsia="Times New Roman"/>
                <w:i w:val="0"/>
                <w:sz w:val="16"/>
                <w:szCs w:val="16"/>
              </w:rPr>
              <w:t xml:space="preserve">, polyenic D-glucosides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s0031-9422(00)97231-5","ISSN":"0031-9422","author":[{"dropping-particle":"","family":"Pagani","given":"Flaminio","non-dropping-particle":"","parse-names":false,"suffix":""},{"dropping-particle":"","family":"Romussi","given":"Giovanni","non-dropping-particle":"","parse-names":false,"suffix":""}],"container-title":"Phytochemistry","id":"ITEM-1","issue":"9","issued":{"date-parts":[["1971"]]},"page":"2233","publisher":"Elsevier","title":"A new polyinic D-glucoside from Bidens frondosa flowers","type":"article-journal","volume":"10"},"uris":["http://www.mendeley.com/documents/?uuid=709cdc14-41d0-4842-853d-4d9f1f4f471c"]}],"mendeley":{"formattedCitation":"(Pagani &amp; Romussi, 1971)","plainTextFormattedCitation":"(Pagani &amp; Romussi, 1971)","previouslyFormattedCitation":"(Pagani &amp; Romussi, 1971)"},"properties":{"noteIndex":0},"schema":"https://github.com/citation-style-language/schema/raw/master/csl-citation.json"}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(Pagani &amp; Romussi, 1971)</w:t>
            </w:r>
            <w:r w:rsidRPr="002F6DB8">
              <w:rPr>
                <w:rFonts w:eastAsia="Times New Roman"/>
                <w:sz w:val="16"/>
                <w:szCs w:val="16"/>
              </w:rPr>
              <w:fldChar w:fldCharType="end"/>
            </w:r>
            <w:r w:rsidRPr="002F6DB8">
              <w:rPr>
                <w:rFonts w:eastAsia="Times New Roman"/>
                <w:i w:val="0"/>
                <w:sz w:val="16"/>
                <w:szCs w:val="16"/>
              </w:rPr>
              <w:t xml:space="preserve">, chalcones and aurones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10.1271/bbb.68.2183","ISSN":"1347-6947","author":[{"dropping-particle":"","family":"Venkateswarlu","given":"Somepalli","non-dropping-particle":"","parse-names":false,"suffix":""},{"dropping-particle":"","family":"Panchagnula","given":"Gopala K","non-dropping-particle":"","parse-names":false,"suffix":""},{"dropping-particle":"V","family":"Subbaraju","given":"Gottumukkala","non-dropping-particle":"","parse-names":false,"suffix":""}],"container-title":"Bioscience, biotechnology, and biochemistry","id":"ITEM-1","issue":"10","issued":{"date-parts":[["2004"]]},"page":"2183-2185","publisher":"Oxford University Press","title":"Synthesis and antioxidative activity of 3′, 4′, 6, 7-tetrahydroxyaurone, a metabolite of Bidens frondosa","type":"article-journal","volume":"68"},"uris":["http://www.mendeley.com/documents/?uuid=ad9ab699-21f9-40a1-920e-2dc6aef6d46e"]}],"mendeley":{"formattedCitation":"(Venkateswarlu et al., 2004)","plainTextFormattedCitation":"(Venkateswarlu et al., 2004)","previouslyFormattedCitation":"(Venkateswarlu et al., 2004)"},"properties":{"noteIndex":0},"schema":"https://github.com/citation-style-language/schema/raw/master/csl-citation.json"}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(Venkateswarlu et al., 2004)</w:t>
            </w:r>
            <w:r w:rsidRPr="002F6DB8">
              <w:rPr>
                <w:rFonts w:eastAsia="Times New Roman"/>
                <w:sz w:val="16"/>
                <w:szCs w:val="16"/>
              </w:rPr>
              <w:fldChar w:fldCharType="end"/>
            </w:r>
            <w:r w:rsidRPr="002F6DB8">
              <w:rPr>
                <w:rFonts w:eastAsia="Times New Roman"/>
                <w:i w:val="0"/>
                <w:sz w:val="16"/>
                <w:szCs w:val="16"/>
              </w:rPr>
              <w:t xml:space="preserve">, flavones and terpenes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{"citationItems":[{"id":"ITEM-1","itemData":{"author":[{"dropping-particle":"","family":"Le","given":"J M","non-dropping-particle":"","parse-names":false,"suffix":""},{"dropping-particle":"","family":"Wu","given":"Z J","non-dropping-particle":"","parse-names":false,"suffix":""},{"dropping-particle":"","family":"Xiong","given":"X J","non-dropping-particle":"","parse-names":false,"suffix":""}],"container-title":"Chin. Pharm. J","id":"ITEM-1","issued":{"date-parts":[["2014"]]},"page":"38-42","title":"Chemical constituents of Bidens frondosa L.","type":"article-journal","volume":"49"},"uris":["http://www.mendeley.com/documents/?uuid=2bcc65d8-3a60-46f6-b772-b70a6dad4f4f"]}],"mendeley":{"formattedCitation":"(J. M. Le et al., 2014)","plainTextFormattedCitation":"(J. M. Le et al., 2014)","previouslyFormattedCitation":"(J. M. Le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 M. Le et al., 2014)</w:t>
            </w:r>
            <w:r w:rsidRPr="002F6DB8">
              <w:rPr>
                <w:rFonts w:eastAsia="Times New Roman"/>
                <w:sz w:val="16"/>
                <w:szCs w:val="16"/>
              </w:rPr>
              <w:fldChar w:fldCharType="end"/>
            </w:r>
          </w:p>
        </w:tc>
      </w:tr>
      <w:tr w:rsidR="002F6DB8" w:rsidRPr="002F6DB8" w:rsidTr="00B82FB7">
        <w:trPr>
          <w:trHeight w:val="858"/>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Bromus carinatus</w:t>
            </w:r>
            <w:r w:rsidRPr="002F6DB8">
              <w:rPr>
                <w:b w:val="0"/>
                <w:i w:val="0"/>
                <w:sz w:val="16"/>
                <w:szCs w:val="16"/>
              </w:rPr>
              <w:t xml:space="preserve"> Hook. &amp; Arn. [Poaceae]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3, 5, 7, 11, 15, 21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California brome </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84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lang w:val="de-DE"/>
              </w:rPr>
            </w:pPr>
            <w:r w:rsidRPr="002F6DB8">
              <w:rPr>
                <w:b w:val="0"/>
                <w:iCs/>
                <w:sz w:val="16"/>
                <w:szCs w:val="16"/>
                <w:lang w:val="de-DE"/>
              </w:rPr>
              <w:t>Bunias orientalis</w:t>
            </w:r>
            <w:r w:rsidRPr="002F6DB8">
              <w:rPr>
                <w:b w:val="0"/>
                <w:i w:val="0"/>
                <w:sz w:val="16"/>
                <w:szCs w:val="16"/>
                <w:lang w:val="de-DE"/>
              </w:rPr>
              <w:t xml:space="preserve"> L. [Brassicaceae]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3, 4, 6, 10, 11, 18, 21</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Turkish cabbage</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and  antibacterial potential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{"citationItems":[{"id":"ITEM-1","itemData":{"DOI":"10.15414/agrobiodiversity.2018.2585-8246.029-038","author":[{"dropping-particle":"","family":"Vergun","given":"Olena","non-dropping-particle":"","parse-names":false,"suffix":""}],"container-title":"Agrobiodiversity for Improving Nutrition, Health and Life Quality","id":"ITEM-1","issued":{"date-parts":[["2018"]]},"title":"Antioxidant and antimicrobial activity of Bunias orientalis L. and Scorzonera hispanica L. ethanol extracts","type":"article-journal"},"uris":["http://www.mendeley.com/documents/?uuid=8f8da82b-cf98-4bab-81ce-94bf57e53aa2"]}],"mendeley":{"formattedCitation":"(Vergun, 2018)","plainTextFormattedCitation":"(Vergun, 2018)","previouslyFormattedCitation":"(Vergun,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(Vergun, 2018)</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Phenolic compounds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{"citationItems":[{"id":"ITEM-1","itemData":{"DOI":"10.15414/agrobiodiversity.2018.2585-8246.029-038","author":[{"dropping-particle":"","family":"Vergun","given":"Olena","non-dropping-particle":"","parse-names":false,"suffix":""}],"container-title":"Agrobiodiversity for Improving Nutrition, Health and Life Quality","id":"ITEM-1","issued":{"date-parts":[["2018"]]},"title":"Antioxidant and antimicrobial activity of Bunias orientalis L. and Scorzonera hispanica L. ethanol extracts","type":"article-journal"},"uris":["http://www.mendeley.com/documents/?uuid=8f8da82b-cf98-4bab-81ce-94bf57e53aa2"]}],"mendeley":{"formattedCitation":"(Vergun, 2018)","plainTextFormattedCitation":"(Vergun, 2018)","previouslyFormattedCitation":"(Vergun,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(Vergun, 2018)</w:t>
            </w:r>
            <w:r w:rsidRPr="002F6DB8">
              <w:rPr>
                <w:rFonts w:eastAsia="Times New Roman"/>
                <w:sz w:val="16"/>
                <w:szCs w:val="16"/>
              </w:rPr>
              <w:fldChar w:fldCharType="end"/>
            </w:r>
          </w:p>
        </w:tc>
      </w:tr>
      <w:tr w:rsidR="002F6DB8" w:rsidRPr="002F6DB8" w:rsidTr="00B82FB7">
        <w:trPr>
          <w:trHeight w:hRule="exact" w:val="1002"/>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Clematis vitalba</w:t>
            </w:r>
            <w:r w:rsidRPr="002F6DB8">
              <w:rPr>
                <w:b w:val="0"/>
                <w:i w:val="0"/>
                <w:sz w:val="16"/>
                <w:szCs w:val="16"/>
              </w:rPr>
              <w:t xml:space="preserve"> L. [Ranunculaceae]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5, 11, 15, 21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Traveller’s Joy</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Antimycotic activity against Prototheca zopfii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{"citationItems":[{"id":"ITEM-1","itemData":{"ISSN":"0066-4804","author":[{"dropping-particle":"","family":"Shahan","given":"T A","non-dropping-particle":"","parse-names":false,"suffix":""},{"dropping-particle":"","family":"Pore","given":"R S","non-dropping-particle":"","parse-names":false,"suffix":""}],"container-title":"Antimicrobial agents and chemotherapy","id":"ITEM-1","issue":"11","issued":{"date-parts":[["1991"]]},"page":"2434-2435","title":"In vitro susceptibility of Prototheca spp. to gentamicin","type":"article-journal","volume":"35"},"uris":["http://www.mendeley.com/documents/?uuid=61559c7a-be15-4f5e-ad9c-d4378c8d2522"]}],"mendeley":{"formattedCitation":"(Shahan &amp; Pore, 1991)","plainTextFormattedCitation":"(Shahan &amp; Pore, 1991)","previouslyFormattedCitation":"(Shahan &amp; Pore, 1991)"},"properties":{"noteIndex":0},"schema":"https://github.com/citation-style-language/schema/raw/master/csl-citation.json"}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(Shahan &amp; Pore, 1991)</w:t>
            </w:r>
            <w:r w:rsidRPr="002F6DB8">
              <w:rPr>
                <w:rFonts w:eastAsia="Times New Roman"/>
                <w:sz w:val="16"/>
                <w:szCs w:val="16"/>
              </w:rPr>
              <w:fldChar w:fldCharType="end"/>
            </w:r>
            <w:r w:rsidRPr="002F6DB8">
              <w:rPr>
                <w:rFonts w:eastAsia="Times New Roman"/>
                <w:i w:val="0"/>
                <w:sz w:val="16"/>
                <w:szCs w:val="16"/>
              </w:rPr>
              <w:t xml:space="preserve">, antibacterial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{"citationItems":[{"id":"ITEM-1","itemData":{"ISSN":"0367-326X","author":[{"dropping-particle":"","family":"Khan","given":"M R","non-dropping-particle":"","parse-names":false,"suffix":""},{"dropping-particle":"","family":"Kihara","given":"M","non-dropping-particle":"","parse-names":false,"suffix":""},{"dropping-particle":"","family":"Omoloso","given":"A D","non-dropping-particle":"","parse-names":false,"suffix":""}],"container-title":"Fitoterapia","id":"ITEM-1","issue":"5","issued":{"date-parts":[["2001"]]},"page":"575-578","publisher":"Elsevier","title":"Antimicrobial activity of Clematis papuasica and Nauclea obversifolia","type":"article-journal","volume":"72"},"uris":["http://www.mendeley.com/documents/?uuid=4db26d19-42ef-48f3-99ef-7237650dca6f"]}],"mendeley":{"formattedCitation":"(Khan et al., 2001)","plainTextFormattedCitation":"(Khan et al., 2001)","previouslyFormattedCitation":"(Khan et al., 2001)"},"properties":{"noteIndex":0},"schema":"https://github.com/citation-style-language/schema/raw/master/csl-citation.json"}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(Khan et al., 2001)</w:t>
            </w:r>
            <w:r w:rsidRPr="002F6DB8">
              <w:rPr>
                <w:rFonts w:eastAsia="Times New Roman"/>
                <w:sz w:val="16"/>
                <w:szCs w:val="16"/>
              </w:rPr>
              <w:fldChar w:fldCharType="end"/>
            </w:r>
            <w:r w:rsidRPr="002F6DB8">
              <w:rPr>
                <w:rFonts w:eastAsia="Times New Roman"/>
                <w:i w:val="0"/>
                <w:sz w:val="16"/>
                <w:szCs w:val="16"/>
              </w:rPr>
              <w:t xml:space="preserve">, antiinflammatory, antinociceptive and antipyretic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jep.2006.10.016","ISSN":"0378-8741","author":[{"dropping-particle":"","family":"Yesilada","given":"Erdem","non-dropping-particle":"","parse-names":false,"suffix":""},{"dropping-particle":"","family":"Küpeli","given":"Esra","non-dropping-particle":"","parse-names":false,"suffix":""}],"container-title":"Journal of Ethnopharmacology","id":"ITEM-1","issue":"3","issued":{"date-parts":[["2007"]]},"page":"504-515","publisher":"Elsevier","title":"Clematis vitalba L. aerial part exhibits potent anti-inflammatory, antinociceptive and antipyretic effects","type":"article-journal","volume":"110"},"uris":["http://www.mendeley.com/documents/?uuid=9e1b2e67-ed99-4a5d-99a2-6f67ac70857f"]}],"mendeley":{"formattedCitation":"(Yesilada &amp; Küpeli, 2007)","plainTextFormattedCitation":"(Yesilada &amp; Küpeli, 2007)","previouslyFormattedCitation":"(Yesilada &amp; Küpeli, 2007)"},"properties":{"noteIndex":0},"schema":"https://github.com/citation-style-language/schema/raw/master/csl-citation.json"}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(Yesilada &amp; Küpeli, 2007)</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Vitalboside, n-triacontan, n-nonacosan, ginnon, ginnol, β-sitosterol, chlorogenic acid, caffeic acid, colneleic acid, colnelenic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S0031-9422(00)86637-6","author":[{"dropping-particle":"","family":"Ulubelen","given":"Ayhan","non-dropping-particle":"","parse-names":false,"suffix":""}],"id":"ITEM-1","issued":{"date-parts":[["1970"]]},"page":"233-234","title":"Constituents of the leaves and the stems of Clematis vitalba.","type":"article-journal","volume":"9"},"uris":["http://www.mendeley.com/documents/?uuid=7e7620da-c970-4689-b7d0-7c9a40b8f7e8"]}],"mendeley":{"formattedCitation":"(Ulubelen, 1970)","plainTextFormattedCitation":"(Ulubelen, 1970)","previouslyFormattedCitation":"(Ulubelen, 1970)"},"properties":{"noteIndex":0},"schema":"https://github.com/citation-style-language/schema/raw/master/csl-citation.json"}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(Ulubelen, 1970)</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Conyza canadensis</w:t>
            </w:r>
            <w:r w:rsidRPr="002F6DB8">
              <w:rPr>
                <w:b w:val="0"/>
                <w:i w:val="0"/>
                <w:sz w:val="16"/>
                <w:szCs w:val="16"/>
              </w:rPr>
              <w:t xml:space="preserve"> (L.) Cronquist [ Asteraceae]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2, 3, 4, 5, 6, 7, 10, 11, 13, 15, 17, 20, 21, 23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Horseweed/ Canadian fleabane</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Antifungal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{"citationItems":[{"id":"ITEM-1","itemData":{"DOI":"10.1007/978-3-319-11776-8_88","ISBN":"978-3-319-11776-8","abstract":"Conyza canadensis (C. canadensis) ((L.) Cronquist) has been used as medicinal herb in many countries. The antifungal activity of C. canadensis which was extracted by different solvents including ethanol, ethyl acetate and n-hexane was examined by using agar well diffusion method and minimum inhibitory concentration method. Two fungal pathogens used to determine the bioactive activity of these extracts were Candida albicans (C. albicans) and Trichosporon insectorum (T. insectorum). Among these three extracts using different polarity solvents, the antifungal activity of C. canadensis extracted with ethyl acetate showed the highest antifungal activity against both tested fungal pathogens. Conversely, the extracts with ethanol and n-hexane didn’t show any activity towards the tested fungi in the agar well diffusion experiment. C. canadensis extracted with ethyl acetate showed its high effect against T. insectorum with 45.33 mm of inhibition zone, antifungal activity was lower to C. albicans which was about 25.33 mm of inhibition zone. Minimum inhibitory concentration (MIC) of ethanol, ethyl acetate and n-hexane extract against C. albicans were 250, 15, and 500 mg/ml, respectively. MIC values with extracts in ethanol and ethyl acetate solvents in case of T. insectorum were lower than which of C. albicans. The particular MIC values of extracts in ethanol, ethyl acetate and n-hexane against C. albicans were 63, 8 and 1000 mg/ml, respectively.","author":[{"dropping-particle":"","family":"Phuong","given":"N B","non-dropping-particle":"","parse-names":false,"suffix":""},{"dropping-particle":"","family":"Lien","given":"N T T","non-dropping-particle":"","parse-names":false,"suffix":""},{"dropping-particle":"","family":"Hoai","given":"N T T","non-dropping-particle":"","parse-names":false,"suffix":""}],"editor":[{"dropping-particle":"Van","family":"Toi","given":"Vo","non-dropping-particle":"","parse-names":false,"suffix":""},{"dropping-particle":"","family":"Lien Phuong","given":"Tran Ha","non-dropping-particle":"","parse-names":false,"suffix":""}],"id":"ITEM-1","issued":{"date-parts":[["2015"]]},"page":"359-361","publisher":"Springer International Publishing","publisher-place":"Cham","title":"Antifungal Activity of Conyza canadensis ((L.) Cronquist) Collected in Northern Viet Nam BT - 5th International Conference on Biomedical Engineering in Vietnam","type":"paper-conference"},"uris":["http://www.mendeley.com/documents/?uuid=25e779c8-3f76-49d9-bab1-06503e3c97ba"]}],"mendeley":{"formattedCitation":"(Phuong et al., 2015)","plainTextFormattedCitation":"(Phuong et al., 2015)","previouslyFormattedCitation":"(Phuong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(Phuong et al., 2015)</w:t>
            </w:r>
            <w:r w:rsidRPr="002F6DB8">
              <w:rPr>
                <w:rFonts w:eastAsia="Times New Roman"/>
                <w:sz w:val="16"/>
                <w:szCs w:val="16"/>
              </w:rPr>
              <w:fldChar w:fldCharType="end"/>
            </w:r>
            <w:r w:rsidRPr="002F6DB8">
              <w:rPr>
                <w:rFonts w:eastAsia="Times New Roman"/>
                <w:i w:val="0"/>
                <w:sz w:val="16"/>
                <w:szCs w:val="16"/>
              </w:rPr>
              <w:t xml:space="preserve">, cytotoxic, antibacterial, anti-inflammatory, antioxidant, and antiagregant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10.1055/s-0030-1270714","ISSN":"0032-0943","author":[{"dropping-particle":"","family":"Csupor-Löffler","given":"Boglárka","non-dropping-particle":"","parse-names":false,"suffix":""},{"dropping-particle":"","family":"Hajdú","given":"Zsuzsanna","non-dropping-particle":"","parse-names":false,"suffix":""},{"dropping-particle":"","family":"Zupkó","given":"István","non-dropping-particle":"","parse-names":false,"suffix":""},{"dropping-particle":"","family":"Molnár","given":"Judit","non-dropping-particle":"","parse-names":false,"suffix":""},{"dropping-particle":"","family":"Forgo","given":"Peter","non-dropping-particle":"","parse-names":false,"suffix":""},{"dropping-particle":"","family":"Vasas","given":"Andrea","non-dropping-particle":"","parse-names":false,"suffix":""},{"dropping-particle":"","family":"Kele","given":"Zoltán","non-dropping-particle":"","parse-names":false,"suffix":""},{"dropping-particle":"","family":"Hohmann","given":"Judit","non-dropping-particle":"","parse-names":false,"suffix":""}],"container-title":"Planta medica","id":"ITEM-1","issue":"11","issued":{"date-parts":[["2011"]]},"page":"1183-1188","publisher":"© Georg Thieme Verlag KG Stuttgart· New York","title":"Antiproliferative constituents of the roots of Conyza canadensis","type":"article-journal","volume":"77"},"uris":["http://www.mendeley.com/documents/?uuid=ea492c71-f5a2-4ed2-bcf9-7438cd6b53ae"]},{"id":"ITEM-2","itemData":{"DOI":"10.1055/s-2007-969241","ISSN":"0031-7144","author":[{"dropping-particle":"","family":"Lenfeld","given":"J","non-dropping-particle":"","parse-names":false,"suffix":""},{"dropping-particle":"","family":"Motl","given":"O","non-dropping-particle":"","parse-names":false,"suffix":""},{"dropping-particle":"","family":"Trka","given":"A","non-dropping-particle":"","parse-names":false,"suffix":""}],"container-title":"Die Pharmazie","id":"ITEM-2","issue":"4","issued":{"date-parts":[["1986"]]},"page":"268-269","title":"Anti-inflammatory activity of extracts from Conyza canadensis.","type":"article-journal","volume":"41"},"uris":["http://www.mendeley.com/documents/?uuid=0a3ebdeb-3f40-4aa1-9487-012d5cdff356"]},{"id":"ITEM-3","itemData":{"DOI":"10.1080/09537100600746805","ISSN":"0953-7104","author":[{"dropping-particle":"","family":"Olas","given":"Beata","non-dropping-particle":"","parse-names":false,"suffix":""},{"dropping-particle":"","family":"Saluk-Juszczak","given":"Joanna","non-dropping-particle":"","parse-names":false,"suffix":""},{"dropping-particle":"","family":"Pawlaczyk","given":"Izabela","non-dropping-particle":"","parse-names":false,"suffix":""},{"dropping-particle":"","family":"Nowak","given":"Pawel","non-dropping-particle":"","parse-names":false,"suffix":""},{"dropping-particle":"","family":"Kolodziejczyk","given":"Joanna","non-dropping-particle":"","parse-names":false,"suffix":""},{"dropping-particle":"","family":"Gancarz","given":"Roman","non-dropping-particle":"","parse-names":false,"suffix":""},{"dropping-particle":"","family":"Wachowicz","given":"Barbara","non-dropping-particle":"","parse-names":false,"suffix":""}],"container-title":"Platelets","id":"ITEM-3","issue":"6","issued":{"date-parts":[["2006"]]},"page":"354-360","publisher":"Taylor &amp; Francis","title":"Antioxidant and antiaggregatory effects of an extract from Conyza canadensis on blood platelets in vitro","type":"article-journal","volume":"17"},"uris":["http://www.mendeley.com/documents/?uuid=708c03e2-f9c3-4474-97c0-4fa90a359f11"]},{"id":"ITEM-4","itemData":{"DOI":"10.3109/14756366.2010.528413","ISSN":"1475-6366","author":[{"dropping-particle":"","family":"Shakirullah","given":"Mohammad","non-dropping-particle":"","parse-names":false,"suffix":""},{"dropping-particle":"","family":"Ahmad","given":"Hanif","non-dropping-particle":"","parse-names":false,"suffix":""},{"dropping-particle":"","family":"Shah","given":"Muhammad Raza","non-dropping-particle":"","parse-names":false,"suffix":""},{"dropping-particle":"","family":"Ahmad","given":"Imtiaz","non-dropping-particle":"","parse-names":false,"suffix":""},{"dropping-particle":"","family":"Ishaq","given":"Muhammad","non-dropping-particle":"","parse-names":false,"suffix":""},{"dropping-particle":"","family":"Khan","given":"Nematullah","non-dropping-particle":"","parse-names":false,"suffix":""},{"dropping-particle":"","family":"Badshah","given":"Amir","non-dropping-particle":"","parse-names":false,"suffix":""},{"dropping-particle":"","family":"Khan","given":"Inamullah","non-dropping-particle":"","parse-names":false,"suffix":""}],"container-title":"Journal of enzyme inhibition and medicinal chemistry","id":"ITEM-4","issue":"4","issued":{"date-parts":[["2011"]]},"page":"468-471","publisher":"Taylor &amp; Francis","title":"Antimicrobial activities of Conyzolide and Conyzoflavone from Conyza canadensis","type":"article-journal","volume":"26"},"uris":["http://www.mendeley.com/documents/?uuid=e8957dab-f0a2-40b5-870c-8c68215e36ae"]}],"mendeley":{"formattedCitation":"(Csupor-Löffler et al., 2011; Lenfeld et al., 1986; Olas et al., 2006; Shakirullah et al., 2011)","plainTextFormattedCitation":"(Csupor-Löffler et al., 2011; Lenfeld et al., 1986; Olas et al., 2006; Shakirullah et al., 2011)","previouslyFormattedCitation":"(Csupor-Löffler et al., 2011; Lenfeld et al., 1986; Olas et al., 2006; Shakirullah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(Csupor-Löffler et al., 2011; Lenfeld et al., 1986; Olas et al., 2006; Shakirullah et al., 2011)</w:t>
            </w:r>
            <w:r w:rsidRPr="002F6DB8">
              <w:rPr>
                <w:rFonts w:eastAsia="Times New Roman"/>
                <w:sz w:val="16"/>
                <w:szCs w:val="16"/>
              </w:rPr>
              <w:fldChar w:fldCharType="end"/>
            </w:r>
            <w:r w:rsidRPr="002F6DB8">
              <w:rPr>
                <w:rFonts w:eastAsia="Times New Roman"/>
                <w:i w:val="0"/>
                <w:sz w:val="16"/>
                <w:szCs w:val="16"/>
              </w:rPr>
              <w:t xml:space="preserve">, antiviral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{"citationItems":[{"id":"ITEM-1","itemData":{"DOI":"10.5897/ajb10.2349","ISSN":"1684-5315","author":[{"dropping-particle":"","family":"Edziri","given":"Hayet Lahmar","non-dropping-particle":"","parse-names":false,"suffix":""},{"dropping-particle":"","family":"Laurent","given":"Gutman","non-dropping-particle":"","parse-names":false,"suffix":""},{"dropping-particle":"","family":"Mahjoub","given":"Aouni","non-dropping-particle":"","parse-names":false,"suffix":""},{"dropping-particle":"","family":"Mastouri","given":"Maha","non-dropping-particle":"","parse-names":false,"suffix":""}],"container-title":"African Journal of Biotechnology","id":"ITEM-1","issue":"45","issued":{"date-parts":[["2011"]]},"page":"9097","publisher":"Academic Journals","title":"Antiviral activity of Conyza canadensis (L.) Cronquist extracts grown in Tunisia","type":"article-journal","volume":"10"},"uris":["http://www.mendeley.com/documents/?uuid=4f28d352-ee52-432a-927f-454265b3b252"]}],"mendeley":{"formattedCitation":"(Edziri et al., 2011)","plainTextFormattedCitation":"(Edziri et al., 2011)","previouslyFormattedCitation":"(Edziri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(Edziri et al., 2011)</w:t>
            </w:r>
            <w:r w:rsidRPr="002F6DB8">
              <w:rPr>
                <w:rFonts w:eastAsia="Times New Roman"/>
                <w:sz w:val="16"/>
                <w:szCs w:val="16"/>
              </w:rPr>
              <w:fldChar w:fldCharType="end"/>
            </w:r>
            <w:r w:rsidRPr="002F6DB8">
              <w:rPr>
                <w:rFonts w:eastAsia="Times New Roman"/>
                <w:i w:val="0"/>
                <w:sz w:val="16"/>
                <w:szCs w:val="16"/>
              </w:rPr>
              <w:t xml:space="preserve">, antidiarrhoeal and antihaemorrhoidal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{"citationItems":[{"id":"ITEM-1","itemData":{"author":[{"dropping-particle":"","family":"Chevallier","given":"Andrew","non-dropping-particle":"","parse-names":false,"suffix":""}],"id":"ITEM-1","issued":{"date-parts":[["1996"]]},"publisher":"Dorling Kindersley London","title":"The encyclopedia of medicinal plants","type":"article-journal"},"uris":["http://www.mendeley.com/documents/?uuid=5bdb068c-f220-4c4c-b803-fda83d539f34"]},{"id":"ITEM-2","itemData":{"author":[{"dropping-particle":"","family":"Sastri","given":"B N","non-dropping-particle":"","parse-names":false,"suffix":""}],"container-title":"Delhi: Indian Council of Scientific and Industrial Research","id":"ITEM-2","issued":{"date-parts":[["1952"]]},"page":"174","title":"The Wealth of India, Vol. III","type":"article-journal"},"uris":["http://www.mendeley.com/documents/?uuid=098cc486-f885-4d7e-9b0c-d3b4a199dc00"]},{"id":"ITEM-3","itemData":{"author":[{"dropping-particle":"","family":"Chiej","given":"R","non-dropping-particle":"","parse-names":false,"suffix":""}],"container-title":"Orbis","id":"ITEM-3","issued":{"date-parts":[["1984"]]},"page":"128-131","title":"Encyclopaedia of medicinal plants. MacDonald","type":"article-journal"},"uris":["http://www.mendeley.com/documents/?uuid=f484cc6e-678a-4f59-b151-146003b69ca3"]}],"mendeley":{"formattedCitation":"(Chevallier, 1996; Chiej, 1984; Sastri, 1952)","plainTextFormattedCitation":"(Chevallier, 1996; Chiej, 1984; Sastri, 1952)","previouslyFormattedCitation":"(Chevallier, 1996; Chiej, 1984; Sastri, 1952)"},"properties":{"noteIndex":0},"schema":"https://github.com/citation-style-language/schema/raw/master/csl-citation.json"}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(Chevallier, 1996; Chiej, 1984; Sastri, 1952)</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Monoterpenes, sesquiterpenes and acetylene derivative constituents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{"citationItems":[{"id":"ITEM-1","itemData":{"author":[{"dropping-particle":"","family":"Ogg  Jr","given":"A G","non-dropping-particle":"","parse-names":false,"suffix":""},{"dropping-particle":"","family":"Stern","given":"D J","non-dropping-particle":"","parse-names":false,"suffix":""},{"dropping-particle":"","family":"Molyneux","given":"R J","non-dropping-particle":"","parse-names":false,"suffix":""},{"dropping-particle":"","family":"Teranishi","given":"R","non-dropping-particle":"","parse-names":false,"suffix":""}],"id":"ITEM-1","issued":{"date-parts":[["1975"]]},"title":"Chemical constituents of horseweed oil.","type":"article-journal"},"uris":["http://www.mendeley.com/documents/?uuid=c38e8288-42df-4239-8880-2fefd2fbf3b3"]},{"id":"ITEM-2","itemData":{"DOI":"10.4028/www.scientific.net/amr.113-116.1644","ISSN":"1662-8985","author":[{"dropping-particle":"","family":"Liu","given":"Zhi Ming","non-dropping-particle":"","parse-names":false,"suffix":""},{"dropping-particle":"","family":"Wang","given":"Hai Ying","non-dropping-particle":"","parse-names":false,"suffix":""},{"dropping-particle":"","family":"Liu","given":"Shan Shan","non-dropping-particle":"","parse-names":false,"suffix":""},{"dropping-particle":"","family":"Jiang","given":"Nai Xiang","non-dropping-particle":"","parse-names":false,"suffix":""}],"container-title":"Advanced Materials Research","id":"ITEM-2","issued":{"date-parts":[["2010"]]},"page":"1644-1647","publisher":"Trans Tech Publ","title":"Comparative study of volatile components of essential oil from Conyza canadensis between hydrodistillation and steam distillation","type":"article-journal","volume":"113"},"uris":["http://www.mendeley.com/documents/?uuid=7cf8dd67-f293-4544-ac33-124383b460a3"]},{"id":"ITEM-3","itemData":{"DOI":"10.1100/2012/489646","ISSN":"1537-744X","author":[{"dropping-particle":"","family":"Veres","given":"Katalin","non-dropping-particle":"","parse-names":false,"suffix":""},{"dropping-particle":"","family":"Csupor-Löffler","given":"Boglárka","non-dropping-particle":"","parse-names":false,"suffix":""},{"dropping-particle":"","family":"Lázár","given":"Andrea","non-dropping-particle":"","parse-names":false,"suffix":""},{"dropping-particle":"","family":"Hohmann","given":"Judit","non-dropping-particle":"","parse-names":false,"suffix":""}],"container-title":"The Scientific World Journal","id":"ITEM-3","issue":"1","issued":{"date-parts":[["2012"]]},"page":"489646","publisher":"Wiley Online Library","title":"Antifungal activity and composition of essential oils of Conyza canadensis herbs and roots","type":"article-journal","volume":"2012"},"uris":["http://www.mendeley.com/documents/?uuid=758bb637-6419-4950-a1c9-718deb4daba0"]}],"mendeley":{"formattedCitation":"(Liu et al., 2010; Ogg  Jr et al., 1975; Veres et al., 2012)","plainTextFormattedCitation":"(Liu et al., 2010; Ogg  Jr et al., 1975; Veres et al., 2012)","previouslyFormattedCitation":"(Liu et al., 2010; Ogg  Jr et al., 1975; Veres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(Liu et al., 2010; Ogg et al., 1975; Veres et al., 2012)</w:t>
            </w:r>
            <w:r w:rsidRPr="002F6DB8">
              <w:rPr>
                <w:rFonts w:eastAsia="Times New Roman"/>
                <w:sz w:val="16"/>
                <w:szCs w:val="16"/>
              </w:rPr>
              <w:fldChar w:fldCharType="end"/>
            </w:r>
            <w:r w:rsidRPr="002F6DB8">
              <w:rPr>
                <w:rFonts w:eastAsia="Times New Roman"/>
                <w:i w:val="0"/>
                <w:sz w:val="16"/>
                <w:szCs w:val="16"/>
              </w:rPr>
              <w:t xml:space="preserve">, flavonoids, benzoic acid derivatives, alkaloids, essential oils, sphingolipids, fatty acids and sterols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10.1248/cpb.55.1258","ISSN":"0009-2363","author":[{"dropping-particle":"","family":"Xie","given":"Hong-Gang","non-dropping-particle":"","parse-names":false,"suffix":""},{"dropping-particle":"","family":"Chen","given":"Hong","non-dropping-particle":"","parse-names":false,"suffix":""},{"dropping-particle":"","family":"Cao","given":"Bo","non-dropping-particle":"","parse-names":false,"suffix":""},{"dropping-particle":"","family":"Zhang","given":"Hong-Wu","non-dropping-particle":"","parse-names":false,"suffix":""},{"dropping-particle":"","family":"Zou","given":"Zhong-Mei","non-dropping-particle":"","parse-names":false,"suffix":""}],"container-title":"Chemical and Pharmaceutical Bulletin","id":"ITEM-1","issue":"8","issued":{"date-parts":[["2007"]]},"page":"1258-1260","publisher":"The Pharmaceutical Society of Japan","title":"Cytotoxic germacranolide sesquiterpene from Inula cappa","type":"article-journal","volume":"55"},"uris":["http://www.mendeley.com/documents/?uuid=e2343a1b-1842-4a1c-ab2c-e67b33a687a1"]},{"id":"ITEM-2","itemData":{"DOI":"10.1021/np900670b","ISSN":"0163-3864","author":[{"dropping-particle":"","family":"Ding","given":"Yuexu","non-dropping-particle":"","parse-names":false,"suffix":""},{"dropping-particle":"","family":"Su","given":"Yanfang","non-dropping-particle":"","parse-names":false,"suffix":""},{"dropping-particle":"","family":"Guo","given":"Hao","non-dropping-particle":"","parse-names":false,"suffix":""},{"dropping-particle":"","family":"Yang","given":"Fan","non-dropping-particle":"","parse-names":false,"suffix":""},{"dropping-particle":"","family":"Mao","given":"Haoping","non-dropping-particle":"","parse-names":false,"suffix":""},{"dropping-particle":"","family":"Gao","given":"Xiumei","non-dropping-particle":"","parse-names":false,"suffix":""},{"dropping-particle":"","family":"Zhu","given":"Zhiqiang","non-dropping-particle":"","parse-names":false,"suffix":""},{"dropping-particle":"","family":"Tu","given":"Guangzhong","non-dropping-particle":"","parse-names":false,"suffix":""}],"container-title":"Journal of natural products","id":"ITEM-2","issue":"2","issued":{"date-parts":[["2010"]]},"page":"270-274","publisher":"ACS Publications","title":"Phenylpropanoyl esters from horseweed (Conyza canadensis) and their inhibitory effects on catecholamine secretion","type":"article-journal","volume":"73"},"uris":["http://www.mendeley.com/documents/?uuid=fbeb9173-bd16-4705-910e-5a6f913f7d0b"]}],"mendeley":{"formattedCitation":"(Ding et al., 2010; H.-G. Xie et al., 2007)","manualFormatting":"(Ding et al., 2010; Xie et al., 2007)","plainTextFormattedCitation":"(Ding et al., 2010; H.-G. Xie et al., 2007)","previouslyFormattedCitation":"(Ding et al., 2010; H.-G. Xie et al., 2007)"},"properties":{"noteIndex":0},"schema":"https://github.com/citation-style-language/schema/raw/master/csl-citation.json"}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(Ding et al., 2010; Xie et al., 2007)</w:t>
            </w:r>
            <w:r w:rsidRPr="002F6DB8">
              <w:rPr>
                <w:rFonts w:eastAsia="Times New Roman"/>
                <w:sz w:val="16"/>
                <w:szCs w:val="16"/>
              </w:rPr>
              <w:fldChar w:fldCharType="end"/>
            </w:r>
          </w:p>
        </w:tc>
      </w:tr>
      <w:tr w:rsidR="002F6DB8" w:rsidRPr="002F6DB8" w:rsidTr="00B82FB7">
        <w:trPr>
          <w:trHeight w:hRule="exact" w:val="882"/>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Cornus sericea</w:t>
            </w:r>
            <w:r w:rsidRPr="002F6DB8">
              <w:rPr>
                <w:b w:val="0"/>
                <w:i w:val="0"/>
                <w:sz w:val="16"/>
                <w:szCs w:val="16"/>
              </w:rPr>
              <w:t xml:space="preserve"> L.emend. Murray [Cornaceae]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3, 6, 7, 10, 15, 21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Red Osier Dogwood/ Dogwood</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Antidiarrheal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{"citationItems":[{"id":"ITEM-1","itemData":{"author":[{"dropping-particle":"","family":"Turner","given":"Nancy J","non-dropping-particle":"","parse-names":false,"suffix":""}],"container-title":"(No Title)","id":"ITEM-1","issued":{"date-parts":[["1990"]]},"title":"Thompson ethnobotany: knowledge and usage of plants by the Thompson Indians of British Columbia","type":"article-journal"},"uris":["http://www.mendeley.com/documents/?uuid=a96aaaf4-decb-43ae-a042-30ab59b15959"]}],"mendeley":{"formattedCitation":"(Turner, 1990)","plainTextFormattedCitation":"(Turner, 1990)","previouslyFormattedCitation":"(Turner, 1990)"},"properties":{"noteIndex":0},"schema":"https://github.com/citation-style-language/schema/raw/master/csl-citation.json"}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(Turner, 1990)</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Digitalis purpurea</w:t>
            </w:r>
            <w:r w:rsidRPr="002F6DB8">
              <w:rPr>
                <w:b w:val="0"/>
                <w:i w:val="0"/>
                <w:sz w:val="16"/>
                <w:szCs w:val="16"/>
              </w:rPr>
              <w:t xml:space="preserve"> L. [Plantaginaceae]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5, 14, 15, 18, 23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Foxglove/ purple foxglove</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Cardiovascular, hepatoprotective, insecticidal and antioxidant, antidiabetic, antiproliferative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{"citationItems":[{"id":"ITEM-1","itemData":{"author":[{"dropping-particle":"","family":"Zahid","given":"Hina","non-dropping-particle":"","parse-names":false,"suffix":""},{"dropping-particle":"","family":"Rizwani","given":"Ghazala H","non-dropping-particle":"","parse-names":false,"suffix":""}],"container-title":"Hamdard Medicus","id":"ITEM-1","issue":"2","issued":{"date-parts":[["2016"]]},"page":"25-32","title":"Digitalis purpurea L.: A concise drug review with probable clinical uses","type":"article-journal","volume":"59"},"uris":["http://www.mendeley.com/documents/?uuid=904485e9-bb1d-4e30-93df-f9f85c108fcb"]}],"mendeley":{"formattedCitation":"(Zahid &amp; Rizwani, 2016)","plainTextFormattedCitation":"(Zahid &amp; Rizwani, 2016)","previouslyFormattedCitation":"(Zahid &amp; Rizwani,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(Zahid &amp; Rizwani, 2016)</w:t>
            </w:r>
            <w:r w:rsidRPr="002F6DB8">
              <w:rPr>
                <w:rFonts w:eastAsia="Times New Roman"/>
                <w:sz w:val="16"/>
                <w:szCs w:val="16"/>
              </w:rPr>
              <w:fldChar w:fldCharType="end"/>
            </w:r>
            <w:r w:rsidRPr="002F6DB8">
              <w:rPr>
                <w:rFonts w:eastAsia="Times New Roman"/>
                <w:i w:val="0"/>
                <w:sz w:val="16"/>
                <w:szCs w:val="16"/>
              </w:rPr>
              <w:t xml:space="preserve">, antiinflammatory, anticancer, neuroprotective, and antimicrobial properties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ajoc.202400657","ISSN":"2193-5807","author":[{"dropping-particle":"","family":"Karakoti","given":"Himani","non-dropping-particle":"","parse-names":false,"suffix":""},{"dropping-particle":"","family":"Kumar","given":"Ravendra","non-dropping-particle":"","parse-names":false,"suffix":""},{"dropping-particle":"","family":"Bargali","given":"Pooja","non-dropping-particle":"","parse-names":false,"suffix":""},{"dropping-particle":"","family":"Mahawer","given":"Sonu Kumar","non-dropping-particle":"","parse-names":false,"suffix":""},{"dropping-particle":"","family":"Rout","given":"Srutee","non-dropping-particle":"","parse-names":false,"suffix":""},{"dropping-particle":"","family":"Mali","given":"Suraj N","non-dropping-particle":"","parse-names":false,"suffix":""},{"dropping-particle":"","family":"Santana de Oliveira","given":"Mozaniel","non-dropping-particle":"","parse-names":false,"suffix":""}],"container-title":"Asian Journal of Organic Chemistry","id":"ITEM-1","issue":"4","issued":{"date-parts":[["2025"]]},"page":"e202400657","publisher":"Wiley Online Library","title":"A Comprehensive Insight into the Phytochemistry, Pharmacology, and Therapeutic Potential of Digitalis purpurea L.","type":"article-journal","volume":"14"},"uris":["http://www.mendeley.com/documents/?uuid=a50ce2c8-f11d-4b84-98df-36d461a9b0ac"]}],"mendeley":{"formattedCitation":"(Karakoti et al., 2025)","plainTextFormattedCitation":"(Karakoti et al., 2025)","previouslyFormattedCitation":"(Karakoti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(Karakoti et al., 2025)</w:t>
            </w:r>
            <w:r w:rsidRPr="002F6DB8">
              <w:rPr>
                <w:rFonts w:eastAsia="Times New Roman"/>
                <w:sz w:val="16"/>
                <w:szCs w:val="16"/>
              </w:rPr>
              <w:fldChar w:fldCharType="end"/>
            </w:r>
            <w:r w:rsidRPr="002F6DB8">
              <w:rPr>
                <w:rFonts w:eastAsia="Times New Roman"/>
                <w:i w:val="0"/>
                <w:sz w:val="16"/>
                <w:szCs w:val="16"/>
              </w:rPr>
              <w:t>.</w:t>
            </w:r>
          </w:p>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Digitoxin, digoxin, gitoxin and gitaloxin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{"citationItems":[{"id":"ITEM-1","itemData":{"author":[{"dropping-particle":"","family":"Zahid","given":"Hina","non-dropping-particle":"","parse-names":false,"suffix":""},{"dropping-particle":"","family":"Rizwani","given":"Ghazala H","non-dropping-particle":"","parse-names":false,"suffix":""}],"container-title":"Hamdard Medicus","id":"ITEM-1","issue":"2","issued":{"date-parts":[["2016"]]},"page":"25-32","title":"Digitalis purpurea L.: A concise drug review with probable clinical uses","type":"article-journal","volume":"59"},"uris":["http://www.mendeley.com/documents/?uuid=904485e9-bb1d-4e30-93df-f9f85c108fcb"]}],"mendeley":{"formattedCitation":"(Zahid &amp; Rizwani, 2016)","plainTextFormattedCitation":"(Zahid &amp; Rizwani, 2016)","previouslyFormattedCitation":"(Zahid &amp; Rizwani,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(Zahid &amp; Rizwani, 2016)</w:t>
            </w:r>
            <w:r w:rsidRPr="002F6DB8">
              <w:rPr>
                <w:rFonts w:eastAsia="Times New Roman"/>
                <w:sz w:val="16"/>
                <w:szCs w:val="16"/>
              </w:rPr>
              <w:fldChar w:fldCharType="end"/>
            </w:r>
            <w:r w:rsidRPr="002F6DB8">
              <w:rPr>
                <w:rFonts w:eastAsia="Times New Roman"/>
                <w:i w:val="0"/>
                <w:sz w:val="16"/>
                <w:szCs w:val="16"/>
              </w:rPr>
              <w:t xml:space="preserve">, Luteolin, digicitrin and hesperidin, Apigenin, Dinatin (=Hispidulin), and Nepetin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{"citationItems":[{"id":"ITEM-1","itemData":{"DOI":"10.1055/s-0028-1097610","ISSN":"0032-0943 (Print)","PMID":"594209","author":[{"dropping-particle":"","family":"Kartnig","given":"T","non-dropping-particle":"","parse-names":false,"suffix":""},{"dropping-particle":"","family":"Böhm","given":"J","non-dropping-particle":"","parse-names":false,"suffix":""},{"dropping-particle":"","family":"Hiermann","given":"A","non-dropping-particle":"","parse-names":false,"suffix":""}],"container-title":"Planta medica","id":"ITEM-1","issue":"20-21 Suppl","issued":{"date-parts":[["1977","12"]]},"language":"ger","page":"347-349","publisher-place":"Germany","title":"Flavonoide in den Blättern von Digitalis purpurea [Flavonoids in the leaves of Digitalis purpurea (author's transl)].","type":"article-journal","volume":"32"},"uris":["http://www.mendeley.com/documents/?uuid=5e1760b3-220d-4e07-b82a-a6a433c25303"]}],"mendeley":{"formattedCitation":"(Kartnig et al., 1977)","plainTextFormattedCitation":"(Kartnig et al., 1977)","previouslyFormattedCitation":"(Kartnig et al., 1977)"},"properties":{"noteIndex":0},"schema":"https://github.com/citation-style-language/schema/raw/master/csl-citation.json"}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(Kartnig et al., 1977)</w:t>
            </w:r>
            <w:r w:rsidRPr="002F6DB8">
              <w:rPr>
                <w:rFonts w:eastAsia="Times New Roman"/>
                <w:sz w:val="16"/>
                <w:szCs w:val="16"/>
              </w:rPr>
              <w:fldChar w:fldCharType="end"/>
            </w:r>
            <w:r w:rsidRPr="002F6DB8">
              <w:rPr>
                <w:rFonts w:eastAsia="Times New Roman"/>
                <w:i w:val="0"/>
                <w:sz w:val="16"/>
                <w:szCs w:val="16"/>
              </w:rPr>
              <w:t xml:space="preserve">, digitolutein, 4-hydroxydigitolutein, and digitopurpone (1,4,8-trihydroxy-2-methylanthraquinone), 1,6-dihydroxy-3-methylanthraquinone (phomarin) and and isochrysophanol (1,8-dihydroxy-2-methylanthraquinone)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{"citationItems":[{"id":"ITEM-1","itemData":{"DOI":"10.1039/J39710002007","ISSN":"0022-4952","abstract":"The following anthraquinones have been found in the leaves of ; digitolutein and 4-hydroxydigitolutein, digitopurpone (1,4,8-trihydroxy-2-methylanthraquinone), 1,6-dihydroxy-3-methylanthraquinone (phomarin) and its 6-methyl ether, and isochrysophanol (1,8-dihydroxy-2-methylanthraquinone).","author":[{"dropping-particle":"","family":"Brew","given":"E J C","non-dropping-particle":"","parse-names":false,"suffix":""},{"dropping-particle":"","family":"Thomson","given":"R H","non-dropping-particle":"","parse-names":false,"suffix":""}],"container-title":"Journal of the Chemical Society C: Organic","id":"ITEM-1","issue":"0","issued":{"date-parts":[["1971"]]},"page":"2007-2010","publisher":"The Royal Society of Chemistry","title":"Naturally occurring quinones. Part XX. Anthraquinones in digitalis purpurea","type":"article-journal"},"uris":["http://www.mendeley.com/documents/?uuid=414bd04f-deeb-4048-b28b-32f5a3427b2c"]}],"mendeley":{"formattedCitation":"(Brew &amp; Thomson, 1971)","plainTextFormattedCitation":"(Brew &amp; Thomson, 1971)","previouslyFormattedCitation":"(Brew &amp; Thomson, 1971)"},"properties":{"noteIndex":0},"schema":"https://github.com/citation-style-language/schema/raw/master/csl-citation.json"}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(Brew &amp; Thomson, 1971)</w:t>
            </w:r>
            <w:r w:rsidRPr="002F6DB8">
              <w:rPr>
                <w:rFonts w:eastAsia="Times New Roman"/>
                <w:sz w:val="16"/>
                <w:szCs w:val="16"/>
              </w:rPr>
              <w:fldChar w:fldCharType="end"/>
            </w:r>
            <w:r w:rsidRPr="002F6DB8">
              <w:rPr>
                <w:rFonts w:eastAsia="Times New Roman"/>
                <w:i w:val="0"/>
                <w:sz w:val="16"/>
                <w:szCs w:val="16"/>
              </w:rPr>
              <w:t xml:space="preserve">, jaitoxin, and jatitalin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{"citationItems":[{"id":"ITEM-1","itemData":{"DOI":"10.22271/phyto.2024.v13.i4d.15020","author":[{"dropping-particle":"","family":"Jan","given":"Uzma","non-dropping-particle":"","parse-names":false,"suffix":""},{"dropping-particle":"","family":"Kalam","given":"Mohd Afsahul","non-dropping-particle":"","parse-names":false,"suffix":""},{"dropping-particle":"","family":"Jalal","given":"Barjes","non-dropping-particle":"","parse-names":false,"suffix":""},{"dropping-particle":"","family":"Hamid","given":"Shugufta","non-dropping-particle":"","parse-names":false,"suffix":""},{"dropping-particle":"","family":"Salati","given":"Huzaifa Ashfaq","non-dropping-particle":"","parse-names":false,"suffix":""},{"dropping-particle":"","family":"Babu","given":"Chand","non-dropping-particle":"","parse-names":false,"suffix":""}],"container-title":"Journal of Pharmacognosy and Phytochemistry","id":"ITEM-1","issue":"4","issued":{"date-parts":[["2024"]]},"page":"296-299","title":"A review on therapeutic potential of Digitalis purpura L. in perspective of Unani medicine","type":"article-journal","volume":"13"},"uris":["http://www.mendeley.com/documents/?uuid=312d9604-161c-4553-bc96-918f57104e33"]}],"mendeley":{"formattedCitation":"(Jan et al., 2024)","plainTextFormattedCitation":"(Jan et al., 2024)","previouslyFormattedCitation":"(Jan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(Jan et al., 2024)</w:t>
            </w:r>
            <w:r w:rsidRPr="002F6DB8">
              <w:rPr>
                <w:rFonts w:eastAsia="Times New Roman"/>
                <w:sz w:val="16"/>
                <w:szCs w:val="16"/>
              </w:rPr>
              <w:fldChar w:fldCharType="end"/>
            </w:r>
            <w:r w:rsidRPr="002F6DB8">
              <w:rPr>
                <w:rFonts w:eastAsia="Times New Roman"/>
                <w:i w:val="0"/>
                <w:sz w:val="16"/>
                <w:szCs w:val="16"/>
              </w:rPr>
              <w:t xml:space="preserve">, gitonin, and tigonin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{"citationItems":[{"id":"ITEM-1","itemData":{"ISBN":"817035580X","author":[{"dropping-particle":"","family":"Singh","given":"Mahesh Prasad","non-dropping-particle":"","parse-names":false,"suffix":""},{"dropping-particle":"","family":"Panda","given":"Himadri","non-dropping-particle":"","parse-names":false,"suffix":""}],"id":"ITEM-1","issued":{"date-parts":[["2005"]]},"publisher":"Daya Books","title":"Medicinal herbs with their formulations","type":"book"},"uris":["http://www.mendeley.com/documents/?uuid=bda613bc-367c-4981-b011-8a297163bfee"]}],"mendeley":{"formattedCitation":"(Singh &amp; Panda, 2005)","plainTextFormattedCitation":"(Singh &amp; Panda, 2005)","previouslyFormattedCitation":"(Singh &amp; Panda, 2005)"},"properties":{"noteIndex":0},"schema":"https://github.com/citation-style-language/schema/raw/master/csl-citation.json"}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(Singh &amp; Panda, 2005)</w:t>
            </w:r>
            <w:r w:rsidRPr="002F6DB8">
              <w:rPr>
                <w:rFonts w:eastAsia="Times New Roman"/>
                <w:sz w:val="16"/>
                <w:szCs w:val="16"/>
              </w:rPr>
              <w:fldChar w:fldCharType="end"/>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lastRenderedPageBreak/>
              <w:t>Diplotaxis muralis</w:t>
            </w:r>
            <w:r w:rsidRPr="002F6DB8">
              <w:rPr>
                <w:b w:val="0"/>
                <w:i w:val="0"/>
                <w:sz w:val="16"/>
                <w:szCs w:val="16"/>
              </w:rPr>
              <w:t xml:space="preserve"> (L.) DC. [Brassicaceae]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11, 21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Annual wall rocket/ mustard rocket</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{"citationItems":[{"id":"ITEM-1","itemData":{"DOI":"10.3390/plants14060844","ISBN":"2223-7747","abstract":"Diplotaxis muralis (L.) DC (Brassicaceae) is an edible plant commonly used in Mediterranean diets. This study investigates its nutritional composition, secondary metabolites, and antioxidant activity. The results show that this plant is rich in fibre and essential minerals. Analysis of amino acids shows a diverse profile, with glutamic acid and aspartic acid being the most abundant. Regarding fatty acids, α-linolenic acid was identified as predominant. Importantly, levels of toxic metals such as cadmium, lead, and mercury were found to be within established safety limits, confirming the plant’s suitability for consumption. A leaf decoction using 80% methanol exhibited the highest concentrations of total phenolic compounds (68.36 mg eq. gallic acid g−1), total flavonoids (3.50 mg eq. quercetin g−1), and antioxidant activity (IC₅₀ of 78.87 µg mL−1 for ABTS, 392.95 µg mL−1 for DPPH, and a FRAP value of 731.20 µmol Fe(II) g−1). HPLC-PDA-ESI-MSⁿ characterization identified flavonols as the main polyphenols. Additionally, several glucosinolates were identified. These compounds, along with their hydrolysis products, not only contribute to the health benefits of D. muralis, but also impart its distinctive pungent and spicy notes, playing a crucial role in shaping its unique sensory profile. These findings highlight the contribution of phenolic compounds and glucosinolates to the health benefits of D. muralis, reinforcing its potential as a promising plant for the development of new functional foods.","author":[{"dropping-particle":"","family":"Ressurreição","given":"Sandrine","non-dropping-particle":"","parse-names":false,"suffix":""},{"dropping-particle":"","family":"Salgueiro","given":"Lígia","non-dropping-particle":"","parse-names":false,"suffix":""},{"dropping-particle":"","family":"Figueirinha","given":"Artur","non-dropping-particle":"","parse-names":false,"suffix":""}],"container-title":"Plants","id":"ITEM-1","issue":"6","issued":{"date-parts":[["2025"]]},"page":"844","title":"Diplotaxis muralis as an Emerging Food Crop: Chemical Composition, Nutritional Profile and Antioxidant Activities","type":"article","volume":"14"},"uris":["http://www.mendeley.com/documents/?uuid=90910e51-f9a8-447e-a323-57006c0001b3"]}],"mendeley":{"formattedCitation":"(Ressurreição et al., 2025)","plainTextFormattedCitation":"(Ressurreição et al., 2025)","previouslyFormattedCitation":"(Ressurreição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(Ressurreição et al., 2025)</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Mono-, di-, and/or triglycosides of kaempferol, quercetin, and isorhamnetin (3-O; 7-O; and/or 3-O,7-O-glycosides)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{"citationItems":[{"id":"ITEM-1","itemData":{"DOI":"10.3390/molecules16010251","ISSN":"1420-3049 (Electronic)","PMID":"21193847","abstract":"Phenolic compounds are a large group of phytochemicals widespread in the plant  kingdom. Depending on their structure they can be classified into simple phenols, phenolic acids, hydroxycinnamic acid derivatives and flavonoids. Phenolic compounds have received considerable attention for being potentially protective factors against cancer and heart diseases, in part because of their potent antioxidative properties and their ubiquity in a wide range of commonly consumed foods of plant origin. The Brassicaceae family includes a wide range of horticultural crops, some of them with economic significance and extensively used in the diet throughout the world. The phenolic composition of Brassica vegetables has been recently investigated and, nowadays, the profile of different Brassica species is well established. Here, we review the significance of phenolic compounds as a source of beneficial compounds for human health and the influence of environmental conditions and processing mechanisms on the phenolic composition of Brassica vegetables.","author":[{"dropping-particle":"","family":"Cartea","given":"María Elena","non-dropping-particle":"","parse-names":false,"suffix":""},{"dropping-particle":"","family":"Francisco","given":"Marta","non-dropping-particle":"","parse-names":false,"suffix":""},{"dropping-particle":"","family":"Soengas","given":"Pilar","non-dropping-particle":"","parse-names":false,"suffix":""},{"dropping-particle":"","family":"Velasco","given":"Pablo","non-dropping-particle":"","parse-names":false,"suffix":""}],"container-title":"Molecules (Basel, Switzerland)","id":"ITEM-1","issue":"1","issued":{"date-parts":[["2010","12"]]},"language":"eng","page":"251-280","publisher-place":"Switzerland","title":"Phenolic compounds in Brassica vegetables.","type":"article-journal","volume":"16"},"uris":["http://www.mendeley.com/documents/?uuid=b7691aa7-195e-4bb4-b8dd-97fc1ab9f128"]},{"id":"ITEM-2","itemData":{"DOI":"10.1021/jf052756t","ISSN":"0021-8561 (Print)","PMID":"16719527","abstract":"As an influence of the Mediterranean diet, rocket species such as Eruca sativa  L., Diplotaxis species, and Bunias orientalis L. are eaten all over the world at different ontogenic stages in salads and soups. They are all species within the plant order Capparales (glucosinolate-containing species), and all are from the family Brassicaceae. Predominantly, the leaves of these species are eaten raw or cooked, although Eruca flowers are also consumed. There is considerable potential with raw plant material for a higher exposure to bioactive phytochemicals such as glucosinolates, their hydrolysis products, and also phenolics, flavonoids, and vitamins such as vitamin C. These compounds are susceptible to ontogenic variation, and the few published studies that have addressed this topic have been inconsistent. Thus, an ontogenic study was performed and all samples were analyzed using a previously developed robust liquid chromatography/mass spectrometry method for the identification and quantification of the major phytochemicals in all tissues of the rocket species. Seeds and roots of both Eruca and Diplotaxis contained predominantly 4-methylthiobutylglucosinolate. Leaves of Eruca and Diplotaxis contained high amounts of 4-mercaptobutylglucosinolate with lower levels of 4-methylthiobutlyglucosinolate and 4-methylsulfinylbutylglucosinolate. Flowers of Eruca and Diplotaxiscontained predominantly 4-methylsulfinylbutyl-glucosinolate. In addition, roots of both Diplotaxisspecies contained 4-hydroxybenzylglucosinolate but 4-hydroxybenzylglucosinolate was absent from roots of Eruca. Seeds and seedlings of all Eruca contained N-heterocyclic compounds but no sinapine, whereas Diplotaxis contained sinapine but not the N-heterocycles. In all tissues of B. orientalis, 4-hydroxybenzylglucosinolate and 4-methylsulfinyl-3-butenylglucosinolate were predominant. All rocket tissues, except roots, contained significant levels of polyglycosylated flavonoids, with/without hydroxycinnamoyl acylation. The core aglycones were kaempferol, quercetin, and isorhamnetin. The exception was B. orientalis, which had a negligible seed flavonoid content as compared with the other species. Anthocyanins were only detected in Eruca flowers and consisted of a complex pattern of at least 16 different anthocyanins.","author":[{"dropping-particle":"","family":"Bennett","given":"Richard N","non-dropping-particle":"","parse-names":false,"suffix":""},{"dropping-particle":"","family":"Rosa","given":"Eduardo A S","non-dropping-particle":"","parse-names":false,"suffix":""},{"dropping-particle":"","family":"Mellon","given":"Fred A","non-dropping-particle":"","parse-names":false,"suffix":""},{"dropping-particle":"","family":"Kroon","given":"Paul A","non-dropping-particle":"","parse-names":false,"suffix":""}],"container-title":"Journal of agricultural and food chemistry","id":"ITEM-2","issue":"11","issued":{"date-parts":[["2006","5"]]},"language":"eng","page":"4005-4015","publisher-place":"United States","title":"Ontogenic profiling of glucosinolates, flavonoids, and other secondary  metabolites in Eruca sativa (salad rocket), Diplotaxis erucoides (wall rocket), Diplotaxis tenuifolia (wild rocket), and Bunias orientalis (Turkish rocket).","type":"article-journal","volume":"54"},"uris":["http://www.mendeley.com/documents/?uuid=7248d318-b364-4c2b-bd25-26af425e3a92"]}],"mendeley":{"formattedCitation":"(Bennett et al., 2006; Cartea et al., 2010)","plainTextFormattedCitation":"(Bennett et al., 2006; Cartea et al., 2010)","previouslyFormattedCitation":"(Bennett et al., 2006; Cartea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(Bennett et al., 2006; Cartea et al., 2010)</w:t>
            </w:r>
            <w:r w:rsidRPr="002F6DB8">
              <w:rPr>
                <w:rFonts w:eastAsia="Times New Roman"/>
                <w:sz w:val="16"/>
                <w:szCs w:val="16"/>
              </w:rPr>
              <w:fldChar w:fldCharType="end"/>
            </w:r>
            <w:r w:rsidRPr="002F6DB8">
              <w:rPr>
                <w:rFonts w:eastAsia="Times New Roman"/>
                <w:i w:val="0"/>
                <w:sz w:val="16"/>
                <w:szCs w:val="16"/>
              </w:rPr>
              <w:t xml:space="preserve">, quercetin-3-O-β-D-galactopyranosyl-7-O-α-L-rhamnopyranosyl-(2→1)-O-β-D-xylopyranoside and isorhamnetin-3-O-β-D-galactopyranosyl-7-O-α-L-rhamnopyranosyl-(2→1)-β-D-xylopyranoside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{"citationItems":[{"id":"ITEM-1","itemData":{"DOI":"10.1007/s10600-012-0234-0","ISSN":"0009-3130","author":[{"dropping-particle":"","family":"Alaniya","given":"M D","non-dropping-particle":"","parse-names":false,"suffix":""},{"dropping-particle":"","family":"Kavtaradze","given":"N Sh","non-dropping-particle":"","parse-names":false,"suffix":""},{"dropping-particle":"V","family":"Skhirtladze","given":"A","non-dropping-particle":"","parse-names":false,"suffix":""},{"dropping-particle":"","family":"Sutiashvili","given":"M G","non-dropping-particle":"","parse-names":false,"suffix":""},{"dropping-particle":"","family":"Kemertelidze","given":"E P","non-dropping-particle":"","parse-names":false,"suffix":""}],"container-title":"Chemistry of Natural Compounds","id":"ITEM-1","issue":"2","issued":{"date-parts":[["2012"]]},"page":"315-316","publisher":"Springer","title":"Flavonoid glycosides from flowers of Sisymbrium officinale and Diplotaxis muralis growing in Georgia","type":"article-journal","volume":"48"},"uris":["http://www.mendeley.com/documents/?uuid=e834814d-3248-4b19-b889-1be989e8f96b"]}],"mendeley":{"formattedCitation":"(Alaniya et al., 2012)","plainTextFormattedCitation":"(Alaniya et al., 2012)","previouslyFormattedCitation":"(Alaniya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(Alaniya et al., 2012)</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14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Echinochloa crus-galli</w:t>
            </w:r>
            <w:r w:rsidRPr="002F6DB8">
              <w:rPr>
                <w:b w:val="0"/>
                <w:i w:val="0"/>
                <w:sz w:val="16"/>
                <w:szCs w:val="16"/>
              </w:rPr>
              <w:t xml:space="preserve"> (L.) P.Beauv [Poaceae]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3,5,7,10,11, 14,15,17,21</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Barnyard grass </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Antidiabetic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{"citationItems":[{"id":"ITEM-1","itemData":{"author":[{"dropping-particle":"","family":"Yumnam","given":"A D","non-dropping-particle":"","parse-names":false,"suffix":""},{"dropping-particle":"","family":"Vrushabendra","given":"S B M","non-dropping-particle":"","parse-names":false,"suffix":""},{"dropping-particle":"","family":"Vishwanath","given":"S K M","non-dropping-particle":"","parse-names":false,"suffix":""},{"dropping-particle":"","family":"Ranu","given":"R R","non-dropping-particle":"","parse-names":false,"suffix":""}],"container-title":"Res. J. Pharm. Biol. Chem. Sci","id":"ITEM-1","issued":{"date-parts":[["2012"]]},"page":"1257-1275","title":"Antidiabetic activity of Echinochloa crusgalli (L.) grains extract in alloxan induced diabetic rats","type":"article-journal","volume":"3"},"uris":["http://www.mendeley.com/documents/?uuid=bd788af0-14e0-4f57-9f9c-ff01d0e92f87"]}],"mendeley":{"formattedCitation":"(Yumnam et al., 2012)","plainTextFormattedCitation":"(Yumnam et al., 2012)","previouslyFormattedCitation":"(Yumnam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(Yumnam et al., 2012)</w:t>
            </w:r>
            <w:r w:rsidRPr="002F6DB8">
              <w:rPr>
                <w:rFonts w:eastAsia="Times New Roman"/>
                <w:sz w:val="16"/>
                <w:szCs w:val="16"/>
              </w:rPr>
              <w:fldChar w:fldCharType="end"/>
            </w:r>
            <w:r w:rsidRPr="002F6DB8">
              <w:rPr>
                <w:rFonts w:eastAsia="Times New Roman"/>
                <w:i w:val="0"/>
                <w:sz w:val="16"/>
                <w:szCs w:val="16"/>
              </w:rPr>
              <w:t xml:space="preserve">,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{"citationItems":[{"id":"ITEM-1","itemData":{"author":[{"dropping-particle":"","family":"Mehta","given":"J P","non-dropping-particle":"","parse-names":false,"suffix":""},{"dropping-particle":"","family":"Vadia","given":"S H","non-dropping-particle":"","parse-names":false,"suffix":""}],"id":"ITEM-1","issued":{"date-parts":[["2014"]]},"title":"In-vitro antioxidant activity and antibacterial assay of minor millet extracts.","type":"article-journal"},"uris":["http://www.mendeley.com/documents/?uuid=d6fc2678-4c01-4274-999d-9aa5a8d0930f"]}],"mendeley":{"formattedCitation":"(Mehta &amp; Vadia, 2014)","plainTextFormattedCitation":"(Mehta &amp; Vadia, 2014)","previouslyFormattedCitation":"(Mehta &amp; Vadia,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(Mehta &amp; Vadia, 2014)</w:t>
            </w:r>
            <w:r w:rsidRPr="002F6DB8">
              <w:rPr>
                <w:rFonts w:eastAsia="Times New Roman"/>
                <w:sz w:val="16"/>
                <w:szCs w:val="16"/>
              </w:rPr>
              <w:fldChar w:fldCharType="end"/>
            </w:r>
            <w:r w:rsidRPr="002F6DB8">
              <w:rPr>
                <w:rFonts w:eastAsia="Times New Roman"/>
                <w:i w:val="0"/>
                <w:sz w:val="16"/>
                <w:szCs w:val="16"/>
              </w:rPr>
              <w:t xml:space="preserve">, cytotoxic activities against breast carcinoma, colon carcinoma, cervical carcinoma and liver carcinoma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{"citationItems":[{"id":"ITEM-1","itemData":{"DOI":"10.1016/j.bjp.2015.07.026","ISSN":"1981-528X","author":[{"dropping-particle":"","family":"Molla","given":"Sayed Gad","non-dropping-particle":"El","parse-names":false,"suffix":""},{"dropping-particle":"","family":"Motaal","given":"Amira Abdel","non-dropping-particle":"","parse-names":false,"suffix":""},{"dropping-particle":"","family":"Hefnawy","given":"Hala","non-dropping-particle":"El","parse-names":false,"suffix":""},{"dropping-particle":"","family":"Fishawy","given":"Ahlam","non-dropping-particle":"El","parse-names":false,"suffix":""}],"container-title":"Revista Brasileira de Farmacognosia","id":"ITEM-1","issue":"1","issued":{"date-parts":[["2016"]]},"page":"62-67","publisher":"Springer","title":"Cytotoxic activity of phenolic constituents from Echinochloa crus-galli against four human cancer cell lines","type":"article-journal","volume":"26"},"uris":["http://www.mendeley.com/documents/?uuid=ab5f5c03-bcd4-4bec-9d27-94d7f95d48b4"]}],"mendeley":{"formattedCitation":"(El Molla et al., 2016)","plainTextFormattedCitation":"(El Molla et al., 2016)","previouslyFormattedCitation":"(El Molla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(El Molla et al., 2016)</w:t>
            </w:r>
            <w:r w:rsidRPr="002F6DB8">
              <w:rPr>
                <w:rFonts w:eastAsia="Times New Roman"/>
                <w:sz w:val="16"/>
                <w:szCs w:val="16"/>
              </w:rPr>
              <w:fldChar w:fldCharType="end"/>
            </w:r>
            <w:r w:rsidRPr="002F6DB8">
              <w:rPr>
                <w:rFonts w:eastAsia="Times New Roman"/>
                <w:i w:val="0"/>
                <w:sz w:val="16"/>
                <w:szCs w:val="16"/>
              </w:rPr>
              <w:t xml:space="preserve">. </w:t>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5,7-dihydroxy-3</w:t>
            </w:r>
            <w:r w:rsidRPr="002F6DB8">
              <w:rPr>
                <w:rFonts w:eastAsia="Times New Roman"/>
                <w:i w:val="0"/>
                <w:sz w:val="16"/>
                <w:szCs w:val="16"/>
                <w:vertAlign w:val="superscript"/>
              </w:rPr>
              <w:t>1</w:t>
            </w:r>
            <w:r w:rsidRPr="002F6DB8">
              <w:rPr>
                <w:rFonts w:eastAsia="Times New Roman"/>
                <w:i w:val="0"/>
                <w:sz w:val="16"/>
                <w:szCs w:val="16"/>
              </w:rPr>
              <w:t>,4</w:t>
            </w:r>
            <w:r w:rsidRPr="002F6DB8">
              <w:rPr>
                <w:rFonts w:eastAsia="Times New Roman"/>
                <w:i w:val="0"/>
                <w:sz w:val="16"/>
                <w:szCs w:val="16"/>
                <w:vertAlign w:val="superscript"/>
              </w:rPr>
              <w:t>1</w:t>
            </w:r>
            <w:r w:rsidRPr="002F6DB8">
              <w:rPr>
                <w:rFonts w:eastAsia="Times New Roman"/>
                <w:i w:val="0"/>
                <w:sz w:val="16"/>
                <w:szCs w:val="16"/>
              </w:rPr>
              <w:t>,5</w:t>
            </w:r>
            <w:r w:rsidRPr="002F6DB8">
              <w:rPr>
                <w:rFonts w:eastAsia="Times New Roman"/>
                <w:i w:val="0"/>
                <w:sz w:val="16"/>
                <w:szCs w:val="16"/>
                <w:vertAlign w:val="superscript"/>
              </w:rPr>
              <w:t>1</w:t>
            </w:r>
            <w:r w:rsidRPr="002F6DB8">
              <w:rPr>
                <w:rFonts w:eastAsia="Times New Roman"/>
                <w:i w:val="0"/>
                <w:sz w:val="16"/>
                <w:szCs w:val="16"/>
              </w:rPr>
              <w:t>-trimethoxy flavone, 5,7,4</w:t>
            </w:r>
            <w:r w:rsidRPr="002F6DB8">
              <w:rPr>
                <w:rFonts w:eastAsia="Times New Roman"/>
                <w:i w:val="0"/>
                <w:sz w:val="16"/>
                <w:szCs w:val="16"/>
                <w:vertAlign w:val="superscript"/>
              </w:rPr>
              <w:t>1</w:t>
            </w:r>
            <w:r w:rsidRPr="002F6DB8">
              <w:rPr>
                <w:rFonts w:eastAsia="Times New Roman"/>
                <w:i w:val="0"/>
                <w:sz w:val="16"/>
                <w:szCs w:val="16"/>
              </w:rPr>
              <w:t xml:space="preserve"> -trihydroxy3</w:t>
            </w:r>
            <w:r w:rsidRPr="002F6DB8">
              <w:rPr>
                <w:rFonts w:eastAsia="Times New Roman"/>
                <w:i w:val="0"/>
                <w:sz w:val="16"/>
                <w:szCs w:val="16"/>
                <w:vertAlign w:val="superscript"/>
              </w:rPr>
              <w:t>1</w:t>
            </w:r>
            <w:r w:rsidRPr="002F6DB8">
              <w:rPr>
                <w:rFonts w:eastAsia="Times New Roman"/>
                <w:i w:val="0"/>
                <w:sz w:val="16"/>
                <w:szCs w:val="16"/>
              </w:rPr>
              <w:t>,5</w:t>
            </w:r>
            <w:r w:rsidRPr="002F6DB8">
              <w:rPr>
                <w:rFonts w:eastAsia="Times New Roman"/>
                <w:i w:val="0"/>
                <w:sz w:val="16"/>
                <w:szCs w:val="16"/>
                <w:vertAlign w:val="superscript"/>
              </w:rPr>
              <w:t>1</w:t>
            </w:r>
            <w:r w:rsidRPr="002F6DB8">
              <w:rPr>
                <w:rFonts w:eastAsia="Times New Roman"/>
                <w:i w:val="0"/>
                <w:sz w:val="16"/>
                <w:szCs w:val="16"/>
              </w:rPr>
              <w:t xml:space="preserve">-dimethoxy flavone (tricin), quercetin, flavone, apigenin-8-C-sophoroside, 2-methoxy-4-hydroxycinnamic acid, p-coumaric acid and quercetin-3-O-glucoside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{"citationItems":[{"id":"ITEM-1","itemData":{"DOI":"10.1016/j.bjp.2015.07.026","ISSN":"1981-528X","author":[{"dropping-particle":"","family":"Molla","given":"Sayed Gad","non-dropping-particle":"El","parse-names":false,"suffix":""},{"dropping-particle":"","family":"Motaal","given":"Amira Abdel","non-dropping-particle":"","parse-names":false,"suffix":""},{"dropping-particle":"","family":"Hefnawy","given":"Hala","non-dropping-particle":"El","parse-names":false,"suffix":""},{"dropping-particle":"","family":"Fishawy","given":"Ahlam","non-dropping-particle":"El","parse-names":false,"suffix":""}],"container-title":"Revista Brasileira de Farmacognosia","id":"ITEM-1","issue":"1","issued":{"date-parts":[["2016"]]},"page":"62-67","publisher":"Springer","title":"Cytotoxic activity of phenolic constituents from Echinochloa crus-galli against four human cancer cell lines","type":"article-journal","volume":"26"},"uris":["http://www.mendeley.com/documents/?uuid=ab5f5c03-bcd4-4bec-9d27-94d7f95d48b4"]}],"mendeley":{"formattedCitation":"(El Molla et al., 2016)","plainTextFormattedCitation":"(El Molla et al., 2016)","previouslyFormattedCitation":"(El Molla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(El Molla et al., 2016)</w:t>
            </w:r>
            <w:r w:rsidRPr="002F6DB8">
              <w:rPr>
                <w:rFonts w:eastAsia="Times New Roman"/>
                <w:sz w:val="16"/>
                <w:szCs w:val="16"/>
              </w:rPr>
              <w:fldChar w:fldCharType="end"/>
            </w:r>
            <w:r w:rsidRPr="002F6DB8">
              <w:rPr>
                <w:rFonts w:eastAsia="Times New Roman"/>
                <w:i w:val="0"/>
                <w:sz w:val="16"/>
                <w:szCs w:val="16"/>
              </w:rPr>
              <w:t xml:space="preserve">. </w:t>
            </w:r>
          </w:p>
        </w:tc>
      </w:tr>
      <w:tr w:rsidR="002F6DB8" w:rsidRPr="002F6DB8" w:rsidTr="00B82FB7">
        <w:trPr>
          <w:trHeight w:val="841"/>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Echinocystis lobata</w:t>
            </w:r>
            <w:r w:rsidRPr="002F6DB8">
              <w:rPr>
                <w:b w:val="0"/>
                <w:i w:val="0"/>
                <w:sz w:val="16"/>
                <w:szCs w:val="16"/>
              </w:rPr>
              <w:t xml:space="preserve"> (F.Michx) Torr. &amp; A. Gray [Cucurbitaceae]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1,2,5,7,9,10,11,14,15,17,19,22,23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Wild cucumber or balsam apple</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1011-601X","author":[{"dropping-particle":"","family":"Ielciu","given":"Irina","non-dropping-particle":"","parse-names":false,"suffix":""},{"dropping-particle":"","family":"Hanganu","given":"Daniela","non-dropping-particle":"","parse-names":false,"suffix":""},{"dropping-particle":"","family":"Ramona","given":"P","non-dropping-particle":"","parse-names":false,"suffix":""},{"dropping-particle":"","family":"Vlase","given":"Laurian","non-dropping-particle":"","parse-names":false,"suffix":""},{"dropping-particle":"","family":"Frédérich","given":"Michel","non-dropping-particle":"","parse-names":false,"suffix":""},{"dropping-particle":"","family":"Gheldiu","given":"Ana-Maria","non-dropping-particle":"","parse-names":false,"suffix":""},{"dropping-particle":"","family":"Benedec","given":"Daniela","non-dropping-particle":"","parse-names":false,"suffix":""},{"dropping-particle":"","family":"Cri","given":"Gianina","non-dropping-particle":"","parse-names":false,"suffix":""}],"container-title":"Pakistan Journal of Pharmaceutical Sciences","id":"ITEM-1","issue":"2","issued":{"date-parts":[["2018"]]},"publisher":"University of Karachi, Pakistan","title":"Antioxidant capacity and polyphenolic content of the Echinocystis lobata (Michx.) Torr. et A. Gray flowers","type":"article-journal","volume":"31"},"uris":["http://www.mendeley.com/documents/?uuid=353deec5-ac5d-4045-a9b0-d988482053c7"]},{"id":"ITEM-2","itemData":{"DOI":"10.5219/1579","ISSN":"1338-0230","author":[{"dropping-particle":"","family":"Vinogradova","given":"Yulia","non-dropping-particle":"","parse-names":false,"suffix":""},{"dropping-particle":"","family":"Shelepova","given":"Olga","non-dropping-particle":"","parse-names":false,"suffix":""},{"dropping-particle":"","family":"Vergun","given":"Olena","non-dropping-particle":"","parse-names":false,"suffix":""},{"dropping-particle":"","family":"Grygorieva","given":"Olga","non-dropping-particle":"","parse-names":false,"suffix":""},{"dropping-particle":"","family":"Brindza","given":"Ján","non-dropping-particle":"","parse-names":false,"suffix":""}],"container-title":"Slovak Journal of Food Sciences/Potravinarstvo","id":"ITEM-2","issue":"1","issued":{"date-parts":[["2021"]]},"title":"Phenolic content and antioxidant activity of Echinocystis lobata (Mich.) Torr. ET Gray (Cucurbitaceae)","type":"article-journal","volume":"15"},"uris":["http://www.mendeley.com/documents/?uuid=e7dbe9a5-8a1b-4805-ae59-da01d747ee45"]}],"mendeley":{"formattedCitation":"(I. Ielciu et al., 2018; Vinogradova et al., 2021)","manualFormatting":"(Ielciu et al., 2018; Vinogradova et al., 2021)","plainTextFormattedCitation":"(I. Ielciu et al., 2018; Vinogradova et al., 2021)","previouslyFormattedCitation":"(I. Ielciu et al., 2018; Vinogradova et al.,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(Ielciu et al., 2018; Vinogradova et al., 2021)</w:t>
            </w:r>
            <w:r w:rsidRPr="002F6DB8">
              <w:rPr>
                <w:rFonts w:eastAsia="Times New Roman"/>
                <w:sz w:val="16"/>
                <w:szCs w:val="16"/>
              </w:rPr>
              <w:fldChar w:fldCharType="end"/>
            </w:r>
            <w:r w:rsidRPr="002F6DB8">
              <w:rPr>
                <w:rFonts w:eastAsia="Times New Roman"/>
                <w:i w:val="0"/>
                <w:sz w:val="16"/>
                <w:szCs w:val="16"/>
              </w:rPr>
              <w:t xml:space="preserve"> and antitumor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10.5219/1579","ISSN":"1338-0230","author":[{"dropping-particle":"","family":"Vinogradova","given":"Yulia","non-dropping-particle":"","parse-names":false,"suffix":""},{"dropping-particle":"","family":"Shelepova","given":"Olga","non-dropping-particle":"","parse-names":false,"suffix":""},{"dropping-particle":"","family":"Vergun","given":"Olena","non-dropping-particle":"","parse-names":false,"suffix":""},{"dropping-particle":"","family":"Grygorieva","given":"Olga","non-dropping-particle":"","parse-names":false,"suffix":""},{"dropping-particle":"","family":"Brindza","given":"Ján","non-dropping-particle":"","parse-names":false,"suffix":""}],"container-title":"Slovak Journal of Food Sciences/Potravinarstvo","id":"ITEM-1","issue":"1","issued":{"date-parts":[["2021"]]},"title":"Phenolic content and antioxidant activity of Echinocystis lobata (Mich.) Torr. ET Gray (Cucurbitaceae)","type":"article-journal","volume":"15"},"uris":["http://www.mendeley.com/documents/?uuid=e7dbe9a5-8a1b-4805-ae59-da01d747ee45"]}],"mendeley":{"formattedCitation":"(Vinogradova et al., 2021)","plainTextFormattedCitation":"(Vinogradova et al., 2021)","previouslyFormattedCitation":"(Vinogradova et al.,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(Vinogradova et al., 2021)</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Isoquercitrin, rutin, quercitrin, kaempferol, p-coumaric and ferulic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1011-601X","author":[{"dropping-particle":"","family":"Ielciu","given":"Irina","non-dropping-particle":"","parse-names":false,"suffix":""},{"dropping-particle":"","family":"Hanganu","given":"Daniela","non-dropping-particle":"","parse-names":false,"suffix":""},{"dropping-particle":"","family":"Ramona","given":"P","non-dropping-particle":"","parse-names":false,"suffix":""},{"dropping-particle":"","family":"Vlase","given":"Laurian","non-dropping-particle":"","parse-names":false,"suffix":""},{"dropping-particle":"","family":"Frédérich","given":"Michel","non-dropping-particle":"","parse-names":false,"suffix":""},{"dropping-particle":"","family":"Gheldiu","given":"Ana-Maria","non-dropping-particle":"","parse-names":false,"suffix":""},{"dropping-particle":"","family":"Benedec","given":"Daniela","non-dropping-particle":"","parse-names":false,"suffix":""},{"dropping-particle":"","family":"Cri","given":"Gianina","non-dropping-particle":"","parse-names":false,"suffix":""}],"container-title":"Pakistan Journal of Pharmaceutical Sciences","id":"ITEM-1","issue":"2","issued":{"date-parts":[["2018"]]},"publisher":"University of Karachi, Pakistan","title":"Antioxidant capacity and polyphenolic content of the Echinocystis lobata (Michx.) Torr. et A. Gray flowers","type":"article-journal","volume":"31"},"uris":["http://www.mendeley.com/documents/?uuid=353deec5-ac5d-4045-a9b0-d988482053c7"]}],"mendeley":{"formattedCitation":"(I. Ielciu et al., 2018)","plainTextFormattedCitation":"(I. Ielciu et al., 2018)","previouslyFormattedCitation":"(I. Ielciu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 Ielciu et al., 2018)</w:t>
            </w:r>
            <w:r w:rsidRPr="002F6DB8">
              <w:rPr>
                <w:rFonts w:eastAsia="Times New Roman"/>
                <w:sz w:val="16"/>
                <w:szCs w:val="16"/>
              </w:rPr>
              <w:fldChar w:fldCharType="end"/>
            </w:r>
            <w:r w:rsidRPr="002F6DB8">
              <w:rPr>
                <w:rFonts w:eastAsia="Times New Roman"/>
                <w:i w:val="0"/>
                <w:sz w:val="16"/>
                <w:szCs w:val="16"/>
              </w:rPr>
              <w:t xml:space="preserve">, cucurbitacins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{"citationItems":[{"id":"ITEM-1","itemData":{"author":[{"dropping-particle":"","family":"Sokolov","given":"P D","non-dropping-particle":"","parse-names":false,"suffix":""}],"id":"ITEM-1","issued":{"date-parts":[["1986"]]},"publisher":"Nauka","title":"Rastitel'nye resursy SSSR: cvetkovye rastenija, ih himiceskij sostav, ispol'zovanie: semejstva Paeoniaceae-Thymelaeaceae","type":"book"},"uris":["http://www.mendeley.com/documents/?uuid=f3976794-9dbf-4e49-830b-7a2c9c216bf6"]}],"mendeley":{"formattedCitation":"(Sokolov, 1986)","plainTextFormattedCitation":"(Sokolov, 1986)","previouslyFormattedCitation":"(Sokolov, 1986)"},"properties":{"noteIndex":0},"schema":"https://github.com/citation-style-language/schema/raw/master/csl-citation.json"}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(Sokolov, 1986)</w:t>
            </w:r>
            <w:r w:rsidRPr="002F6DB8">
              <w:rPr>
                <w:rFonts w:eastAsia="Times New Roman"/>
                <w:sz w:val="16"/>
                <w:szCs w:val="16"/>
              </w:rPr>
              <w:fldChar w:fldCharType="end"/>
            </w:r>
            <w:r w:rsidRPr="002F6DB8">
              <w:rPr>
                <w:rFonts w:eastAsia="Times New Roman"/>
                <w:i w:val="0"/>
                <w:sz w:val="16"/>
                <w:szCs w:val="16"/>
              </w:rPr>
              <w:t xml:space="preserve">, hispidulin, apigenin, sinapic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0014-8237","author":[{"dropping-particle":"","family":"Ielciu","given":"Irina-Ioana","non-dropping-particle":"","parse-names":false,"suffix":""},{"dropping-particle":"","family":"Vlase","given":"Laurian","non-dropping-particle":"","parse-names":false,"suffix":""},{"dropping-particle":"","family":"Frederich","given":"Michel","non-dropping-particle":"","parse-names":false,"suffix":""},{"dropping-particle":"","family":"Hanganu","given":"Daniela","non-dropping-particle":"","parse-names":false,"suffix":""},{"dropping-particle":"","family":"Păltinean","given":"Ramona","non-dropping-particle":"","parse-names":false,"suffix":""},{"dropping-particle":"","family":"Cieckiewicz","given":"Ewa","non-dropping-particle":"","parse-names":false,"suffix":""},{"dropping-particle":"","family":"Olah","given":"Neli-Kinga","non-dropping-particle":"","parse-names":false,"suffix":""},{"dropping-particle":"","family":"Gheldiu","given":"Ana-Maria","non-dropping-particle":"","parse-names":false,"suffix":""},{"dropping-particle":"","family":"Crişan","given":"Gianina","non-dropping-particle":"","parse-names":false,"suffix":""}],"container-title":"Farmacia","id":"ITEM-1","issue":"2","issued":{"date-parts":[["2017"]]},"publisher":"Centrul de Documentare Medicală, București, Romania","title":"Polyphenolic profile and biological activities of the leaves and aerial parts of Echinocystis lobata (Michx.) Torr. et A. Gray (Cucurbitaceae)","type":"article-journal","volume":"65"},"uris":["http://www.mendeley.com/documents/?uuid=3cc41505-57c7-45af-bddc-6b139ebd09d8"]}],"mendeley":{"formattedCitation":"(I.-I. Ielciu et al., 2017)","plainTextFormattedCitation":"(I.-I. Ielciu et al., 2017)","previouslyFormattedCitation":"(I.-I. Ielciu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(I.-I. Ielciu et al., 2017)</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86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Elodea canadensis</w:t>
            </w:r>
            <w:r w:rsidRPr="002F6DB8">
              <w:rPr>
                <w:b w:val="0"/>
                <w:i w:val="0"/>
                <w:sz w:val="16"/>
                <w:szCs w:val="16"/>
              </w:rPr>
              <w:t xml:space="preserve"> Michx.[Hydrocharitaceae]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1,2,5,7,10,14,15,17,20,21,23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Canadian pondweed</w:t>
            </w:r>
          </w:p>
        </w:tc>
        <w:tc>
          <w:tcPr>
            <w:tcW w:w="40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trHeight w:val="127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Epilobium ciliatum</w:t>
            </w:r>
            <w:r w:rsidRPr="002F6DB8">
              <w:rPr>
                <w:b w:val="0"/>
                <w:i w:val="0"/>
                <w:sz w:val="16"/>
                <w:szCs w:val="16"/>
              </w:rPr>
              <w:t xml:space="preserve"> Raf. [Onagraceae]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1,5,6,7,17,18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American willowherb/ fringed willowherb</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property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jep.2014.08.036","ISSN":"0378-8741","author":[{"dropping-particle":"","family":"Granica","given":"Sebastian","non-dropping-particle":"","parse-names":false,"suffix":""},{"dropping-particle":"","family":"Piwowarski","given":"Jakub P","non-dropping-particle":"","parse-names":false,"suffix":""},{"dropping-particle":"","family":"Czerwińska","given":"Monika E","non-dropping-particle":"","parse-names":false,"suffix":""},{"dropping-particle":"","family":"Kiss","given":"Anna K","non-dropping-particle":"","parse-names":false,"suffix":""}],"container-title":"Journal of ethnopharmacology","id":"ITEM-1","issued":{"date-parts":[["2014"]]},"page":"316-346","publisher":"Elsevier","title":"Phytochemistry, pharmacology and traditional uses of different Epilobium species (Onagraceae): A review","type":"article-journal","volume":"156"},"uris":["http://www.mendeley.com/documents/?uuid=dd3c009f-7797-441e-b2a9-f805a51c12c7"]}],"mendeley":{"formattedCitation":"(Granica et al., 2014)","plainTextFormattedCitation":"(Granica et al., 2014)","previouslyFormattedCitation":"(Granica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(Granica et al., 2014)</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Macrocyclic ellagitannins oenothein A and oenothein B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13020198","ISSN":"2223-7747","author":[{"dropping-particle":"","family":"Vlase","given":"Ana-Maria","non-dropping-particle":"","parse-names":false,"suffix":""},{"dropping-particle":"","family":"Toiu","given":"Anca","non-dropping-particle":"","parse-names":false,"suffix":""},{"dropping-particle":"","family":"Gligor","given":"Octavia","non-dropping-particle":"","parse-names":false,"suffix":""},{"dropping-particle":"","family":"Muntean","given":"Dana","non-dropping-particle":"","parse-names":false,"suffix":""},{"dropping-particle":"","family":"Casian","given":"Tibor","non-dropping-particle":"","parse-names":false,"suffix":""},{"dropping-particle":"","family":"Vlase","given":"Laurian","non-dropping-particle":"","parse-names":false,"suffix":""},{"dropping-particle":"","family":"Filip","given":"Adriana","non-dropping-particle":"","parse-names":false,"suffix":""},{"dropping-particle":"","family":"Bȃldea","given":"Ioana","non-dropping-particle":"","parse-names":false,"suffix":""},{"dropping-particle":"","family":"Clichici","given":"Simona","non-dropping-particle":"","parse-names":false,"suffix":""},{"dropping-particle":"","family":"Decea","given":"Nicoleta","non-dropping-particle":"","parse-names":false,"suffix":""}],"container-title":"Plants","id":"ITEM-1","issue":"2","issued":{"date-parts":[["2024"]]},"page":"198","publisher":"MDPI","title":"Investigation of Epilobium hirsutum L. Optimized Extract’s Anti-Inflammatory and Antitumor Potential","type":"article-journal","volume":"13"},"uris":["http://www.mendeley.com/documents/?uuid=fd70df1c-e1a2-4e53-9077-e1c072164881"]}],"mendeley":{"formattedCitation":"(Vlase et al., 2024)","plainTextFormattedCitation":"(Vlase et al., 2024)","previouslyFormattedCitation":"(Vlase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(Vlase et al., 2024)</w:t>
            </w:r>
            <w:r w:rsidRPr="002F6DB8">
              <w:rPr>
                <w:rFonts w:eastAsia="Times New Roman"/>
                <w:sz w:val="16"/>
                <w:szCs w:val="16"/>
              </w:rPr>
              <w:fldChar w:fldCharType="end"/>
            </w:r>
            <w:r w:rsidRPr="002F6DB8">
              <w:rPr>
                <w:rFonts w:eastAsia="Times New Roman"/>
                <w:i w:val="0"/>
                <w:sz w:val="16"/>
                <w:szCs w:val="16"/>
              </w:rPr>
              <w:t xml:space="preserve">, flavonoids quercetin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jep.2014.08.036","ISSN":"0378-8741","author":[{"dropping-particle":"","family":"Granica","given":"Sebastian","non-dropping-particle":"","parse-names":false,"suffix":""},{"dropping-particle":"","family":"Piwowarski","given":"Jakub P","non-dropping-particle":"","parse-names":false,"suffix":""},{"dropping-particle":"","family":"Czerwińska","given":"Monika E","non-dropping-particle":"","parse-names":false,"suffix":""},{"dropping-particle":"","family":"Kiss","given":"Anna K","non-dropping-particle":"","parse-names":false,"suffix":""}],"container-title":"Journal of ethnopharmacology","id":"ITEM-1","issued":{"date-parts":[["2014"]]},"page":"316-346","publisher":"Elsevier","title":"Phytochemistry, pharmacology and traditional uses of different Epilobium species (Onagraceae): A review","type":"article-journal","volume":"156"},"uris":["http://www.mendeley.com/documents/?uuid=dd3c009f-7797-441e-b2a9-f805a51c12c7"]}],"mendeley":{"formattedCitation":"(Granica et al., 2014)","plainTextFormattedCitation":"(Granica et al., 2014)","previouslyFormattedCitation":"(Granica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(Granica et al., 2014)</w:t>
            </w:r>
            <w:r w:rsidRPr="002F6DB8">
              <w:rPr>
                <w:rFonts w:eastAsia="Times New Roman"/>
                <w:sz w:val="16"/>
                <w:szCs w:val="16"/>
              </w:rPr>
              <w:fldChar w:fldCharType="end"/>
            </w:r>
            <w:r w:rsidRPr="002F6DB8">
              <w:rPr>
                <w:rFonts w:eastAsia="Times New Roman"/>
                <w:i w:val="0"/>
                <w:sz w:val="16"/>
                <w:szCs w:val="16"/>
              </w:rPr>
              <w:t xml:space="preserve">, isoquercetin, myricetin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{"citationItems":[{"id":"ITEM-1","itemData":{"DOI":"10.3390/plants13010120","ISSN":"2223-7747 (Print)","PMID":"38202428","abstract":"The composition of secondary metabolites undergoes significant changes in plants  depending on the growth phase and the influence of environmental factors. Therefore, it is important to determine the harvesting time of plant material for the optimum secondary metabolite profile and therapeutic activity of the primary material. The shoots of Epilobium angustifolium are used as a healing tea due to the presence of polyphenolic compounds. The aim of this study was to assess the composition of phenolic compounds and triterpenoid saponins in E. angustifolium leaves and flowers and to estimate the dynamics of their content depending on the flowering phase. Qualitative and quantitative characterisation of polyphenols and triterpenoids in E. angustifolium samples from Ukraine of three flowering phases were performed using the high-performance liquid chromatography photo diode array (HPLC-PDA) method. During the present study, 13 polyphenolic compounds and seven triterpenoids were identified in the plant material. It was noted that the largest content and the best polyphenol profile was in late flowering. The most important polyphenolic compounds in the plant material were chlorogenic acid, hyperoside, isoquercitin, and oenothein B. The triterpenoid profile was at its maximum during mass flowering, with corosolic and ursolic acids being the dominant metabolites. The results of the analysis revealed that the quantity of many of the tested metabolites in the raw material of E. angustifolium is dependent on the plant organ and flowering phase. The largest content of most metabolites in the leaves was in late flowering. In the flowers, the quantity of the metabolites studied was more variable, but decreased during mass flowering and increased significantly again in late flowering. The results show that E. angustifolium raw material is a potential source of oenothein B and triterpenoids.","author":[{"dropping-particle":"","family":"Ivanauskas","given":"Liudas","non-dropping-particle":"","parse-names":false,"suffix":""},{"dropping-particle":"","family":"Uminska","given":"Kateryna","non-dropping-particle":"","parse-names":false,"suffix":""},{"dropping-particle":"","family":"Gudžinskas","given":"Zigmantas","non-dropping-particle":"","parse-names":false,"suffix":""},{"dropping-particle":"","family":"Heinrich","given":"Michael","non-dropping-particle":"","parse-names":false,"suffix":""},{"dropping-particle":"","family":"Georgiyants","given":"Victoriya","non-dropping-particle":"","parse-names":false,"suffix":""},{"dropping-particle":"","family":"Kozurak","given":"Alla","non-dropping-particle":"","parse-names":false,"suffix":""},{"dropping-particle":"","family":"Mykhailenko","given":"Olha","non-dropping-particle":"","parse-names":false,"suffix":""}],"container-title":"Plants (Basel, Switzerland)","id":"ITEM-1","issue":"1","issued":{"date-parts":[["2023","12"]]},"language":"eng","publisher-place":"Switzerland","title":"Phenological Variations in the Content of Polyphenols and Triterpenoids in  Epilobium angustifolium Herb Originating from Ukraine.","type":"article-journal","volume":"13"},"uris":["http://www.mendeley.com/documents/?uuid=9e9ee8a1-1c51-4f04-9be8-7641bd1c1c7e"]}],"mendeley":{"formattedCitation":"(Ivanauskas et al., 2023)","plainTextFormattedCitation":"(Ivanauskas et al., 2023)","previouslyFormattedCitation":"(Ivanauskas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(Ivanauskas et al., 2023)</w:t>
            </w:r>
            <w:r w:rsidRPr="002F6DB8">
              <w:rPr>
                <w:rFonts w:eastAsia="Times New Roman"/>
                <w:sz w:val="16"/>
                <w:szCs w:val="16"/>
              </w:rPr>
              <w:fldChar w:fldCharType="end"/>
            </w:r>
            <w:r w:rsidRPr="002F6DB8">
              <w:rPr>
                <w:rFonts w:eastAsia="Times New Roman"/>
                <w:i w:val="0"/>
                <w:sz w:val="16"/>
                <w:szCs w:val="16"/>
              </w:rPr>
              <w:t xml:space="preserve">, isomyricetin, kaempferol and their glycosides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{"citationItems":[{"id":"ITEM-1","itemData":{"DOI":"10.1002/eji.200425778","ISSN":"0014-2980 (Print)","PMID":"15668926","abstract":"Quercetin is a common antioxidant flavonoid found in vegetables, which is usually  present in glycosylated forms, such as quercitrin (3-rhamnosylquercetin). Previous in vitro experiments have shown that quercetin exerts a bigger effect than quercitrin in the down-regulation of the inflammatory response. However, such results have not been reproduced in in vivo experimental models of intestinal inflammation, in which quercetin did not show beneficial effects while its glycosides, quercitrin or rutin, have demonstrated their effectiveness. In this study, we have reported that the in vivo effects of quercitrin in the experimental model of rat colitis induced by dextran sulfate sodium can be mediated by the release of quercetin generated after glycoside's cleavage by the intestinal microbiota. This is supported by the fact that quercetin, but not quercitrin, is able to down-regulate the inflammatory response of bone marrow-derived macrophages in vitro. Moreover, we have demonstrated that quercetin inhibits cytokine and inducible nitric oxide synthase expression through inhibition of the NF-kappaB pathway without modification of c-Jun N-terminal kinase activity (both in vitro and in vivo). As a conclusion, our report suggests that quercitrin releases quercetin in order to perform its anti-inflammatory effect which is mediated through the inhibition of the NF-kappaB pathway.","author":[{"dropping-particle":"","family":"Comalada","given":"Mònica","non-dropping-particle":"","parse-names":false,"suffix":""},{"dropping-particle":"","family":"Camuesco","given":"Desirée","non-dropping-particle":"","parse-names":false,"suffix":""},{"dropping-particle":"","family":"Sierra","given":"Saleta","non-dropping-particle":"","parse-names":false,"suffix":""},{"dropping-particle":"","family":"Ballester","given":"Isabel","non-dropping-particle":"","parse-names":false,"suffix":""},{"dropping-particle":"","family":"Xaus","given":"Jordi","non-dropping-particle":"","parse-names":false,"suffix":""},{"dropping-particle":"","family":"Gálvez","given":"Julio","non-dropping-particle":"","parse-names":false,"suffix":""},{"dropping-particle":"","family":"Zarzuelo","given":"Antonio","non-dropping-particle":"","parse-names":false,"suffix":""}],"container-title":"European journal of immunology","id":"ITEM-1","issue":"2","issued":{"date-parts":[["2005","2"]]},"language":"eng","page":"584-592","publisher-place":"Germany","title":"In vivo quercitrin anti-inflammatory effect involves release of quercetin, which  inhibits inflammation through down-regulation of the NF-kappaB pathway.","type":"article-journal","volume":"35"},"uris":["http://www.mendeley.com/documents/?uuid=fe46606a-20d5-4270-831a-aa03def60961"]}],"mendeley":{"formattedCitation":"(Comalada et al., 2005)","plainTextFormattedCitation":"(Comalada et al., 2005)","previouslyFormattedCitation":"(Comalada et al., 2005)"},"properties":{"noteIndex":0},"schema":"https://github.com/citation-style-language/schema/raw/master/csl-citation.json"}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(Comalada et al., 2005)</w:t>
            </w:r>
            <w:r w:rsidRPr="002F6DB8">
              <w:rPr>
                <w:rFonts w:eastAsia="Times New Roman"/>
                <w:sz w:val="16"/>
                <w:szCs w:val="16"/>
              </w:rPr>
              <w:fldChar w:fldCharType="end"/>
            </w:r>
            <w:r w:rsidRPr="002F6DB8">
              <w:rPr>
                <w:rFonts w:eastAsia="Times New Roman"/>
                <w:i w:val="0"/>
                <w:sz w:val="16"/>
                <w:szCs w:val="16"/>
              </w:rPr>
              <w:t xml:space="preserve">, sterols β-sitosterol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{"citationItems":[{"id":"ITEM-1","itemData":{"DOI":"10.3390/plants9121683","ISSN":"2223-7747 (Print)","PMID":"33271802","abstract":"At present, the consumption of medical plants and functional foods is growing in  the whole world. Rosebay willowherb (Chamerionangustifolium (L.) Holub) is an important medicinal plant that has various pharmacological effects (antioxidant, anti-inflammatory, anticancer, and others), can improve the state of health and well-being, and reduce the risk of various diseases. The aim of this work was to investigate volatile compounds, polyphenols, and antioxidant activity in rosebay willowherb leaves fermented for 24 and 48 h in solid state fermentation under aerobic and anaerobic conditions. High-performance liquid chromatography (HPLC) for polyphenols and the spectrophotometric method for antioxidant activity determinations were used. To recognize and identify the leaves' fragrances, electronic nose (Alpha M.O.S) measurement technology was used. The results showed that the highest amounts of total polyphenols in dried matter were after 48 h aerobic solid state fermentation (SSF). Antioxidant activity was higher under 48 h SSF compared to the control. The most abundant flavoring compound groups were esters, terpenes, and aldehydes. In unfermented leaves, (z)-3-hexen-1-ol, acetate, hexyl acetate, and trans-hex-2-enyl acetate prevailed, characterized by fragrances of greenery, flowers, and fruits. The undesired esters group compounds, ethyl butyrate and butyl acetate, with pungent odor, were detected after 48 h anaerobic SSF.","author":[{"dropping-particle":"","family":"Jariene","given":"Elvyra","non-dropping-particle":"","parse-names":false,"suffix":""},{"dropping-particle":"","family":"Lasinskas","given":"Marius","non-dropping-particle":"","parse-names":false,"suffix":""},{"dropping-particle":"","family":"Danilcenko","given":"Honorata","non-dropping-particle":"","parse-names":false,"suffix":""},{"dropping-particle":"","family":"Vaitkeviciene","given":"Nijole","non-dropping-particle":"","parse-names":false,"suffix":""},{"dropping-particle":"","family":"Slepetiene","given":"Alvyra","non-dropping-particle":"","parse-names":false,"suffix":""},{"dropping-particle":"","family":"Najman","given":"Katarzyna","non-dropping-particle":"","parse-names":false,"suffix":""},{"dropping-particle":"","family":"Hallmann","given":"Ewelina","non-dropping-particle":"","parse-names":false,"suffix":""}],"container-title":"Plants (Basel, Switzerland)","id":"ITEM-1","issue":"12","issued":{"date-parts":[["2020","12"]]},"language":"eng","publisher-place":"Switzerland","title":"Polyphenols, Antioxidant Activity and Volatile Compounds in Fermented Leaves of  Medicinal Plant Rosebay Willowherb (Chamerion angustifolium (L.) Holub).","type":"article-journal","volume":"9"},"uris":["http://www.mendeley.com/documents/?uuid=905d0b04-c0f8-4be4-a1f6-3ace45dbfa75"]}],"mendeley":{"formattedCitation":"(Jariene et al., 2020)","plainTextFormattedCitation":"(Jariene et al., 2020)","previouslyFormattedCitation":"(Jariene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(Jariene et al., 2020)</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lang w:val="de-DE"/>
              </w:rPr>
              <w:t>Erigeron annuus</w:t>
            </w:r>
            <w:r w:rsidRPr="002F6DB8">
              <w:rPr>
                <w:b w:val="0"/>
                <w:i w:val="0"/>
                <w:sz w:val="16"/>
                <w:szCs w:val="16"/>
                <w:lang w:val="de-DE"/>
              </w:rPr>
              <w:t xml:space="preserve"> (L.) </w:t>
            </w:r>
            <w:r w:rsidRPr="002F6DB8">
              <w:rPr>
                <w:b w:val="0"/>
                <w:i w:val="0"/>
                <w:sz w:val="16"/>
                <w:szCs w:val="16"/>
              </w:rPr>
              <w:t>Pers [Compositae]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2,3,4,5,6,7,11,14,17,21</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Annual fleabane, daisy fleabane or eastern</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daisy fleabane</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Antifungal, antiproliferative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1865-7125","author":[{"dropping-particle":"","family":"Nazaruk","given":"Jolanta","non-dropping-particle":"","parse-names":false,"suffix":""},{"dropping-particle":"","family":"Karna","given":"Ewa","non-dropping-particle":"","parse-names":false,"suffix":""},{"dropping-particle":"","family":"Wieczorek","given":"Piotr","non-dropping-particle":"","parse-names":false,"suffix":""},{"dropping-particle":"","family":"Sacha","given":"Paweł","non-dropping-particle":"","parse-names":false,"suffix":""},{"dropping-particle":"","family":"Tryniszewska","given":"Elżbieta","non-dropping-particle":"","parse-names":false,"suffix":""}],"container-title":"Zeitschrift für Naturforschung C","id":"ITEM-1","issue":"11-12","issued":{"date-parts":[["2010"]]},"page":"642-646","publisher":"Verlag der Zeitschrift für Naturforschung","title":"In vitro antiproliferative and antifungal activity of essential oils from Erigeron acris L. and Erigeron annuus (L.) Pers.","type":"article-journal","volume":"65"},"uris":["http://www.mendeley.com/documents/?uuid=588c085c-6d02-45de-86e2-0ebbb87c5383"]}],"mendeley":{"formattedCitation":"(Nazaruk et al., 2010)","plainTextFormattedCitation":"(Nazaruk et al., 2010)","previouslyFormattedCitation":"(Nazaruk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(Nazaruk et al., 2010)</w:t>
            </w:r>
            <w:r w:rsidRPr="002F6DB8">
              <w:rPr>
                <w:rFonts w:eastAsia="Times New Roman"/>
                <w:sz w:val="16"/>
                <w:szCs w:val="16"/>
              </w:rPr>
              <w:fldChar w:fldCharType="end"/>
            </w:r>
            <w:r w:rsidRPr="002F6DB8">
              <w:rPr>
                <w:rFonts w:eastAsia="Times New Roman"/>
                <w:i w:val="0"/>
                <w:sz w:val="16"/>
                <w:szCs w:val="16"/>
              </w:rPr>
              <w:t xml:space="preserve">, antiatherosclerosis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femsim.2004.07.001","ISSN":"1574-695X","author":[{"dropping-particle":"","family":"Kim","given":"Sung-Jo","non-dropping-particle":"","parse-names":false,"suffix":""},{"dropping-particle":"","family":"Ha","given":"Mi-Suk","non-dropping-particle":"","parse-names":false,"suffix":""},{"dropping-particle":"","family":"Choi","given":"Eun-Young","non-dropping-particle":"","parse-names":false,"suffix":""},{"dropping-particle":"","family":"Choi","given":"Jeom-Il","non-dropping-particle":"","parse-names":false,"suffix":""},{"dropping-particle":"","family":"Choi","given":"In-Soon","non-dropping-particle":"","parse-names":false,"suffix":""}],"container-title":"FEMS Immunology &amp; Medical Microbiology","id":"ITEM-1","issue":"1","issued":{"date-parts":[["2005"]]},"page":"51-58","publisher":"Blackwell Publishing Ltd Oxford, UK","title":"Nitric oxide production and inducible nitric oxide synthase expression induced by Prevotella nigrescens lipopolysaccharide","type":"article-journal","volume":"43"},"uris":["http://www.mendeley.com/documents/?uuid=a3899c7a-e2b4-4c54-aa31-567439faa628"]}],"mendeley":{"formattedCitation":"(S.-J. Kim et al., 2005)","manualFormatting":"(Kim et al., 2005)","plainTextFormattedCitation":"(S.-J. Kim et al., 2005)","previouslyFormattedCitation":"(S.-J. Kim et al., 2005)"},"properties":{"noteIndex":0},"schema":"https://github.com/citation-style-language/schema/raw/master/csl-citation.json"}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(Kim et al., 2005)</w:t>
            </w:r>
            <w:r w:rsidRPr="002F6DB8">
              <w:rPr>
                <w:rFonts w:eastAsia="Times New Roman"/>
                <w:sz w:val="16"/>
                <w:szCs w:val="16"/>
              </w:rPr>
              <w:fldChar w:fldCharType="end"/>
            </w:r>
            <w:r w:rsidRPr="002F6DB8">
              <w:rPr>
                <w:rFonts w:eastAsia="Times New Roman"/>
                <w:i w:val="0"/>
                <w:sz w:val="16"/>
                <w:szCs w:val="16"/>
              </w:rPr>
              <w:t xml:space="preserve">, antiinflammatory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{"citationItems":[{"id":"ITEM-1","itemData":{"DOI":"10.1155/2013/297427","ISSN":"1741-4288","author":[{"dropping-particle":"","family":"Jo","given":"Mi Jeong","non-dropping-particle":"","parse-names":false,"suffix":""},{"dropping-particle":"","family":"Lee","given":"Jong Rok","non-dropping-particle":"","parse-names":false,"suffix":""},{"dropping-particle":"","family":"Cho","given":"Il Je","non-dropping-particle":"","parse-names":false,"suffix":""},{"dropping-particle":"","family":"Kim","given":"Young Woo","non-dropping-particle":"","parse-names":false,"suffix":""},{"dropping-particle":"","family":"Kim","given":"Sang Chan","non-dropping-particle":"","parse-names":false,"suffix":""}],"container-title":"Evidence‐Based Complementary and Alternative Medicine","id":"ITEM-1","issue":"1","issued":{"date-parts":[["2013"]]},"page":"297427","publisher":"Wiley Online Library","title":"Roots of Erigeron annuus Attenuate Acute Inflammation as Mediated with the Inhibition of NF‐κB‐Associated Nitric Oxide and Prostaglandin E2 production","type":"article-journal","volume":"2013"},"uris":["http://www.mendeley.com/documents/?uuid=85032efd-5cab-4c8a-816f-f6fa46dd91e2"]}],"mendeley":{"formattedCitation":"(M. J. Jo et al., 2013)","manualFormatting":"(Jo et al., 2013)","plainTextFormattedCitation":"(M. J. Jo et al., 2013)","previouslyFormattedCitation":"(M. J. Jo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(Jo et al., 2013)</w:t>
            </w:r>
            <w:r w:rsidRPr="002F6DB8">
              <w:rPr>
                <w:rFonts w:eastAsia="Times New Roman"/>
                <w:sz w:val="16"/>
                <w:szCs w:val="16"/>
              </w:rPr>
              <w:fldChar w:fldCharType="end"/>
            </w:r>
            <w:r w:rsidRPr="002F6DB8">
              <w:rPr>
                <w:rFonts w:eastAsia="Times New Roman"/>
                <w:i w:val="0"/>
                <w:sz w:val="16"/>
                <w:szCs w:val="16"/>
              </w:rPr>
              <w:t xml:space="preserve">, antidiabetic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{"citationItems":[{"id":"ITEM-1","itemData":{"DOI":"10.1248/bpb.33.329","ISSN":"0918-6158","author":[{"dropping-particle":"","family":"Jang","given":"Dae Sik","non-dropping-particle":"","parse-names":false,"suffix":""},{"dropping-particle":"","family":"Yoo","given":"Nam Hee","non-dropping-particle":"","parse-names":false,"suffix":""},{"dropping-particle":"","family":"Kim","given":"Nan Hee","non-dropping-particle":"","parse-names":false,"suffix":""},{"dropping-particle":"","family":"Lee","given":"Yun Mi","non-dropping-particle":"","parse-names":false,"suffix":""},{"dropping-particle":"","family":"Kim","given":"Chan-Sik","non-dropping-particle":"","parse-names":false,"suffix":""},{"dropping-particle":"","family":"Kim","given":"Junghyun","non-dropping-particle":"","parse-names":false,"suffix":""},{"dropping-particle":"","family":"Kim","given":"Joo-Hwan","non-dropping-particle":"","parse-names":false,"suffix":""},{"dropping-particle":"","family":"Kim","given":"Jin Sook","non-dropping-particle":"","parse-names":false,"suffix":""}],"container-title":"Biological and Pharmaceutical Bulletin","id":"ITEM-1","issue":"2","issued":{"date-parts":[["2010"]]},"page":"329-333","publisher":"The Pharmaceutical Society of Japan","title":"3, 5-Di-O-caffeoyl-epi-quinic acid from the leaves and stems of Erigeron annuus inhibits protein glycation, aldose reductase, and cataractogenesis","type":"article-journal","volume":"33"},"uris":["http://www.mendeley.com/documents/?uuid=aadde04d-1098-4038-96b5-31e73d2a1541"]}],"mendeley":{"formattedCitation":"(Jang et al., 2010)","plainTextFormattedCitation":"(Jang et al., 2010)","previouslyFormattedCitation":"(Jang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(Jang et al., 2010)</w:t>
            </w:r>
            <w:r w:rsidRPr="002F6DB8">
              <w:rPr>
                <w:rFonts w:eastAsia="Times New Roman"/>
                <w:sz w:val="16"/>
                <w:szCs w:val="16"/>
              </w:rPr>
              <w:fldChar w:fldCharType="end"/>
            </w:r>
            <w:r w:rsidRPr="002F6DB8">
              <w:rPr>
                <w:rFonts w:eastAsia="Times New Roman"/>
                <w:i w:val="0"/>
                <w:sz w:val="16"/>
                <w:szCs w:val="16"/>
              </w:rPr>
              <w:t xml:space="preserve">, antiobesity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foods10061266","ISSN":"2304-8158","author":[{"dropping-particle":"","family":"Zheng","given":"Yulong","non-dropping-particle":"","parse-names":false,"suffix":""},{"dropping-particle":"","family":"Choi","given":"Yoon-Hee","non-dropping-particle":"","parse-names":false,"suffix":""},{"dropping-particle":"","family":"Lee","given":"Ji-Hyun","non-dropping-particle":"","parse-names":false,"suffix":""},{"dropping-particle":"","family":"Lee","given":"So-Yeon","non-dropping-particle":"","parse-names":false,"suffix":""},{"dropping-particle":"","family":"Kang","given":"Il-Jun","non-dropping-particle":"","parse-names":false,"suffix":""}],"container-title":"Foods","id":"ITEM-1","issue":"6","issued":{"date-parts":[["2021"]]},"page":"1266","publisher":"MDPI","title":"Anti-obesity effect of Erigeron annuus (L.) Pers. extract containing phenolic acids","type":"article-journal","volume":"10"},"uris":["http://www.mendeley.com/documents/?uuid=c7a7c074-06f3-4680-bfd0-5d444f28fe27"]}],"mendeley":{"formattedCitation":"(Zheng et al., 2021)","plainTextFormattedCitation":"(Zheng et al., 2021)","previouslyFormattedCitation":"(Zheng et al.,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(Zheng et al., 2021)</w:t>
            </w:r>
            <w:r w:rsidRPr="002F6DB8">
              <w:rPr>
                <w:rFonts w:eastAsia="Times New Roman"/>
                <w:sz w:val="16"/>
                <w:szCs w:val="16"/>
              </w:rPr>
              <w:fldChar w:fldCharType="end"/>
            </w:r>
            <w:r w:rsidRPr="002F6DB8">
              <w:rPr>
                <w:rFonts w:eastAsia="Times New Roman"/>
                <w:i w:val="0"/>
                <w:sz w:val="16"/>
                <w:szCs w:val="16"/>
              </w:rPr>
              <w:t xml:space="preserve">, cytoprotective,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{"citationItems":[{"id":"ITEM-1","itemData":{"DOI":"10.1021/jf020850t","ISSN":"0021-8561","author":[{"dropping-particle":"","family":"Kim","given":"Hye Young","non-dropping-particle":"","parse-names":false,"suffix":""},{"dropping-particle":"","family":"Kim","given":"Kyong","non-dropping-particle":"","parse-names":false,"suffix":""}],"container-title":"Journal of agricultural and food chemistry","id":"ITEM-1","issue":"6","issued":{"date-parts":[["2003"]]},"page":"1586-1591","publisher":"ACS Publications","title":"Protein glycation inhibitory and antioxidative activities of some plant extracts in vitro","type":"article-journal","volume":"51"},"uris":["http://www.mendeley.com/documents/?uuid=7886b53b-9d8d-4dc1-9edd-8c9dc1263323"]}],"mendeley":{"formattedCitation":"(H. Y. Kim &amp; Kim, 2003)","manualFormatting":"(Kim &amp; Kim, 2003)","plainTextFormattedCitation":"(H. Y. Kim &amp; Kim, 2003)","previouslyFormattedCitation":"(H. Y. Kim &amp; Kim, 2003)"},"properties":{"noteIndex":0},"schema":"https://github.com/citation-style-language/schema/raw/master/csl-citation.json"}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(Kim &amp; Kim, 2003)</w:t>
            </w:r>
            <w:r w:rsidRPr="002F6DB8">
              <w:rPr>
                <w:rFonts w:eastAsia="Times New Roman"/>
                <w:sz w:val="16"/>
                <w:szCs w:val="16"/>
              </w:rPr>
              <w:fldChar w:fldCharType="end"/>
            </w:r>
            <w:r w:rsidRPr="002F6DB8">
              <w:rPr>
                <w:rFonts w:eastAsia="Times New Roman"/>
                <w:i w:val="0"/>
                <w:sz w:val="16"/>
                <w:szCs w:val="16"/>
              </w:rPr>
              <w:t xml:space="preserve">, and neuroprotective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{"citationItems":[{"id":"ITEM-1","itemData":{"DOI":"10.1177/1934578x1400901123","author":[{"dropping-particle":"","family":"Yoon MiSo","given":"Yoon MiSo","non-dropping-particle":"","parse-names":false,"suffix":""},{"dropping-particle":"","family":"Won KyungJong","given":"Won KyungJong","non-dropping-particle":"","parse-names":false,"suffix":""},{"dropping-particle":"","family":"Kim DoYoon","given":"Kim DoYoon","non-dropping-particle":"","parse-names":false,"suffix":""},{"dropping-particle":"","family":"Hwang DaeIl","given":"Hwang DaeIl","non-dropping-particle":"","parse-names":false,"suffix":""},{"dropping-particle":"","family":"Yoon SeokWon","given":"Yoon SeokWon","non-dropping-particle":"","parse-names":false,"suffix":""},{"dropping-particle":"","family":"Kim Bokyung","given":"Kim Bokyung","non-dropping-particle":"","parse-names":false,"suffix":""},{"dropping-particle":"","family":"Lee HwanMyung","given":"Lee HwanMyung","non-dropping-particle":"","parse-names":false,"suffix":""}],"container-title":"Natural Product Communications","id":"ITEM-1","issued":{"date-parts":[["2014"]]},"page":"1619-1622.","title":"Skin regeneration effect and chemical composition of essential oil from Artemisia montana.","type":"article-journal","volume":"9"},"uris":["http://www.mendeley.com/documents/?uuid=f301855b-a209-424a-a92f-d4d0a197973f"]}],"mendeley":{"formattedCitation":"(Yoon MiSo et al., 2014)","plainTextFormattedCitation":"(Yoon MiSo et al., 2014)","previouslyFormattedCitation":"(Yoon MiSo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(Yoon MiSo et al., 2014)</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β-sitosterol, coumarins, flavonoids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{"citationItems":[{"id":"ITEM-1","itemData":{"author":[{"dropping-particle":"","family":"Mohamed","given":"H","non-dropping-particle":"","parse-names":false,"suffix":""},{"dropping-particle":"","family":"Abd","given":"E R","non-dropping-particle":"","parse-names":false,"suffix":""}],"container-title":"Chin Pharm J","id":"ITEM-1","issued":{"date-parts":[["2006"]]},"page":"95-104","title":"A new Flavan from the aerial part of E. annuus","type":"article-journal","volume":"58"},"uris":["http://www.mendeley.com/documents/?uuid=531fb42f-9177-4c2e-af53-de01c20a9afe"]}],"mendeley":{"formattedCitation":"(Mohamed &amp; Abd, 2006)","plainTextFormattedCitation":"(Mohamed &amp; Abd, 2006)","previouslyFormattedCitation":"(Mohamed &amp; Abd, 2006)"},"properties":{"noteIndex":0},"schema":"https://github.com/citation-style-language/schema/raw/master/csl-citation.json"}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(Mohamed &amp; Abd, 2006)</w:t>
            </w:r>
            <w:r w:rsidRPr="002F6DB8">
              <w:rPr>
                <w:rFonts w:eastAsia="Times New Roman"/>
                <w:sz w:val="16"/>
                <w:szCs w:val="16"/>
              </w:rPr>
              <w:fldChar w:fldCharType="end"/>
            </w:r>
            <w:r w:rsidRPr="002F6DB8">
              <w:rPr>
                <w:rFonts w:eastAsia="Times New Roman"/>
                <w:i w:val="0"/>
                <w:sz w:val="16"/>
                <w:szCs w:val="16"/>
              </w:rPr>
              <w:t xml:space="preserve">, terpenoids- monoterpenes, sesquiterpenes, diterpenoid; polyacetylenic compounds; γ-pyrone derivatives, sterols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10.1248/cpb.51.894","ISSN":"0009-2363","author":[{"dropping-particle":"","family":"Iijima","given":"Takeyoshi","non-dropping-particle":"","parse-names":false,"suffix":""},{"dropping-particle":"","family":"Yaoita","given":"Yasunori","non-dropping-particle":"","parse-names":false,"suffix":""},{"dropping-particle":"","family":"Kikuchi","given":"Masao","non-dropping-particle":"","parse-names":false,"suffix":""}],"container-title":"Chemical and pharmaceutical bulletin","id":"ITEM-1","issue":"7","issued":{"date-parts":[["2003"]]},"page":"894-896","publisher":"The Pharmaceutical Society of Japan","title":"Two New Cyclopentenone Derivatives and a New Cyclooctadienone Derivative from Erigeron annuus (L.) P ERS., Erigeron philadelphicus L., and Erigeron sumatrensis R ETZ.","type":"article-journal","volume":"51"},"uris":["http://www.mendeley.com/documents/?uuid=8be72055-4d1b-4afb-a816-733bf50d48a5"]}],"mendeley":{"formattedCitation":"(Iijima et al., 2003)","plainTextFormattedCitation":"(Iijima et al., 2003)","previouslyFormattedCitation":"(Iijima et al., 2003)"},"properties":{"noteIndex":0},"schema":"https://github.com/citation-style-language/schema/raw/master/csl-citation.json"}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(Iijima et al., 2003)</w:t>
            </w:r>
            <w:r w:rsidRPr="002F6DB8">
              <w:rPr>
                <w:rFonts w:eastAsia="Times New Roman"/>
                <w:sz w:val="16"/>
                <w:szCs w:val="16"/>
              </w:rPr>
              <w:fldChar w:fldCharType="end"/>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Fraxinus pennsylvanica</w:t>
            </w:r>
            <w:r w:rsidRPr="002F6DB8">
              <w:rPr>
                <w:b w:val="0"/>
                <w:i w:val="0"/>
                <w:sz w:val="16"/>
                <w:szCs w:val="16"/>
              </w:rPr>
              <w:t xml:space="preserve"> Marshall [Oleaceae]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5,7,14,17,19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Green Ash/ Red Ash/ Swamp Ash</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S0378-8741(00)00294-4","ISSN":"0378-8741","author":[{"dropping-particle":"","family":"Omar","given":"S","non-dropping-particle":"","parse-names":false,"suffix":""},{"dropping-particle":"","family":"Lemonnier","given":"B","non-dropping-particle":"","parse-names":false,"suffix":""},{"dropping-particle":"","family":"Jones","given":"N","non-dropping-particle":"","parse-names":false,"suffix":""},{"dropping-particle":"","family":"Ficker","given":"C","non-dropping-particle":"","parse-names":false,"suffix":""},{"dropping-particle":"","family":"Smith","given":"M L","non-dropping-particle":"","parse-names":false,"suffix":""},{"dropping-particle":"","family":"Neema","given":"C","non-dropping-particle":"","parse-names":false,"suffix":""},{"dropping-particle":"","family":"Towers","given":"G H N","non-dropping-particle":"","parse-names":false,"suffix":""},{"dropping-particle":"","family":"Goel","given":"K","non-dropping-particle":"","parse-names":false,"suffix":""},{"dropping-particle":"","family":"Arnason","given":"J T","non-dropping-particle":"","parse-names":false,"suffix":""}],"container-title":"Journal of ethnopharmacology","id":"ITEM-1","issue":"1-2","issued":{"date-parts":[["2000"]]},"page":"161-170","publisher":"Elsevier","title":"Antimicrobial activity of extracts of eastern North American hardwood trees and relation to traditional medicine","type":"article-journal","volume":"73"},"uris":["http://www.mendeley.com/documents/?uuid=5eb948b2-9adf-47ad-b188-acbf71931b34"]}],"mendeley":{"formattedCitation":"(Omar et al., 2000)","plainTextFormattedCitation":"(Omar et al., 2000)","previouslyFormattedCitation":"(Omar et al., 2000)"},"properties":{"noteIndex":0},"schema":"https://github.com/citation-style-language/schema/raw/master/csl-citation.json"}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(Omar et al., 2000)</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Quercetin, pinoresinol-derived hexosides, lariciresinol and apigenin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0098-0331","author":[{"dropping-particle":"","family":"Eyles","given":"Alieta","non-dropping-particle":"","parse-names":false,"suffix":""},{"dropping-particle":"","family":"Jones","given":"William","non-dropping-particle":"","parse-names":false,"suffix":""},{"dropping-particle":"","family":"Riedl","given":"Ken","non-dropping-particle":"","parse-names":false,"suffix":""},{"dropping-particle":"","family":"Cipollini","given":"Don","non-dropping-particle":"","parse-names":false,"suffix":""},{"dropping-particle":"","family":"Schwartz","given":"Steven","non-dropping-particle":"","parse-names":false,"suffix":""},{"dropping-particle":"","family":"Chan","given":"Kenneth","non-dropping-particle":"","parse-names":false,"suffix":""},{"dropping-particle":"","family":"Herms","given":"Daniel A","non-dropping-particle":"","parse-names":false,"suffix":""},{"dropping-particle":"","family":"Bonello","given":"Pierluigi","non-dropping-particle":"","parse-names":false,"suffix":""}],"container-title":"Journal of chemical ecology","id":"ITEM-1","issue":"7","issued":{"date-parts":[["2007"]]},"page":"1430-1448","publisher":"Springer","title":"Comparative phloem chemistry of Manchurian (Fraxinus mandshurica) and two North American ash species (Fraxinus americana and Fraxinus pennsylvanica)","type":"article-journal","volume":"33"},"uris":["http://www.mendeley.com/documents/?uuid=feb30ba6-9737-48a8-8cb8-2f3b26c42124"]}],"mendeley":{"formattedCitation":"(Eyles et al., 2007)","plainTextFormattedCitation":"(Eyles et al., 2007)","previouslyFormattedCitation":"(Eyles et al., 2007)"},"properties":{"noteIndex":0},"schema":"https://github.com/citation-style-language/schema/raw/master/csl-citation.json"}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(Eyles et al., 2007)</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lang w:val="pl-PL"/>
              </w:rPr>
            </w:pPr>
            <w:r w:rsidRPr="002F6DB8">
              <w:rPr>
                <w:b w:val="0"/>
                <w:iCs/>
                <w:sz w:val="16"/>
                <w:szCs w:val="16"/>
                <w:lang w:val="pl-PL"/>
              </w:rPr>
              <w:lastRenderedPageBreak/>
              <w:t>Galinsoga ciliata</w:t>
            </w:r>
            <w:r w:rsidRPr="002F6DB8">
              <w:rPr>
                <w:b w:val="0"/>
                <w:i w:val="0"/>
                <w:sz w:val="16"/>
                <w:szCs w:val="16"/>
                <w:lang w:val="pl-PL"/>
              </w:rPr>
              <w:t xml:space="preserve"> (Raf.) S.F. Blake </w:t>
            </w:r>
            <w:r w:rsidRPr="002F6DB8">
              <w:rPr>
                <w:b w:val="0"/>
                <w:i w:val="0"/>
                <w:sz w:val="16"/>
                <w:szCs w:val="16"/>
              </w:rPr>
              <w:t>[Astraceaea]</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3,4,5,6,7,11,12,14,15,17,21,23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Shaggy soldier</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Galinsoga parviflora</w:t>
            </w:r>
            <w:r w:rsidRPr="002F6DB8">
              <w:rPr>
                <w:b w:val="0"/>
                <w:i w:val="0"/>
                <w:sz w:val="16"/>
                <w:szCs w:val="16"/>
              </w:rPr>
              <w:t xml:space="preserve"> Cav. [Astraceaea]</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3,5,7,10,11,15,16,17,21,23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Gallant soldier/ quickweed/ waterweed/ potato</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weed/ yellow weed</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Alphaglucosiadase inhibitor &amp; hypoglycemic, antioxidant, antiinflammatory, anti-cancer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1596-5996","author":[{"dropping-particle":"","family":"Ali","given":"Samar","non-dropping-particle":"","parse-names":false,"suffix":""},{"dropping-particle":"","family":"Zameer","given":"Sara","non-dropping-particle":"","parse-names":false,"suffix":""},{"dropping-particle":"","family":"Yaqoob","given":"Mohammad","non-dropping-particle":"","parse-names":false,"suffix":""}],"container-title":"Tropical Journal of Pharmaceutical Research","id":"ITEM-1","issue":"12","issued":{"date-parts":[["2017"]]},"title":"Ethnobotanical, phytochemical and pharmacological properties of Galinsoga parviflora (Asteraceae): A review.","type":"article-journal","volume":"16"},"uris":["http://www.mendeley.com/documents/?uuid=154fb8ef-2fa5-433d-a2d7-7415ce466671"]}],"mendeley":{"formattedCitation":"(Ali et al., 2017)","plainTextFormattedCitation":"(Ali et al., 2017)","previouslyFormattedCitation":"(Ali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(Ali et al., 2017)</w:t>
            </w:r>
            <w:r w:rsidRPr="002F6DB8">
              <w:rPr>
                <w:rFonts w:eastAsia="Times New Roman"/>
                <w:sz w:val="16"/>
                <w:szCs w:val="16"/>
              </w:rPr>
              <w:fldChar w:fldCharType="end"/>
            </w:r>
            <w:r w:rsidRPr="002F6DB8">
              <w:rPr>
                <w:rFonts w:eastAsia="Times New Roman"/>
                <w:i w:val="0"/>
                <w:sz w:val="16"/>
                <w:szCs w:val="16"/>
              </w:rPr>
              <w:t xml:space="preserve">, antifungal, hepatoprotective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10.5560/znc.2013.68c0285","ISSN":"1865-7125","author":[{"dropping-particle":"","family":"Mostafa","given":"Islam","non-dropping-particle":"","parse-names":false,"suffix":""},{"dropping-particle":"","family":"El-Aziz","given":"Ehsan Abd","non-dropping-particle":"","parse-names":false,"suffix":""},{"dropping-particle":"","family":"Hafez","given":"Samia","non-dropping-particle":"","parse-names":false,"suffix":""},{"dropping-particle":"","family":"El-Shazly","given":"Assem","non-dropping-particle":"","parse-names":false,"suffix":""}],"container-title":"Zeitschrift für Naturforschung C","id":"ITEM-1","issue":"7-8","issued":{"date-parts":[["2013"]]},"page":"285-292","publisher":"Verlag der Zeitschrift für Naturforschung","title":"Chemical constituents and biological activities of Galinsoga parvifl ora Cav.(Asteraceae) from Egypt","type":"article-journal","volume":"68"},"uris":["http://www.mendeley.com/documents/?uuid=45e7e747-5f4a-4879-bd24-65a7ad2962ff"]}],"mendeley":{"formattedCitation":"(Mostafa et al., 2013)","plainTextFormattedCitation":"(Mostafa et al., 2013)","previouslyFormattedCitation":"(Mostafa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(Mostafa et al., 2013)</w:t>
            </w:r>
            <w:r w:rsidRPr="002F6DB8">
              <w:rPr>
                <w:rFonts w:eastAsia="Times New Roman"/>
                <w:sz w:val="16"/>
                <w:szCs w:val="16"/>
              </w:rPr>
              <w:fldChar w:fldCharType="end"/>
            </w:r>
            <w:r w:rsidRPr="002F6DB8">
              <w:rPr>
                <w:rFonts w:eastAsia="Times New Roman"/>
                <w:i w:val="0"/>
                <w:sz w:val="16"/>
                <w:szCs w:val="16"/>
              </w:rPr>
              <w:t xml:space="preserve">, antibacterial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{"citationItems":[{"id":"ITEM-1","itemData":{"author":[{"dropping-particle":"","family":"Surywanshi","given":"Vijayshri","non-dropping-particle":"","parse-names":false,"suffix":""},{"dropping-particle":"","family":"Yadava","given":"R N","non-dropping-particle":"","parse-names":false,"suffix":""}],"container-title":"Chem. Sci. Rev. Lett","id":"ITEM-1","issued":{"date-parts":[["2015"]]},"page":"405-413","title":"New potential allelochemicals from Galinsoga parviflora Cav","type":"article-journal","volume":"4"},"uris":["http://www.mendeley.com/documents/?uuid=e3e7982a-c7c4-41ff-954d-3e6d3a9f3838"]}],"mendeley":{"formattedCitation":"(Surywanshi &amp; Yadava, 2015)","plainTextFormattedCitation":"(Surywanshi &amp; Yadava, 2015)","previouslyFormattedCitation":"(Surywanshi &amp; Yadava,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(Surywanshi &amp; Yadava, 2015)</w:t>
            </w:r>
            <w:r w:rsidRPr="002F6DB8">
              <w:rPr>
                <w:rFonts w:eastAsia="Times New Roman"/>
                <w:sz w:val="16"/>
                <w:szCs w:val="16"/>
              </w:rPr>
              <w:fldChar w:fldCharType="end"/>
            </w:r>
            <w:r w:rsidRPr="002F6DB8">
              <w:rPr>
                <w:rFonts w:eastAsia="Times New Roman"/>
                <w:i w:val="0"/>
                <w:sz w:val="16"/>
                <w:szCs w:val="16"/>
              </w:rPr>
              <w:t xml:space="preserve">,  nematicidal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{"citationItems":[{"id":"ITEM-1","itemData":{"DOI":"10.52763/PJSIR.BIOL.SCI.54.2.2011.83.87","abstract":"Seven pure compounds of the Galinsoga parviflora: β-sitosterol (1); octacosanoic acid (2); ursolic acid (3); 4-hydroxybenzoic acid (4); 3,4-dihydroxybenzoic acid (5); gallic acid (6); β-sitosterol′ 3-O-, β-D glucopyranoside (7) and the plant crude extract fractions were assayed in the laboratory for their nematicidal properties against plant parasitic nematodes Meloidogyne incognita (root-knot) and Cephalobus litoralis in different concentrations after 24 and 48 h. It was observed that crude extract, hexane, chloroform, ethyl acetate, methanol fractions and compounds no 1, 3, 4, and 7 showed significant activity whereas compounds 2, 5 and 6 showed low order of mortality.","author":[{"dropping-particle":"","family":"Ferheen","given":"Sadia","non-dropping-particle":"","parse-names":false,"suffix":""},{"dropping-particle":"","family":"Akhtar","given":"Musarrat","non-dropping-particle":"","parse-names":false,"suffix":""},{"dropping-particle":"","family":"Ahmed","given":"Agha","non-dropping-particle":"","parse-names":false,"suffix":""},{"dropping-particle":"","family":"Anwar","given":"Muhammad","non-dropping-particle":"","parse-names":false,"suffix":""},{"dropping-particle":"","family":"Kalhoro","given":"Mahboob","non-dropping-particle":"","parse-names":false,"suffix":""},{"dropping-particle":"","family":"Afza","given":"N","non-dropping-particle":"","parse-names":false,"suffix":""},{"dropping-particle":"","family":"Malik","given":"Azad","non-dropping-particle":"","parse-names":false,"suffix":""}],"container-title":"Pakistan Journal of Scientific and Industrial Research Series B: Biological Sciences","id":"ITEM-1","issue":"2","issued":{"date-parts":[["2011","7","1"]]},"page":"83-87","title":"Nematicidal Potential of the Galinsoga parviflora","type":"article-journal","volume":"54"},"uris":["http://www.mendeley.com/documents/?uuid=cfcc6bd4-a8a4-45d0-961a-d2dca14e36f2"]}],"mendeley":{"formattedCitation":"(Ferheen et al., 2011)","plainTextFormattedCitation":"(Ferheen et al., 2011)","previouslyFormattedCitation":"(Ferheen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(Ferheen et al., 2011)</w:t>
            </w:r>
            <w:r w:rsidRPr="002F6DB8">
              <w:rPr>
                <w:rFonts w:eastAsia="Times New Roman"/>
                <w:sz w:val="16"/>
                <w:szCs w:val="16"/>
              </w:rPr>
              <w:fldChar w:fldCharType="end"/>
            </w:r>
            <w:r w:rsidRPr="002F6DB8">
              <w:rPr>
                <w:rFonts w:eastAsia="Times New Roman"/>
                <w:i w:val="0"/>
                <w:sz w:val="16"/>
                <w:szCs w:val="16"/>
              </w:rPr>
              <w:t xml:space="preserve">, antiscavenging,  anti-hyaluronidase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14786419.2011.582469","ISSN":"1478-6419","author":[{"dropping-particle":"","family":"Bazylko","given":"Agnieszka","non-dropping-particle":"","parse-names":false,"suffix":""},{"dropping-particle":"","family":"Stolarczyk","given":"Magdalena","non-dropping-particle":"","parse-names":false,"suffix":""},{"dropping-particle":"","family":"Derwińska","given":"Małgorzata","non-dropping-particle":"","parse-names":false,"suffix":""},{"dropping-particle":"","family":"Kiss","given":"Anna Karolina","non-dropping-particle":"","parse-names":false,"suffix":""}],"container-title":"Natural product research","id":"ITEM-1","issue":"17","issued":{"date-parts":[["2012"]]},"page":"1584-1593","publisher":"Taylor &amp; Francis","title":"Determination of antioxidant activity of extracts and fractions obtained from Galinsoga parviflora and Galinsoga quadriradiata, and a qualitative study of the most active fractions using TLC and HPLC methods","type":"article-journal","volume":"26"},"uris":["http://www.mendeley.com/documents/?uuid=50de5fd5-181c-4a59-9b8e-cda6fa36a475"]}],"mendeley":{"formattedCitation":"(Bazylko et al., 2012)","plainTextFormattedCitation":"(Bazylko et al., 2012)","previouslyFormattedCitation":"(Bazylko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(Bazylko et al., 2012)</w:t>
            </w:r>
            <w:r w:rsidRPr="002F6DB8">
              <w:rPr>
                <w:rFonts w:eastAsia="Times New Roman"/>
                <w:sz w:val="16"/>
                <w:szCs w:val="16"/>
              </w:rPr>
              <w:fldChar w:fldCharType="end"/>
            </w:r>
            <w:r w:rsidRPr="002F6DB8">
              <w:rPr>
                <w:rFonts w:eastAsia="Times New Roman"/>
                <w:i w:val="0"/>
                <w:sz w:val="16"/>
                <w:szCs w:val="16"/>
              </w:rPr>
              <w:t xml:space="preserve">, antiarthritic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{"citationItems":[{"id":"ITEM-1","itemData":{"DOI":"10.4103/2231-4040.72254","ISSN":"2231-4040","author":[{"dropping-particle":"","family":"Pandey","given":"Shivanand","non-dropping-particle":"","parse-names":false,"suffix":""}],"container-title":"Journal of advanced pharmaceutical technology &amp; research","id":"ITEM-1","issue":"2","issued":{"date-parts":[["2010"]]},"page":"164-171","publisher":"Medknow","title":"Various techniques for the evaluation of anti arthritic activity in animal models","type":"article-journal","volume":"1"},"uris":["http://www.mendeley.com/documents/?uuid=fcfeb989-6633-4885-8358-a58922fe6241"]}],"mendeley":{"formattedCitation":"(Pandey, 2010)","plainTextFormattedCitation":"(Pandey, 2010)","previouslyFormattedCitation":"(Pandey,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(Pandey, 2010)</w:t>
            </w:r>
            <w:r w:rsidRPr="002F6DB8">
              <w:rPr>
                <w:rFonts w:eastAsia="Times New Roman"/>
                <w:sz w:val="16"/>
                <w:szCs w:val="16"/>
              </w:rPr>
              <w:fldChar w:fldCharType="end"/>
            </w:r>
            <w:r w:rsidRPr="002F6DB8">
              <w:rPr>
                <w:rFonts w:eastAsia="Times New Roman"/>
                <w:i w:val="0"/>
                <w:sz w:val="16"/>
                <w:szCs w:val="16"/>
              </w:rPr>
              <w:t xml:space="preserve">, antiplatelet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{"citationItems":[{"id":"ITEM-1","itemData":{"author":[{"dropping-particle":"","family":"Kiritikar","given":"K R","non-dropping-particle":"","parse-names":false,"suffix":""}],"container-title":"Journal of Pharm. Res","id":"ITEM-1","issue":"4","issued":{"date-parts":[["2009"]]},"page":"644-645","title":"A text book of Indian medicinal plant, 1st, Lalit Mohan Basu, Allahabad, 1998. 10. Deshpande V, Jadhav VM, Kadam VJ. Invitro antiarthritic activity of Abutilon indicum (Linn.) Sweet","type":"article-journal","volume":"2"},"uris":["http://www.mendeley.com/documents/?uuid=4b44dba6-3420-48f2-9db6-529d81eb6f7e"]}],"mendeley":{"formattedCitation":"(Kiritikar, 2009)","plainTextFormattedCitation":"(Kiritikar, 2009)","previouslyFormattedCitation":"(Kiritikar, 2009)"},"properties":{"noteIndex":0},"schema":"https://github.com/citation-style-language/schema/raw/master/csl-citation.json"}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(Kiritikar, 2009)</w:t>
            </w:r>
            <w:r w:rsidRPr="002F6DB8">
              <w:rPr>
                <w:rFonts w:eastAsia="Times New Roman"/>
                <w:sz w:val="16"/>
                <w:szCs w:val="16"/>
              </w:rPr>
              <w:fldChar w:fldCharType="end"/>
            </w:r>
            <w:r w:rsidRPr="002F6DB8">
              <w:rPr>
                <w:rFonts w:eastAsia="Times New Roman"/>
                <w:i w:val="0"/>
                <w:sz w:val="16"/>
                <w:szCs w:val="16"/>
              </w:rPr>
              <w:t xml:space="preserve">, and analgesic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10.1186/1746-4269-9-32","ISSN":"1746-4269","author":[{"dropping-particle":"","family":"Tolossa","given":"Ketema","non-dropping-particle":"","parse-names":false,"suffix":""},{"dropping-particle":"","family":"Debela","given":"Etana","non-dropping-particle":"","parse-names":false,"suffix":""},{"dropping-particle":"","family":"Athanasiadou","given":"Spiridoula","non-dropping-particle":"","parse-names":false,"suffix":""},{"dropping-particle":"","family":"Tolera","given":"Adugna","non-dropping-particle":"","parse-names":false,"suffix":""},{"dropping-particle":"","family":"Ganga","given":"Gebeyehu","non-dropping-particle":"","parse-names":false,"suffix":""},{"dropping-particle":"","family":"Houdijk","given":"Jos G M","non-dropping-particle":"","parse-names":false,"suffix":""}],"container-title":"Journal of Ethnobiology and Ethnomedicine","id":"ITEM-1","issue":"1","issued":{"date-parts":[["2013"]]},"page":"32","publisher":"Springer","title":"Ethno-medicinal study of plants used for treatment of human and livestock ailments by traditional healers in South Omo, Southern Ethiopia","type":"article-journal","volume":"9"},"uris":["http://www.mendeley.com/documents/?uuid=e8d16e50-07ae-497d-8866-f33648e06d40"]}],"mendeley":{"formattedCitation":"(Tolossa et al., 2013)","plainTextFormattedCitation":"(Tolossa et al., 2013)","previouslyFormattedCitation":"(Tolossa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(Tolossa et al., 2013)</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Flavonoids, patulitrin, quercimeritrin, quercitagetrin and caffeoyl derivatives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14786419.2011.582469","ISSN":"1478-6419","author":[{"dropping-particle":"","family":"Bazylko","given":"Agnieszka","non-dropping-particle":"","parse-names":false,"suffix":""},{"dropping-particle":"","family":"Stolarczyk","given":"Magdalena","non-dropping-particle":"","parse-names":false,"suffix":""},{"dropping-particle":"","family":"Derwińska","given":"Małgorzata","non-dropping-particle":"","parse-names":false,"suffix":""},{"dropping-particle":"","family":"Kiss","given":"Anna Karolina","non-dropping-particle":"","parse-names":false,"suffix":""}],"container-title":"Natural product research","id":"ITEM-1","issue":"17","issued":{"date-parts":[["2012"]]},"page":"1584-1593","publisher":"Taylor &amp; Francis","title":"Determination of antioxidant activity of extracts and fractions obtained from Galinsoga parviflora and Galinsoga quadriradiata, and a qualitative study of the most active fractions using TLC and HPLC methods","type":"article-journal","volume":"26"},"uris":["http://www.mendeley.com/documents/?uuid=50de5fd5-181c-4a59-9b8e-cda6fa36a475"]}],"mendeley":{"formattedCitation":"(Bazylko et al., 2012)","plainTextFormattedCitation":"(Bazylko et al., 2012)","previouslyFormattedCitation":"(Bazylko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(Bazylko et al., 2012)</w:t>
            </w:r>
            <w:r w:rsidRPr="002F6DB8">
              <w:rPr>
                <w:rFonts w:eastAsia="Times New Roman"/>
                <w:sz w:val="16"/>
                <w:szCs w:val="16"/>
              </w:rPr>
              <w:fldChar w:fldCharType="end"/>
            </w:r>
            <w:r w:rsidRPr="002F6DB8">
              <w:rPr>
                <w:rFonts w:eastAsia="Times New Roman"/>
                <w:i w:val="0"/>
                <w:sz w:val="16"/>
                <w:szCs w:val="16"/>
              </w:rPr>
              <w:t xml:space="preserve">, Sinapic acid, Syringic acid, Vanillic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{"citationItems":[{"id":"ITEM-1","itemData":{"DOI":"10.1007/s43994-022-00017-2","ISSN":"2731-6734","author":[{"dropping-particle":"","family":"Al-Robai","given":"Sami A","non-dropping-particle":"","parse-names":false,"suffix":""},{"dropping-particle":"","family":"Ahmed","given":"Abdelazim A","non-dropping-particle":"","parse-names":false,"suffix":""},{"dropping-particle":"","family":"Ahmed","given":"Aimun A E","non-dropping-particle":"","parse-names":false,"suffix":""},{"dropping-particle":"","family":"Zabin","given":"Sami A","non-dropping-particle":"","parse-names":false,"suffix":""},{"dropping-particle":"","family":"Mohamed","given":"Haidar A","non-dropping-particle":"","parse-names":false,"suffix":""},{"dropping-particle":"","family":"Alghamdi","given":"Abdullah A A","non-dropping-particle":"","parse-names":false,"suffix":""}],"container-title":"Journal of Umm Al-Qura University for Applied Sciences","id":"ITEM-1","issue":"1","issued":{"date-parts":[["2023"]]},"page":"15-28","publisher":"Springer","title":"Phenols, antioxidant and anticancer properties of Tagetes minuta, Euphorbia granulata and Galinsoga parviflora: in vitro and in silico evaluation","type":"article-journal","volume":"9"},"uris":["http://www.mendeley.com/documents/?uuid=a479a1ae-4d9a-4590-9236-f32ac258d3c3"]}],"mendeley":{"formattedCitation":"(Al-Robai et al., 2023)","plainTextFormattedCitation":"(Al-Robai et al., 2023)","previouslyFormattedCitation":"(Al-Robai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(Al-Robai et al., 2023)</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Helianthus tuberosus</w:t>
            </w:r>
            <w:r w:rsidRPr="002F6DB8">
              <w:rPr>
                <w:b w:val="0"/>
                <w:i w:val="0"/>
                <w:sz w:val="16"/>
                <w:szCs w:val="16"/>
              </w:rPr>
              <w:t xml:space="preserve"> L. [ Asteraceae]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3,5,7,9,10,11,13,14,17,19,21,23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Jerusalem artichoke or topinambour</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Aperient, cholagogue, diuretic, stomachic and tonic effects, antibacterial, anti-inflammatory, antifungal and anticancer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{"citationItems":[{"id":"ITEM-1","itemData":{"DOI":"10.1016/j.phytol.2008.10.003","ISSN":"18743900 (ISSN)","abstract":"In a cytotoxicity-guided study using the MCF-7 human breast cancer cell line, nine known compounds, ent-17-oxokaur-15(16)-en-19-oic acid (1), ent-17-hydroxykaur-15(16)-en-19-oic acid (2), ent-15β-hydroxykaur-16(17)-en-19-oic acid methyl ester (3), ent-15-nor-14-oxolabda-8(17),12E-dien-18-oic acid (4), 4,15-isoatriplicolide angelate (5), 4,15-isoatriplicolide methylacrylate (6), (+)-pinoresinol (7), (-)-loliolide (8), and vanillin (9) were isolated from the chloroform-soluble subfraction of a methanol extract of the whole plant of Helianthus tuberosus collected in Ohio, USA. This is the first time that diterpenes have been isolated and identified from this economically important plant. The bioactivities of all isolates were evaluated using the MCF-7 human breast cancer cell line as well as a soybean isoflavonoid defense activation bioassay. The results showed that two germacrane-type sesquiterpene lactones, 5 and 6, are cytotoxic agents. While compounds 2, 3, 5 and 6 blocked isoflavone accumulation in the soybean, the norisoprenoid (-)-loliolide (8) was somewhat stimulatory of these defense metabolites. © 2008 Phytochemical Society of Europe.","author":[{"dropping-particle":"","family":"Pan","given":"L","non-dropping-particle":"","parse-names":false,"suffix":""},{"dropping-particle":"","family":"Sinden","given":"M R","non-dropping-particle":"","parse-names":false,"suffix":""},{"dropping-particle":"","family":"Kennedy","given":"A H","non-dropping-particle":"","parse-names":false,"suffix":""},{"dropping-particle":"","family":"Chai","given":"H","non-dropping-particle":"","parse-names":false,"suffix":""},{"dropping-particle":"","family":"Watson","given":"L E","non-dropping-particle":"","parse-names":false,"suffix":""},{"dropping-particle":"","family":"Graham","given":"T L","non-dropping-particle":"","parse-names":false,"suffix":""},{"dropping-particle":"","family":"Kinghorn","given":"A D","non-dropping-particle":"","parse-names":false,"suffix":""}],"container-title":"Phytochemistry Letters","id":"ITEM-1","issue":"1","issued":{"date-parts":[["2009"]]},"language":"English","note":"Export Date: 16 April 2026; Cited By: 87","page":"15-18","publisher-place":"Division of Medicinal Chemistry and Pharmacognosy, College of Pharmacy, The Ohio State University, OH 43210, United States","title":"Bioactive constituents of Helianthus tuberosus (Jerusalem artichoke)","type":"article-journal","volume":"2"},"uris":["http://www.mendeley.com/documents/?uuid=fedf830f-2492-4a07-808c-0281095d4e80"]}],"mendeley":{"formattedCitation":"(Pan et al., 2009)","plainTextFormattedCitation":"(Pan et al., 2009)","previouslyFormattedCitation":"(Pan et al., 2009)"},"properties":{"noteIndex":0},"schema":"https://github.com/citation-style-language/schema/raw/master/csl-citation.json"}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(Pan et al., 2009)</w:t>
            </w:r>
            <w:r w:rsidRPr="002F6DB8">
              <w:rPr>
                <w:rFonts w:eastAsia="Times New Roman"/>
                <w:sz w:val="16"/>
                <w:szCs w:val="16"/>
              </w:rPr>
              <w:fldChar w:fldCharType="end"/>
            </w:r>
            <w:r w:rsidRPr="002F6DB8">
              <w:rPr>
                <w:rFonts w:eastAsia="Times New Roman"/>
                <w:i w:val="0"/>
                <w:sz w:val="16"/>
                <w:szCs w:val="16"/>
              </w:rPr>
              <w:t xml:space="preserve">, antioxidant properties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{"citationItems":[{"id":"ITEM-1","itemData":{"DOI":"https://doi.org/10.1016/j.foodchem.2011.09.071","ISSN":"0308-8146","abstract":"The total phenolic content and radical scavenging activities of Jerusalem artichoke (Helianthus tuberosus L.) leaves were investigated. Results indicated that the ethyl acetate fraction contained the highest total phenolic content (266.69±2.51mgGAE/g dry extract) accompanied with strongest free radical scavenging abilities. Following an in vitro radical scavenging activity-guide fractionation procedure, six phenolic compounds which strongly quenched free radicals were separated from ethyl acetate fraction. Among them, 3-O-caffeoylquinic acid and 1,5-dicaffeoylquinic acid played a dominant role due to their strong free radical scavenging abilities and their high contents. The content of 3-O-caffeoylquinic acid in n-butanol fraction was 74.58±1.05mg/g, while 1,5-dicaffeoylquinic acid in ethyl acetate fraction was 104.51±2.86mg/g. The results imply that the leaves of Jerusalem artichoke might be a potential source of natural antioxidants.","author":[{"dropping-particle":"","family":"Yuan","given":"Xiaoyan","non-dropping-particle":"","parse-names":false,"suffix":""},{"dropping-particle":"","family":"Gao","given":"Mingzhe","non-dropping-particle":"","parse-names":false,"suffix":""},{"dropping-particle":"","family":"Xiao","given":"Hongbin","non-dropping-particle":"","parse-names":false,"suffix":""},{"dropping-particle":"","family":"Tan","given":"Chengyu","non-dropping-particle":"","parse-names":false,"suffix":""},{"dropping-particle":"","family":"Du","given":"Yuguang","non-dropping-particle":"","parse-names":false,"suffix":""}],"container-title":"Food Chemistry","id":"ITEM-1","issue":"1","issued":{"date-parts":[["2012"]]},"page":"10-14","title":"Free radical scavenging activities and bioactive substances of Jerusalem artichoke (Helianthus tuberosus L.) leaves","type":"article-journal","volume":"133"},"uris":["http://www.mendeley.com/documents/?uuid=e07f248c-38be-4af1-af30-8133d9c1c616"]}],"mendeley":{"formattedCitation":"(Yuan et al., 2012)","plainTextFormattedCitation":"(Yuan et al., 2012)","previouslyFormattedCitation":"(Yuan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(Yuan et al., 2012)</w:t>
            </w:r>
            <w:r w:rsidRPr="002F6DB8">
              <w:rPr>
                <w:rFonts w:eastAsia="Times New Roman"/>
                <w:sz w:val="16"/>
                <w:szCs w:val="16"/>
              </w:rPr>
              <w:fldChar w:fldCharType="end"/>
            </w:r>
            <w:r w:rsidRPr="002F6DB8">
              <w:rPr>
                <w:rFonts w:eastAsia="Times New Roman"/>
                <w:i w:val="0"/>
                <w:sz w:val="16"/>
                <w:szCs w:val="16"/>
              </w:rPr>
              <w:t xml:space="preserve"> and antiviral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{"citationItems":[{"id":"ITEM-1","itemData":{"DOI":"10.3390/app132312748","ISSN":"2076-3417","author":[{"dropping-particle":"","family":"Cornescu","given":"Gabriela Maria","non-dropping-particle":"","parse-names":false,"suffix":""},{"dropping-particle":"","family":"Panaite","given":"Tatiana Dumitra","non-dropping-particle":"","parse-names":false,"suffix":""},{"dropping-particle":"","family":"Soica","given":"Cristina","non-dropping-particle":"","parse-names":false,"suffix":""},{"dropping-particle":"","family":"Cismileanu","given":"Ana","non-dropping-particle":"","parse-names":false,"suffix":""},{"dropping-particle":"","family":"Matache","given":"Cristina Camelia","non-dropping-particle":"","parse-names":false,"suffix":""}],"container-title":"Applied Sciences","id":"ITEM-1","issue":"23","issued":{"date-parts":[["2023"]]},"page":"12748","publisher":"MDPI","title":"Jerusalem artichoke (Helianthus tuberosus L.) as a promising dietary feed ingredient for monogastric farm animals","type":"article-journal","volume":"13"},"uris":["http://www.mendeley.com/documents/?uuid=238f364d-ba3e-446a-aa45-5ab833073a10"]}],"mendeley":{"formattedCitation":"(Cornescu et al., 2023)","plainTextFormattedCitation":"(Cornescu et al., 2023)","previouslyFormattedCitation":"(Cornescu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(Cornescu et al., 2023)</w:t>
            </w:r>
            <w:r w:rsidRPr="002F6DB8">
              <w:rPr>
                <w:rFonts w:eastAsia="Times New Roman"/>
                <w:sz w:val="16"/>
                <w:szCs w:val="16"/>
              </w:rPr>
              <w:fldChar w:fldCharType="end"/>
            </w:r>
          </w:p>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3-O-caffeoylquinic acid, caffeic acid, 3,5-dicaffeoylquinic acid (3,5-DiCQA), 1,5-dicaffeoylquinic acid (1,5-DiCQA), 4,5-dicaffeoylquinic acid (4,5-DiCQA) and 3,5-dicaffeoylquinic acid methyl ether (3,5-DiCQAME)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{"citationItems":[{"id":"ITEM-1","itemData":{"DOI":"https://doi.org/10.1016/j.foodchem.2011.09.071","ISSN":"0308-8146","abstract":"The total phenolic content and radical scavenging activities of Jerusalem artichoke (Helianthus tuberosus L.) leaves were investigated. Results indicated that the ethyl acetate fraction contained the highest total phenolic content (266.69±2.51mgGAE/g dry extract) accompanied with strongest free radical scavenging abilities. Following an in vitro radical scavenging activity-guide fractionation procedure, six phenolic compounds which strongly quenched free radicals were separated from ethyl acetate fraction. Among them, 3-O-caffeoylquinic acid and 1,5-dicaffeoylquinic acid played a dominant role due to their strong free radical scavenging abilities and their high contents. The content of 3-O-caffeoylquinic acid in n-butanol fraction was 74.58±1.05mg/g, while 1,5-dicaffeoylquinic acid in ethyl acetate fraction was 104.51±2.86mg/g. The results imply that the leaves of Jerusalem artichoke might be a potential source of natural antioxidants.","author":[{"dropping-particle":"","family":"Yuan","given":"Xiaoyan","non-dropping-particle":"","parse-names":false,"suffix":""},{"dropping-particle":"","family":"Gao","given":"Mingzhe","non-dropping-particle":"","parse-names":false,"suffix":""},{"dropping-particle":"","family":"Xiao","given":"Hongbin","non-dropping-particle":"","parse-names":false,"suffix":""},{"dropping-particle":"","family":"Tan","given":"Chengyu","non-dropping-particle":"","parse-names":false,"suffix":""},{"dropping-particle":"","family":"Du","given":"Yuguang","non-dropping-particle":"","parse-names":false,"suffix":""}],"container-title":"Food Chemistry","id":"ITEM-1","issue":"1","issued":{"date-parts":[["2012"]]},"page":"10-14","title":"Free radical scavenging activities and bioactive substances of Jerusalem artichoke (Helianthus tuberosus L.) leaves","type":"article-journal","volume":"133"},"uris":["http://www.mendeley.com/documents/?uuid=e07f248c-38be-4af1-af30-8133d9c1c616"]}],"mendeley":{"formattedCitation":"(Yuan et al., 2012)","plainTextFormattedCitation":"(Yuan et al., 2012)","previouslyFormattedCitation":"(Yuan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(Yuan et al., 2012)</w:t>
            </w:r>
            <w:r w:rsidRPr="002F6DB8">
              <w:rPr>
                <w:rFonts w:eastAsia="Times New Roman"/>
                <w:sz w:val="16"/>
                <w:szCs w:val="16"/>
              </w:rPr>
              <w:fldChar w:fldCharType="end"/>
            </w:r>
            <w:r w:rsidRPr="002F6DB8">
              <w:rPr>
                <w:rFonts w:eastAsia="Times New Roman"/>
                <w:i w:val="0"/>
                <w:sz w:val="16"/>
                <w:szCs w:val="16"/>
              </w:rPr>
              <w:t xml:space="preserve">, desacetyleupaserrin, hymenoxin, nevadensin, kaempferol gluconate, kaempferol-3-o- glucoside, kaempferol, rutin, andrographin, nobiletin, silymarin, puerarin, rhamnazin, Δ7-stigmastenol, Δ7-campestenol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{"citationItems":[{"id":"ITEM-1","itemData":{"DOI":"https://doi.org/10.1016/j.aninu.2020.09.001","ISSN":"2405-6545","abstract":"The large-scale development of herbivorous animal husbandry in China has increased the demand for forage products. However, due to scarce land resources and poor soil quality, forage is in short supply. In particular, high-quality forage in China heavily relies on imports. The contradiction between supply and demand for forage grass products is increasingly notable. Therefore, the development of indigenous new forage resources with a strong ecological adaptability and a high nutritional value is a key to solving this problem. Jerusalem artichoke (JA, Helianthus tuberosus L.), a perennial herb of the genus Helianthus, has advantageous growth traits such as resistance to salinity, barrenness, drought, cold, and disease. The contents of crude protein, crude fiber, and calcium in the optimal harvest period of forage-type JA straw are comparable to those of alfalfa hay at the full bloom stage and the straw of ryegrass and corn at the mature stage. Inulin in JA tubers is a functional ingredient that has prebiotic effects in the gastrointestinal tract of monogastric animals and young ruminants. In addition, some bioactive substances (e.g. flavonoids, phenolic acids, sesquiterpenes, polysaccharides, and amino acids) in JA leaves and flowers have antibacterial, anti-inflammatory, and antioxidant functions as well as toxicities to cancer cells. These functional ingredients may provide effective alternatives to antibiotics used in livestock production. In this review, we summarized the potentials of JA as a feed ingredient from the aspects of nutritional value and fermenting characteristics of the straw, the functions of physiological regulation and disease prevention of inulin in the tubers, and bioactive substances in the leaves and flowers.","author":[{"dropping-particle":"","family":"Wang","given":"Yue","non-dropping-particle":"","parse-names":false,"suffix":""},{"dropping-particle":"","family":"Zhao","given":"Yiguang","non-dropping-particle":"","parse-names":false,"suffix":""},{"dropping-particle":"","family":"Xue","given":"Fuguang","non-dropping-particle":"","parse-names":false,"suffix":""},{"dropping-particle":"","family":"Nan","given":"Xuemei","non-dropping-particle":"","parse-names":false,"suffix":""},{"dropping-particle":"","family":"Wang","given":"Hui","non-dropping-particle":"","parse-names":false,"suffix":""},{"dropping-particle":"","family":"Hua","given":"Dengke","non-dropping-particle":"","parse-names":false,"suffix":""},{"dropping-particle":"","family":"Liu","given":"Jun","non-dropping-particle":"","parse-names":false,"suffix":""},{"dropping-particle":"","family":"Yang","given":"Liang","non-dropping-particle":"","parse-names":false,"suffix":""},{"dropping-particle":"","family":"Jiang","given":"Linshu","non-dropping-particle":"","parse-names":false,"suffix":""},{"dropping-particle":"","family":"Xiong","given":"Benhai","non-dropping-particle":"","parse-names":false,"suffix":""}],"container-title":"Animal Nutrition","id":"ITEM-1","issue":"4","issued":{"date-parts":[["2020"]]},"page":"429-437","title":"Nutritional value, bioactivity, and application potential of Jerusalem artichoke (Helianthus tuberosus L.) as a neotype feed resource","type":"article-journal","volume":"6"},"uris":["http://www.mendeley.com/documents/?uuid=6e4dab50-a0f9-4272-b502-a23a6f89bcc6"]}],"mendeley":{"formattedCitation":"(Y. Wang et al., 2020)","plainTextFormattedCitation":"(Y. Wang et al., 2020)","previouslyFormattedCitation":"(Y. Wang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 Wang et al., 2020)</w:t>
            </w:r>
            <w:r w:rsidRPr="002F6DB8">
              <w:rPr>
                <w:rFonts w:eastAsia="Times New Roman"/>
                <w:sz w:val="16"/>
                <w:szCs w:val="16"/>
              </w:rPr>
              <w:fldChar w:fldCharType="end"/>
            </w:r>
          </w:p>
        </w:tc>
      </w:tr>
      <w:tr w:rsidR="002F6DB8" w:rsidRPr="002F6DB8" w:rsidTr="00B82FB7">
        <w:trPr>
          <w:trHeight w:hRule="exact" w:val="1231"/>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jc w:val="left"/>
              <w:rPr>
                <w:rFonts w:eastAsia="Arial Unicode MS"/>
                <w:b w:val="0"/>
                <w:i w:val="0"/>
                <w:sz w:val="16"/>
                <w:szCs w:val="16"/>
                <w:lang w:val="de-DE"/>
              </w:rPr>
            </w:pPr>
            <w:r w:rsidRPr="002F6DB8">
              <w:rPr>
                <w:b w:val="0"/>
                <w:iCs/>
                <w:sz w:val="16"/>
                <w:szCs w:val="16"/>
                <w:lang w:val="de-DE"/>
              </w:rPr>
              <w:t>Heracleum mantegazzianum</w:t>
            </w:r>
            <w:r w:rsidRPr="002F6DB8">
              <w:rPr>
                <w:b w:val="0"/>
                <w:i w:val="0"/>
                <w:sz w:val="16"/>
                <w:szCs w:val="16"/>
                <w:lang w:val="de-DE"/>
              </w:rPr>
              <w:t xml:space="preserve"> Sommier &amp; Levier [Apiaceae]</w:t>
            </w:r>
          </w:p>
        </w:tc>
        <w:tc>
          <w:tcPr>
            <w:tcW w:w="964"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3,4,7,16,22 </w:t>
            </w:r>
          </w:p>
        </w:tc>
        <w:tc>
          <w:tcPr>
            <w:tcW w:w="136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Giant hogweed </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antifungal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{"citationItems":[{"id":"ITEM-1","itemData":{"DOI":"https://doi.org/10.1016/j.foodchem.2015.02.011","ISSN":"0308-8146","abstract":"An efficient strategy, based on bioassay-guided fractionation, high-performance liquid chromatography (HPLC), and high-performance counter-current chromatography (HPCCC), was established to purify and evaluate the bioactive compounds from the dichloromethane extract of the fruits of Heracleum mantegazzianum Sommier &amp; Levier (Apiaceae). The quaternary solvent system n-heptane–ethyl acetate–methanol–water (6:5:6:5 v/v) was used in the reversed phase mode. Using this method, in a single run, seven fractions were isolated, among them three were the pure furanocoumarins: pimpinellin, imperatorin, and phellopterin. In order to purify xanthotoxin a more polar system (1:1:1:1 v/v) was further applied. The antimicrobial activity of extract, chromatographic fractions, and single compounds were in the range of MIC=0.03–1mgmL−1. Xanthotoxin may have priority as a compound of further interest based on its antimicrobial activity. For the first time, an extensive antimicrobial study was performed for pimpinellin and phellopterin.","author":[{"dropping-particle":"","family":"Walasek","given":"Magdalena","non-dropping-particle":"","parse-names":false,"suffix":""},{"dropping-particle":"","family":"Grzegorczyk","given":"Agnieszka","non-dropping-particle":"","parse-names":false,"suffix":""},{"dropping-particle":"","family":"Malm","given":"Anna","non-dropping-particle":"","parse-names":false,"suffix":""},{"dropping-particle":"","family":"Skalicka-Woźniak","given":"Krystyna","non-dropping-particle":"","parse-names":false,"suffix":""}],"container-title":"Food Chemistry","id":"ITEM-1","issued":{"date-parts":[["2015"]]},"page":"133-138","title":"Bioactivity-guided isolation of antimicrobial coumarins from Heracleum mantegazzianum Sommier &amp; Levier (Apiaceae) fruits by high-performance counter-current chromatography","type":"article-journal","volume":"186"},"uris":["http://www.mendeley.com/documents/?uuid=d85d0bf9-5924-43ae-a3e8-a02046a6972a"]}],"mendeley":{"formattedCitation":"(Walasek et al., 2015)","plainTextFormattedCitation":"(Walasek et al., 2015)","previouslyFormattedCitation":"(Walasek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(Walasek et al., 2015)</w:t>
            </w:r>
            <w:r w:rsidRPr="002F6DB8">
              <w:rPr>
                <w:rFonts w:eastAsia="Times New Roman"/>
                <w:sz w:val="16"/>
                <w:szCs w:val="16"/>
              </w:rPr>
              <w:fldChar w:fldCharType="end"/>
            </w:r>
            <w:r w:rsidRPr="002F6DB8">
              <w:rPr>
                <w:rFonts w:eastAsia="Times New Roman"/>
                <w:i w:val="0"/>
                <w:sz w:val="16"/>
                <w:szCs w:val="16"/>
              </w:rPr>
              <w:t xml:space="preserve">, and antiviral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{"citationItems":[{"id":"ITEM-1","itemData":{"DOI":"10.1300/j044v12n03_01","ISSN":"1049-6475","author":[{"dropping-particle":"","family":"Tkachenko","given":"K G","non-dropping-particle":"","parse-names":false,"suffix":""}],"container-title":"Journal of herbs, spices &amp; medicinal plants","id":"ITEM-1","issue":"3","issued":{"date-parts":[["2007"]]},"page":"1-12","publisher":"Taylor &amp; Francis","title":"Antiviral activity of the essential oils of some Heracleum L. species","type":"article-journal","volume":"12"},"uris":["http://www.mendeley.com/documents/?uuid=36bf6572-cf20-45a1-8629-2bb02b83b464"]}],"mendeley":{"formattedCitation":"(Tkachenko, 2007)","plainTextFormattedCitation":"(Tkachenko, 2007)","previouslyFormattedCitation":"(Tkachenko, 2007)"},"properties":{"noteIndex":0},"schema":"https://github.com/citation-style-language/schema/raw/master/csl-citation.json"}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(Tkachenko, 2007)</w:t>
            </w:r>
            <w:r w:rsidRPr="002F6DB8">
              <w:rPr>
                <w:rFonts w:eastAsia="Times New Roman"/>
                <w:sz w:val="16"/>
                <w:szCs w:val="16"/>
              </w:rPr>
              <w:fldChar w:fldCharType="end"/>
            </w:r>
          </w:p>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Xanthotoxin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{"citationItems":[{"id":"ITEM-1","itemData":{"DOI":"https://doi.org/10.1016/j.foodchem.2015.02.011","ISSN":"0308-8146","abstract":"An efficient strategy, based on bioassay-guided fractionation, high-performance liquid chromatography (HPLC), and high-performance counter-current chromatography (HPCCC), was established to purify and evaluate the bioactive compounds from the dichloromethane extract of the fruits of Heracleum mantegazzianum Sommier &amp; Levier (Apiaceae). The quaternary solvent system n-heptane–ethyl acetate–methanol–water (6:5:6:5 v/v) was used in the reversed phase mode. Using this method, in a single run, seven fractions were isolated, among them three were the pure furanocoumarins: pimpinellin, imperatorin, and phellopterin. In order to purify xanthotoxin a more polar system (1:1:1:1 v/v) was further applied. The antimicrobial activity of extract, chromatographic fractions, and single compounds were in the range of MIC=0.03–1mgmL−1. Xanthotoxin may have priority as a compound of further interest based on its antimicrobial activity. For the first time, an extensive antimicrobial study was performed for pimpinellin and phellopterin.","author":[{"dropping-particle":"","family":"Walasek","given":"Magdalena","non-dropping-particle":"","parse-names":false,"suffix":""},{"dropping-particle":"","family":"Grzegorczyk","given":"Agnieszka","non-dropping-particle":"","parse-names":false,"suffix":""},{"dropping-particle":"","family":"Malm","given":"Anna","non-dropping-particle":"","parse-names":false,"suffix":""},{"dropping-particle":"","family":"Skalicka-Woźniak","given":"Krystyna","non-dropping-particle":"","parse-names":false,"suffix":""}],"container-title":"Food Chemistry","id":"ITEM-1","issued":{"date-parts":[["2015"]]},"page":"133-138","title":"Bioactivity-guided isolation of antimicrobial coumarins from Heracleum mantegazzianum Sommier &amp; Levier (Apiaceae) fruits by high-performance counter-current chromatography","type":"article-journal","volume":"186"},"uris":["http://www.mendeley.com/documents/?uuid=d85d0bf9-5924-43ae-a3e8-a02046a6972a"]}],"mendeley":{"formattedCitation":"(Walasek et al., 2015)","plainTextFormattedCitation":"(Walasek et al., 2015)","previouslyFormattedCitation":"(Walasek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(Walasek et al., 2015)</w:t>
            </w:r>
            <w:r w:rsidRPr="002F6DB8">
              <w:rPr>
                <w:rFonts w:eastAsia="Times New Roman"/>
                <w:sz w:val="16"/>
                <w:szCs w:val="16"/>
              </w:rPr>
              <w:fldChar w:fldCharType="end"/>
            </w:r>
            <w:r w:rsidRPr="002F6DB8">
              <w:rPr>
                <w:rFonts w:eastAsia="Times New Roman"/>
                <w:i w:val="0"/>
                <w:sz w:val="16"/>
                <w:szCs w:val="16"/>
              </w:rPr>
              <w:t xml:space="preserve">, coumarins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{"citationItems":[{"id":"ITEM-1","itemData":{"DOI":"10.2298/ABS1303877J","ISSN":"03544664 (ISSN)","abstract":"The contents and composition of essential oils obtained from Heracleum sosnowskyi and Heracleum mantegazzianum (Apiaceae) were examined. Essential oils were investigated by the GC/MS method. The composition of hogweeds' essential oils was examined in order to determine toxic compounds that could have a direct influence on the health of people and animals living in close proximity to both species. It was found that the essential oils, except for derivatives of coumarins, contain numerous toxic compounds, e.g. isobutyl isobutyrate, isoamyl butyrate, hexyl hexanoate, 1-hexadecanol etc. No significant differences were found in the chemical composition of the examined seed samples of Heracleum, which confirms the suggestions that the species can be closely related.","author":[{"dropping-particle":"","family":"Jakubska-Busse","given":"A","non-dropping-particle":"","parse-names":false,"suffix":""},{"dropping-particle":"","family":"Śliwiński","given":"M","non-dropping-particle":"","parse-names":false,"suffix":""},{"dropping-particle":"","family":"Kobylka","given":"M","non-dropping-particle":"","parse-names":false,"suffix":""}],"container-title":"Archives of Biological Sciences","id":"ITEM-1","issue":"3","issued":{"date-parts":[["2013"]]},"language":"English","note":"Export Date: 16 April 2026; Cited By: 41","page":"877-883","publisher-place":"University of Wroclaw, Faculty of Biological Sciences, Department of Biodiversity and Plant Cover Protection, 50-328 Wrocław, Poland","title":"Identification of bioactive components of essential oils in heracleum sosnowskyi and heracleum mantegazzianum (apiaceae)","type":"article-journal","volume":"65"},"uris":["http://www.mendeley.com/documents/?uuid=d4191237-fedb-4ca1-bf7c-663608a3e80a"]}],"mendeley":{"formattedCitation":"(Jakubska-Busse et al., 2013)","plainTextFormattedCitation":"(Jakubska-Busse et al., 2013)","previouslyFormattedCitation":"(Jakubska-Busse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(Jakubska-Busse et al., 2013)</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115"/>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lang w:val="de-DE"/>
              </w:rPr>
            </w:pPr>
            <w:r w:rsidRPr="002F6DB8">
              <w:rPr>
                <w:b w:val="0"/>
                <w:iCs/>
                <w:sz w:val="16"/>
                <w:szCs w:val="16"/>
                <w:lang w:val="de-DE"/>
              </w:rPr>
              <w:t>Heracleum sosnowskyi</w:t>
            </w:r>
            <w:r w:rsidRPr="002F6DB8">
              <w:rPr>
                <w:b w:val="0"/>
                <w:i w:val="0"/>
                <w:sz w:val="16"/>
                <w:szCs w:val="16"/>
                <w:lang w:val="de-DE"/>
              </w:rPr>
              <w:t xml:space="preserve"> Manden. [Apiaceae]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3,8,9,12,14,16,18,22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Sosnowsky’s hogweed</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10.3389/fphar.2025.1582694","ISSN":"1663-9812","author":[{"dropping-particle":"","family":"Borska","given":"Eva","non-dropping-particle":"","parse-names":false,"suffix":""},{"dropping-particle":"","family":"Kviesis","given":"Jorens","non-dropping-particle":"","parse-names":false,"suffix":""},{"dropping-particle":"","family":"Ramata-Stunda","given":"Anna","non-dropping-particle":"","parse-names":false,"suffix":""},{"dropping-particle":"","family":"Nikolajeva","given":"Vizma","non-dropping-particle":"","parse-names":false,"suffix":""},{"dropping-particle":"","family":"Ansone-Bertina","given":"Linda","non-dropping-particle":"","parse-names":false,"suffix":""},{"dropping-particle":"","family":"Boroduskis","given":"Martins","non-dropping-particle":"","parse-names":false,"suffix":""},{"dropping-particle":"","family":"Klavins","given":"Maris","non-dropping-particle":"","parse-names":false,"suffix":""}],"container-title":"Frontiers in Pharmacology","id":"ITEM-1","issued":{"date-parts":[["2025"]]},"page":"1582694","publisher":"Frontiers Media SA","title":"Bioactive lipids and allelopathic potential of the invasive plant Heracleum sosnowskyi: Insights into its fatty acid composition, antimicrobial and cytotoxic effects","type":"article-journal","volume":"16"},"uris":["http://www.mendeley.com/documents/?uuid=bb831892-c8b5-4f30-8712-34f572b80078"]}],"mendeley":{"formattedCitation":"(Borska et al., 2025)","plainTextFormattedCitation":"(Borska et al., 2025)","previouslyFormattedCitation":"(Borska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(Borska et al., 2025)</w:t>
            </w:r>
            <w:r w:rsidRPr="002F6DB8">
              <w:rPr>
                <w:rFonts w:eastAsia="Times New Roman"/>
                <w:sz w:val="16"/>
                <w:szCs w:val="16"/>
              </w:rPr>
              <w:fldChar w:fldCharType="end"/>
            </w:r>
            <w:r w:rsidRPr="002F6DB8">
              <w:rPr>
                <w:rFonts w:eastAsia="Times New Roman"/>
                <w:i w:val="0"/>
                <w:sz w:val="16"/>
                <w:szCs w:val="16"/>
              </w:rPr>
              <w:t xml:space="preserve">, antioxidant, cytotoxic, antitumor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10.33945/sami/jcr.2019.1.7898","author":[{"dropping-particle":"","family":"Hosseinzadeh","given":"Z","non-dropping-particle":"","parse-names":false,"suffix":""},{"dropping-particle":"","family":"Ramazani","given":"A","non-dropping-particle":"","parse-names":false,"suffix":""},{"dropping-particle":"","family":"Razzaghi-Asl","given":"N","non-dropping-particle":"","parse-names":false,"suffix":""}],"container-title":"Journal of Chemical Reviews","id":"ITEM-1","issue":"2","issued":{"date-parts":[["2019"]]},"page":"78-98","title":"Plants of the Genus Heracleum as a Source of Coumarin and Furanocoumarin","type":"article-journal","volume":"1"},"uris":["http://www.mendeley.com/documents/?uuid=e8388251-3471-4e66-90f2-ae8487b75d7f"]}],"mendeley":{"formattedCitation":"(Hosseinzadeh et al., 2019)","plainTextFormattedCitation":"(Hosseinzadeh et al., 2019)","previouslyFormattedCitation":"(Hosseinzadeh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(Hosseinzadeh et al., 2019)</w:t>
            </w:r>
            <w:r w:rsidRPr="002F6DB8">
              <w:rPr>
                <w:rFonts w:eastAsia="Times New Roman"/>
                <w:sz w:val="16"/>
                <w:szCs w:val="16"/>
              </w:rPr>
              <w:fldChar w:fldCharType="end"/>
            </w:r>
            <w:r w:rsidRPr="002F6DB8">
              <w:rPr>
                <w:rFonts w:eastAsia="Times New Roman"/>
                <w:i w:val="0"/>
                <w:sz w:val="16"/>
                <w:szCs w:val="16"/>
              </w:rPr>
              <w:t xml:space="preserve">, antifungal, and bone health-promoting properties </w:t>
            </w:r>
            <w:r w:rsidRPr="002F6DB8">
              <w:rPr>
                <w:rFonts w:eastAsia="Times New Roman"/>
                <w:sz w:val="16"/>
                <w:szCs w:val="16"/>
              </w:rPr>
              <w:fldChar w:fldCharType="begin" w:fldLock="1"/>
            </w:r>
            <w:r w:rsidRPr="002F6DB8">
              <w:rPr>
                <w:rFonts w:eastAsia="Times New Roman"/>
                <w:i w:val="0"/>
                <w:sz w:val="16"/>
                <w:szCs w:val="16"/>
              </w:rPr>
              <w:instrText xml:space="preserve">ADDIN CSL_CITATION {"citationItems":[{"id":"ITEM-1","itemData":{"DOI":"https://doi.org/10.1016/j.biopha.2018.06.053","ISSN":"0753-3322","abstract":"Oxidative stress and inflammation are important critical factors that are implicated in almost all life style disorders such as diabetes, cardiovascular disease, ulcer and cancer. Current study aimed at isolation and characterization of a furanocoumarin from Bael (Aegle marmelos L.) fruit that can modulate both oxidative stress and inflammation effectively. Ethyl acetate extract of Bael fruit (EAFB) was subjected to HPLC for identification, purified and characterized using FTIR, NMR and ESI-MS analysis. Predominant peak of EAFB at RT 12.54 min on HPLC was identified as marmelosin with molecular weight of m/z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 xml:space="preserve"> 271.2. Marmelosin was evaluated for antioxidant, antiproliferative, apoptotic, cancer (Tyrosinase &amp; Galectin-3) and immunomodulatory (NO, TNF-α) potentials employing standard assay systems. Marmelosin possessed potent antioxidant activity with IC50 of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 xml:space="preserve"> 15.4 ± 0.32 μM as opposed to standard - gallic acid (IC50 1.1 ± 0.08 μM), antiproliferative activity with IC50 of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 xml:space="preserve"> 6.24 ± 0.16 μM as opposed to deferoxamine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10.8 ± 0.28 μM) and protected cells against cellular/DNA damage. Anti-inflammatory property was evident with significant reduction in the release of NO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3.9 fold) and TNF-α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3.4 fold), a pro-inflammatory cytokine, in addition to the inhibition of NFκB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2.7 fold), a transcription factor in Raw 264.7 cells. Marked down regulation of galectin-3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5.5 folds) and tyrosinase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11.1 folds) by gene expression analysis substantiated by tyrosinase inhibition (IC50 – 20.3 ± 1.26 μM Vs. Kojic acid – IC50 – 24.1 ± 1.41 μM) and molecular docking studies strengthened the cancer modulatory property of marmelosin. In addition, marmelosin induced apoptotic bodies, chromatin condensation and nulcear blebbing in Raw 264.7 cells commending the apoptotic effect of marmelosin. Marmelosin thus displayed potential multi-potent antioxidant, anti-inflammatory and anticancer properties via TNF-α mediated Akt signaling pathway.","author":[{"dropping-particle":"","family":"Pynam","given":"Hasitha","non-dropping-particle":"","parse-names":false,"suffix":""},{"dropping-particle":"","family":"Dharmesh","given":"Shylaja M","non-dropping-particle":"","parse-names":false,"suffix":""}],"container-title":"Biomedicine &amp; Pharmacotherapy","id":"ITEM-1","issued":{"date-parts":[["2018"]]},"page":"98-108","title":"Antioxidant and anti-inflammatory properties of marmelosin from Bael (Aegle marmelos L.); Inhibition of TNF-α mediated inflammatory/tumor markers","type":"article-journal","volume":"106"},"uris":["http://www.mendeley.com/documents/?uuid=624b47d6-8d33-4ea6-94c2-1581200a194f"]}],"mendeley":{"formattedCitation":"(Pynam &amp; Dharmesh, 2018)","plainTextFormattedCitation":"(Pynam &amp; Dharmesh, 2018)","previouslyFormattedCitation":"(Pynam &amp; Dharmesh,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(Pynam &amp; Dharmesh, 2018)</w:t>
            </w:r>
            <w:r w:rsidRPr="002F6DB8">
              <w:rPr>
                <w:rFonts w:eastAsia="Times New Roman"/>
                <w:sz w:val="16"/>
                <w:szCs w:val="16"/>
              </w:rPr>
              <w:fldChar w:fldCharType="end"/>
            </w:r>
            <w:r w:rsidRPr="002F6DB8">
              <w:rPr>
                <w:rFonts w:eastAsia="Times New Roman"/>
                <w:i w:val="0"/>
                <w:sz w:val="16"/>
                <w:szCs w:val="16"/>
              </w:rPr>
              <w:t xml:space="preserve">, antiviral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{"citationItems":[{"id":"ITEM-1","itemData":{"DOI":"10.1300/j044v12n03_01","ISSN":"1049-6475","author":[{"dropping-particle":"","family":"Tkachenko","given":"K G","non-dropping-particle":"","parse-names":false,"suffix":""}],"container-title":"Journal of herbs, spices &amp; medicinal plants","id":"ITEM-1","issue":"3","issued":{"date-parts":[["2007"]]},"page":"1-12","publisher":"Taylor &amp; Francis","title":"Antiviral activity of the essential oils of some Heracleum L. species","type":"article-journal","volume":"12"},"uris":["http://www.mendeley.com/documents/?uuid=36bf6572-cf20-45a1-8629-2bb02b83b464"]}],"mendeley":{"formattedCitation":"(Tkachenko, 2007)","plainTextFormattedCitation":"(Tkachenko, 2007)","previouslyFormattedCitation":"(Tkachenko, 2007)"},"properties":{"noteIndex":0},"schema":"https://github.com/citation-style-language/schema/raw/master/csl-citation.json"}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(Tkachenko, 2007)</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Alkaloids, triterpene saponins, flavonoids and</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furanocoumarins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{"citationItems":[{"id":"ITEM-1","itemData":{"DOI":"10.48309/chemm.2024.490652.1854","author":[{"dropping-particle":"","family":"Osipova","given":"Ekaterina S","non-dropping-particle":"","parse-names":false,"suffix":""},{"dropping-particle":"","family":"Gladkov","given":"Evgeny A","non-dropping-particle":"","parse-names":false,"suffix":""}],"container-title":"Chem. Methodol","id":"ITEM-1","issue":"12","issued":{"date-parts":[["2024"]]},"page":"944-956","title":"Heracleum Sosnowskyi Manden. as a source of valuable chemicals (elimination with utility)","type":"article-journal","volume":"8"},"uris":["http://www.mendeley.com/documents/?uuid=4db5e982-fe8f-4162-b759-250bad0a5ea8"]}],"mendeley":{"formattedCitation":"(Osipova &amp; Gladkov, 2024)","plainTextFormattedCitation":"(Osipova &amp; Gladkov, 2024)","previouslyFormattedCitation":"(Osipova &amp; Gladkov,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(Osipova &amp; Gladkov, 2024)</w:t>
            </w:r>
            <w:r w:rsidRPr="002F6DB8">
              <w:rPr>
                <w:rFonts w:eastAsia="Times New Roman"/>
                <w:sz w:val="16"/>
                <w:szCs w:val="16"/>
              </w:rPr>
              <w:fldChar w:fldCharType="end"/>
            </w:r>
          </w:p>
        </w:tc>
      </w:tr>
      <w:tr w:rsidR="002F6DB8" w:rsidRPr="002F6DB8" w:rsidTr="00B82FB7">
        <w:trPr>
          <w:trHeight w:val="945"/>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lang w:val="de-DE"/>
              </w:rPr>
            </w:pPr>
            <w:r w:rsidRPr="002F6DB8">
              <w:rPr>
                <w:b w:val="0"/>
                <w:iCs/>
                <w:sz w:val="16"/>
                <w:szCs w:val="16"/>
                <w:lang w:val="de-DE"/>
              </w:rPr>
              <w:t>Hordeum murinum</w:t>
            </w:r>
            <w:r w:rsidRPr="002F6DB8">
              <w:rPr>
                <w:b w:val="0"/>
                <w:i w:val="0"/>
                <w:sz w:val="16"/>
                <w:szCs w:val="16"/>
                <w:lang w:val="de-DE"/>
              </w:rPr>
              <w:t xml:space="preserve"> L. [Poaceae]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5,11,21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Wall barey</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t>Impatiens capensis</w:t>
            </w:r>
            <w:r w:rsidRPr="002F6DB8">
              <w:rPr>
                <w:b w:val="0"/>
                <w:i w:val="0"/>
                <w:sz w:val="16"/>
                <w:szCs w:val="16"/>
              </w:rPr>
              <w:t xml:space="preserve"> Meerb.[Balsaminaceae]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Jewelweed</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Antimicrobial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{"citationItems":[{"id":"ITEM-1","itemData":{"ISSN":"0951-418X","author":[{"dropping-particle":"","family":"Yang","given":"Xiaolong","non-dropping-particle":"","parse-names":false,"suffix":""},{"dropping-particle":"","family":"Summerhurst","given":"D Kristen","non-dropping-particle":"","parse-names":false,"suffix":""},{"dropping-particle":"","family":"Koval","given":"Susan F","non-dropping-particle":"","parse-names":false,"suffix":""},{"dropping-particle":"","family":"Ficker","given":"Christine","non-dropping-particle":"","parse-names":false,"suffix":""},{"dropping-particle":"","family":"Smith","given":"Myron L","non-dropping-particle":"","parse-names":false,"suffix":""},{"dropping-particle":"","family":"Bernards","given":"Mark A","non-dropping-particle":"","parse-names":false,"suffix":""}],"container-title":"Phytotherapy research","id":"ITEM-1","issue":"8","issued":{"date-parts":[["2001"]]},"page":"676-680","publisher":"Wiley Online Library","title":"Isolation of an antimicrobial compound from Impatiens balsamina L. using bioassay‐guided fractionation","type":"article-journal","volume":"15"},"uris":["http://www.mendeley.com/documents/?uuid=29d85e35-391c-49ab-9e3b-7a0ffc19c1d3"]}],"mendeley":{"formattedCitation":"(Yang et al., 2001)","plainTextFormattedCitation":"(Yang et al., 2001)","previouslyFormattedCitation":"(Yang et al., 2001)"},"properties":{"noteIndex":0},"schema":"https://github.com/citation-style-language/schema/raw/master/csl-citation.json"}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(Yang et al., 2001)</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Impatienol, kaempferol, quercetin and lawsone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0918-6158","author":[{"dropping-particle":"","family":"Oku","given":"Hisae","non-dropping-particle":"","parse-names":false,"suffix":""},{"dropping-particle":"","family":"Ishiguro","given":"Kyoko","non-dropping-particle":"","parse-names":false,"suffix":""}],"container-title":"Biological and Pharmaceutical Bulletin","id":"ITEM-1","issue":"5","issued":{"date-parts":[["2002"]]},"page":"658-660","publisher":"The Pharmaceutical Society of Japan","title":"Cyclooxygenase-2 inhibitory 1, 4-naphthoquinones from Impatiens balsamina L.","type":"article-journal","volume":"25"},"uris":["http://www.mendeley.com/documents/?uuid=f042e7c3-280e-4c3f-9433-3e9b6d9c1f02"]}],"mendeley":{"formattedCitation":"(Oku &amp; Ishiguro, 2002)","plainTextFormattedCitation":"(Oku &amp; Ishiguro, 2002)","previouslyFormattedCitation":"(Oku &amp; Ishiguro, 2002)"},"properties":{"noteIndex":0},"schema":"https://github.com/citation-style-language/schema/raw/master/csl-citation.json"}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(Oku &amp; Ishiguro, 2002)</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and phenolics, lavonols, anthocyanins, quinones,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{"citationItems":[{"id":"ITEM-1","itemData":{"ISSN":"0951-418X","author":[{"dropping-particle":"","family":"Yang","given":"Xiaolong","non-dropping-particle":"","parse-names":false,"suffix":""},{"dropping-particle":"","family":"Summerhurst","given":"D Kristen","non-dropping-particle":"","parse-names":false,"suffix":""},{"dropping-particle":"","family":"Koval","given":"Susan F","non-dropping-particle":"","parse-names":false,"suffix":""},{"dropping-particle":"","family":"Ficker","given":"Christine","non-dropping-particle":"","parse-names":false,"suffix":""},{"dropping-particle":"","family":"Smith","given":"Myron L","non-dropping-particle":"","parse-names":false,"suffix":""},{"dropping-particle":"","family":"Bernards","given":"Mark A","non-dropping-particle":"","parse-names":false,"suffix":""}],"container-title":"Phytotherapy research","id":"ITEM-1","issue":"8","issued":{"date-parts":[["2001"]]},"page":"676-680","publisher":"Wiley Online Library","title":"Isolation of an antimicrobial compound from Impatiens balsamina L. using bioassay‐guided fractionation","type":"article-journal","volume":"15"},"uris":["http://www.mendeley.com/documents/?uuid=29d85e35-391c-49ab-9e3b-7a0ffc19c1d3"]}],"mendeley":{"formattedCitation":"(Yang et al., 2001)","plainTextFormattedCitation":"(Yang et al., 2001)","previouslyFormattedCitation":"(Yang et al., 2001)"},"properties":{"noteIndex":0},"schema":"https://github.com/citation-style-language/schema/raw/master/csl-citation.json"}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(Yang et al., 2001)</w:t>
            </w:r>
            <w:r w:rsidRPr="002F6DB8">
              <w:rPr>
                <w:rFonts w:eastAsia="Times New Roman"/>
                <w:sz w:val="16"/>
                <w:szCs w:val="16"/>
              </w:rPr>
              <w:fldChar w:fldCharType="end"/>
            </w:r>
            <w:r w:rsidRPr="002F6DB8">
              <w:rPr>
                <w:rFonts w:eastAsia="Times New Roman"/>
                <w:i w:val="0"/>
                <w:sz w:val="16"/>
                <w:szCs w:val="16"/>
              </w:rPr>
              <w:t xml:space="preserve">, and saponins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{"citationItems":[{"id":"ITEM-1","itemData":{"DOI":"10.1016/j.jep.2014.12.024","ISSN":"0378-8741","author":[{"dropping-particle":"","family":"Motz","given":"Vicki A","non-dropping-particle":"","parse-names":false,"suffix":""},{"dropping-particle":"","family":"Bowers","given":"Christopher P","non-dropping-particle":"","parse-names":false,"suffix":""},{"dropping-particle":"","family":"Kneubehl","given":"Alexander R","non-dropping-particle":"","parse-names":false,"suffix":""},{"dropping-particle":"","family":"Lendrum","given":"Elizabeth C","non-dropping-particle":"","parse-names":false,"suffix":""},{"dropping-particle":"","family":"Young","given":"Linda M","non-dropping-particle":"","parse-names":false,"suffix":""},{"dropping-particle":"","family":"Kinder","given":"David H","non-dropping-particle":"","parse-names":false,"suffix":""}],"container-title":"Journal of ethnopharmacology","id":"ITEM-1","issued":{"date-parts":[["2015"]]},"page":"163-167","publisher":"Elsevier","title":"Efficacy of the saponin component of Impatiens capensis Meerb. in preventing urushiol-induced contact dermatitis","type":"article-journal","volume":"162"},"uris":["http://www.mendeley.com/documents/?uuid=64e1a9c7-415a-43ff-98ab-6d82fe830d55"]}],"mendeley":{"formattedCitation":"(Motz et al., 2015)","plainTextFormattedCitation":"(Motz et al., 2015)","previouslyFormattedCitation":"(Motz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(Motz et al., 2015)</w:t>
            </w:r>
            <w:r w:rsidRPr="002F6DB8">
              <w:rPr>
                <w:rFonts w:eastAsia="Times New Roman"/>
                <w:sz w:val="16"/>
                <w:szCs w:val="16"/>
              </w:rPr>
              <w:fldChar w:fldCharType="end"/>
            </w:r>
          </w:p>
        </w:tc>
      </w:tr>
      <w:tr w:rsidR="002F6DB8" w:rsidRPr="002F6DB8" w:rsidTr="00B82FB7">
        <w:trPr>
          <w:trHeight w:hRule="exact" w:val="114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rFonts w:eastAsia="Arial Unicode MS"/>
                <w:b w:val="0"/>
                <w:i w:val="0"/>
                <w:sz w:val="16"/>
                <w:szCs w:val="16"/>
              </w:rPr>
            </w:pPr>
            <w:r w:rsidRPr="002F6DB8">
              <w:rPr>
                <w:b w:val="0"/>
                <w:iCs/>
                <w:sz w:val="16"/>
                <w:szCs w:val="16"/>
              </w:rPr>
              <w:lastRenderedPageBreak/>
              <w:t>Impatiens glandulifera</w:t>
            </w:r>
            <w:r w:rsidRPr="002F6DB8">
              <w:rPr>
                <w:b w:val="0"/>
                <w:i w:val="0"/>
                <w:sz w:val="16"/>
                <w:szCs w:val="16"/>
              </w:rPr>
              <w:t xml:space="preserve"> Royle .[Balsaminaceae]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1,3,4,5,6,7,8,9,10,11,12,15,16,17,18,19,22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 Indian balsam, Gnome's hatstand, </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Neuroprotective, antidepressant-like and anxiolytic, antinociceptive, anti-inflammatory, antioxidant effects and moderate cytotoxicity against human leukaemia cells HL-60 and HL-60/MX2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{"citationItems":[{"id":"ITEM-1","itemData":{"DOI":"https://doi.org/10.1016/j.scitotenv.2025.181044","ISSN":"0048-9697","abstract":"Impatiens glandulifera Royle is an invasive alien plant species which poses substantial threat to biodiversity, ecosystems, and socio-economic stability globally. It has successfully colonised a wide range of habitats across Europe, North America, and other temperate regions of the world, facilitated by its aggressive seed dispersal mechanism, high adaptability, and competitive resource acquisition. Despite its ecological threats, I. glandulifera contains a wide variety of bioactive chemical constituents, presenting opportunities for novel biotechnological and therapeutic applications. This narrative review synthesises the existing scientific literature on the phytochemical composition, biological activities, ecological impacts, and management strategies associated with I. glandulifera. The plant is particularly rich in bioactive compounds, including naphthoquinones, flavonoids, phenolic acids, polysaccharides, essential oils, terpenoids, and steroids, which demonstrate significant antioxidant, antimicrobial, anticancer, anti-inflammatory, antidepressant, and allelopathic properties in preclinical studies. Management approaches have traditionally focused on mechanical eradication, use of chemical herbicides, and experimental biological control measures; however, sustainable solutions involving the valorisation of harvested biomass could substantially mitigate environmental concerns. Based on the available evidence, this review introduces a novel concept positioning I. glandulifera as a sustainable source of valuable bioactive compounds with potential applications in the medicinal, cosmetic, food, feed, nutraceutical, and pharmaceutical sectors. Nevertheless, significant knowledge gaps persist, particularly concerning comprehensive toxicity assessments, clinical validation of bioactivities, optimized and scalable valorisation strategies, and detailed chemical characterisation across different plant tissues. Addressing these gaps through targeted interdisciplinary research will be essential for realising the commercial potential of I. glandulifera and converting its ecological burden into a valuable resource.","author":[{"dropping-particle":"","family":"Žafran","given":"Marcel","non-dropping-particle":"","parse-names":false,"suffix":""},{"dropping-particle":"","family":"Žiberna","given":"Lovro","non-dropping-particle":"","parse-names":false,"suffix":""},{"dropping-particle":"","family":"Martelanc","given":"Mitja","non-dropping-particle":"","parse-names":false,"suffix":""},{"dropping-particle":"","family":"Albreht","given":"Alen","non-dropping-particle":"","parse-names":false,"suffix":""}],"container-title":"Science of The Total Environment","id":"ITEM-1","issued":{"date-parts":[["2025"]]},"page":"181044","title":"Impatiens glandulifera Royle: From ecological threat to biotechnological opportunity – A narrative review","type":"article-journal","volume":"1008"},"uris":["http://www.mendeley.com/documents/?uuid=ee241bed-0602-49b5-b93c-851bfd0da7cd"]}],"mendeley":{"formattedCitation":"(Žafran et al., 2025)","plainTextFormattedCitation":"(Žafran et al., 2025)","previouslyFormattedCitation":"(Žafran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(Žafran et al., 2025)</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lang w:val="pl-PL"/>
              </w:rPr>
            </w:pPr>
            <w:r w:rsidRPr="002F6DB8">
              <w:rPr>
                <w:rFonts w:eastAsia="Times New Roman"/>
                <w:i w:val="0"/>
                <w:sz w:val="16"/>
                <w:szCs w:val="16"/>
              </w:rPr>
              <w:t xml:space="preserve">α-spinasterol, chondrillasterol, and ∆7-sitosterol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{"citationItems":[{"id":"ITEM-1","itemData":{"DOI":"https://doi.org/10.1016/j.scitotenv.2025.181044","ISSN":"0048-9697","abstract":"Impatiens glandulifera Royle is an invasive alien plant species which poses substantial threat to biodiversity, ecosystems, and socio-economic stability globally. It has successfully colonised a wide range of habitats across Europe, North America, and other temperate regions of the world, facilitated by its aggressive seed dispersal mechanism, high adaptability, and competitive resource acquisition. Despite its ecological threats, I. glandulifera contains a wide variety of bioactive chemical constituents, presenting opportunities for novel biotechnological and therapeutic applications. This narrative review synthesises the existing scientific literature on the phytochemical composition, biological activities, ecological impacts, and management strategies associated with I. glandulifera. The plant is particularly rich in bioactive compounds, including naphthoquinones, flavonoids, phenolic acids, polysaccharides, essential oils, terpenoids, and steroids, which demonstrate significant antioxidant, antimicrobial, anticancer, anti-inflammatory, antidepressant, and allelopathic properties in preclinical studies. Management approaches have traditionally focused on mechanical eradication, use of chemical herbicides, and experimental biological control measures; however, sustainable solutions involving the valorisation of harvested biomass could substantially mitigate environmental concerns. Based on the available evidence, this review introduces a novel concept positioning I. glandulifera as a sustainable source of valuable bioactive compounds with potential applications in the medicinal, cosmetic, food, feed, nutraceutical, and pharmaceutical sectors. Nevertheless, significant knowledge gaps persist, particularly concerning comprehensive toxicity assessments, clinical validation of bioactivities, optimized and scalable valorisation strategies, and detailed chemical characterisation across different plant tissues. Addressing these gaps through targeted interdisciplinary research will be essential for realising the commercial potential of I. glandulifera and converting its ecological burden into a valuable resource.","author":[{"dropping-particle":"","family":"Žafran","given":"Marcel","non-dropping-particle":"","parse-names":false,"suffix":""},{"dropping-particle":"","family":"Žiberna","given":"Lovro","non-dropping-particle":"","parse-names":false,"suffix":""},{"dropping-particle":"","family":"Martelanc","given":"Mitja","non-dropping-particle":"","parse-names":false,"suffix":""},{"dropping-particle":"","family":"Albreht","given":"Alen","non-dropping-particle":"","parse-names":false,"suffix":""}],"container-title":"Science of The Total Environment","id":"ITEM-1","issued":{"date-parts":[["2025"]]},"page":"181044","title":"Impatiens glandulifera Royle: From ecological threat to biotechnological opportunity – A narrative review","type":"article-journal","volume":"1008"},"uris":["http://www.mendeley.com/documents/?uuid=ee241bed-0602-49b5-b93c-851bfd0da7cd"]}],"mendeley":{"formattedCitation":"(Žafran et al., 2025)","plainTextFormattedCitation":"(Žafran et al., 2025)","previouslyFormattedCitation":"(Žafran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(Žafran et al., 2025)</w:t>
            </w:r>
            <w:r w:rsidRPr="002F6DB8">
              <w:rPr>
                <w:rFonts w:eastAsia="Times New Roman"/>
                <w:sz w:val="16"/>
                <w:szCs w:val="16"/>
              </w:rPr>
              <w:fldChar w:fldCharType="end"/>
            </w:r>
            <w:r w:rsidRPr="002F6DB8">
              <w:rPr>
                <w:rFonts w:eastAsia="Times New Roman"/>
                <w:i w:val="0"/>
                <w:sz w:val="16"/>
                <w:szCs w:val="16"/>
              </w:rPr>
              <w:t xml:space="preserve">, naphthoquinones </w:t>
            </w:r>
            <w:r w:rsidRPr="002F6DB8">
              <w:rPr>
                <w:rFonts w:eastAsia="Times New Roman"/>
                <w:sz w:val="16"/>
                <w:szCs w:val="16"/>
              </w:rPr>
              <w:fldChar w:fldCharType="begin" w:fldLock="1"/>
            </w:r>
            <w:r w:rsidRPr="002F6DB8">
              <w:rPr>
                <w:rFonts w:eastAsia="Times New Roman"/>
                <w:i w:val="0"/>
                <w:sz w:val="16"/>
                <w:szCs w:val="16"/>
              </w:rPr>
              <w:instrText xml:space="preserve">ADDIN CSL_CITATION {"citationItems":[{"id":"ITEM-1","itemData":{"DOI":"10.1016/j.fitote.2015.12.016","ISSN":"0367326X (ISSN)","abstract":"Impatiens glandulifera has been imported from Himalaya in Europe and is considered as an invasive alien plant whose spreading arouses increasing interest among scientific literature. Via anti-cancer bioguiding, two new glucosylated steroids, named glanduliferins A and B, were isolated from the dried stem of I. glandulifera plants, together with the well-known α-spinasterol and 2-methoxy-1,4-naphthoquinone, which are also isolated from roots and leaves. They were characterized as 17-(2-hydroxy-2-pentamethylcyclopropyl-ethyl)-10,13-dimethyl-2,3,4,5,6,9,10,11,12,13,14,15,16,17-tetradecahydro-1H-cyclopents[a]phenathren-3-O-(4-O-acetyl)-α-d-glucopyranoside and 17-(4-ethyl-1,5-dimethyl-hex-2-enyl)-10,13-dimethyl-2,3,4,5,6,9,10,11,12,13,14,15,16,17-tetradecahydro-1H-cyclopents[a]phenathren-3-O-(6-O-acetyl)-β-D-glucopyranoside using various NMR and HRESIMS techniques and chemical methods. In vitro determination of the growth inhibitory activity of the four isolated compounds using the MTT colorimetric assay revealed mean IC50 growth inhibitory value of </w:instrText>
            </w:r>
            <w:r w:rsidRPr="002F6DB8">
              <w:rPr>
                <w:rFonts w:ascii="Cambria Math" w:eastAsia="Times New Roman" w:hAnsi="Cambria Math" w:cs="Cambria Math"/>
                <w:i w:val="0"/>
                <w:sz w:val="16"/>
                <w:szCs w:val="16"/>
              </w:rPr>
              <w:instrText>∼</w:instrText>
            </w:r>
            <w:r w:rsidRPr="002F6DB8">
              <w:rPr>
                <w:rFonts w:eastAsia="Times New Roman"/>
                <w:i w:val="0"/>
                <w:sz w:val="16"/>
                <w:szCs w:val="16"/>
              </w:rPr>
              <w:instrText xml:space="preserve"> 30 μM for glanduliferin A while glanduliferin B and α-spinasterol were poorly active till 100 μM. 2-methoxy-1,4-naphthoquinone revealed to be active in the single micromolar digit range as previously described. Quantitative videomicroscopy analyses of the effects of glanduliferins A and B suggested cytostatic rather than cytotoxic activity in U373 glioblastoma (GBM) cells. © 2015 Elsevier B.V. All rights reserved.","author":[{"dropping-particle":"","family":"Cimmino","given":"A","non-dropping-particle":"","parse-names":false,"suffix":""},{"dropping-particle":"","family":"Mathieu","given":"V","non-dropping-particle":"","parse-names":false,"suffix":""},{"dropping-particle":"","family":"Evidente","given":"M","non-dropping-particle":"","parse-names":false,"suffix":""},{"dropping-particle":"","family":"Ferderin","given":"M","non-dropping-particle":"","parse-names":false,"suffix":""},{"dropping-particle":"","family":"Moreno Y Banuls","given":"L","non-dropping-particle":"","parse-names":false,"suffix":""},{"dropping-particle":"","family":"Masi","given":"M","non-dropping-particle":"","parse-names":false,"suffix":""},{"dropping-particle":"","family":"Carvalho","given":"A","non-dropping-particle":"De","parse-names":false,"suffix":""},{"dropping-particle":"","family":"Kiss","given":"R","non-dropping-particle":"","parse-names":false,"suffix":""},{"dropping-particle":"","family":"Evidente","given":"A","non-dropping-particle":"","parse-names":false,"suffix":""}],"container-title":"Fitoterapia","id":"ITEM-1","issued":{"date-parts":[["2016"]]},"language":"English","note":"Export Date: 18 April 2026; Cited By: 29; Correspondence Address: V. Mathieu; Laboratoire de Cancérologie et de Toxicologie Expérimentale, Faculté de Pharmacie, Université Libre de Bruxelles (ULB), Brussels, Belgium; email: vemathie@ulb.ac.be; CODEN: FTRPA","page":"138-145","publisher":"Elsevier","publisher-place":"Dipartimento di Scienze Chimiche, Universita' di Napoli Federico II, Complesso Universitario Monte Sant'Angelo, Via Cintia 4, Napoli, 80126, Italy","title":"Glanduliferins A and B, two new glucosylated steroids from Impatiens glandulifera, with in vitro growth inhibitory activity in human cancer cells","type":"article-journal","volume":"109"},"uris":["http://www.mendeley.com/documents/?uuid=24865ffe-9175-4708-bcef-92985fc792a5"]}],"mendeley":{"formattedCitation":"(Cimmino et al., 2016)","plainTextFormattedCitation":"(Cimmino et al., 2016)","previouslyFormattedCitation":"(Cimmino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(Cimmino et al., 2016)</w:t>
            </w:r>
            <w:r w:rsidRPr="002F6DB8">
              <w:rPr>
                <w:rFonts w:eastAsia="Times New Roman"/>
                <w:sz w:val="16"/>
                <w:szCs w:val="16"/>
              </w:rPr>
              <w:fldChar w:fldCharType="end"/>
            </w:r>
            <w:r w:rsidRPr="002F6DB8">
              <w:rPr>
                <w:rFonts w:eastAsia="Times New Roman"/>
                <w:i w:val="0"/>
                <w:sz w:val="16"/>
                <w:szCs w:val="16"/>
              </w:rPr>
              <w:t xml:space="preserve">, phenolic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{"citationItems":[{"id":"ITEM-1","itemData":{"DOI":"10.1016/j.phytol.2017.02.005","ISSN":"18743900 (ISSN)","abstract":"The main aim of presented study was the comparison of various extraction methods for the quantitative and qualitative analysis (LC-ESI–MS/MS) of phenolic acids present in extracts obtained from leaves, flowers, and roots of Impatiens glandulifera. The accelerated solvent extraction (ASE) at three temperature ranges (80° C, 100° C, and 120° C), ultrasound assisted extraction (USAE) at 60° C, and traditional extraction in Soxhlet apparatus were used. Taking into account the extraction yield, and the diversity of the individual compounds, ultrasound assisted extraction proved to be the most efficient method, and it was used to determine the content of phenolic acids in leaves of four other Impatiens species, including I. balsamina, I. noli-tangere, I. parviflora, and I. walleriana. Eleven phenolic acids were identified in all examined species. These were protocatechuic, gentisic, 4- hydroxybenzoic, vanillic, trans-caffeic, syringic, trans-p-coumaric, trans- and cis-ferulic, salicylic, and 3-hydroxycinnamic acids. In the extract from the leaves of I. balsamina and I. walleriana, gallic and cis-p-coumaric acids were found additionally. The most abundant compounds in all examined extracts were protocatechuic and 3-hydroxycinnamic acids. The latest acid was found in the highest yield in I. noli-tangere (266.12 μg/g DW). In the leaves of I. glandulifera a great amount of 4-hydroxybenzoic (41.44 μg/g DW), vanillic (61.50 μg/g DW), and trans-p-coumaric (58.42 μg/g DW) acids was also observed. Our results indicate that protocatechuic, 4-hydroxybenzoic, vanillic, trans-p-coumaric, trans-ferulic, and 3-hydroxycinnamic acids were most characteristic of Impatiens species. Additionally, various phenolic-rich extracts from leaves, flowers, and roots of Impatiens glandulifera were tested for antioxidant activity. The highest antiradical activity was detected for roots using Soxhlet extraction (EC50 = 0.055 mg [DE/ml]). The study demonstrated that members of the genus Impatiens, and in particular Impatiens glandulifera, and Impatiens noli-tangere, contain significant amounts of ph</w:instrText>
            </w:r>
            <w:r w:rsidRPr="002F6DB8">
              <w:rPr>
                <w:rFonts w:eastAsia="Times New Roman"/>
                <w:i w:val="0"/>
                <w:sz w:val="16"/>
                <w:szCs w:val="16"/>
                <w:lang w:val="pl-PL"/>
              </w:rPr>
              <w:instrText>enolic acids. In addition, extracts from various parts of I. glandulifera could be interesting as novel sources of natural antioxidants. © 2017 Phytochemical Society of Europe","author":[{"dropping-particle":"","family":"Szewczyk","given":"K","non-dropping-particle":"","parse-names":false,"suffix":""},{"dropping-particle":"","family":"Olech","given":"M","non-dropping-particle":"","parse-names":false,"suffix":""}],"container-title":"Phytochemistry Letters","id":"ITEM-1","issued":{"date-parts":[["2017"]]},"language":"English","note":"Export Date: 18 April 2026; Cited By: 37; Correspondence Address: K. Szewczyk; Chair and Department of Pharmaceutical Botany, Medical University of Lublin, Lublin, Chodźki 1, 20-093, Poland; email: k.szewczyk@umlub.pl; CODEN: PLHEB","page":"322-330","publisher":"Elsevier Ltd","publisher-place":"Chair and Department of Pharmaceutical Botany, Medical University of Lublin, Chodźki 1, Lublin, 20-093, Poland","title":"Optimization of extraction method for LC–MS based determination of phenolic acid profiles in different Impatiens species","type":"article-journal","volume":"20"},"uris":["http://www.mendeley.com/documents/?uuid=2df42762-19a8-4443-9f6e-63ff637739ef"]}],"mendeley":{"formattedCitation":"(Szewczyk &amp; Olech, 2017)","plainTextFormattedCitation":"(Szewczyk &amp; Olech, 2017)","previouslyFormattedCitation":"(Szewczyk &amp; Olech,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lang w:val="pl-PL"/>
              </w:rPr>
              <w:t>(Szewczyk &amp; Olech, 2017)</w:t>
            </w:r>
            <w:r w:rsidRPr="002F6DB8">
              <w:rPr>
                <w:rFonts w:eastAsia="Times New Roman"/>
                <w:sz w:val="16"/>
                <w:szCs w:val="16"/>
              </w:rPr>
              <w:fldChar w:fldCharType="end"/>
            </w:r>
            <w:r w:rsidRPr="002F6DB8">
              <w:rPr>
                <w:rFonts w:eastAsia="Times New Roman"/>
                <w:i w:val="0"/>
                <w:sz w:val="16"/>
                <w:szCs w:val="16"/>
                <w:lang w:val="pl-PL"/>
              </w:rPr>
              <w:t>,</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lang w:val="pl-PL"/>
              </w:rPr>
              <w:t xml:space="preserve">flavonoids </w:t>
            </w:r>
            <w:r w:rsidRPr="002F6DB8">
              <w:rPr>
                <w:rFonts w:eastAsia="Times New Roman"/>
                <w:sz w:val="16"/>
                <w:szCs w:val="16"/>
              </w:rPr>
              <w:fldChar w:fldCharType="begin" w:fldLock="1"/>
            </w:r>
            <w:r w:rsidRPr="002F6DB8">
              <w:rPr>
                <w:rFonts w:eastAsia="Times New Roman"/>
                <w:i w:val="0"/>
                <w:sz w:val="16"/>
                <w:szCs w:val="16"/>
                <w:lang w:val="pl-PL"/>
              </w:rPr>
              <w:instrText>ADDIN CSL_CITATION {"citationItems":[{"id":"ITEM-1","itemData":{"DOI":"10.1080/14786419.2018.1499644","ISSN":"14786419 (ISSN)","abstract":"As a continuation of investigating Impatiens L. genus, eight flavonoids, eriodyctiol, eriodyctiol 7-O-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-glucoside, kaempferol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-glucoside, kaempferol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-galactoside, kaempferol 3-rhamnosyl-di-glucoside, kaempferol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-rutinoside, quercetin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-glucoside and quercetin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-galactoside, two phenolic acids–p-hydroxybenzoic acid and protocatechuic acid, and 2-methoxynaphthalene-1,4-dione were isolated from the aerial parts of I. glandulifera collected in Poland. The structures of the compounds were established by analysis of their spectroscopic (1H and 13C NMR) and spectrometric (MS) data, as well as by comparison of these with those reported in the literature. Quercetin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-glucoside, kaempferol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-galactoside and kaempferol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-rutinoside were isolated for the first time from the investigated taxon. In addition, the antioxidant activities in different tests of all obtained compounds were evaluated. The results clearly showed that among analyzed constituents, quercetin 3-O-</w:instrText>
            </w:r>
            <w:r w:rsidRPr="002F6DB8">
              <w:rPr>
                <w:rFonts w:eastAsia="Times New Roman"/>
                <w:i w:val="0"/>
                <w:sz w:val="16"/>
                <w:szCs w:val="16"/>
              </w:rPr>
              <w:instrText>β</w:instrText>
            </w:r>
            <w:r w:rsidRPr="002F6DB8">
              <w:rPr>
                <w:rFonts w:eastAsia="Times New Roman"/>
                <w:i w:val="0"/>
                <w:sz w:val="16"/>
                <w:szCs w:val="16"/>
                <w:lang w:val="pl-PL"/>
              </w:rPr>
              <w:instrText>-</w:instrText>
            </w:r>
            <w:r w:rsidRPr="002F6DB8">
              <w:rPr>
                <w:rFonts w:eastAsia="Times New Roman"/>
                <w:i w:val="0"/>
                <w:sz w:val="16"/>
                <w:szCs w:val="16"/>
              </w:rPr>
              <w:instrText>ᴅ</w:instrText>
            </w:r>
            <w:r w:rsidRPr="002F6DB8">
              <w:rPr>
                <w:rFonts w:eastAsia="Times New Roman"/>
                <w:i w:val="0"/>
                <w:sz w:val="16"/>
                <w:szCs w:val="16"/>
                <w:lang w:val="pl-PL"/>
              </w:rPr>
              <w:instrText>-glucoside exhibited antioxidant activity comparable or better than ascorbic acid and Trolox which were used as a positive control. © 2018, © 2018 Informa UK Limited, trading as Taylor &amp; Francis Group.","author":[{"dropping-particle":"","family":"Szewczyk","given":"K","non-dropping-particle":"","parse-names":false,"suffix":""},{"dropping-particle":"","family":"Sezai Cicek","given":"S","non-dropping-particle":"","parse-names":false,"suffix":""},{"dropping-particle":"","family":"Zidorn","given":"C","non-dropping-particle":"","parse-names":false,"suffix":""},{"dropping-particle":"","family":"Granica","given":"S","non-dropping-particle":"","parse-names":false,"suffix":""}],"container-title":"Natural Product Research","id":"ITEM-1","issue":"19","issued":{"date-parts":[["2019"]]},"language":"English","note":"Export Date: 18 April 2026; Cited By: 22; Correspondence Address: K. Szewczyk; Chair and Department of Pharmaceutical Botany, Medical University of Lublin, Lublin, Poland; email: k.szewczyk@umlub.pl; CODEN: NPRAA","page":"2851-2855","publisher":"Taylor and Francis Ltd.","publisher-place":"Chair and Department of Pharmaceutical Botany, Medical University of Lublin, Lublin, Poland","title":"Phenolic constituents of the aerial parts of Impatiens glandulifera Royle (Balsaminaceae) and their antioxidant activities","type":"article-journal","volume":"33"},"uris":["http://www.mendeley.com/documents/?uuid=97467803-dd5e-41d2-9acd-7b34c00048c0"]}],"mendeley":{"formattedCitation":"(Szewczyk et al., 2019)","plainTextFormattedCitation":"(Szewczyk et al., 2019)","previouslyFormattedCitation":"(Szewczyk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(Szewczyk et al., 2019)</w:t>
            </w:r>
            <w:r w:rsidRPr="002F6DB8">
              <w:rPr>
                <w:rFonts w:eastAsia="Times New Roman"/>
                <w:sz w:val="16"/>
                <w:szCs w:val="16"/>
              </w:rPr>
              <w:fldChar w:fldCharType="end"/>
            </w:r>
            <w:r w:rsidRPr="002F6DB8">
              <w:rPr>
                <w:rFonts w:eastAsia="Times New Roman"/>
                <w:i w:val="0"/>
                <w:sz w:val="16"/>
                <w:szCs w:val="16"/>
              </w:rPr>
              <w:t xml:space="preserve">, phytosterols, triterpenoids and fatty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10.3989/gya.0234181","author":[{"dropping-particle":"","family":"Szewczyk","given":"Katarzyna","non-dropping-particle":"","parse-names":false,"suffix":""},{"dropping-particle":"","family":"Bonikowski","given":"R","non-dropping-particle":"","parse-names":false,"suffix":""},{"dropping-particle":"","family":"Maciąg-Krajewska","given":"A","non-dropping-particle":"","parse-names":false,"suffix":""},{"dropping-particle":"","family":"Abramek","given":"Jagoda","non-dropping-particle":"","parse-names":false,"suffix":""},{"dropping-particle":"","family":"Bogucka-Kocka","given":"Anna","non-dropping-particle":"","parse-names":false,"suffix":""}],"container-title":"Grasas Aceites","id":"ITEM-1","issue":"3","issued":{"date-parts":[["2018"]]},"page":"e270","title":"Lipophilic components and evaluation of the cytotoxic and antioxidant activities of Impatiens glandulifera Royle and Impatiens noli-tangere L.(Balsaminaceae)","type":"article-journal","volume":"69"},"uris":["http://www.mendeley.com/documents/?uuid=3ebebd20-43ba-4f09-a50b-6cb2d21e9812"]}],"mendeley":{"formattedCitation":"(Szewczyk et al., 2018)","plainTextFormattedCitation":"(Szewczyk et al., 2018)","previouslyFormattedCitation":"(Szewczyk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(Szewczyk et al., 2018)</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Impatiens parviflora</w:t>
            </w:r>
            <w:r w:rsidRPr="002F6DB8">
              <w:rPr>
                <w:b w:val="0"/>
                <w:i w:val="0"/>
                <w:sz w:val="16"/>
                <w:szCs w:val="16"/>
              </w:rPr>
              <w:t xml:space="preserve"> DC. [Balsaminaceae]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1,2,3,5,6,7,9,10,11,12,13,14,15,17,19,20,21,22,23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Small balsam</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antiinflammatory, antimicrobial, alleopathic, insecticidal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14786419.2015.1049175","ISSN":"1478-6419","author":[{"dropping-particle":"","family":"Grabowska","given":"Karolina","non-dropping-particle":"","parse-names":false,"suffix":""},{"dropping-particle":"","family":"Podolak","given":"Irma","non-dropping-particle":"","parse-names":false,"suffix":""},{"dropping-particle":"","family":"Galanty","given":"Agnieszka","non-dropping-particle":"","parse-names":false,"suffix":""},{"dropping-particle":"","family":"Załuski","given":"Daniel","non-dropping-particle":"","parse-names":false,"suffix":""},{"dropping-particle":"","family":"Makowska-Wąs","given":"Justyna","non-dropping-particle":"","parse-names":false,"suffix":""},{"dropping-particle":"","family":"Sobolewska","given":"Danuta","non-dropping-particle":"","parse-names":false,"suffix":""},{"dropping-particle":"","family":"Janeczko","given":"Zbigniew","non-dropping-particle":"","parse-names":false,"suffix":""},{"dropping-particle":"","family":"Żmudzki","given":"Paweł","non-dropping-particle":"","parse-names":false,"suffix":""}],"container-title":"Natural product research","id":"ITEM-1","issue":"10","issued":{"date-parts":[["2016"]]},"page":"1219-1223","publisher":"Taylor &amp; Francis","title":"In vitro anti-denaturation and anti-hyaluronidase activities of extracts and galactolipids from leaves of Impatiens parviflora DC","type":"article-journal","volume":"30"},"uris":["http://www.mendeley.com/documents/?uuid=4faf49f6-c54b-44af-a043-40e1bcc1a20f"]}],"mendeley":{"formattedCitation":"(Grabowska et al., 2016)","plainTextFormattedCitation":"(Grabowska et al., 2016)","previouslyFormattedCitation":"(Grabowska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(Grabowska et al., 2016)</w:t>
            </w:r>
            <w:r w:rsidRPr="002F6DB8">
              <w:rPr>
                <w:rFonts w:eastAsia="Times New Roman"/>
                <w:sz w:val="16"/>
                <w:szCs w:val="16"/>
              </w:rPr>
              <w:fldChar w:fldCharType="end"/>
            </w:r>
            <w:r w:rsidRPr="002F6DB8">
              <w:rPr>
                <w:rFonts w:eastAsia="Times New Roman"/>
                <w:i w:val="0"/>
                <w:sz w:val="16"/>
                <w:szCs w:val="16"/>
              </w:rPr>
              <w:t xml:space="preserve">, and antimelanoma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indcrop.2016.11.022","ISSN":"0926-6690","author":[{"dropping-particle":"","family":"Grabowska","given":"Karolina","non-dropping-particle":"","parse-names":false,"suffix":""},{"dropping-particle":"","family":"Podolak","given":"Irma","non-dropping-particle":"","parse-names":false,"suffix":""},{"dropping-particle":"","family":"Galanty","given":"Agnieszka","non-dropping-particle":"","parse-names":false,"suffix":""},{"dropping-particle":"","family":"Żmudzki","given":"Paweł","non-dropping-particle":"","parse-names":false,"suffix":""},{"dropping-particle":"","family":"Koczurkiewicz","given":"Paulina","non-dropping-particle":"","parse-names":false,"suffix":""},{"dropping-particle":"","family":"Piska","given":"Kamil","non-dropping-particle":"","parse-names":false,"suffix":""},{"dropping-particle":"","family":"Pękala","given":"Elżbieta","non-dropping-particle":"","parse-names":false,"suffix":""},{"dropping-particle":"","family":"Janeczko","given":"Zbigniew","non-dropping-particle":"","parse-names":false,"suffix":""}],"container-title":"Industrial Crops and Products","id":"ITEM-1","issued":{"date-parts":[["2017"]]},"page":"71-79","publisher":"Elsevier","title":"Two new triterpenoid saponins from the leaves of Impatiens parviflora DC. and their cytotoxic activity","type":"article-journal","volume":"96"},"uris":["http://www.mendeley.com/documents/?uuid=b22baa09-68ee-41c1-bd20-7febca74de5c"]}],"mendeley":{"formattedCitation":"(Grabowska et al., 2017)","plainTextFormattedCitation":"(Grabowska et al., 2017)","previouslyFormattedCitation":"(Grabowska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(Grabowska et al., 2017)</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3-O-{[b-D-glucopyranosyl-(1!3)-]-[b-D-glucopyranosyl-(1!2)]}- b-D-glucuronopyranoside 16-O-acetyl-3b,22a,28-trihydroxy-olean-12-ene and  3-O-{[b-D-glucopyranosyl-(1!3)-]-[b-D-glucopyranosyl-(1!2)]}-bD-glucuronopyranoside 3b,16a,22a,28-tetrahydroxy-olean-12-ene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14786419.2018.1519708","ISSN":"1478-6419","author":[{"dropping-particle":"","family":"Grabowska","given":"Karolina","non-dropping-particle":"","parse-names":false,"suffix":""},{"dropping-particle":"","family":"Wróbel","given":"Dagmara","non-dropping-particle":"","parse-names":false,"suffix":""},{"dropping-particle":"","family":"Żmudzki","given":"Paweł","non-dropping-particle":"","parse-names":false,"suffix":""},{"dropping-particle":"","family":"Podolak","given":"Irma","non-dropping-particle":"","parse-names":false,"suffix":""}],"container-title":"Natural product research","id":"ITEM-1","issue":"11","issued":{"date-parts":[["2020"]]},"page":"1581-1585","publisher":"Taylor &amp; Francis","title":"Anti-inflammatory activity of saponins from roots of Impatiens parviflora DC.","type":"article-journal","volume":"34"},"uris":["http://www.mendeley.com/documents/?uuid=ecbdf9a9-9a9e-4318-859a-6a2417c342d6"]}],"mendeley":{"formattedCitation":"(Grabowska et al., 2020)","plainTextFormattedCitation":"(Grabowska et al., 2020)","previouslyFormattedCitation":"(Grabowska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(Grabowska et al., 2020)</w:t>
            </w:r>
            <w:r w:rsidRPr="002F6DB8">
              <w:rPr>
                <w:rFonts w:eastAsia="Times New Roman"/>
                <w:sz w:val="16"/>
                <w:szCs w:val="16"/>
              </w:rPr>
              <w:fldChar w:fldCharType="end"/>
            </w:r>
            <w:r w:rsidRPr="002F6DB8">
              <w:rPr>
                <w:rFonts w:eastAsia="Times New Roman"/>
                <w:i w:val="0"/>
                <w:sz w:val="16"/>
                <w:szCs w:val="16"/>
              </w:rPr>
              <w:t xml:space="preserve">, naphthoquinones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10.57182/jbiopestic.2.1.48-51","author":[{"dropping-particle":"","family":"Pavela","given":"Roman","non-dropping-particle":"","parse-names":false,"suffix":""},{"dropping-particle":"","family":"Vrchotová","given":"Nadezda","non-dropping-particle":"","parse-names":false,"suffix":""},{"dropping-particle":"","family":"Šerá","given":"Bozena","non-dropping-particle":"","parse-names":false,"suffix":""}],"container-title":"Journal of Biopesticides","id":"ITEM-1","issue":"1","issued":{"date-parts":[["2009"]]},"page":"48-51","title":"Repellency and toxicity of three Impatiens species (Balsaminaceae) extracts on Myzus persicae Sulzer (Homoptera: Aphididae)","type":"article-journal","volume":"2"},"uris":["http://www.mendeley.com/documents/?uuid=8ab1b285-c769-4ce8-82a4-a0396a0af217"]}],"mendeley":{"formattedCitation":"(Pavela et al., 2009)","plainTextFormattedCitation":"(Pavela et al., 2009)","previouslyFormattedCitation":"(Pavela et al., 2009)"},"properties":{"noteIndex":0},"schema":"https://github.com/citation-style-language/schema/raw/master/csl-citation.json"}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(Pavela et al., 2009)</w:t>
            </w:r>
            <w:r w:rsidRPr="002F6DB8">
              <w:rPr>
                <w:rFonts w:eastAsia="Times New Roman"/>
                <w:sz w:val="16"/>
                <w:szCs w:val="16"/>
              </w:rPr>
              <w:fldChar w:fldCharType="end"/>
            </w:r>
            <w:r w:rsidRPr="002F6DB8">
              <w:rPr>
                <w:rFonts w:eastAsia="Times New Roman"/>
                <w:i w:val="0"/>
                <w:sz w:val="16"/>
                <w:szCs w:val="16"/>
              </w:rPr>
              <w:t xml:space="preserve">, mono- and digalactosyldiacylglycerols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14786419.2015.1049175","ISSN":"1478-6419","author":[{"dropping-particle":"","family":"Grabowska","given":"Karolina","non-dropping-particle":"","parse-names":false,"suffix":""},{"dropping-particle":"","family":"Podolak","given":"Irma","non-dropping-particle":"","parse-names":false,"suffix":""},{"dropping-particle":"","family":"Galanty","given":"Agnieszka","non-dropping-particle":"","parse-names":false,"suffix":""},{"dropping-particle":"","family":"Załuski","given":"Daniel","non-dropping-particle":"","parse-names":false,"suffix":""},{"dropping-particle":"","family":"Makowska-Wąs","given":"Justyna","non-dropping-particle":"","parse-names":false,"suffix":""},{"dropping-particle":"","family":"Sobolewska","given":"Danuta","non-dropping-particle":"","parse-names":false,"suffix":""},{"dropping-particle":"","family":"Janeczko","given":"Zbigniew","non-dropping-particle":"","parse-names":false,"suffix":""},{"dropping-particle":"","family":"Żmudzki","given":"Paweł","non-dropping-particle":"","parse-names":false,"suffix":""}],"container-title":"Natural product research","id":"ITEM-1","issue":"10","issued":{"date-parts":[["2016"]]},"page":"1219-1223","publisher":"Taylor &amp; Francis","title":"In vitro anti-denaturation and anti-hyaluronidase activities of extracts and galactolipids from leaves of Impatiens parviflora DC","type":"article-journal","volume":"30"},"uris":["http://www.mendeley.com/documents/?uuid=4faf49f6-c54b-44af-a043-40e1bcc1a20f"]}],"mendeley":{"formattedCitation":"(Grabowska et al., 2016)","plainTextFormattedCitation":"(Grabowska et al., 2016)","previouslyFormattedCitation":"(Grabowska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(Grabowska et al., 2016)</w:t>
            </w:r>
            <w:r w:rsidRPr="002F6DB8">
              <w:rPr>
                <w:rFonts w:eastAsia="Times New Roman"/>
                <w:sz w:val="16"/>
                <w:szCs w:val="16"/>
              </w:rPr>
              <w:fldChar w:fldCharType="end"/>
            </w:r>
            <w:r w:rsidRPr="002F6DB8">
              <w:rPr>
                <w:rFonts w:eastAsia="Times New Roman"/>
                <w:i w:val="0"/>
                <w:sz w:val="16"/>
                <w:szCs w:val="16"/>
              </w:rPr>
              <w:t xml:space="preserve">,  caffeoylmalate,1,2,4-trihydroxynapthalene-1-O-glucoside, feruloylmalate, quercetin -3-O-hexoside, kaempferol-3-Oglucoside (4)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carres.2014.01.016","ISSN":"0008-6215","author":[{"dropping-particle":"","family":"Hromádková","given":"Zdenka","non-dropping-particle":"","parse-names":false,"suffix":""},{"dropping-particle":"","family":"Košťálová","given":"Zuzana","non-dropping-particle":"","parse-names":false,"suffix":""},{"dropping-particle":"","family":"Vrchotová","given":"Naděžda","non-dropping-particle":"","parse-names":false,"suffix":""},{"dropping-particle":"","family":"Ebringerová","given":"Anna","non-dropping-particle":"","parse-names":false,"suffix":""}],"container-title":"Carbohydrate research","id":"ITEM-1","issued":{"date-parts":[["2014"]]},"page":"147-153","publisher":"Elsevier","title":"Non-cellulosic polysaccharides from the leaves of small balsam (Impatiens parviflora DC.)","type":"article-journal","volume":"389"},"uris":["http://www.mendeley.com/documents/?uuid=00195956-4639-4a80-af37-ea7fa8c8f476"]}],"mendeley":{"formattedCitation":"(Hromádková et al., 2014)","plainTextFormattedCitation":"(Hromádková et al., 2014)","previouslyFormattedCitation":"(Hromádková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(Hromádková et al., 2014)</w:t>
            </w:r>
            <w:r w:rsidRPr="002F6DB8">
              <w:rPr>
                <w:rFonts w:eastAsia="Times New Roman"/>
                <w:sz w:val="16"/>
                <w:szCs w:val="16"/>
              </w:rPr>
              <w:fldChar w:fldCharType="end"/>
            </w:r>
          </w:p>
        </w:tc>
      </w:tr>
      <w:tr w:rsidR="002F6DB8" w:rsidRPr="002F6DB8" w:rsidTr="00B82FB7">
        <w:trPr>
          <w:trHeight w:hRule="exact" w:val="1177"/>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Juglans regia</w:t>
            </w:r>
            <w:r w:rsidRPr="002F6DB8">
              <w:rPr>
                <w:b w:val="0"/>
                <w:i w:val="0"/>
                <w:sz w:val="16"/>
                <w:szCs w:val="16"/>
              </w:rPr>
              <w:t xml:space="preserve"> L. [juglandaceae]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3,5,11,17,23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Persian</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walnut, white walnut, English walnut </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antifungal,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{"citationItems":[{"id":"ITEM-1","itemData":{"DOI":"https://doi.org/10.1016/j.fct.2008.02.002","ISSN":"0278-6915","abstract":"The chemical composition, antioxidant potential and antimicrobial activity were studied in six walnuts (Juglans regia L.) cultivars (cv. Franquette, Lara, Marbot, Mayette, Mellanaise and Parisienne) produced in Portugal. Concerning their chemical composition the main constituent of fruits was fat ranging from 78.83% to 82.14%, being the nutritional value around 720kcal per 100g of fruits. Linoleic acid was the major fatty acid reaching the maximum value of 60.30% (cv. Lara) followed by oleic, linolenic and palmitic acids. The aqueous extracts of walnut cultivars were investigated by the reducing power assay, the scavenging effect on DPPH (2,2-diphenyl-1-picrylhydrazyl) radicals and β-carotene linoleate model system. All the walnut extracts exhibited antioxidant capacity in a concentration-dependent manner being the lowest EC50 values obtained with extracts of cv. Parisienne. Their antimicrobial capacity was also checked against gram positive (Bacillus cereus, Bacillus subtilis, Staphylococcus aureus) and gram negative bacteria (Pseudomonas aeruginosa, Escherichia coli, Klebsiella pneumoniae) and fungi (Candida albicans, Cryptococcus neoformans), revealing activity against the different tested microorganisms.","author":[{"dropping-particle":"","family":"Pereira","given":"José Alberto","non-dropping-particle":"","parse-names":false,"suffix":""},{"dropping-particle":"","family":"Oliveira","given":"Ivo","non-dropping-particle":"","parse-names":false,"suffix":""},{"dropping-particle":"","family":"Sousa","given":"Anabela","non-dropping-particle":"","parse-names":false,"suffix":""},{"dropping-particle":"","family":"Ferreira","given":"Isabel C F R","non-dropping-particle":"","parse-names":false,"suffix":""},{"dropping-particle":"","family":"Bento","given":"Albino","non-dropping-particle":"","parse-names":false,"suffix":""},{"dropping-particle":"","family":"Estevinho","given":"Letícia","non-dropping-particle":"","parse-names":false,"suffix":""}],"container-title":"Food and Chemical Toxicology","id":"ITEM-1","issue":"6","issued":{"date-parts":[["2008"]]},"page":"2103-2111","title":"Bioactive properties and chemical composition of six walnut (Juglans regia L.) cultivars","type":"article-journal","volume":"46"},"uris":["http://www.mendeley.com/documents/?uuid=0a2b8cd6-47eb-443c-9fb0-275c9437176e"]}],"mendeley":{"formattedCitation":"(Pereira et al., 2008)","plainTextFormattedCitation":"(Pereira et al., 2008)","previouslyFormattedCitation":"(Pereira et al., 2008)"},"properties":{"noteIndex":0},"schema":"https://github.com/citation-style-language/schema/raw/master/csl-citation.json"}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(Pereira et al., 2008)</w:t>
            </w:r>
            <w:r w:rsidRPr="002F6DB8">
              <w:rPr>
                <w:rFonts w:eastAsia="Times New Roman"/>
                <w:sz w:val="16"/>
                <w:szCs w:val="16"/>
              </w:rPr>
              <w:fldChar w:fldCharType="end"/>
            </w:r>
            <w:r w:rsidRPr="002F6DB8">
              <w:rPr>
                <w:rFonts w:eastAsia="Times New Roman"/>
                <w:i w:val="0"/>
                <w:sz w:val="16"/>
                <w:szCs w:val="16"/>
              </w:rPr>
              <w:t xml:space="preserve">, antihelmintic, astringent, keratolytic, antidiarrhoeal, hypoglycaemic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{"citationItems":[{"id":"ITEM-1","itemData":{"DOI":"10.1076/phbi.39.5.364.5892","ISSN":"1388-0209","author":[{"dropping-particle":"","family":"Mouhajir","given":"F","non-dropping-particle":"","parse-names":false,"suffix":""},{"dropping-particle":"","family":"Hudson","given":"J B","non-dropping-particle":"","parse-names":false,"suffix":""},{"dropping-particle":"","family":"Rejdali","given":"M","non-dropping-particle":"","parse-names":false,"suffix":""},{"dropping-particle":"","family":"Towers","given":"G H N","non-dropping-particle":"","parse-names":false,"suffix":""}],"container-title":"Pharmaceutical biology","id":"ITEM-1","issue":"5","issued":{"date-parts":[["2001"]]},"page":"364-374","publisher":"Taylor &amp; Francis","title":"Multiple antiviral activities of endemic medicinal plants used by Berber peoples of Morocco","type":"article-journal","volume":"39"},"uris":["http://www.mendeley.com/documents/?uuid=87ef263a-23ab-4a2e-a9e5-c5170b5701b2"]}],"mendeley":{"formattedCitation":"(Mouhajir et al., 2001)","plainTextFormattedCitation":"(Mouhajir et al., 2001)","previouslyFormattedCitation":"(Mouhajir et al., 2001)"},"properties":{"noteIndex":0},"schema":"https://github.com/citation-style-language/schema/raw/master/csl-citation.json"}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(Mouhajir et al., 2001)</w:t>
            </w:r>
            <w:r w:rsidRPr="002F6DB8">
              <w:rPr>
                <w:rFonts w:eastAsia="Times New Roman"/>
                <w:sz w:val="16"/>
                <w:szCs w:val="16"/>
              </w:rPr>
              <w:fldChar w:fldCharType="end"/>
            </w:r>
            <w:r w:rsidRPr="002F6DB8">
              <w:rPr>
                <w:rFonts w:eastAsia="Times New Roman"/>
                <w:i w:val="0"/>
                <w:sz w:val="16"/>
                <w:szCs w:val="16"/>
              </w:rPr>
              <w:t xml:space="preserve">, antiatherogenic, osteoblastic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10.1017/s0007114507837421","ISSN":"1475-2662","author":[{"dropping-particle":"","family":"Papoutsi","given":"Z","non-dropping-particle":"","parse-names":false,"suffix":""},{"dropping-particle":"","family":"Kassi","given":"E","non-dropping-particle":"","parse-names":false,"suffix":""},{"dropping-particle":"","family":"Chinou","given":"I","non-dropping-particle":"","parse-names":false,"suffix":""},{"dropping-particle":"","family":"Halabalaki","given":"M","non-dropping-particle":"","parse-names":false,"suffix":""},{"dropping-particle":"","family":"Skaltsounis","given":"L A","non-dropping-particle":"","parse-names":false,"suffix":""},{"dropping-particle":"","family":"Moutsatsou","given":"P","non-dropping-particle":"","parse-names":false,"suffix":""}],"container-title":"British journal of nutrition","id":"ITEM-1","issue":"4","issued":{"date-parts":[["2008"]]},"page":"715-722","publisher":"Cambridge University Press","title":"Walnut extract (Juglans regia L.) and its component ellagic acid exhibit anti-inflammatory activity in human aorta endothelial cells and osteoblastic activity in the cell line KS483","type":"article-journal","volume":"99"},"uris":["http://www.mendeley.com/documents/?uuid=30af5f78-827a-4bcb-a623-77a1f9eed223"]}],"mendeley":{"formattedCitation":"(Papoutsi et al., 2008)","plainTextFormattedCitation":"(Papoutsi et al., 2008)","previouslyFormattedCitation":"(Papoutsi et al., 2008)"},"properties":{"noteIndex":0},"schema":"https://github.com/citation-style-language/schema/raw/master/csl-citation.json"}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(Papoutsi et al., 2008)</w:t>
            </w:r>
            <w:r w:rsidRPr="002F6DB8">
              <w:rPr>
                <w:rFonts w:eastAsia="Times New Roman"/>
                <w:sz w:val="16"/>
                <w:szCs w:val="16"/>
              </w:rPr>
              <w:fldChar w:fldCharType="end"/>
            </w:r>
            <w:r w:rsidRPr="002F6DB8">
              <w:rPr>
                <w:rFonts w:eastAsia="Times New Roman"/>
                <w:i w:val="0"/>
                <w:sz w:val="16"/>
                <w:szCs w:val="16"/>
              </w:rPr>
              <w:t xml:space="preserve"> and antiviral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Mei-zhi","given":"Z","non-dropping-particle":"","parse-names":false,"suffix":""},{"dropping-particle":"","family":"Feng-yun","given":"Z","non-dropping-particle":"","parse-names":false,"suffix":""},{"dropping-particle":"","family":"Hua","given":"W","non-dropping-particle":"","parse-names":false,"suffix":""},{"dropping-particle":"","family":"Wei","given":"W","non-dropping-particle":"","parse-names":false,"suffix":""}],"container-title":"Journal of Northwest Forestry University","id":"ITEM-1","issued":{"date-parts":[["2006"]]},"title":"A Study on the Bioactivity of Secondary Metabolites from Walnut Green Gull University","type":"article-journal","volume":"1"},"uris":["http://www.mendeley.com/documents/?uuid=3b00cff5-8433-4d44-afc3-cd64ab44a7f9"]}],"mendeley":{"formattedCitation":"(Mei-zhi et al., 2006)","plainTextFormattedCitation":"(Mei-zhi et al., 2006)","previouslyFormattedCitation":"(Mei-zhi et al., 2006)"},"properties":{"noteIndex":0},"schema":"https://github.com/citation-style-language/schema/raw/master/csl-citation.json"}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(Mei-zhi et al., 2006)</w:t>
            </w:r>
            <w:r w:rsidRPr="002F6DB8">
              <w:rPr>
                <w:rFonts w:eastAsia="Times New Roman"/>
                <w:sz w:val="16"/>
                <w:szCs w:val="16"/>
              </w:rPr>
              <w:fldChar w:fldCharType="end"/>
            </w:r>
          </w:p>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Pyrogallol, p-hydroxybenzoic acid, vanillic acid, ethyl gallate, protocatechuic acid, gallic acid, 3,4,8,9,10-pentahydroxydibenzo pyran-6-one, tannins, glansrins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{"citationItems":[{"id":"ITEM-1","itemData":{"author":[{"dropping-particle":"","family":"Zhang","given":"J","non-dropping-particle":"","parse-names":false,"suffix":""},{"dropping-particle":"","family":"Liu","given":"J X","non-dropping-particle":"","parse-names":false,"suffix":""},{"dropping-particle":"","family":"Zha","given":"F","non-dropping-particle":"","parse-names":false,"suffix":""},{"dropping-particle":"","family":"Di","given":"L D","non-dropping-particle":"","parse-names":false,"suffix":""}],"container-title":"Chinese Traditional and Herbal Drugs","id":"ITEM-1","issued":{"date-parts":[["2009"]]},"title":"Chemical constituents in green walnut husks of Juglans regia","type":"article-journal","volume":"6"},"uris":["http://www.mendeley.com/documents/?uuid=c0793f47-78c9-4dd0-b3c9-3920e3070744"]},{"id":"ITEM-2","itemData":{"ISSN":"0031-9422","author":[{"dropping-particle":"","family":"Fukuda","given":"Toshiyuki","non-dropping-particle":"","parse-names":false,"suffix":""},{"dropping-particle":"","family":"Ito","given":"Hideyuki","non-dropping-particle":"","parse-names":false,"suffix":""},{"dropping-particle":"","family":"Yoshida","given":"Takashi","non-dropping-particle":"","parse-names":false,"suffix":""}],"container-title":"Phytochemistry","id":"ITEM-2","issue":"7","issued":{"date-parts":[["2003"]]},"page":"795-801","publisher":"Elsevier","title":"Antioxidative polyphenols from walnuts (Juglans regia L.)","type":"article-journal","volume":"63"},"uris":["http://www.mendeley.com/documents/?uuid=328571fc-d550-487d-b7ec-29fcee68f883"]}],"mendeley":{"formattedCitation":"(Fukuda et al., 2003; Zhang et al., 2009)","plainTextFormattedCitation":"(Fukuda et al., 2003; Zhang et al., 2009)","previouslyFormattedCitation":"(Fukuda et al., 2003; Zhang et al., 2009)"},"properties":{"noteIndex":0},"schema":"https://github.com/citation-style-language/schema/raw/master/csl-citation.json"}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(Fukuda et al., 2003; Zhang et al., 2009)</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hRule="exact" w:val="996"/>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Juncus tenuis</w:t>
            </w:r>
            <w:r w:rsidRPr="002F6DB8">
              <w:rPr>
                <w:b w:val="0"/>
                <w:i w:val="0"/>
                <w:sz w:val="16"/>
                <w:szCs w:val="16"/>
              </w:rPr>
              <w:t xml:space="preserve"> Willd. [Juncaceae]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2,4,5,6,7,10,11,15,17,18,21,23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Path rush, poverty</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rush</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Antiproliferative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{"citationItems":[{"id":"ITEM-1","itemData":{"DOI":"10.3390/molecules25245983","ISBN":"1420-3049","abstract":"The occurrence of phenanthrenes is limited in nature, with such compounds identified only in some plant families. Phenanthrenes were described to have a wide range of pharmacological activities, and numerous research programs have targeted semisynthetic derivatives of the phenanthrene skeleton. The aims of this study were the phytochemical investigation of Juncus tenuis, focusing on the isolation of phenanthrenes, and the preparation of semisynthetic derivatives of the isolated compounds. From the methanolic extract of J. tenuis, three phenanthrenes (juncusol, effusol, and 2,7-dihydroxy-1,8-dimethyl-5-vinyl-9,10-dihydrophenanthrene) were isolated. Juncusol and effusol were transformed by hypervalent iodine(III) reagent, using a diversity-oriented approach. Four racemic semisynthetic compounds possessing an alkyl-substituted p-quinol ring (1–4) were produced. Isolation and purification of the compounds were carried out by different chromatographic techniques, and their structures were elucidated by means of 1D and 2D NMR, and HRMS spectroscopic methods. The isolated secondary metabolites and their semisynthetic analogues were tested on seven human tumor cell lines (A2780, A2780cis, KCR, MCF-7, HeLa, HTB-26, and T47D) and on one normal cell line (MRC-5), using the MTT assay. The effusol derivative 3, substituted with two methoxy groups, showed promising antiproliferative activity on MCF-7, T47D, and A2780 cell lines with IC50 values of 5.8, 7.0, and 8.6 µM, respectively.","author":[{"dropping-particle":"","family":"Bús","given":"Csaba","non-dropping-particle":"","parse-names":false,"suffix":""},{"dropping-particle":"","family":"Kúsz","given":"Norbert","non-dropping-particle":"","parse-names":false,"suffix":""},{"dropping-particle":"","family":"Kincses","given":"Annamária","non-dropping-particle":"","parse-names":false,"suffix":""},{"dropping-particle":"","family":"Szemerédi","given":"Nikoletta","non-dropping-particle":"","parse-names":false,"suffix":""},{"dropping-particle":"","family":"Spengler","given":"Gabriella","non-dropping-particle":"","parse-names":false,"suffix":""},{"dropping-particle":"","family":"Bakacsy","given":"László","non-dropping-particle":"","parse-names":false,"suffix":""},{"dropping-particle":"","family":"Purger","given":"Dragica","non-dropping-particle":"","parse-names":false,"suffix":""},{"dropping-particle":"","family":"Berkecz","given":"Róbert","non-dropping-particle":"","parse-names":false,"suffix":""},{"dropping-particle":"","family":"Hohmann","given":"Judit","non-dropping-particle":"","parse-names":false,"suffix":""},{"dropping-particle":"","family":"Hunyadi","given":"Attila","non-dropping-particle":"","parse-names":false,"suffix":""},{"dropping-particle":"","family":"Vasas","given":"Andrea","non-dropping-particle":"","parse-names":false,"suffix":""}],"container-title":"Molecules","id":"ITEM-1","issue":"24","issued":{"date-parts":[["2020"]]},"page":"5983","title":"Antiproliferative Phenanthrenes from Juncus tenuis: Isolation and Diversity-Oriented Semisynthetic Modification","type":"article","volume":"25"},"uris":["http://www.mendeley.com/documents/?uuid=6fdafd82-2489-4954-8572-c19da1fd7e78"]}],"mendeley":{"formattedCitation":"(Bús et al., 2020)","plainTextFormattedCitation":"(Bús et al., 2020)","previouslyFormattedCitation":"(Bús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(Bús et al., 2020)</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Juncusol, effusol, and 2,7-dihydroxy-1,8-dimethyl-5-vinyl-9,10 dihydrophenanthrene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{"citationItems":[{"id":"ITEM-1","itemData":{"DOI":"10.3390/molecules25245983","ISBN":"1420-3049","abstract":"The occurrence of phenanthrenes is limited in nature, with such compounds identified only in some plant families. Phenanthrenes were described to have a wide range of pharmacological activities, and numerous research programs have targeted semisynthetic derivatives of the phenanthrene skeleton. The aims of this study were the phytochemical investigation of Juncus tenuis, focusing on the isolation of phenanthrenes, and the preparation of semisynthetic derivatives of the isolated compounds. From the methanolic extract of J. tenuis, three phenanthrenes (juncusol, effusol, and 2,7-dihydroxy-1,8-dimethyl-5-vinyl-9,10-dihydrophenanthrene) were isolated. Juncusol and effusol were transformed by hypervalent iodine(III) reagent, using a diversity-oriented approach. Four racemic semisynthetic compounds possessing an alkyl-substituted p-quinol ring (1–4) were produced. Isolation and purification of the compounds were carried out by different chromatographic techniques, and their structures were elucidated by means of 1D and 2D NMR, and HRMS spectroscopic methods. The isolated secondary metabolites and their semisynthetic analogues were tested on seven human tumor cell lines (A2780, A2780cis, KCR, MCF-7, HeLa, HTB-26, and T47D) and on one normal cell line (MRC-5), using the MTT assay. The effusol derivative 3, substituted with two methoxy groups, showed promising antiproliferative activity on MCF-7, T47D, and A2780 cell lines with IC50 values of 5.8, 7.0, and 8.6 µM, respectively.","author":[{"dropping-particle":"","family":"Bús","given":"Csaba","non-dropping-particle":"","parse-names":false,"suffix":""},{"dropping-particle":"","family":"Kúsz","given":"Norbert","non-dropping-particle":"","parse-names":false,"suffix":""},{"dropping-particle":"","family":"Kincses","given":"Annamária","non-dropping-particle":"","parse-names":false,"suffix":""},{"dropping-particle":"","family":"Szemerédi","given":"Nikoletta","non-dropping-particle":"","parse-names":false,"suffix":""},{"dropping-particle":"","family":"Spengler","given":"Gabriella","non-dropping-particle":"","parse-names":false,"suffix":""},{"dropping-particle":"","family":"Bakacsy","given":"László","non-dropping-particle":"","parse-names":false,"suffix":""},{"dropping-particle":"","family":"Purger","given":"Dragica","non-dropping-particle":"","parse-names":false,"suffix":""},{"dropping-particle":"","family":"Berkecz","given":"Róbert","non-dropping-particle":"","parse-names":false,"suffix":""},{"dropping-particle":"","family":"Hohmann","given":"Judit","non-dropping-particle":"","parse-names":false,"suffix":""},{"dropping-particle":"","family":"Hunyadi","given":"Attila","non-dropping-particle":"","parse-names":false,"suffix":""},{"dropping-particle":"","family":"Vasas","given":"Andrea","non-dropping-particle":"","parse-names":false,"suffix":""}],"container-title":"Molecules","id":"ITEM-1","issue":"24","issued":{"date-parts":[["2020"]]},"page":"5983","title":"Antiproliferative Phenanthrenes from Juncus tenuis: Isolation and Diversity-Oriented Semisynthetic Modification","type":"article","volume":"25"},"uris":["http://www.mendeley.com/documents/?uuid=6fdafd82-2489-4954-8572-c19da1fd7e78"]}],"mendeley":{"formattedCitation":"(Bús et al., 2020)","plainTextFormattedCitation":"(Bús et al., 2020)","previouslyFormattedCitation":"(Bús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(Bús et al., 2020)</w:t>
            </w:r>
            <w:r w:rsidRPr="002F6DB8">
              <w:rPr>
                <w:rFonts w:eastAsia="Times New Roman"/>
                <w:sz w:val="16"/>
                <w:szCs w:val="16"/>
              </w:rPr>
              <w:fldChar w:fldCharType="end"/>
            </w:r>
            <w:r w:rsidRPr="002F6DB8">
              <w:rPr>
                <w:rFonts w:eastAsia="Times New Roman"/>
                <w:i w:val="0"/>
                <w:sz w:val="16"/>
                <w:szCs w:val="16"/>
              </w:rPr>
              <w:t xml:space="preserve">, luteolin, 5,7-dihydroxy-4-chromone, p-hydroxybenzoic acid, vanillic acid, and trans-p-coumaric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{"citationItems":[{"id":"ITEM-1","itemData":{"DOI":"10.3390/ijms26167665","ISBN":"1422-0067","abstract":"Continuing our search for bioactive compounds in species from the Juncaceae family, we investigated Juncus tenuis. The structures of five previously undescribed phenanthrenes—tenuins A–E (1–5)—and 14 known phenanthrenes (6–19), along with other components, were isolated and characterized using nuclear magnetic resonance and high-resolution mass spectrometry measurements. The antiproliferative activity of all of the isolated phenanthrenes was evaluated against the human colorectal adenocarcinoma cell lines COLO 205 (doxorubicin-sensitive) and COLO 320 (doxorubicin-resistant), as well as a non-tumorigenic human fibroblast cell line (CCD-19Lu), using the MTT viability assay. Diphenanthrenes 4, 5, and 19 showed the most potent antiproliferative effects, with IC50 values ranging from 7.60 to 17.32 μM; however, these compounds lacked selectivity toward cancer cells. To explore potential chemosensitizing properties, the synergistic effects of the phenanthrenes with the anticancer drug doxorubicin were also examined in the COLO 320 cells. Notably, compound 2 exhibited very strong synergism (CI = 0.021), indicating a highly potent interaction. These findings highlight J. tenuis as a valuable source of phenanthrenes and demonstrate the synergistic anticancer potential of natural phenanthrenes with doxorubicin, offering promising prospects for overcoming multidrug resistance in colorectal cancer therapy.","author":[{"dropping-particle":"","family":"Barta","given":"Anita","non-dropping-particle":"","parse-names":false,"suffix":""},{"dropping-particle":"","family":"Kincses","given":"Annamária","non-dropping-particle":"","parse-names":false,"suffix":""},{"dropping-particle":"","family":"Purger","given":"Dragica","non-dropping-particle":"","parse-names":false,"suffix":""},{"dropping-particle":"","family":"Spengler","given":"Gabriella","non-dropping-particle":"","parse-names":false,"suffix":""},{"dropping-particle":"","family":"Hohmann","given":"Judit","non-dropping-particle":"","parse-names":false,"suffix":""},{"dropping-particle":"","family":"Vasas","given":"Andrea","non-dropping-particle":"","parse-names":false,"suffix":""}],"container-title":"International Journal of Molecular Sciences","id":"ITEM-1","issue":"16","issued":{"date-parts":[["2025"]]},"page":"7665","title":"Phenanthrene Monomers and Dimers from Juncus tenuis with Antiproliferative Activity and Synergistic Effect with Doxorubicin Against Human Colon Cancer Cell Lines","type":"article","volume":"26"},"uris":["http://www.mendeley.com/documents/?uuid=449b7e0b-ad7e-416e-8231-9e5cfa622f8f"]}],"mendeley":{"formattedCitation":"(Barta et al., 2025)","plainTextFormattedCitation":"(Barta et al., 2025)","previouslyFormattedCitation":"(Barta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(Barta et al., 2025)</w:t>
            </w:r>
            <w:r w:rsidRPr="002F6DB8">
              <w:rPr>
                <w:rFonts w:eastAsia="Times New Roman"/>
                <w:sz w:val="16"/>
                <w:szCs w:val="16"/>
              </w:rPr>
              <w:fldChar w:fldCharType="end"/>
            </w:r>
          </w:p>
        </w:tc>
      </w:tr>
      <w:tr w:rsidR="002F6DB8" w:rsidRPr="002F6DB8" w:rsidTr="00B82FB7">
        <w:trPr>
          <w:trHeight w:val="94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Lemna turionifera</w:t>
            </w:r>
            <w:r w:rsidRPr="002F6DB8">
              <w:rPr>
                <w:b w:val="0"/>
                <w:i w:val="0"/>
                <w:sz w:val="16"/>
                <w:szCs w:val="16"/>
              </w:rPr>
              <w:t xml:space="preserve"> Landolt [Lemnaceae]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10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Red duckweed </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lang w:val="de-DE"/>
              </w:rPr>
              <w:t>Lolium multiflorum</w:t>
            </w:r>
            <w:r w:rsidRPr="002F6DB8">
              <w:rPr>
                <w:b w:val="0"/>
                <w:i w:val="0"/>
                <w:sz w:val="16"/>
                <w:szCs w:val="16"/>
                <w:lang w:val="de-DE"/>
              </w:rPr>
              <w:t xml:space="preserve"> Lam. [Poaceae]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6,10,11,15,17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Italian ryegrass</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antiseptic, antiinflammatory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13880209.2016.1266673","ISSN":"1388-0209","author":[{"dropping-particle":"","family":"Choi","given":"Ki-Choon","non-dropping-particle":"","parse-names":false,"suffix":""},{"dropping-particle":"","family":"Son","given":"Young-Ok","non-dropping-particle":"","parse-names":false,"suffix":""},{"dropping-particle":"","family":"Hwang","given":"Jung-Min","non-dropping-particle":"","parse-names":false,"suffix":""},{"dropping-particle":"","family":"Kim","given":"Beom-Tae","non-dropping-particle":"","parse-names":false,"suffix":""},{"dropping-particle":"","family":"Chae","given":"Minseon","non-dropping-particle":"","parse-names":false,"suffix":""},{"dropping-particle":"","family":"Lee","given":"Jeong-Chae","non-dropping-particle":"","parse-names":false,"suffix":""}],"container-title":"Pharmaceutical Biology","id":"ITEM-1","issue":"1","issued":{"date-parts":[["2017"]]},"page":"611-619","publisher":"Taylor &amp; Francis","title":"Antioxidant, anti-inflammatory and anti-septic potential of phenolic acids and flavonoid fractions isolated from Lolium multiflorum","type":"article-journal","volume":"55"},"uris":["http://www.mendeley.com/documents/?uuid=d6271c2b-9043-452d-a778-bdcda4f602c5"]}],"mendeley":{"formattedCitation":"(Choi et al., 2017)","plainTextFormattedCitation":"(Choi et al., 2017)","previouslyFormattedCitation":"(Choi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(Choi et al., 2017)</w:t>
            </w:r>
            <w:r w:rsidRPr="002F6DB8">
              <w:rPr>
                <w:rFonts w:eastAsia="Times New Roman"/>
                <w:sz w:val="16"/>
                <w:szCs w:val="16"/>
              </w:rPr>
              <w:fldChar w:fldCharType="end"/>
            </w:r>
            <w:r w:rsidRPr="002F6DB8">
              <w:rPr>
                <w:rFonts w:eastAsia="Times New Roman"/>
                <w:i w:val="0"/>
                <w:sz w:val="16"/>
                <w:szCs w:val="16"/>
              </w:rPr>
              <w:t>, antitumor and antibacterial effects</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{"citationItems":[{"id":"ITEM-1","itemData":{"DOI":"10.1007/s12088-018-0755-8","ISSN":"0046-8991 (Print)","PMID":"30262961","abstract":"Italian ryegrass is one of main feed for livestock animals/birds. It has  potential antioxidant metabolites that can improve their health and protect them against various infectious diseases. In this work, we studied synthesis of silver nanoparticles assisted by forage crop Lolium multiflorum as a green synthesis way. Potential antibacterial efficacy of these synthesized nanosized silver nanoparticles against poultry pathogenic bacteria was then studied. Aqueous extract of IRG was used as reducing agent for bio-reduction of silver salt to convert Ag(+) to Ag(0) metallic nano-silver. Size, shape, metallic composition, functional group, and crystalline nature of these synthesized silver nanoparticles were then characterized using UV-Vis spectrophotometer, FESEM, EDX, FT-IT, and XRD, respectively. In addition, antibacterial effects of these synthesized AgNPs against poultry pathogenic bacteria were evaluated by agar well diffusion method. UV-Vis spectra showed strong absorption peak of 440-450 nm with differ reaction time ranging from 30 min to 24 h. FESEM measurements revealed particles sizes of around 20-100 nm, majority of which were spherical in shape while a few were irregular. These biosynthesized silver nanoparticles using IRG extract exhibited strong antibacterial activities against poultry pathogenic microorganisms, including Pseudomonas aeruginosa, Salmonella typhi, Escherichia coli, and Bacillus subtilis. Overall results confirmed that IRG plant extract possessed potential bioactive compounds for converting silver ions into nanosized silver at room temperature without needing any external chemical for redox reaction. In addition, such synthesized AgNPs showed strong antibacterial activities against pathogenic bacteria responsible for infectious diseases in poultry.","author":[{"dropping-particle":"","family":"Lee","given":"Kyung Dong","non-dropping-particle":"","parse-names":false,"suffix":""},{"dropping-particle":"","family":"Kuppusamy","given":"Palaniselvam","non-dropping-particle":"","parse-names":false,"suffix":""},{"dropping-particle":"","family":"Kim","given":"Da Hye","non-dropping-particle":"","parse-names":false,"suffix":""},{"dropping-particle":"","family":"Govindan","given":"Natanamurugaraj","non-dropping-particle":"","parse-names":false,"suffix":""},{"dropping-particle":"","family":"Maniam","given":"Gaanty Pragas","non-dropping-particle":"","parse-names":false,"suffix":""},{"dropping-particle":"","family":"Choi","given":"Ki Choon","non-dropping-particle":"","parse-names":false,"suffix":""}],"container-title":"Indian journal of microbiology","id":"ITEM-1","issue":"4","issued":{"date-parts":[["2018","12"]]},"language":"eng","page":"507-514","publisher-place":"India","title":"Forage Crop Lolium multiflorum Assisted Synthesis of AgNPs and Their  Bioactivities Against Poultry Pathogenic Bacteria in In Vitro.","type":"article-journal","volume":"58"},"uris":["http://www.mendeley.com/documents/?uuid=2692b13b-9b74-4162-a386-0bbb1ae6c908"]}],"mendeley":{"formattedCitation":"(K. D. Lee et al., 2018)","plainTextFormattedCitation":"(K. D. Lee et al., 2018)","previouslyFormattedCitation":"(K. D. Lee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 D. Lee et al., 2018)</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a-linolenic acid, docosahexaenoic acid, oleic acid, docosatetraenoic acid and caprylic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{"citationItems":[{"id":"ITEM-1","itemData":{"DOI":"10.1371/journal.pone.0085297","ISSN":"1932-6203 (Electronic)","PMID":"24454838","abstract":"Adipogenesis is very much important in improving the quality of meat in animals.  The aim of the present study was to investigate the in vitro and in vivo adipogenesis regulation properties of Lolium multiflorum on 3T3-L1 pre-adipocytes and mice. Chemical composition of petroleum ether extract of L. multiflorum (PET-LM) confirmed the presence of fatty acids, such as α-linolenic acid, docosahexaenoic acid, oleic acid, docosatetraenoic acid, and caprylic acid, as the major compounds. PET-LM treatment increased viability, lipid accumulation, lipolysis, cell cycle progression, and DNA synthesis in the cells. PET-LM treatment also augmented peroxysome proliferator activated receptor (PPAR)-γ2, CCAAT/enhancer binding protein-α, adiponectin, adipocyte binding protein, glucose transporter-4, fatty acid synthase, and sterol regulatory element binding protein-1 expression at mRNA and protein levels in differentiated adipocytes. In addition, mice administered with 200 mg/kg body weight PET-LM for 8 weeks showed greater body weight than control mice. These findings suggest that PET-LM facilitates adipogenesis by stimulating PPARγ-mediated signaling cascades in adipocytes which could be useful for quality meat development in animals.","author":[{"dropping-particle":"","family":"Valan Arasu","given":"Mariadhas","non-dropping-particle":"","parse-names":false,"suffix":""},{"dropping-particle":"","family":"Ilavenil","given":"Soundharrajan","non-dropping-particle":"","parse-names":false,"suffix":""},{"dropping-particle":"","family":"Kim","given":"Da Hye","non-dropping-particle":"","parse-names":false,"suffix":""},{"dropping-particle":"","family":"Gun Roh","given":"Sang","non-dropping-particle":"","parse-names":false,"suffix":""},{"dropping-particle":"","family":"Lee","given":"Jeong-Chae","non-dropping-particle":"","parse-names":false,"suffix":""},{"dropping-particle":"","family":"Choi","given":"Ki Choon","non-dropping-particle":"","parse-names":false,"suffix":""}],"container-title":"PloS one","id":"ITEM-1","issue":"1","issued":{"date-parts":[["2014"]]},"language":"eng","page":"e85297","publisher-place":"United States","title":"In vitro and in vivo enhancement of adipogenesis by Italian ryegrass (Lolium  multiflorum) in 3T3-L1 cells and mice.","type":"article-journal","volume":"9"},"uris":["http://www.mendeley.com/documents/?uuid=00deb848-7d15-4dab-a0f4-5b1dadee6b44"]}],"mendeley":{"formattedCitation":"(Valan Arasu et al., 2014)","plainTextFormattedCitation":"(Valan Arasu et al., 2014)","previouslyFormattedCitation":"(Valan Arasu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(Valan Arasu et al., 2014)</w:t>
            </w:r>
            <w:r w:rsidRPr="002F6DB8">
              <w:rPr>
                <w:rFonts w:eastAsia="Times New Roman"/>
                <w:sz w:val="16"/>
                <w:szCs w:val="16"/>
              </w:rPr>
              <w:fldChar w:fldCharType="end"/>
            </w:r>
          </w:p>
        </w:tc>
      </w:tr>
      <w:tr w:rsidR="002F6DB8" w:rsidRPr="002F6DB8" w:rsidTr="00B82FB7">
        <w:trPr>
          <w:trHeight w:val="986"/>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lang w:val="de-DE"/>
              </w:rPr>
              <w:t>Lupinus polyphyllus</w:t>
            </w:r>
            <w:r w:rsidRPr="002F6DB8">
              <w:rPr>
                <w:b w:val="0"/>
                <w:i w:val="0"/>
                <w:sz w:val="16"/>
                <w:szCs w:val="16"/>
                <w:lang w:val="de-DE"/>
              </w:rPr>
              <w:t xml:space="preserve"> Lindl. [ Fabaceae]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3,4,5,6,7,8,11,14,15,17,19,21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Garden lupin</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Antiradical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{"citationItems":[{"id":"ITEM-1","itemData":{"DOI":"10.3390/plants14030467","ISBN":"2223-7747","abstract":"The wide occurrence and expansive nature of invasive plant species are worldwide problems because these plants by their competitive character can lead to the loss of biodiversity. As a result, they significantly disrupt ecosystems, create economic damage and threats to human health, and diminish the quality of recreational resources. Therefore, sustainable, bio-based solutions are needed for their control, focusing on the utilization of their biomass after eradication. To better understand the potential application possibilities of invasive plants and their potential role in bioeconomy, species such as Lupinus polyphyllus—Lindl., Impatiens glandulifera Royle, Heracleum sosnowskyi Manden, Solidago canadensis L., Echinocystis lobata (Michx.), and Elodea canadensis Michx. were studied. These plants are not only widely spread but also form dense mono-stands and produce substantial amounts of biomass, which provides more options for their harvesting. In particular, their composition was analysed to assess the feasibility of their use for bioactive compound extraction. The amount of total polyphenols and flavonoids was determined in various parts of the studied invasive plants, and their corresponding radical scavenging activities were determined using DPPH, ABTS, FRAP and CUPRAC. The studied invasive plants are rich sources of polyphenols, and the highest concentrations were found in Impatiens glandulifera leaves, reaching a concentration of 7.78–11.75 g GAE/100 g DW, but in Lupinus polyphyllus, the highest concentrations of polyphenols were identified in the extracts of the flowers (12.77 g GAE/100 g DW) and leaves (11.88 g GAE/100 g DW) of the plant. Among the various plant parts studied, the leaves and flowers consistently showed the highest concentrations of polyphenols and flavonoids, as well as the greatest antioxidant and radical scavenging activities. These findings underscore the potential of invasive plant biomass as a source of valuable bioactive substances, particularly polyphenols, after the eradication of these invasive species.","author":[{"dropping-particle":"","family":"Purmalis","given":"Oskars","non-dropping-particle":"","parse-names":false,"suffix":""},{"dropping-particle":"","family":"Klavins","given":"Linards","non-dropping-particle":"","parse-names":false,"suffix":""},{"dropping-particle":"","family":"Niedrite","given":"Evelina","non-dropping-particle":"","parse-names":false,"suffix":""},{"dropping-particle":"","family":"Mezulis","given":"Marcis","non-dropping-particle":"","parse-names":false,"suffix":""},{"dropping-particle":"","family":"Klavins","given":"Maris","non-dropping-particle":"","parse-names":false,"suffix":""}],"container-title":"Plants","id":"ITEM-1","issue":"3","issued":{"date-parts":[["2025"]]},"page":"467","title":"Invasive Plants as a Source of Polyphenols with High Radical Scavenging Activity","type":"article","volume":"14"},"uris":["http://www.mendeley.com/documents/?uuid=1bc75889-581e-4ab8-bc46-a8f0be740ef9"]}],"mendeley":{"formattedCitation":"(Purmalis et al., 2025)","plainTextFormattedCitation":"(Purmalis et al., 2025)","previouslyFormattedCitation":"(Purmalis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(Purmalis et al., 2025)</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Gallic acid, catechin, epigallocatechin, ellagic acid, epicatechin, catechin gallate, and epicatechin gallate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{"citationItems":[{"id":"ITEM-1","itemData":{"DOI":"10.1007/s10600-015-1280-1","ISSN":"1573-8388","author":[{"dropping-particle":"V","family":"Boinik","given":"V","non-dropping-particle":"","parse-names":false,"suffix":""},{"dropping-particle":"","family":"Akritidu","given":"Kh. P","non-dropping-particle":"","parse-names":false,"suffix":""},{"dropping-particle":"V","family":"Demeshko","given":"O","non-dropping-particle":"","parse-names":false,"suffix":""}],"container-title":"Chemistry of Natural Compounds","id":"ITEM-1","issue":"2","issued":{"date-parts":[["2015"]]},"page":"352","title":"Phenolic Compounds from Roots of Lupinus polyphyllus","type":"article-journal","volume":"51"},"uris":["http://www.mendeley.com/documents/?uuid=18ecd40a-b779-41ac-b5f3-db713103c5d9"]}],"mendeley":{"formattedCitation":"(Boinik et al., 2015)","plainTextFormattedCitation":"(Boinik et al., 2015)","previouslyFormattedCitation":"(Boinik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(Boinik et al., 2015)</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lang w:val="de-DE"/>
              </w:rPr>
              <w:lastRenderedPageBreak/>
              <w:t>Lycium barbarum</w:t>
            </w:r>
            <w:r w:rsidRPr="002F6DB8">
              <w:rPr>
                <w:b w:val="0"/>
                <w:i w:val="0"/>
                <w:sz w:val="16"/>
                <w:szCs w:val="16"/>
                <w:lang w:val="de-DE"/>
              </w:rPr>
              <w:t xml:space="preserve"> L. [Solanaceae]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3,5,7,11,15,21</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Chinese wolfberry/ goji berry/ wolfberry/ barbary</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matrimony vine/ red medlar/ and matrimony vine</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Hepatoprotective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10.26554/sti.2025.10.1.173-182","ISSN":"2580-4391","author":[{"dropping-particle":"","family":"Sevindik","given":"Mustafa","non-dropping-particle":"","parse-names":false,"suffix":""},{"dropping-particle":"","family":"Uygun","given":"Asuman Evrim","non-dropping-particle":"","parse-names":false,"suffix":""},{"dropping-particle":"","family":"Uysal","given":"Imran","non-dropping-particle":"","parse-names":false,"suffix":""},{"dropping-particle":"","family":"Sabik","given":"Ali Erdem","non-dropping-particle":"","parse-names":false,"suffix":""}],"container-title":"Science and Technology Indonesia","id":"ITEM-1","issue":"1","issued":{"date-parts":[["2025"]]},"page":"173-182","title":"A comprehensive review on the biological activities, usage areas, chemical and phenolic compositions of Lycium barbarum used in traditional medicine practices","type":"article-journal","volume":"10"},"uris":["http://www.mendeley.com/documents/?uuid=ec607405-cd32-4e7c-a407-82d44d006f78"]}],"mendeley":{"formattedCitation":"(Sevindik et al., 2025)","plainTextFormattedCitation":"(Sevindik et al., 2025)","previouslyFormattedCitation":"(Sevindik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(Sevindik et al., 2025)</w:t>
            </w:r>
            <w:r w:rsidRPr="002F6DB8">
              <w:rPr>
                <w:rFonts w:eastAsia="Times New Roman"/>
                <w:sz w:val="16"/>
                <w:szCs w:val="16"/>
              </w:rPr>
              <w:fldChar w:fldCharType="end"/>
            </w:r>
            <w:r w:rsidRPr="002F6DB8">
              <w:rPr>
                <w:rFonts w:eastAsia="Times New Roman"/>
                <w:i w:val="0"/>
                <w:sz w:val="16"/>
                <w:szCs w:val="16"/>
              </w:rPr>
              <w:t xml:space="preserve">, anticancer, antitumor, cytotoxic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{"citationItems":[{"id":"ITEM-1","itemData":{"DOI":"10.26502/jppr.0020","author":[{"dropping-particle":"","family":"Georgiev","given":"Kaloyan D","non-dropping-particle":"","parse-names":false,"suffix":""},{"dropping-particle":"","family":"Slavov","given":"Iliya J","non-dropping-particle":"","parse-names":false,"suffix":""},{"dropping-particle":"","family":"Iliev","given":"Ivan A","non-dropping-particle":"","parse-names":false,"suffix":""}],"container-title":"J. Pharm. Pharmacol. Res","id":"ITEM-1","issue":"3","issued":{"date-parts":[["2019"]]},"page":"51-58","title":"Synergistic growth inhibitory effects of Lycium barbarum (Goji berry) extract with doxorubicin against human breast cancer cells","type":"article-journal","volume":"3"},"uris":["http://www.mendeley.com/documents/?uuid=87a9af65-72ad-4567-8037-dea4a3c37b66"]}],"mendeley":{"formattedCitation":"(Georgiev et al., 2019)","plainTextFormattedCitation":"(Georgiev et al., 2019)","previouslyFormattedCitation":"(Georgiev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(Georgiev et al., 2019)</w:t>
            </w:r>
            <w:r w:rsidRPr="002F6DB8">
              <w:rPr>
                <w:rFonts w:eastAsia="Times New Roman"/>
                <w:sz w:val="16"/>
                <w:szCs w:val="16"/>
              </w:rPr>
              <w:fldChar w:fldCharType="end"/>
            </w:r>
            <w:r w:rsidRPr="002F6DB8">
              <w:rPr>
                <w:rFonts w:eastAsia="Times New Roman"/>
                <w:i w:val="0"/>
                <w:sz w:val="16"/>
                <w:szCs w:val="16"/>
              </w:rPr>
              <w:t xml:space="preserve">,  anti-diabetic, hypoglycemic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{"citationItems":[{"id":"ITEM-1","itemData":{"DOI":"10.3389/fnut.2022.916271","ISSN":"2296-861X (Print)","PMID":"35845787","abstract":"This study aims to explore the molecular mechanisms of Lycium barbarum  polysaccharide (LBP) in alleviating type 2 diabetes through intestinal flora modulation. A high-fat diet (HFD) combined with streptozotocin (STZ) was applied to create a diabetic model. The results indicated that LBP effectively alleviated the symptoms of hyperglycemia, hyperlipidemia, and insulin resistance in diabetic mice. A high dosage of LBP exerted better hypoglycemic effects than low and medium dosages. In diabetic mice, LBP significantly boosted the activities of CAT, SOD, and GSH-Px and reduced inflammation. The analysis of 16S rDNA disclosed that LBP notably improved the composition of intestinal flora, increasing the relative abundance of Bacteroides, Ruminococcaceae_UCG-014, Intestinimonas, Mucispirillum, Ruminococcaceae_UCG-009 and decreasing the relative abundance of Allobaculum, Dubosiella, Romboutsia. LBP significantly improved the production of short-chain fatty acids (SCFAs) in diabetic mice, which corresponded to the increase in the beneficial genus. According to Spearman's correlation analysis, Cetobacterium, Streptococcus, Ralstonia. Cetobacterium, Ruminiclostridium, and Bifidobacterium correlated positively with insulin, whereas Cetobacterium, Millionella, Clostridium_sensu_stricto_1, Streptococcus, and Ruminococcaceae_UCG_009 correlated negatively with HOMA-IR, HDL-C, ALT, AST, TC, and lipopolysaccharide (LPS). These findings suggested that the mentioned genus may be beneficial to diabetic mice's hypoglycemia and hypolipidemia. The up-regulation of peptide YY (PYY), glucagon-like peptide-1 (GLP-1), and insulin were remarkably reversed by LBP in diabetic mice. The real-time PCR (RT-PCR) analysis illustrated that LBP distinctly regulated the glucose metabolism of diabetic mice by activating the IRS/PI3K/Akt signal pathway. These results indicated that LBP effectively alleviated the hyperglycemia and hyperlipidemia of diabetic mice by modulating intestinal flora.","author":[{"dropping-particle":"","family":"Ma","given":"Qingyu","non-dropping-particle":"","parse-names":false,"suffix":""},{"dropping-particle":"","family":"Zhai","given":"Ruohan","non-dropping-particle":"","parse-names":false,"suffix":""},{"dropping-particle":"","family":"Xie","given":"Xiaoqing","non-dropping-particle":"","parse-names":false,"suffix":""},{"dropping-particle":"","family":"Chen","given":"Tao","non-dropping-particle":"","parse-names":false,"suffix":""},{"dropping-particle":"","family":"Zhang","given":"Ziqi","non-dropping-particle":"","parse-names":false,"suffix":""},{"dropping-particle":"","family":"Liu","given":"Huicui","non-dropping-particle":"","parse-names":false,"suffix":""},{"dropping-particle":"","family":"Nie","given":"Chenxi","non-dropping-particle":"","parse-names":false,"suffix":""},{"dropping-particle":"","family":"Yuan","given":"Xiaojin","non-dropping-particle":"","parse-names":false,"suffix":""},{"dropping-particle":"","family":"Tu","given":"Aobai","non-dropping-particle":"","parse-names":false,"suffix":""},{"dropping-particle":"","family":"Tian","given":"Baoming","non-dropping-particle":"","parse-names":false,"suffix":""},{"dropping-particle":"","family":"Zhang","given":"Min","non-dropping-particle":"","parse-names":false,"suffix":""},{"dropping-particle":"","family":"Chen","given":"Zhifei","non-dropping-particle":"","parse-names":false,"suffix":""},{"dropping-particle":"","family":"Li","given":"Juxiu","non-dropping-particle":"","parse-names":false,"suffix":""}],"container-title":"Frontiers in nutrition","id":"ITEM-1","issued":{"date-parts":[["2022"]]},"language":"eng","page":"916271","publisher-place":"Switzerland","title":"Hypoglycemic Effects of Lycium barbarum Polysaccharide in Type 2 Diabetes  Mellitus Mice via Modulating Gut Microbiota.","type":"article-journal","volume":"9"},"uris":["http://www.mendeley.com/documents/?uuid=cbb69640-89e4-415c-be9f-2971dbaf7236"]}],"mendeley":{"formattedCitation":"(Ma et al., 2022)","manualFormatting":"(Ma et al., 2022)","plainTextFormattedCitation":"(Ma et al., 2022)","previouslyFormattedCitation":"(Q. Ma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(Ma et al., 2022)</w:t>
            </w:r>
            <w:r w:rsidRPr="002F6DB8">
              <w:rPr>
                <w:rFonts w:eastAsia="Times New Roman"/>
                <w:sz w:val="16"/>
                <w:szCs w:val="16"/>
              </w:rPr>
              <w:fldChar w:fldCharType="end"/>
            </w:r>
            <w:r w:rsidRPr="002F6DB8">
              <w:rPr>
                <w:rFonts w:eastAsia="Times New Roman"/>
                <w:i w:val="0"/>
                <w:sz w:val="16"/>
                <w:szCs w:val="16"/>
              </w:rPr>
              <w:t xml:space="preserve">, antiinflammatory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{"citationItems":[{"id":"ITEM-1","itemData":{"DOI":"10.3390/antiox10010020","ISSN":"2076-3921 (Print)","PMID":"33379227","abstract":"Although the prevalence and incidence of inflammatory bowel disease (IBD), a  defective immune response of the gastrointestinal tract, has been increasing in North America and Western Europe, recent studies have shown that this disease is also increasing rapidly in Asia. Several studies have been searching for functional foods that can prevent or reduce IBD symptoms because the drug treatments for IBD are expensive with complications. Genome-Wide Association Study (GWAS), an observational study of a genome-wide set of genetic variants in different individuals, showed that endoplasmic reticulum (ER) stress is one of the causes of IBD. Previously, we reported the effects of Lyciumbarbarum fruit and this study investigated the effects of Lycium barbarum leaf (LL) on inflammation and ER stress of the intestine. The paracellular permeability, antioxidant, and anti-inflammatory response were measured on polarized Caco-2 cells. The ER stress pathway and pro-inflammatory cytokines were evaluated on MEF-knockout cell lines, and on the intestines of the mice fed a high-fat diet with lipopolysaccharide-induced inflammation. Our data showed that the LL pretreatment strengthened the tight junction integrity and reduced NO production both in the presence and in the absence of inflammation. Furthermore, LL inhibited ER stress and inflammation via IRE1α and XBP1 in vitro as well as in the inflamed intestines of mice, highlighting the antioxidant and anti-inflammatory function of LL in an IRE1α-XBP1-dependent manner.","author":[{"dropping-particle":"","family":"Lee","given":"So Rok","non-dropping-particle":"","parse-names":false,"suffix":""},{"dropping-particle":"","family":"An","given":"Mi-Yeong","non-dropping-particle":"","parse-names":false,"suffix":""},{"dropping-particle":"","family":"Hwang","given":"Hye-Jeong","non-dropping-particle":"","parse-names":false,"suffix":""},{"dropping-particle":"","family":"Yoon","given":"Ju-Gyeong","non-dropping-particle":"","parse-names":false,"suffix":""},{"dropping-particle":"","family":"Cho","given":"Jin Ah","non-dropping-particle":"","parse-names":false,"suffix":""}],"container-title":"Antioxidants (Basel, Switzerland)","id":"ITEM-1","issue":"1","issued":{"date-parts":[["2020","12"]]},"language":"eng","publisher-place":"Switzerland","title":"Antioxidant Effect of Lycium barbarum Leaf through Inflammatory and Endoplasmic  Reticulum Stress Mechanism.","type":"article-journal","volume":"10"},"uris":["http://www.mendeley.com/documents/?uuid=8f885b17-af87-499c-98a9-353f7eb7fdce"]}],"mendeley":{"formattedCitation":"(S. R. Lee et al., 2020)","plainTextFormattedCitation":"(S. R. Lee et al., 2020)","previouslyFormattedCitation":"(S. R. Lee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 R. Lee et al., 2020)</w:t>
            </w:r>
            <w:r w:rsidRPr="002F6DB8">
              <w:rPr>
                <w:rFonts w:eastAsia="Times New Roman"/>
                <w:sz w:val="16"/>
                <w:szCs w:val="16"/>
              </w:rPr>
              <w:fldChar w:fldCharType="end"/>
            </w:r>
            <w:r w:rsidRPr="002F6DB8">
              <w:rPr>
                <w:rFonts w:eastAsia="Times New Roman"/>
                <w:i w:val="0"/>
                <w:sz w:val="16"/>
                <w:szCs w:val="16"/>
              </w:rPr>
              <w:t xml:space="preserve">, antimicrobial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{"citationItems":[{"id":"ITEM-1","itemData":{"DOI":"10.3390/foods9111614","ISSN":"2304-8158 (Print)","PMID":"33172053","abstract":"Since the fruits of Lycium L. species (Fructus Lycii, goji berries) are promoted  as a \"superfood\" with plenty of health benefits, there is extensive research interest in their nutritional and phytochemical composition. In the present study, the nutritional value, minerals, fatty acid composition, and bioactive compounds of L. barbarum L., red, yellow, and black goji berry (L. ruthenicum Murray.) cultivated in Serbia were investigated. Antioxidant and antimicrobial properties of their methanol extracts were assessed. Red goji berry had the highest content of fats, dietary fiber, iron, total carotenoids, and 2-O-β-d-glucopyranosyl-l-ascorbic acid (AA-2βG). The yellow goji berry extract showed the highest level of flavonoids and the most prominent antimicrobial (especially against Gram-negative bacteria) properties. The highest total phenolic content and the most potent antioxidant activity were observed for the extract of black goji berry. Therefore, all goji berries could be a valuable source of bioactive compounds in the food and pharmaceutical industry.","author":[{"dropping-particle":"","family":"Ilić","given":"Tijana","non-dropping-particle":"","parse-names":false,"suffix":""},{"dropping-particle":"","family":"Dodevska","given":"Margarita","non-dropping-particle":"","parse-names":false,"suffix":""},{"dropping-particle":"","family":"Marčetić","given":"Mirjana","non-dropping-particle":"","parse-names":false,"suffix":""},{"dropping-particle":"","family":"Božić","given":"Dragana","non-dropping-particle":"","parse-names":false,"suffix":""},{"dropping-particle":"","family":"Kodranov","given":"Igor","non-dropping-particle":"","parse-names":false,"suffix":""},{"dropping-particle":"","family":"Vidović","given":"Bojana","non-dropping-particle":"","parse-names":false,"suffix":""}],"container-title":"Foods (Basel, Switzerland)","id":"ITEM-1","issue":"11","issued":{"date-parts":[["2020","11"]]},"language":"eng","publisher-place":"Switzerland","title":"Chemical Characterization, Antioxidant and Antimicrobial Properties of Goji  Berries Cultivated in Serbia.","type":"article-journal","volume":"9"},"uris":["http://www.mendeley.com/documents/?uuid=3000e6be-cb4e-455c-a2e2-0c0b4ca367d0"]}],"mendeley":{"formattedCitation":"(Ilić et al., 2020)","plainTextFormattedCitation":"(Ilić et al., 2020)","previouslyFormattedCitation":"(Ilić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(Ilić et al., 2020)</w:t>
            </w:r>
            <w:r w:rsidRPr="002F6DB8">
              <w:rPr>
                <w:rFonts w:eastAsia="Times New Roman"/>
                <w:sz w:val="16"/>
                <w:szCs w:val="16"/>
              </w:rPr>
              <w:fldChar w:fldCharType="end"/>
            </w:r>
            <w:r w:rsidRPr="002F6DB8">
              <w:rPr>
                <w:rFonts w:eastAsia="Times New Roman"/>
                <w:i w:val="0"/>
                <w:sz w:val="16"/>
                <w:szCs w:val="16"/>
              </w:rPr>
              <w:t xml:space="preserve">,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10.1590/fst.71022","ISSN":"0101-2061","author":[{"dropping-particle":"","family":"Shang","given":"Ya-Fang","non-dropping-particle":"","parse-names":false,"suffix":""},{"dropping-particle":"","family":"Zhang","given":"Tian-Hua","non-dropping-particle":"","parse-names":false,"suffix":""},{"dropping-particle":"","family":"Thakur","given":"Kiran","non-dropping-particle":"","parse-names":false,"suffix":""},{"dropping-particle":"","family":"Zhang","given":"Jian-Guo","non-dropping-particle":"","parse-names":false,"suffix":""},{"dropping-particle":"","family":"Cespedes-Acuña","given":"Carlos Leonardo Armando","non-dropping-particle":"","parse-names":false,"suffix":""},{"dropping-particle":"","family":"Wei","given":"Zhao-Jun","non-dropping-particle":"","parse-names":false,"suffix":""}],"container-title":"Food Science and Technology","id":"ITEM-1","issued":{"date-parts":[["2022"]]},"page":"e71022","publisher":"SciELO Brasil","title":"HPLC-MS/MS targeting analysis of phenolics metabolism and antioxidant activity of extractions from Lycium barbarum and its meal using different methods","type":"article-journal","volume":"42"},"uris":["http://www.mendeley.com/documents/?uuid=fe8dfa9d-a88c-4b6b-99b3-451113bf5de1"]}],"mendeley":{"formattedCitation":"(Shang et al., 2022)","plainTextFormattedCitation":"(Shang et al., 2022)","previouslyFormattedCitation":"(Shang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(Shang et al., 2022)</w:t>
            </w:r>
            <w:r w:rsidRPr="002F6DB8">
              <w:rPr>
                <w:rFonts w:eastAsia="Times New Roman"/>
                <w:sz w:val="16"/>
                <w:szCs w:val="16"/>
              </w:rPr>
              <w:fldChar w:fldCharType="end"/>
            </w:r>
            <w:r w:rsidRPr="002F6DB8">
              <w:rPr>
                <w:rFonts w:eastAsia="Times New Roman"/>
                <w:i w:val="0"/>
                <w:sz w:val="16"/>
                <w:szCs w:val="16"/>
              </w:rPr>
              <w:t xml:space="preserve">, antiviral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{"citationItems":[{"id":"ITEM-1","itemData":{"DOI":"10.1016/j.micpath.2023.106030","ISSN":"1096-1208 (Electronic)","PMID":"36773941","abstract":"Influenza is caused by a respiratory virus and has a major global impact on human  health. Influenza A viruses in particular are highly pathogenic to humans and have caused multiple pandemics. An important consequence of infection is viral pneumonia, and with serious complications of excessive inflammation and tissue damage. Therefore, simultaneously reducing direct damage caused by virus infection and relieving indirect damage caused by excessive inflammation would be an effective treatment strategy. Lycium barbarum glycopeptide (LbGp) is a mixture of five highly branched polysaccharide-protein conjuncts (LbGp1-5) isolated from Lycium barbarum fruit. LbGp has pro-immune activity that is 1-2 orders of magnitude stronger than that of other plant polysaccharides. However, there are few reports on the immunomodulatory and antiviral activities of LbGp. In this study, we evaluated the antiviral and immunomodulatory effects of LbGp in vivo and in vitro and investigated its therapeutic effect on H1N1-induced viral pneumonia and mechanisms of action. In vitro, cytokine secretion, NF-κB p65 nuclear translocation, and CD86 mRNA expression in LPS-stimulated RAW264.7 cells were constrained by LbGp treatment. In A549 cells, LbGp can inhibit H1N1 infection by blocking virus attachment and entry action. In vivo experiments confirmed that administration of LbGp can effectively increase the survival rate, body weight and decrease the lung index of mice infected with H1N1. Compared to the model group, pulmonary histopathologic symptoms in lung sections of mice treated with LbGp were obviously alleviated. Further investigation revealed that the mechanism of LbGp in the treatment of H1N1-induced viral pneumonia includes reducing the viral load in lung, regulating the phenotype of pulmonary macrophages, and inhibiting excessive inflammation. In conclusion, LbGp exhibits potential curative effects against H1N1-induced viral pneumonia in mice, and these effects are associated with its good immuno-regulatory and antiviral activities.","author":[{"dropping-particle":"","family":"Li","given":"Runwei","non-dropping-particle":"","parse-names":false,"suffix":""},{"dropping-particle":"","family":"Qu","given":"Shuang","non-dropping-particle":"","parse-names":false,"suffix":""},{"dropping-particle":"","family":"Qin","given":"Meng","non-dropping-particle":"","parse-names":false,"suffix":""},{"dropping-particle":"","family":"Huang","given":"Lu","non-dropping-particle":"","parse-names":false,"suffix":""},{"dropping-particle":"","family":"Huang","given":"Yichun","non-dropping-particle":"","parse-names":false,"suffix":""},{"dropping-particle":"","family":"Du","given":"Yi","non-dropping-particle":"","parse-names":false,"suffix":""},{"dropping-particle":"","family":"Yu","given":"Zhexiong","non-dropping-particle":"","parse-names":false,"suffix":""},{"dropping-particle":"","family":"Fan","given":"Fu","non-dropping-particle":"","parse-names":false,"suffix":""},{"dropping-particle":"","family":"Sun","given":"Jing","non-dropping-particle":"","parse-names":false,"suffix":""},{"dropping-particle":"","family":"Li","given":"Qiushuang","non-dropping-particle":"","parse-names":false,"suffix":""},{"dropping-particle":"","family":"So","given":"Kwok-Fai","non-dropping-particle":"","parse-names":false,"suffix":""}],"container-title":"Microbial pathogenesis","id":"ITEM-1","issued":{"date-parts":[["2023","3"]]},"language":"eng","page":"106030","publisher-place":"England","title":"Immunomodulatory and antiviral effects of Lycium barbarum glycopeptide on  influenza a virus infection.","type":"article-journal","volume":"176"},"uris":["http://www.mendeley.com/documents/?uuid=979fa0ab-b997-44f6-982b-11ad83b45c52"]}],"mendeley":{"formattedCitation":"(Li et al., 2023)","manualFormatting":"(Li et al., 2023)","plainTextFormattedCitation":"(Li et al., 2023)","previouslyFormattedCitation":"(R. Li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(Li et al., 2023)</w:t>
            </w:r>
            <w:r w:rsidRPr="002F6DB8">
              <w:rPr>
                <w:rFonts w:eastAsia="Times New Roman"/>
                <w:sz w:val="16"/>
                <w:szCs w:val="16"/>
              </w:rPr>
              <w:fldChar w:fldCharType="end"/>
            </w:r>
            <w:r w:rsidRPr="002F6DB8">
              <w:rPr>
                <w:rFonts w:eastAsia="Times New Roman"/>
                <w:i w:val="0"/>
                <w:sz w:val="16"/>
                <w:szCs w:val="16"/>
              </w:rPr>
              <w:t xml:space="preserve">, antiradiation, antifatigue, antiaging, antistress, antiyeast, cardio protective and wound healing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Leontopoulos","given":"Stefanos","non-dropping-particle":"","parse-names":false,"suffix":""},{"dropping-particle":"","family":"Skenderidis","given":"Prodromos","non-dropping-particle":"","parse-names":false,"suffix":""},{"dropping-particle":"","family":"Kalorizou","given":"Helen","non-dropping-particle":"","parse-names":false,"suffix":""},{"dropping-particle":"","family":"Petrotos","given":"Konstantinos","non-dropping-particle":"","parse-names":false,"suffix":""}],"container-title":"J. Food Biosyst. Eng","id":"ITEM-1","issue":"1","issued":{"date-parts":[["2017"]]},"page":"1-19","title":"Bioactivity potential of polyphenolic compounds in human health and their effectiveness against various food borne and plant pathogens. A review","type":"article-journal","volume":"7"},"uris":["http://www.mendeley.com/documents/?uuid=f0ebdd87-9763-4192-b5e3-94ac7093bf83"]},{"id":"ITEM-2","itemData":{"author":[{"dropping-particle":"V","family":"Leontopoulos","given":"S","non-dropping-particle":"","parse-names":false,"suffix":""},{"dropping-particle":"","family":"Skenderidis","given":"Prodromos","non-dropping-particle":"","parse-names":false,"suffix":""},{"dropping-particle":"","family":"Anatolioti","given":"Vassiliki","non-dropping-particle":"","parse-names":false,"suffix":""},{"dropping-particle":"","family":"Kokkora","given":"Maria","non-dropping-particle":"","parse-names":false,"suffix":""},{"dropping-particle":"","family":"Tsilfoglou","given":"Sotiria","non-dropping-particle":"","parse-names":false,"suffix":""},{"dropping-particle":"","family":"Petrotos","given":"Konstantinos","non-dropping-particle":"","parse-names":false,"suffix":""},{"dropping-particle":"","family":"Vagelas","given":"Ioannis","non-dropping-particle":"","parse-names":false,"suffix":""}],"container-title":"International Journal of Food and Biosystems Engineering","id":"ITEM-2","issue":"1","issued":{"date-parts":[["2017"]]},"page":"38-50","title":"Antifungal activity of Azadirachta indica aqueous and non-aqueous extracts on Colletotrichum gloeosporioides, Botryodiplodia theobromae and Fusarium solani. A first approach","type":"article-journal","volume":"6"},"uris":["http://www.mendeley.com/documents/?uuid=250603c7-323c-4dfe-b833-da5660ab5306"]},{"id":"ITEM-3","itemData":{"DOI":"10.1155/2019/4615745","ISSN":"2314-6141","author":[{"dropping-particle":"","family":"Kwok","given":"Sum Sum","non-dropping-particle":"","parse-names":false,"suffix":""},{"dropping-particle":"","family":"Bu","given":"Yashan","non-dropping-particle":"","parse-names":false,"suffix":""},{"dropping-particle":"","family":"Lo","given":"Amy Cheuk-Yin","non-dropping-particle":"","parse-names":false,"suffix":""},{"dropping-particle":"","family":"Chan","given":"Tommy Chung-Yan","non-dropping-particle":"","parse-names":false,"suffix":""},{"dropping-particle":"","family":"So","given":"Kwok Fai","non-dropping-particle":"","parse-names":false,"suffix":""},{"dropping-particle":"","family":"Lai","given":"Jimmy Shiu-Ming","non-dropping-particle":"","parse-names":false,"suffix":""},{"dropping-particle":"","family":"Shih","given":"Kendrick Co","non-dropping-particle":"","parse-names":false,"suffix":""}],"container-title":"BioMed research international","id":"ITEM-3","issue":"1","issued":{"date-parts":[["2019"]]},"page":"4615745","publisher":"Wiley Online Library","title":"A systematic review of potential therapeutic use of Lycium barbarum polysaccharides in disease","type":"article-journal","volume":"2019"},"uris":["http://www.mendeley.com/documents/?uuid=2a67eb3b-ba8c-445d-b452-61bfba50d2c5"]}],"mendeley":{"formattedCitation":"(Kwok et al., 2019; Leontopoulos, Skenderidis, Kalorizou, et al., 2017; Leontopoulos, Skenderidis, Anatolioti, et al., 2017)","plainTextFormattedCitation":"(Kwok et al., 2019; Leontopoulos, Skenderidis, Kalorizou, et al., 2017; Leontopoulos, Skenderidis, Anatolioti, et al., 2017)","previouslyFormattedCitation":"(Kwok et al., 2019; Leontopoulos, Skenderidis, Kalorizou, et al., 2017; Leontopoulos, Skenderidis, Anatolioti,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(Kwok et al., 2019; Leontopoulos, Skenderidis, Kalorizou, et al., 2017; Leontopoulos, Skenderidis, Anatolioti, et al., 2017)</w:t>
            </w:r>
            <w:r w:rsidRPr="002F6DB8">
              <w:rPr>
                <w:rFonts w:eastAsia="Times New Roman"/>
                <w:sz w:val="16"/>
                <w:szCs w:val="16"/>
              </w:rPr>
              <w:fldChar w:fldCharType="end"/>
            </w:r>
          </w:p>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Caffeic acid, chlorogenic acid, p-coumaric acid, ferulic acid, isoquercitrin, gensitic acid, kaempferol, rutin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{"citationItems":[{"id":"ITEM-1","itemData":{"DOI":"10.1111/j.1745-4514.2010.00429.x","ISSN":"0145-8884","author":[{"dropping-particle":"","family":"Dong","given":"J Z","non-dropping-particle":"","parse-names":false,"suffix":""},{"dropping-particle":"","family":"Gao","given":"W S","non-dropping-particle":"","parse-names":false,"suffix":""},{"dropping-particle":"","family":"Lu","given":"D Y","non-dropping-particle":"","parse-names":false,"suffix":""},{"dropping-particle":"","family":"Wang","given":"Y","non-dropping-particle":"","parse-names":false,"suffix":""}],"container-title":"Journal of Food Biochemistry","id":"ITEM-1","issue":"3","issued":{"date-parts":[["2011"]]},"page":"914-931","publisher":"Wiley Online Library","title":"Simultaneous extraction and analysis of four polyphenols from leaves of Lycium barbarum L.","type":"article-journal","volume":"35"},"uris":["http://www.mendeley.com/documents/?uuid=31383273-22df-4ef9-bf18-7514f6170595"]},{"id":"ITEM-2","itemData":{"DOI":"10.3390/molecules190710056","ISBN":"1420-3049","abstract":"This study was performed to evaluate the in vitro antioxidant and antimicrobial activities and the polyphenolic content of Lycium barbarum L. and L. chinense Mill. leaves. The different leave extracts contain important amounts of flavonoids (43.73 ± 1.43 and 61.65 ± 0.95 mg/g, respectively) and showed relevant antioxidant activity, as witnessed by the quoted methods. Qualitative and quantitative analyses of target phenolic compounds were achieved using a HPLC-UV-MS method. Rutin was the dominant flavonoid in both analysed species, the highest amount being registered for L. chinense. An important amount of chlorogenic acid was determined in L. chinense and L. barbarum extracts, being more than twice as high in L. chinense than in L. barbarum. Gentisic and caffeic acids were identified only in L. barbarum, whereas kaempferol was only detected in L. chinense. The antioxidant activity was evaluated by DPPH, TEAC, hemoglobin ascorbate peroxidase activity inhibition (HAPX) and inhibition of lipid peroxidation catalyzed by cytochrome c assays revealing a better antioxidant activity for the L. chinense extract. Results obtained in the antimicrobial tests revealed that L. chinense extract was more active than L. barbarum against both Gram-positive and Gram-negative bacterial strains. The results suggest that these species are valuable sources of flavonoids with relevant antioxidant and antimicrobial activities.","author":[{"dropping-particle":"","family":"Mocan","given":"Andrei","non-dropping-particle":"","parse-names":false,"suffix":""},{"dropping-particle":"","family":"Vlase","given":"Laurian","non-dropping-particle":"","parse-names":false,"suffix":""},{"dropping-particle":"","family":"Vodnar","given":"Dan C","non-dropping-particle":"","parse-names":false,"suffix":""},{"dropping-particle":"","family":"Bischin","given":"Cristina","non-dropping-particle":"","parse-names":false,"suffix":""},{"dropping-particle":"","family":"Hanganu","given":"Daniela","non-dropping-particle":"","parse-names":false,"suffix":""},{"dropping-particle":"","family":"Gheldiu","given":"Ana-Maria","non-dropping-particle":"","parse-names":false,"suffix":""},{"dropping-particle":"","family":"Oprean","given":"Radu","non-dropping-particle":"","parse-names":false,"suffix":""},{"dropping-particle":"","family":"Silaghi-Dumitrescu","given":"Radu","non-dropping-particle":"","parse-names":false,"suffix":""},{"dropping-particle":"","family":"Crișan","given":"Gianina","non-dropping-particle":"","parse-names":false,"suffix":""}],"container-title":"Molecules","id":"ITEM-2","issue":"7","issued":{"date-parts":[["2014"]]},"page":"10056-10073","title":"Polyphenolic Content, Antioxidant and Antimicrobial Activities of Lycium barbarum L. and Lycium chinense Mill. Leaves","type":"article","volume":"19"},"uris":["http://www.mendeley.com/documents/?uuid=a0a27083-8854-4124-bac1-3b4886000bd3"]}],"mendeley":{"formattedCitation":"(Dong et al., 2011; Mocan et al., 2014)","plainTextFormattedCitation":"(Dong et al., 2011; Mocan et al., 2014)","previouslyFormattedCitation":"(Dong et al., 2011; Mocan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(Dong et al., 2011; Mocan et al., 2014)</w:t>
            </w:r>
            <w:r w:rsidRPr="002F6DB8">
              <w:rPr>
                <w:rFonts w:eastAsia="Times New Roman"/>
                <w:sz w:val="16"/>
                <w:szCs w:val="16"/>
              </w:rPr>
              <w:fldChar w:fldCharType="end"/>
            </w:r>
            <w:r w:rsidRPr="002F6DB8">
              <w:rPr>
                <w:rFonts w:eastAsia="Times New Roman"/>
                <w:i w:val="0"/>
                <w:sz w:val="16"/>
                <w:szCs w:val="16"/>
              </w:rPr>
              <w:t xml:space="preserve">, salicylic acid, sinapic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{"citationItems":[{"id":"ITEM-1","itemData":{"DOI":"10.3390/pr8111388","ISBN":"2227-9717","abstract":"Nowadays, bioactive compounds from vegetable food and waste are of great interest for their inhibitory potential against digestive enzymes. In the present study, the inhibitory activity of methanolic extract from Lycium barbarum leaves on porcine pancreas α-amylase has been studied. The α-amylase inhibitory activity of the constituent phenolic acids was also investigated. The leaves were extracted by ultrasound-assisted method, one of the most efficient techniques for bioactive extraction from plant materials, and then the phenolic acids were identified by Accurate-Mass Quadrupole Time-of-Flight (Q-TOF) Liquid Chromatography/Mass Spectrometry (LC/MS). Chlorogenic and salicylic acids were the most abundant phenolic acids in L. barbarum leaf extract. The inhibitory effect against α-amylase, determined for individual compounds by in vitro assay, was higher for chlorogenic, salicylic, and caffeic acids. L. barbarum leaf extract showed an appreciable α-amylase inhibitory effect in a concentration-dependent manner. Docking studies of the considered phenolic acids into the active site of α-amylase suggested a conserved binding mode that is mainly stabilized through H-bonds and π-π stacking interactions.","author":[{"dropping-particle":"","family":"Pollini","given":"Luna","non-dropping-particle":"","parse-names":false,"suffix":""},{"dropping-particle":"","family":"Riccio","given":"Alessandra","non-dropping-particle":"","parse-names":false,"suffix":""},{"dropping-particle":"","family":"Juan","given":"Cristina","non-dropping-particle":"","parse-names":false,"suffix":""},{"dropping-particle":"","family":"Tringaniello","given":"Carmela","non-dropping-particle":"","parse-names":false,"suffix":""},{"dropping-particle":"","family":"Ianni","given":"Federica","non-dropping-particle":"","parse-names":false,"suffix":""},{"dropping-particle":"","family":"Blasi","given":"Francesca","non-dropping-particle":"","parse-names":false,"suffix":""},{"dropping-particle":"","family":"Mañes","given":"Jordi","non-dropping-particle":"","parse-names":false,"suffix":""},{"dropping-particle":"","family":"Macchiarulo","given":"Antonio","non-dropping-particle":"","parse-names":false,"suffix":""},{"dropping-particle":"","family":"Cossignani","given":"Lina","non-dropping-particle":"","parse-names":false,"suffix":""}],"container-title":"Processes","id":"ITEM-1","issue":"11","issued":{"date-parts":[["2020"]]},"page":"1388","title":"Phenolic Acids from Lycium barbarum Leaves: In Vitro and In Silico Studies of the Inhibitory Activity against Porcine Pancreatic α-Amylase","type":"article","volume":"8"},"uris":["http://www.mendeley.com/documents/?uuid=f036c235-3872-4d8d-a408-fbc2b4aa862b"]},{"id":"ITEM-2","itemData":{"author":[{"dropping-particle":"","family":"Mocan","given":"Andrei","non-dropping-particle":"","parse-names":false,"suffix":""},{"dropping-particle":"","family":"Vlase","given":"Laurian","non-dropping-particle":"","parse-names":false,"suffix":""},{"dropping-particle":"","family":"Raita","given":"Oana","non-dropping-particle":"","parse-names":false,"suffix":""},{"dropping-particle":"","family":"Hanganu","given":"Daniela","non-dropping-particle":"","parse-names":false,"suffix":""},{"dropping-particle":"","family":"Păltinean","given":"Ramona","non-dropping-particle":"","parse-names":false,"suffix":""},{"dropping-particle":"","family":"Dezsi","given":"Ştefan","non-dropping-particle":"","parse-names":false,"suffix":""},{"dropping-particle":"","family":"Gheldiu","given":"Ana-Maria","non-dropping-particle":"","parse-names":false,"suffix":""},{"dropping-particle":"","family":"Oprean","given":"Radu","non-dropping-particle":"","parse-names":false,"suffix":""},{"dropping-particle":"","family":"Crişan","given":"Gianina","non-dropping-particle":"","parse-names":false,"suffix":""}],"container-title":"Pak. J. Pharm. Sci","id":"ITEM-2","issue":"4","issued":{"date-parts":[["2015"]]},"page":"1511-1515","title":"Comparative studies on antioxidant activity and polyphenolic content of Lycium barbarum L. and Lycium chinense Mill. leaves","type":"article-journal","volume":"28"},"uris":["http://www.mendeley.com/documents/?uuid=39309fe0-a598-4867-894d-42f23d6d8b7e"]}],"mendeley":{"formattedCitation":"(Mocan et al., 2015; Pollini et al., 2020)","plainTextFormattedCitation":"(Mocan et al., 2015; Pollini et al., 2020)","previouslyFormattedCitation":"(Mocan et al., 2015; Pollini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(Mocan et al., 2015; Pollini et al., 2020)</w:t>
            </w:r>
            <w:r w:rsidRPr="002F6DB8">
              <w:rPr>
                <w:rFonts w:eastAsia="Times New Roman"/>
                <w:sz w:val="16"/>
                <w:szCs w:val="16"/>
              </w:rPr>
              <w:fldChar w:fldCharType="end"/>
            </w:r>
            <w:r w:rsidRPr="002F6DB8">
              <w:rPr>
                <w:rFonts w:eastAsia="Times New Roman"/>
                <w:i w:val="0"/>
                <w:sz w:val="16"/>
                <w:szCs w:val="16"/>
              </w:rPr>
              <w:t xml:space="preserve">, syringic acid, quercitrin, quercetin, vanilic acid, vanilin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{"citationItems":[{"id":"ITEM-1","itemData":{"DOI":"10.1111/j.1745-4514.2010.00429.x","ISSN":"0145-8884","author":[{"dropping-particle":"","family":"Dong","given":"J Z","non-dropping-particle":"","parse-names":false,"suffix":""},{"dropping-particle":"","family":"Gao","given":"W S","non-dropping-particle":"","parse-names":false,"suffix":""},{"dropping-particle":"","family":"Lu","given":"D Y","non-dropping-particle":"","parse-names":false,"suffix":""},{"dropping-particle":"","family":"Wang","given":"Y","non-dropping-particle":"","parse-names":false,"suffix":""}],"container-title":"Journal of Food Biochemistry","id":"ITEM-1","issue":"3","issued":{"date-parts":[["2011"]]},"page":"914-931","publisher":"Wiley Online Library","title":"Simultaneous extraction and analysis of four polyphenols from leaves of Lycium barbarum L.","type":"article-journal","volume":"35"},"uris":["http://www.mendeley.com/documents/?uuid=31383273-22df-4ef9-bf18-7514f6170595"]},{"id":"ITEM-2","itemData":{"DOI":"10.3390/molecules190710056","ISBN":"1420-3049","abstract":"This study was performed to evaluate the in vitro antioxidant and antimicrobial activities and the polyphenolic content of Lycium barbarum L. and L. chinense Mill. leaves. The different leave extracts contain important amounts of flavonoids (43.73 ± 1.43 and 61.65 ± 0.95 mg/g, respectively) and showed relevant antioxidant activity, as witnessed by the quoted methods. Qualitative and quantitative analyses of target phenolic compounds were achieved using a HPLC-UV-MS method. Rutin was the dominant flavonoid in both analysed species, the highest amount being registered for L. chinense. An important amount of chlorogenic acid was determined in L. chinense and L. barbarum extracts, being more than twice as high in L. chinense than in L. barbarum. Gentisic and caffeic acids were identified only in L. barbarum, whereas kaempferol was only detected in L. chinense. The antioxidant activity was evaluated by DPPH, TEAC, hemoglobin ascorbate peroxidase activity inhibition (HAPX) and inhibition of lipid peroxidation catalyzed by cytochrome c assays revealing a better antioxidant activity for the L. chinense extract. Results obtained in the antimicrobial tests revealed that L. chinense extract was more active than L. barbarum against both Gram-positive and Gram-negative bacterial strains. The results suggest that these species are valuable sources of flavonoids with relevant antioxidant and antimicrobial activities.","author":[{"dropping-particle":"","family":"Mocan","given":"Andrei","non-dropping-particle":"","parse-names":false,"suffix":""},{"dropping-particle":"","family":"Vlase","given":"Laurian","non-dropping-particle":"","parse-names":false,"suffix":""},{"dropping-particle":"","family":"Vodnar","given":"Dan C","non-dropping-particle":"","parse-names":false,"suffix":""},{"dropping-particle":"","family":"Bischin","given":"Cristina","non-dropping-particle":"","parse-names":false,"suffix":""},{"dropping-particle":"","family":"Hanganu","given":"Daniela","non-dropping-particle":"","parse-names":false,"suffix":""},{"dropping-particle":"","family":"Gheldiu","given":"Ana-Maria","non-dropping-particle":"","parse-names":false,"suffix":""},{"dropping-particle":"","family":"Oprean","given":"Radu","non-dropping-particle":"","parse-names":false,"suffix":""},{"dropping-particle":"","family":"Silaghi-Dumitrescu","given":"Radu","non-dropping-particle":"","parse-names":false,"suffix":""},{"dropping-particle":"","family":"Crișan","given":"Gianina","non-dropping-particle":"","parse-names":false,"suffix":""}],"container-title":"Molecules","id":"ITEM-2","issue":"7","issued":{"date-parts":[["2014"]]},"page":"10056-10073","title":"Polyphenolic Content, Antioxidant and Antimicrobial Activities of Lycium barbarum L. and Lycium chinense Mill. Leaves","type":"article","volume":"19"},"uris":["http://www.mendeley.com/documents/?uuid=a0a27083-8854-4124-bac1-3b4886000bd3"]},{"id":"ITEM-3","itemData":{"author":[{"dropping-particle":"","family":"Mocan","given":"Andrei","non-dropping-particle":"","parse-names":false,"suffix":""},{"dropping-particle":"","family":"Vlase","given":"Laurian","non-dropping-particle":"","parse-names":false,"suffix":""},{"dropping-particle":"","family":"Raita","given":"Oana","non-dropping-particle":"","parse-names":false,"suffix":""},{"dropping-particle":"","family":"Hanganu","given":"Daniela","non-dropping-particle":"","parse-names":false,"suffix":""},{"dropping-particle":"","family":"Păltinean","given":"Ramona","non-dropping-particle":"","parse-names":false,"suffix":""},{"dropping-particle":"","family":"Dezsi","given":"Ştefan","non-dropping-particle":"","parse-names":false,"suffix":""},{"dropping-particle":"","family":"Gheldiu","given":"Ana-Maria","non-dropping-particle":"","parse-names":false,"suffix":""},{"dropping-particle":"","family":"Oprean","given":"Radu","non-dropping-particle":"","parse-names":false,"suffix":""},{"dropping-particle":"","family":"Crişan","given":"Gianina","non-dropping-particle":"","parse-names":false,"suffix":""}],"container-title":"Pak. J. Pharm. Sci","id":"ITEM-3","issue":"4","issued":{"date-parts":[["2015"]]},"page":"1511-1515","title":"Comparative studies on antioxidant activity and polyphenolic content of Lycium barbarum L. and Lycium chinense Mill. leaves","type":"article-journal","volume":"28"},"uris":["http://www.mendeley.com/documents/?uuid=39309fe0-a598-4867-894d-42f23d6d8b7e"]},{"id":"ITEM-4","itemData":{"DOI":"10.3390/pr8111388","ISBN":"2227-9717","abstract":"Nowadays, bioactive compounds from vegetable food and waste are of great interest for their inhibitory potential against digestive enzymes. In the present study, the inhibitory activity of methanolic extract from Lycium barbarum leaves on porcine pancreas α-amylase has been studied. The α-amylase inhibitory activity of the constituent phenolic acids was also investigated. The leaves were extracted by ultrasound-assisted method, one of the most efficient techniques for bioactive extraction from plant materials, and then the phenolic acids were identified by Accurate-Mass Quadrupole Time-of-Flight (Q-TOF) Liquid Chromatography/Mass Spectrometry (LC/MS). Chlorogenic and salicylic acids were the most abundant phenolic acids in L. barbarum leaf extract. The inhibitory effect against α-amylase, determined for individual compounds by in vitro assay, was higher for chlorogenic, salicylic, and caffeic acids. L. barbarum leaf extract showed an appreciable α-amylase inhibitory effect in a concentration-dependent manner. Docking studies of the considered phenolic acids into the active site of α-amylase suggested a conserved binding mode that is mainly stabilized through H-bonds and π-π stacking interactions.","author":[{"dropping-particle":"","family":"Pollini","given":"Luna","non-dropping-particle":"","parse-names":false,"suffix":""},{"dropping-particle":"","family":"Riccio","given":"Alessandra","non-dropping-particle":"","parse-names":false,"suffix":""},{"dropping-particle":"","family":"Juan","given":"Cristina","non-dropping-particle":"","parse-names":false,"suffix":""},{"dropping-particle":"","family":"Tringaniello","given":"Carmela","non-dropping-particle":"","parse-names":false,"suffix":""},{"dropping-particle":"","family":"Ianni","given":"Federica","non-dropping-particle":"","parse-names":false,"suffix":""},{"dropping-particle":"","family":"Blasi","given":"Francesca","non-dropping-particle":"","parse-names":false,"suffix":""},{"dropping-particle":"","family":"Mañes","given":"Jordi","non-dropping-particle":"","parse-names":false,"suffix":""},{"dropping-particle":"","family":"Macchiarulo","given":"Antonio","non-dropping-particle":"","parse-names":false,"suffix":""},{"dropping-particle":"","family":"Cossignani","given":"Lina","non-dropping-particle":"","parse-names":false,"suffix":""}],"container-title":"Processes","id":"ITEM-4","issue":"11","issued":{"date-parts":[["2020"]]},"page":"1388","title":"Phenolic Acids from Lycium barbarum Leaves: In Vitro and In Silico Studies of the Inhibitory Activity against Porcine Pancreatic α-Amylase","type":"article","volume":"8"},"uris":["http://www.mendeley.com/documents/?uuid=f036c235-3872-4d8d-a408-fbc2b4aa862b"]}],"mendeley":{"formattedCitation":"(Dong et al., 2011; Mocan et al., 2014, 2015; Pollini et al., 2020)","plainTextFormattedCitation":"(Dong et al., 2011; Mocan et al., 2014, 2015; Pollini et al., 2020)","previouslyFormattedCitation":"(Dong et al., 2011; Mocan et al., 2014, 2015; Pollini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(Dong et al., 2011; Mocan et al., 2014, 2015; Pollini et al., 2020)</w:t>
            </w:r>
            <w:r w:rsidRPr="002F6DB8">
              <w:rPr>
                <w:rFonts w:eastAsia="Times New Roman"/>
                <w:sz w:val="16"/>
                <w:szCs w:val="16"/>
              </w:rPr>
              <w:fldChar w:fldCharType="end"/>
            </w:r>
            <w:r w:rsidRPr="002F6DB8">
              <w:rPr>
                <w:rFonts w:eastAsia="Times New Roman"/>
                <w:i w:val="0"/>
                <w:sz w:val="16"/>
                <w:szCs w:val="16"/>
              </w:rPr>
              <w:t xml:space="preserve">, acetic acid, hexadecanoic acid, ethyl lactate, 3-hydroxy-2- butanone, linoleic acid, 1-methoxy-2-propanone, </w:t>
            </w:r>
            <w:r w:rsidRPr="002F6DB8">
              <w:rPr>
                <w:rFonts w:ascii="Cambria Math" w:eastAsia="Times New Roman" w:hAnsi="Cambria Math" w:cs="Cambria Math"/>
                <w:i w:val="0"/>
                <w:sz w:val="16"/>
                <w:szCs w:val="16"/>
              </w:rPr>
              <w:t>𝛽</w:t>
            </w:r>
            <w:r w:rsidRPr="002F6DB8">
              <w:rPr>
                <w:rFonts w:eastAsia="Times New Roman"/>
                <w:i w:val="0"/>
                <w:sz w:val="16"/>
                <w:szCs w:val="16"/>
              </w:rPr>
              <w:t xml:space="preserve"> -elemene, myristic acid, ethyl hexadecanoate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0009-3130","author":[{"dropping-particle":"","family":"Altintas","given":"AYHAN","non-dropping-particle":"","parse-names":false,"suffix":""},{"dropping-particle":"","family":"Kosar","given":"M","non-dropping-particle":"","parse-names":false,"suffix":""},{"dropping-particle":"","family":"Kirimer","given":"N","non-dropping-particle":"","parse-names":false,"suffix":""},{"dropping-particle":"","family":"Baser","given":"K H C","non-dropping-particle":"","parse-names":false,"suffix":""},{"dropping-particle":"","family":"Demirci","given":"B","non-dropping-particle":"","parse-names":false,"suffix":""}],"container-title":"Chemistry of natural compounds","id":"ITEM-1","issue":"1","issued":{"date-parts":[["2006"]]},"page":"24-25","publisher":"Springer","title":"Composition of the essential oils of Lycium barbarum and L. ruthenicum fruits","type":"article-journal","volume":"42"},"uris":["http://www.mendeley.com/documents/?uuid=dde4747c-b58a-461b-80fe-8d7faa535b6e"]}],"mendeley":{"formattedCitation":"(Altintas et al., 2006)","plainTextFormattedCitation":"(Altintas et al., 2006)","previouslyFormattedCitation":"(Altintas et al., 2006)"},"properties":{"noteIndex":0},"schema":"https://github.com/citation-style-language/schema/raw/master/csl-citation.json"}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(Altintas et al., 2006)</w:t>
            </w:r>
            <w:r w:rsidRPr="002F6DB8">
              <w:rPr>
                <w:rFonts w:eastAsia="Times New Roman"/>
                <w:sz w:val="16"/>
                <w:szCs w:val="16"/>
              </w:rPr>
              <w:fldChar w:fldCharType="end"/>
            </w:r>
            <w:r w:rsidRPr="002F6DB8">
              <w:rPr>
                <w:rFonts w:eastAsia="Times New Roman"/>
                <w:i w:val="0"/>
                <w:sz w:val="16"/>
                <w:szCs w:val="16"/>
              </w:rPr>
              <w:t xml:space="preserve">, hexanal, (E)-2-hexenal, nonanal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jssc.201400862","ISSN":"1615-9306","author":[{"dropping-particle":"","family":"Chen","given":"Fangjiao","non-dropping-particle":"","parse-names":false,"suffix":""},{"dropping-particle":"","family":"Su","given":"Yue","non-dropping-particle":"","parse-names":false,"suffix":""},{"dropping-particle":"","family":"Zhang","given":"Fang","non-dropping-particle":"","parse-names":false,"suffix":""},{"dropping-particle":"","family":"Guo","given":"Yinlong","non-dropping-particle":"","parse-names":false,"suffix":""}],"container-title":"Journal of separation science","id":"ITEM-1","issue":"4","issued":{"date-parts":[["2015"]]},"page":"670-676","publisher":"Wiley Online Library","title":"Low‐temperature headspace‐trap gas chromatography with mass spectrometry for the determination of trace volatile compounds from the fruit of Lycium barbarum L.","type":"article-journal","volume":"38"},"uris":["http://www.mendeley.com/documents/?uuid=681a7506-c450-498d-a4fe-d780fc59dee4"]}],"mendeley":{"formattedCitation":"(F. Chen et al., 2015)","plainTextFormattedCitation":"(F. Chen et al., 2015)","previouslyFormattedCitation":"(F. Chen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 Chen et al., 2015)</w:t>
            </w:r>
            <w:r w:rsidRPr="002F6DB8">
              <w:rPr>
                <w:rFonts w:eastAsia="Times New Roman"/>
                <w:sz w:val="16"/>
                <w:szCs w:val="16"/>
              </w:rPr>
              <w:fldChar w:fldCharType="end"/>
            </w:r>
            <w:r w:rsidRPr="002F6DB8">
              <w:rPr>
                <w:rFonts w:eastAsia="Times New Roman"/>
                <w:i w:val="0"/>
                <w:sz w:val="16"/>
                <w:szCs w:val="16"/>
              </w:rPr>
              <w:t xml:space="preserve">, isoamylol, 1-hexanol, 1-octen-3-ol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10942912.2017.1295254","ISSN":"1094-2912","author":[{"dropping-particle":"","family":"Lu","given":"Juanfang","non-dropping-particle":"","parse-names":false,"suffix":""},{"dropping-particle":"","family":"Li","given":"Haoxia","non-dropping-particle":"","parse-names":false,"suffix":""},{"dropping-particle":"","family":"Quan","given":"Junping","non-dropping-particle":"","parse-names":false,"suffix":""},{"dropping-particle":"","family":"An","given":"Wei","non-dropping-particle":"","parse-names":false,"suffix":""},{"dropping-particle":"","family":"Zhao","given":"Jianhua","non-dropping-particle":"","parse-names":false,"suffix":""},{"dropping-particle":"","family":"Xi","given":"Wanpeng","non-dropping-particle":"","parse-names":false,"suffix":""}],"container-title":"International journal of food properties","id":"ITEM-1","issue":"sup1","issued":{"date-parts":[["2017"]]},"page":"S214-S227","publisher":"Taylor &amp; Francis","title":"Identification of characteristic aroma volatiles of Ningxia goji berries (Lycium barbarum L.) and their developmental changes","type":"article-journal","volume":"20"},"uris":["http://www.mendeley.com/documents/?uuid=a418a625-e1e3-4fef-9880-b302366b2360"]}],"mendeley":{"formattedCitation":"(Lu et al., 2017)","plainTextFormattedCitation":"(Lu et al., 2017)","previouslyFormattedCitation":"(Lu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(Lu et al., 2017)</w:t>
            </w:r>
            <w:r w:rsidRPr="002F6DB8">
              <w:rPr>
                <w:rFonts w:eastAsia="Times New Roman"/>
                <w:sz w:val="16"/>
                <w:szCs w:val="16"/>
              </w:rPr>
              <w:fldChar w:fldCharType="end"/>
            </w:r>
            <w:r w:rsidRPr="002F6DB8">
              <w:rPr>
                <w:rFonts w:eastAsia="Times New Roman"/>
                <w:i w:val="0"/>
                <w:sz w:val="16"/>
                <w:szCs w:val="16"/>
              </w:rPr>
              <w:t xml:space="preserve">, hexyl acetate, methyl salicylate, ethyl octanoate, o-cymene, d-limonene, linalool, </w:t>
            </w:r>
            <w:r w:rsidRPr="002F6DB8">
              <w:rPr>
                <w:rFonts w:ascii="Cambria Math" w:eastAsia="Times New Roman" w:hAnsi="Cambria Math" w:cs="Cambria Math"/>
                <w:i w:val="0"/>
                <w:sz w:val="16"/>
                <w:szCs w:val="16"/>
              </w:rPr>
              <w:t>𝛽</w:t>
            </w:r>
            <w:r w:rsidRPr="002F6DB8">
              <w:rPr>
                <w:rFonts w:eastAsia="Times New Roman"/>
                <w:i w:val="0"/>
                <w:sz w:val="16"/>
                <w:szCs w:val="16"/>
              </w:rPr>
              <w:t xml:space="preserve"> -cyclocitral, 2-pentylfuran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0009-3130","author":[{"dropping-particle":"","family":"Altintas","given":"AYHAN","non-dropping-particle":"","parse-names":false,"suffix":""},{"dropping-particle":"","family":"Kosar","given":"M","non-dropping-particle":"","parse-names":false,"suffix":""},{"dropping-particle":"","family":"Kirimer","given":"N","non-dropping-particle":"","parse-names":false,"suffix":""},{"dropping-particle":"","family":"Baser","given":"K H C","non-dropping-particle":"","parse-names":false,"suffix":""},{"dropping-particle":"","family":"Demirci","given":"B","non-dropping-particle":"","parse-names":false,"suffix":""}],"container-title":"Chemistry of natural compounds","id":"ITEM-1","issue":"1","issued":{"date-parts":[["2006"]]},"page":"24-25","publisher":"Springer","title":"Composition of the essential oils of Lycium barbarum and L. ruthenicum fruits","type":"article-journal","volume":"42"},"uris":["http://www.mendeley.com/documents/?uuid=dde4747c-b58a-461b-80fe-8d7faa535b6e"]},{"id":"ITEM-2","itemData":{"DOI":"10.1002/jssc.201400862","ISSN":"1615-9306","author":[{"dropping-particle":"","family":"Chen","given":"Fangjiao","non-dropping-particle":"","parse-names":false,"suffix":""},{"dropping-particle":"","family":"Su","given":"Yue","non-dropping-particle":"","parse-names":false,"suffix":""},{"dropping-particle":"","family":"Zhang","given":"Fang","non-dropping-particle":"","parse-names":false,"suffix":""},{"dropping-particle":"","family":"Guo","given":"Yinlong","non-dropping-particle":"","parse-names":false,"suffix":""}],"container-title":"Journal of separation science","id":"ITEM-2","issue":"4","issued":{"date-parts":[["2015"]]},"page":"670-676","publisher":"Wiley Online Library","title":"Low‐temperature headspace‐trap gas chromatography with mass spectrometry for the determination of trace volatile compounds from the fruit of Lycium barbarum L.","type":"article-journal","volume":"38"},"uris":["http://www.mendeley.com/documents/?uuid=681a7506-c450-498d-a4fe-d780fc59dee4"]},{"id":"ITEM-3","itemData":{"DOI":"10.1080/10942912.2017.1295254","ISSN":"1094-2912","author":[{"dropping-particle":"","family":"Lu","given":"Juanfang","non-dropping-particle":"","parse-names":false,"suffix":""},{"dropping-particle":"","family":"Li","given":"Haoxia","non-dropping-particle":"","parse-names":false,"suffix":""},{"dropping-particle":"","family":"Quan","given":"Junping","non-dropping-particle":"","parse-names":false,"suffix":""},{"dropping-particle":"","family":"An","given":"Wei","non-dropping-particle":"","parse-names":false,"suffix":""},{"dropping-particle":"","family":"Zhao","given":"Jianhua","non-dropping-particle":"","parse-names":false,"suffix":""},{"dropping-particle":"","family":"Xi","given":"Wanpeng","non-dropping-particle":"","parse-names":false,"suffix":""}],"container-title":"International journal of food properties","id":"ITEM-3","issue":"sup1","issued":{"date-parts":[["2017"]]},"page":"S214-S227","publisher":"Taylor &amp; Francis","title":"Identification of characteristic aroma volatiles of Ningxia goji berries (Lycium barbarum L.) and their developmental changes","type":"article-journal","volume":"20"},"uris":["http://www.mendeley.com/documents/?uuid=a418a625-e1e3-4fef-9880-b302366b2360"]}],"mendeley":{"formattedCitation":"(Altintas et al., 2006; F. Chen et al., 2015; Lu et al., 2017)","plainTextFormattedCitation":"(Altintas et al., 2006; F. Chen et al., 2015; Lu et al., 2017)","previouslyFormattedCitation":"(Altintas et al., 2006; F. Chen et al., 2015; Lu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(Altintas et al., 2006; F. Chen et al., 2015; Lu et al., 2017)</w:t>
            </w:r>
            <w:r w:rsidRPr="002F6DB8">
              <w:rPr>
                <w:rFonts w:eastAsia="Times New Roman"/>
                <w:sz w:val="16"/>
                <w:szCs w:val="16"/>
              </w:rPr>
              <w:fldChar w:fldCharType="end"/>
            </w:r>
          </w:p>
        </w:tc>
      </w:tr>
      <w:tr w:rsidR="002F6DB8" w:rsidRPr="002F6DB8" w:rsidTr="00B82FB7">
        <w:trPr>
          <w:trHeight w:hRule="exact" w:val="91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Lysimachia punctata</w:t>
            </w:r>
            <w:r w:rsidRPr="002F6DB8">
              <w:rPr>
                <w:b w:val="0"/>
                <w:i w:val="0"/>
                <w:sz w:val="16"/>
                <w:szCs w:val="16"/>
              </w:rPr>
              <w:t xml:space="preserve"> L. [Myrsinaceae]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18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Spotted loosestrife</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10.1177/1934578x1400901017","ISSN":"1934-578X","author":[{"dropping-particle":"","family":"Toth","given":"Anita","non-dropping-particle":"","parse-names":false,"suffix":""},{"dropping-particle":"","family":"Toth","given":"Gergo","non-dropping-particle":"","parse-names":false,"suffix":""},{"dropping-particle":"","family":"Kery","given":"Agnes","non-dropping-particle":"","parse-names":false,"suffix":""}],"container-title":"Natural product communications","id":"ITEM-1","issue":"10","issued":{"date-parts":[["2014"]]},"page":"1934578X1400901017","publisher":"SAGE Publications Sage CA: Los Angeles, CA","title":"Polyphenol composition and antioxidant capacity of three Lysimachia species","type":"article-journal","volume":"9"},"uris":["http://www.mendeley.com/documents/?uuid=6723c555-b974-43ca-b3f9-a79da1987569"]}],"mendeley":{"formattedCitation":"(Toth et al., 2014)","plainTextFormattedCitation":"(Toth et al., 2014)","previouslyFormattedCitation":"(Toth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(Toth et al., 2014)</w:t>
            </w:r>
            <w:r w:rsidRPr="002F6DB8">
              <w:rPr>
                <w:rFonts w:eastAsia="Times New Roman"/>
                <w:sz w:val="16"/>
                <w:szCs w:val="16"/>
              </w:rPr>
              <w:fldChar w:fldCharType="end"/>
            </w:r>
            <w:r w:rsidRPr="002F6DB8">
              <w:rPr>
                <w:rFonts w:eastAsia="Times New Roman"/>
                <w:i w:val="0"/>
                <w:sz w:val="16"/>
                <w:szCs w:val="16"/>
              </w:rPr>
              <w:t xml:space="preserve"> and  cytotoxic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{"citationItems":[{"id":"ITEM-1","itemData":{"DOI":"https://doi.org/10.1016/j.fitote.2005.02.006","ISSN":"0367-326X","abstract":"A major benzoquinone pigment, embelin (1), was isolated from the underground parts of Lysimachia punctata. Compound 1 showed a significant cytotoxic activity in vitro against B16 and XC cell lines with ED50 values of 13 μg/ml and 8 μg/ml, respectively.","author":[{"dropping-particle":"","family":"Podolak","given":"Irma","non-dropping-particle":"","parse-names":false,"suffix":""},{"dropping-particle":"","family":"Galanty","given":"Agnieszka","non-dropping-particle":"","parse-names":false,"suffix":""},{"dropping-particle":"","family":"Janeczko","given":"Zbigniew","non-dropping-particle":"","parse-names":false,"suffix":""}],"container-title":"Fitoterapia","id":"ITEM-1","issue":"3","issued":{"date-parts":[["2005"]]},"page":"333-335","title":"Cytotoxic activity of embelin from Lysimachia punctata","type":"article-journal","volume":"76"},"uris":["http://www.mendeley.com/documents/?uuid=3970b7a6-d620-4e9a-8529-bf9e88f2a754"]}],"mendeley":{"formattedCitation":"(Podolak et al., 2005)","plainTextFormattedCitation":"(Podolak et al., 2005)","previouslyFormattedCitation":"(Podolak et al., 2005)"},"properties":{"noteIndex":0},"schema":"https://github.com/citation-style-language/schema/raw/master/csl-citation.json"}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(Podolak et al., 2005)</w:t>
            </w:r>
            <w:r w:rsidRPr="002F6DB8">
              <w:rPr>
                <w:rFonts w:eastAsia="Times New Roman"/>
                <w:sz w:val="16"/>
                <w:szCs w:val="16"/>
              </w:rPr>
              <w:fldChar w:fldCharType="end"/>
            </w:r>
          </w:p>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Myricitrin, quercetin-hexoside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10.1177/1934578x1400901017","ISSN":"1934-578X","author":[{"dropping-particle":"","family":"Toth","given":"Anita","non-dropping-particle":"","parse-names":false,"suffix":""},{"dropping-particle":"","family":"Toth","given":"Gergo","non-dropping-particle":"","parse-names":false,"suffix":""},{"dropping-particle":"","family":"Kery","given":"Agnes","non-dropping-particle":"","parse-names":false,"suffix":""}],"container-title":"Natural product communications","id":"ITEM-1","issue":"10","issued":{"date-parts":[["2014"]]},"page":"1934578X1400901017","publisher":"SAGE Publications Sage CA: Los Angeles, CA","title":"Polyphenol composition and antioxidant capacity of three Lysimachia species","type":"article-journal","volume":"9"},"uris":["http://www.mendeley.com/documents/?uuid=6723c555-b974-43ca-b3f9-a79da1987569"]}],"mendeley":{"formattedCitation":"(Toth et al., 2014)","plainTextFormattedCitation":"(Toth et al., 2014)","previouslyFormattedCitation":"(Toth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(Toth et al., 2014)</w:t>
            </w:r>
            <w:r w:rsidRPr="002F6DB8">
              <w:rPr>
                <w:rFonts w:eastAsia="Times New Roman"/>
                <w:sz w:val="16"/>
                <w:szCs w:val="16"/>
              </w:rPr>
              <w:fldChar w:fldCharType="end"/>
            </w:r>
            <w:r w:rsidRPr="002F6DB8">
              <w:rPr>
                <w:rFonts w:eastAsia="Times New Roman"/>
                <w:i w:val="0"/>
                <w:sz w:val="16"/>
                <w:szCs w:val="16"/>
              </w:rPr>
              <w:t xml:space="preserve">, hydroxycinnamic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Toth","given":"Anita","non-dropping-particle":"","parse-names":false,"suffix":""},{"dropping-particle":"","family":"Riethmüller","given":"Eszter","non-dropping-particle":"","parse-names":false,"suffix":""},{"dropping-particle":"","family":"Alberti","given":"Agnes","non-dropping-particle":"","parse-names":false,"suffix":""},{"dropping-particle":"","family":"Végh","given":"Krisztina","non-dropping-particle":"","parse-names":false,"suffix":""},{"dropping-particle":"","family":"Kéry","given":"Ágnes","non-dropping-particle":"","parse-names":false,"suffix":""}],"container-title":"Eur. Chem. Bull","id":"ITEM-1","issued":{"date-parts":[["2012","6","1"]]},"title":"Comparative phytochemical screening of phenoloids in Lysimachia species","type":"article-journal","volume":"1"},"uris":["http://www.mendeley.com/documents/?uuid=25704a74-7fbf-43e6-b39c-bd0b6b46ef7e"]}],"mendeley":{"formattedCitation":"(Toth et al., 2012)","plainTextFormattedCitation":"(Toth et al., 2012)","previouslyFormattedCitation":"(Toth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(Toth et al., 2012)</w:t>
            </w:r>
            <w:r w:rsidRPr="002F6DB8">
              <w:rPr>
                <w:rFonts w:eastAsia="Times New Roman"/>
                <w:sz w:val="16"/>
                <w:szCs w:val="16"/>
              </w:rPr>
              <w:fldChar w:fldCharType="end"/>
            </w:r>
            <w:r w:rsidRPr="002F6DB8">
              <w:rPr>
                <w:rFonts w:eastAsia="Times New Roman"/>
                <w:i w:val="0"/>
                <w:sz w:val="16"/>
                <w:szCs w:val="16"/>
              </w:rPr>
              <w:t xml:space="preserve">, embelin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{"citationItems":[{"id":"ITEM-1","itemData":{"DOI":"https://doi.org/10.1016/j.fitote.2005.02.006","ISSN":"0367-326X","abstract":"A major benzoquinone pigment, embelin (1), was isolated from the underground parts of Lysimachia punctata. Compound 1 showed a significant cytotoxic activity in vitro against B16 and XC cell lines with ED50 values of 13 μg/ml and 8 μg/ml, respectively.","author":[{"dropping-particle":"","family":"Podolak","given":"Irma","non-dropping-particle":"","parse-names":false,"suffix":""},{"dropping-particle":"","family":"Galanty","given":"Agnieszka","non-dropping-particle":"","parse-names":false,"suffix":""},{"dropping-particle":"","family":"Janeczko","given":"Zbigniew","non-dropping-particle":"","parse-names":false,"suffix":""}],"container-title":"Fitoterapia","id":"ITEM-1","issue":"3","issued":{"date-parts":[["2005"]]},"page":"333-335","title":"Cytotoxic activity of embelin from Lysimachia punctata","type":"article-journal","volume":"76"},"uris":["http://www.mendeley.com/documents/?uuid=3970b7a6-d620-4e9a-8529-bf9e88f2a754"]}],"mendeley":{"formattedCitation":"(Podolak et al., 2005)","plainTextFormattedCitation":"(Podolak et al., 2005)","previouslyFormattedCitation":"(Podolak et al., 2005)"},"properties":{"noteIndex":0},"schema":"https://github.com/citation-style-language/schema/raw/master/csl-citation.json"}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(Podolak et al., 2005)</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821"/>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Mimulus guttatus</w:t>
            </w:r>
            <w:r w:rsidRPr="002F6DB8">
              <w:rPr>
                <w:b w:val="0"/>
                <w:i w:val="0"/>
                <w:sz w:val="16"/>
                <w:szCs w:val="16"/>
              </w:rPr>
              <w:t xml:space="preserve"> DC. [Phyrmaceae]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5,8,15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Yellow monkeyflower</w:t>
            </w:r>
          </w:p>
        </w:tc>
        <w:tc>
          <w:tcPr>
            <w:tcW w:w="40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Caffeic acid esters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{"citationItems":[{"id":"ITEM-1","itemData":{"DOI":"10.1016/0031-9422(88)87005-5","ISSN":"00319422 (ISSN)","abstract":"In this review, the distribution of phenylpropanoic acids in dicotyledons is visualized by using the Dahlgren diagram. Notably derivatives of caffeic acid show a close correlation with the taxonomic arrangement of plant families and orders. Generally, the hydroxycinnamic acids are ester bound to various alcohols, most frequently sugars, giving mono-, di- and trisaccharide esters. The monosaccharide esters are fairly common in all dicotyledons, whereas di- and trisaccharide esters occur exclusively in sympetalous orders. In these orders, rosmarinic acid and quinic acid esters, i.e. chlorogenic acid, have an alternative distribution to that of the disaccharide esters. Hence, chlorogenic acid is common in Asteraceae, Solanaceae and Rubiaceae, whereas rosmarinic acid and related compounds are restricted to Lamiaceae and Boraginaceae, and the disaccharide esters mainly to Scrophulariaceae and Oleaceae. Of more restricted occurrence are ferulic acid in Caryophyllales and derivatives with sinapic acid in Brassicaceae. The distribution is discussed in relation to the supposed evolution of chemical structures by derivation of intermediates in the biosynthetic route. Hence, the most derived compounds are found in the most remote groups of the Lamianae, e.g. Orobanchaceae. © 1988.","author":[{"dropping-particle":"","family":"Mølgaard","given":"P","non-dropping-particle":"","parse-names":false,"suffix":""},{"dropping-particle":"","family":"Ravn","given":"H","non-dropping-particle":"","parse-names":false,"suffix":""}],"container-title":"Phytochemistry","id":"ITEM-1","issue":"8","issued":{"date-parts":[["1988"]]},"language":"English","note":"Export Date: 27 April 2026; Cited By: 177; CODEN: PYTCA","page":"2411-2421","publisher-place":"Royal Danish School of Pharmacy, Department of Pharmacognosy and Botany, 2100 Copenhagen, Universitetsparken 2, Denmark","title":"Evolutionary aspects of caffeoyl ester distribution In Dicotyledons","type":"article-journal","volume":"27"},"uris":["http://www.mendeley.com/documents/?uuid=b30e6fdb-950c-46da-a950-9fa0c0e69eb4"]}],"mendeley":{"formattedCitation":"(Mølgaard &amp; Ravn, 1988)","plainTextFormattedCitation":"(Mølgaard &amp; Ravn, 1988)","previouslyFormattedCitation":"(Mølgaard &amp; Ravn, 1988)"},"properties":{"noteIndex":0},"schema":"https://github.com/citation-style-language/schema/raw/master/csl-citation.json"}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(Mølgaard &amp; Ravn, 1988)</w:t>
            </w:r>
            <w:r w:rsidRPr="002F6DB8">
              <w:rPr>
                <w:rFonts w:eastAsia="Times New Roman"/>
                <w:sz w:val="16"/>
                <w:szCs w:val="16"/>
              </w:rPr>
              <w:fldChar w:fldCharType="end"/>
            </w:r>
            <w:r w:rsidRPr="002F6DB8">
              <w:rPr>
                <w:rFonts w:eastAsia="Times New Roman"/>
                <w:i w:val="0"/>
                <w:sz w:val="16"/>
                <w:szCs w:val="16"/>
              </w:rPr>
              <w:t xml:space="preserve">, mimulosides, verbascoside, conandrosides, calceolariosides A and B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{"citationItems":[{"id":"ITEM-1","itemData":{"DOI":"https://doi.org/10.1016/j.phytol.2014.08.016","ISSN":"1874-3900","abstract":"Yellow monkeyflower [Mimulus guttatus DC., (Phyrmaceae)] has long been a model plant species for studies in genetics, evolution, and ecology, including plant–animal interactions. Nonetheless, exceedingly little is known about its secondary chemistry. We have discovered that the foliage of yellow monkeyflower contains a diverse suite of phenylpropanoid glycosides (PPGs); a class of compounds with many known biological activities. Using 1H and 13C NMR and UV and MS chromatography techniques, we positively identified five PPGs from the leaves of yellow monkeyflower. Four of these compounds occur in other species and one is previously undescribed. We also present UV and high-resolution tandem MS data that putatively identify 11 additional foliar compounds as PPGs. This initial discovery and elucidation of yellow monkeyflower's secondary chemistry will be important for continued study of the genetics and ecology of this model species.","author":[{"dropping-particle":"","family":"Keefover-Ring","given":"Ken","non-dropping-particle":"","parse-names":false,"suffix":""},{"dropping-particle":"","family":"Holeski","given":"Liza M","non-dropping-particle":"","parse-names":false,"suffix":""},{"dropping-particle":"","family":"Bowers","given":"M Deane","non-dropping-particle":"","parse-names":false,"suffix":""},{"dropping-particle":"","family":"Clauss","given":"Allen D","non-dropping-particle":"","parse-names":false,"suffix":""},{"dropping-particle":"","family":"Lindroth","given":"Richard L","non-dropping-particle":"","parse-names":false,"suffix":""}],"container-title":"Phytochemistry Letters","id":"ITEM-1","issued":{"date-parts":[["2014"]]},"page":"132-139","title":"Phenylpropanoid glycosides of Mimulus guttatus (yellow monkeyflower)","type":"article-journal","volume":"10"},"uris":["http://www.mendeley.com/documents/?uuid=899a8ce3-ef15-4c07-aa5a-dbdc1464d9ae"]}],"mendeley":{"formattedCitation":"(Keefover-Ring et al., 2014)","plainTextFormattedCitation":"(Keefover-Ring et al., 2014)","previouslyFormattedCitation":"(Keefover-Ring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(Keefover-Ring et al., 2014)</w:t>
            </w:r>
            <w:r w:rsidRPr="002F6DB8">
              <w:rPr>
                <w:rFonts w:eastAsia="Times New Roman"/>
                <w:sz w:val="16"/>
                <w:szCs w:val="16"/>
              </w:rPr>
              <w:fldChar w:fldCharType="end"/>
            </w:r>
          </w:p>
        </w:tc>
      </w:tr>
      <w:tr w:rsidR="002F6DB8" w:rsidRPr="002F6DB8" w:rsidTr="00B82FB7">
        <w:trPr>
          <w:trHeight w:hRule="exact" w:val="100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Onobrychis viciifolia</w:t>
            </w:r>
            <w:r w:rsidRPr="002F6DB8">
              <w:rPr>
                <w:b w:val="0"/>
                <w:i w:val="0"/>
                <w:sz w:val="16"/>
                <w:szCs w:val="16"/>
              </w:rPr>
              <w:t xml:space="preserve"> .Scop.[Fabaceae]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11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Sainfoin/ St. Foin</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Antimalarial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{"citationItems":[{"id":"ITEM-1","itemData":{"ISSN":"1742-7584","author":[{"dropping-particle":"","family":"Bowers","given":"William S","non-dropping-particle":"","parse-names":false,"suffix":""},{"dropping-particle":"","family":"Sener","given":"Bilge","non-dropping-particle":"","parse-names":false,"suffix":""},{"dropping-particle":"","family":"Evans","given":"Philip H","non-dropping-particle":"","parse-names":false,"suffix":""},{"dropping-particle":"","family":"Bingol","given":"Funda","non-dropping-particle":"","parse-names":false,"suffix":""},{"dropping-particle":"","family":"Erdogan","given":"Ilkay","non-dropping-particle":"","parse-names":false,"suffix":""}],"container-title":"International Journal of Tropical Insect Science","id":"ITEM-1","issue":"3-4","issued":{"date-parts":[["1995"]]},"page":"339-342","publisher":"Cambridge University Press","title":"Activity of Turkish medicinal plants against mosquitoes Aedes aegypti and Anopheles gambiae","type":"article-journal","volume":"16"},"uris":["http://www.mendeley.com/documents/?uuid=8c11b0da-336c-49cd-b65b-1a25b2b75cfb"]}],"mendeley":{"formattedCitation":"(Bowers et al., 1995)","plainTextFormattedCitation":"(Bowers et al., 1995)","previouslyFormattedCitation":"(Bowers et al., 1995)"},"properties":{"noteIndex":0},"schema":"https://github.com/citation-style-language/schema/raw/master/csl-citation.json"}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(Bowers et al., 1995)</w:t>
            </w:r>
            <w:r w:rsidRPr="002F6DB8">
              <w:rPr>
                <w:rFonts w:eastAsia="Times New Roman"/>
                <w:sz w:val="16"/>
                <w:szCs w:val="16"/>
              </w:rPr>
              <w:fldChar w:fldCharType="end"/>
            </w:r>
            <w:r w:rsidRPr="002F6DB8">
              <w:rPr>
                <w:rFonts w:eastAsia="Times New Roman"/>
                <w:i w:val="0"/>
                <w:sz w:val="16"/>
                <w:szCs w:val="16"/>
              </w:rPr>
              <w:t xml:space="preserve"> and antioxidant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10.1501/vetfak_0000002496","ISSN":"1300-0861","author":[{"dropping-particle":"","family":"Ince","given":"Sinan","non-dropping-particle":"","parse-names":false,"suffix":""},{"dropping-particle":"","family":"Ekıcı","given":"Husamettin","non-dropping-particle":"","parse-names":false,"suffix":""},{"dropping-particle":"","family":"Yurdakok","given":"Begum","non-dropping-particle":"","parse-names":false,"suffix":""}],"container-title":"Ankara Üniversitesi Veteriner Fakültesi Dergisi","id":"ITEM-1","issue":"1","issued":{"date-parts":[["2012"]]},"page":"23-27","publisher":"Ankara University","title":"Determination of in vitro antioxidant activity of the sainfoin (Onobrychis viciifolia) extracts","type":"article-journal","volume":"59"},"uris":["http://www.mendeley.com/documents/?uuid=03fab13a-d7d6-467a-b429-2565800c96ce"]}],"mendeley":{"formattedCitation":"(Ince et al., 2012)","plainTextFormattedCitation":"(Ince et al., 2012)","previouslyFormattedCitation":"(Ince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(Ince et al., 2012)</w:t>
            </w:r>
            <w:r w:rsidRPr="002F6DB8">
              <w:rPr>
                <w:rFonts w:eastAsia="Times New Roman"/>
                <w:sz w:val="16"/>
                <w:szCs w:val="16"/>
              </w:rPr>
              <w:fldChar w:fldCharType="end"/>
            </w:r>
          </w:p>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Polyphenols, condensed tannins, arbutin, kaempferol, quercetin, rutin, afzelin, the branched quercetin-3-(2 G -rhamnosylrutinoside), the amino acid l-tryptophan, the inositol (+)-pinitol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10.1021/jf900625r","ISSN":"0021-8561","author":[{"dropping-particle":"","family":"Regos","given":"Ionela","non-dropping-particle":"","parse-names":false,"suffix":""},{"dropping-particle":"","family":"Urbanella","given":"Andrea","non-dropping-particle":"","parse-names":false,"suffix":""},{"dropping-particle":"","family":"Treutter","given":"Dieter","non-dropping-particle":"","parse-names":false,"suffix":""}],"container-title":"Journal of Agricultural and Food Chemistry","id":"ITEM-1","issue":"13","issued":{"date-parts":[["2009"]]},"page":"5843-5852","publisher":"ACS Publications","title":"Identification and quantification of phenolic compounds from the forage legume sainfoin (Onobrychis viciifolia)","type":"article-journal","volume":"57"},"uris":["http://www.mendeley.com/documents/?uuid=0b4c3ea9-2549-457d-946d-87d85bc089af"]},{"id":"ITEM-2","itemData":{"DOI":"10.1021/jf000388h","ISSN":"0021-8561","author":[{"dropping-particle":"","family":"Marais","given":"Jannie P J","non-dropping-particle":"","parse-names":false,"suffix":""},{"dropping-particle":"","family":"Mueller-Harvey","given":"Irene","non-dropping-particle":"","parse-names":false,"suffix":""},{"dropping-particle":"","family":"Brandt","given":"E Vincent","non-dropping-particle":"","parse-names":false,"suffix":""},{"dropping-particle":"","family":"Ferreira","given":"Daneel","non-dropping-particle":"","parse-names":false,"suffix":""}],"container-title":"Journal of Agricultural and Food Chemistry","id":"ITEM-2","issue":"8","issued":{"date-parts":[["2000"]]},"page":"3440-3447","publisher":"ACS Publications","title":"Polyphenols, condensed tannins, and other natural products in Onobrychis viciifolia (sainfoin)","type":"article-journal","volume":"48"},"uris":["http://www.mendeley.com/documents/?uuid=905abdf8-71e3-4201-b79e-cbf55693cf49"]}],"mendeley":{"formattedCitation":"(Marais et al., 2000; Regos et al., 2009)","plainTextFormattedCitation":"(Marais et al., 2000; Regos et al., 2009)","previouslyFormattedCitation":"(Marais et al., 2000; Regos et al., 2009)"},"properties":{"noteIndex":0},"schema":"https://github.com/citation-style-language/schema/raw/master/csl-citation.json"}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(Marais et al., 2000; Regos et al., 2009)</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Oxalis corniculata</w:t>
            </w:r>
            <w:r w:rsidRPr="002F6DB8">
              <w:rPr>
                <w:b w:val="0"/>
                <w:i w:val="0"/>
                <w:sz w:val="16"/>
                <w:szCs w:val="16"/>
              </w:rPr>
              <w:t xml:space="preserve"> L. [Oxalidaceae]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Creeping wood sorrel</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Anthelmintic, antiinflammatory, analgesic, astringent, depurative,</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diuretic, emmenagogue, febrifuge, relaxant, lithontripic, stomachic and styptic, cardio relaxant, antibacterial, antiamoebic, antiimplantation and abortifacient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{"citationItems":[{"id":"ITEM-1","itemData":{"author":[{"dropping-particle":"","family":"Badwaik","given":"Hemant","non-dropping-particle":"","parse-names":false,"suffix":""},{"dropping-particle":"","family":"Singh","given":"Mukesh Kumar","non-dropping-particle":"","parse-names":false,"suffix":""},{"dropping-particle":"","family":"Thakur","given":"Deepa","non-dropping-particle":"","parse-names":false,"suffix":""},{"dropping-particle":"","family":"Giri","given":"Tapan Kumar","non-dropping-particle":"","parse-names":false,"suffix":""},{"dropping-particle":"","family":"Tripathi","given":"D K","non-dropping-particle":"","parse-names":false,"suffix":""}],"container-title":"International Journal of Phytomedicine","id":"ITEM-1","issue":"1","issued":{"date-parts":[["2011"]]},"page":"1","publisher":"Advanced Research Journals","title":"The botany, chemistry, pharmacological and therapeutic application of Oxalis corniculata Linn-a review","type":"article-journal","volume":"3"},"uris":["http://www.mendeley.com/documents/?uuid=9709c48d-7f74-4313-b05c-730fd03716b3"]}],"mendeley":{"formattedCitation":"(Badwaik et al., 2011)","plainTextFormattedCitation":"(Badwaik et al., 2011)","previouslyFormattedCitation":"(Badwaik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(Badwaik et al., 2011)</w:t>
            </w:r>
            <w:r w:rsidRPr="002F6DB8">
              <w:rPr>
                <w:rFonts w:eastAsia="Times New Roman"/>
                <w:sz w:val="16"/>
                <w:szCs w:val="16"/>
              </w:rPr>
              <w:fldChar w:fldCharType="end"/>
            </w:r>
            <w:r w:rsidRPr="002F6DB8">
              <w:rPr>
                <w:rFonts w:eastAsia="Times New Roman"/>
                <w:i w:val="0"/>
                <w:sz w:val="16"/>
                <w:szCs w:val="16"/>
              </w:rPr>
              <w:t xml:space="preserve">, wound-healing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{"citationItems":[{"id":"ITEM-1","itemData":{"ISSN":"0250-474X","author":[{"dropping-particle":"","family":"Taranalli","given":"A D","non-dropping-particle":"","parse-names":false,"suffix":""},{"dropping-particle":"V","family":"Tipare","given":"S","non-dropping-particle":"","parse-names":false,"suffix":""},{"dropping-particle":"","family":"KUMAR","given":"Shiv","non-dropping-particle":"","parse-names":false,"suffix":""},{"dropping-particle":"","family":"Torgal","given":"S S","non-dropping-particle":"","parse-names":false,"suffix":""}],"container-title":"Indian Journal of pharmaceutical sciences","id":"ITEM-1","issue":"4","issued":{"date-parts":[["2004"]]},"page":"444-446","publisher":"MedKnow Publications and Media","title":"Wound healing activity of Oxalis corniculata whole plant extract in rats","type":"article-journal","volume":"66"},"uris":["http://www.mendeley.com/documents/?uuid=102df8e6-075b-49b8-bc48-70e46578f6ac"]}],"mendeley":{"formattedCitation":"(Taranalli et al., 2004)","plainTextFormattedCitation":"(Taranalli et al., 2004)","previouslyFormattedCitation":"(Taranalli et al., 2004)"},"properties":{"noteIndex":0},"schema":"https://github.com/citation-style-language/schema/raw/master/csl-citation.json"}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(Taranalli et al., 2004)</w:t>
            </w:r>
            <w:r w:rsidRPr="002F6DB8">
              <w:rPr>
                <w:rFonts w:eastAsia="Times New Roman"/>
                <w:sz w:val="16"/>
                <w:szCs w:val="16"/>
              </w:rPr>
              <w:fldChar w:fldCharType="end"/>
            </w:r>
            <w:r w:rsidRPr="002F6DB8">
              <w:rPr>
                <w:rFonts w:eastAsia="Times New Roman"/>
                <w:i w:val="0"/>
                <w:sz w:val="16"/>
                <w:szCs w:val="16"/>
              </w:rPr>
              <w:t xml:space="preserve">; anticancer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2008-2398","author":[{"dropping-particle":"","family":"Kathiriya","given":"A","non-dropping-particle":"","parse-names":false,"suffix":""},{"dropping-particle":"","family":"Das","given":"K","non-dropping-particle":"","parse-names":false,"suffix":""},{"dropping-particle":"","family":"Kumar","given":"E P","non-dropping-particle":"","parse-names":false,"suffix":""},{"dropping-particle":"","family":"Mathai","given":"K B","non-dropping-particle":"","parse-names":false,"suffix":""}],"container-title":"Iranian journal of cancer prevention","id":"ITEM-1","issue":"4","issued":{"date-parts":[["2010"]]},"title":"Evaluation of Antitumor and Antioxidant Activity of Oxalis Corniculata Linn. against Ehrlich Ascites Carcinoma on Mice.","type":"article-journal","volume":"3"},"uris":["http://www.mendeley.com/documents/?uuid=626009a4-950b-479a-b888-8be901385f0f"]}],"mendeley":{"formattedCitation":"(Kathiriya et al., 2010)","plainTextFormattedCitation":"(Kathiriya et al., 2010)","previouslyFormattedCitation":"(Kathiriya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(Kathiriya et al., 2010)</w:t>
            </w:r>
            <w:r w:rsidRPr="002F6DB8">
              <w:rPr>
                <w:rFonts w:eastAsia="Times New Roman"/>
                <w:sz w:val="16"/>
                <w:szCs w:val="16"/>
              </w:rPr>
              <w:fldChar w:fldCharType="end"/>
            </w:r>
            <w:r w:rsidRPr="002F6DB8">
              <w:rPr>
                <w:rFonts w:eastAsia="Times New Roman"/>
                <w:i w:val="0"/>
                <w:sz w:val="16"/>
                <w:szCs w:val="16"/>
              </w:rPr>
              <w:t xml:space="preserve">; antifungal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{"citationItems":[{"id":"ITEM-1","itemData":{"author":[{"dropping-particle":"","family":"Verma","given":"Rajesh K","non-dropping-particle":"","parse-names":false,"suffix":""},{"dropping-particle":"","family":"Leena Chaurasia","given":"Leena Chaurasia","non-dropping-particle":"","parse-names":false,"suffix":""},{"dropping-particle":"","family":"Sadhana Katiyar","given":"Sadhana Katiyar","non-dropping-particle":"","parse-names":false,"suffix":""}],"id":"ITEM-1","issued":{"date-parts":[["2008"]]},"title":"Potential antifungal plants for controlling building fungi.","type":"article-journal"},"uris":["http://www.mendeley.com/documents/?uuid=501fe805-fb50-4ea2-a8a0-25cb054190f9"]}],"mendeley":{"formattedCitation":"(Verma et al., 2008)","plainTextFormattedCitation":"(Verma et al., 2008)","previouslyFormattedCitation":"(Verma et al., 2008)"},"properties":{"noteIndex":0},"schema":"https://github.com/citation-style-language/schema/raw/master/csl-citation.json"}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(Verma et al., 2008)</w:t>
            </w:r>
            <w:r w:rsidRPr="002F6DB8">
              <w:rPr>
                <w:rFonts w:eastAsia="Times New Roman"/>
                <w:sz w:val="16"/>
                <w:szCs w:val="16"/>
              </w:rPr>
              <w:fldChar w:fldCharType="end"/>
            </w:r>
            <w:r w:rsidRPr="002F6DB8">
              <w:rPr>
                <w:rFonts w:eastAsia="Times New Roman"/>
                <w:i w:val="0"/>
                <w:sz w:val="16"/>
                <w:szCs w:val="16"/>
              </w:rPr>
              <w:t xml:space="preserve">,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{"citationItems":[{"id":"ITEM-1","itemData":{"author":[{"dropping-particle":"","family":"Reddy","given":"K Y","non-dropping-particle":"","parse-names":false,"suffix":""},{"dropping-particle":"","family":"Kumar","given":"S A","non-dropping-particle":"","parse-names":false,"suffix":""},{"dropping-particle":"","family":"Lakshmi","given":"S M","non-dropping-particle":"","parse-names":false,"suffix":""},{"dropping-particle":"","family":"Angothu","given":"S","non-dropping-particle":"","parse-names":false,"suffix":""}],"container-title":"Int J Phytopharmacol","id":"ITEM-1","issue":"1","issued":{"date-parts":[["2010"]]},"page":"43-46","title":"Antioxidant properties of methanolic extract of Oxalis corniculata","type":"article-journal","volume":"1"},"uris":["http://www.mendeley.com/documents/?uuid=8bae73a2-051f-40dc-8064-7e798f70d616"]}],"mendeley":{"formattedCitation":"(Reddy et al., 2010)","plainTextFormattedCitation":"(Reddy et al., 2010)","previouslyFormattedCitation":"(Reddy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(Reddy et al., 2010)</w:t>
            </w:r>
            <w:r w:rsidRPr="002F6DB8">
              <w:rPr>
                <w:rFonts w:eastAsia="Times New Roman"/>
                <w:sz w:val="16"/>
                <w:szCs w:val="16"/>
              </w:rPr>
              <w:fldChar w:fldCharType="end"/>
            </w:r>
            <w:r w:rsidRPr="002F6DB8">
              <w:rPr>
                <w:rFonts w:eastAsia="Times New Roman"/>
                <w:i w:val="0"/>
                <w:sz w:val="16"/>
                <w:szCs w:val="16"/>
              </w:rPr>
              <w:t xml:space="preserve">, antiepileptic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{"citationItems":[{"id":"ITEM-1","itemData":{"author":[{"dropping-particle":"","family":"Sharma","given":"R A","non-dropping-particle":"","parse-names":false,"suffix":""},{"dropping-particle":"","family":"Kumari","given":"Aruna","non-dropping-particle":"","parse-names":false,"suffix":""}],"container-title":"Int J Pharm Pharm Sci","id":"ITEM-1","issue":"3","issued":{"date-parts":[["2014"]]},"page":"6-12","title":"Phytochemistry, pharmacology and therapeutic application of Oxalis corniculata Linn.–a review","type":"article-journal","volume":"6"},"uris":["http://www.mendeley.com/documents/?uuid=7656a9fa-347a-4076-9c08-bafeea14e332"]}],"mendeley":{"formattedCitation":"(Sharma &amp; Kumari, 2014)","plainTextFormattedCitation":"(Sharma &amp; Kumari, 2014)","previouslyFormattedCitation":"(Sharma &amp; Kumari,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(Sharma &amp; Kumari, 2014)</w:t>
            </w:r>
            <w:r w:rsidRPr="002F6DB8">
              <w:rPr>
                <w:rFonts w:eastAsia="Times New Roman"/>
                <w:sz w:val="16"/>
                <w:szCs w:val="16"/>
              </w:rPr>
              <w:fldChar w:fldCharType="end"/>
            </w:r>
            <w:r w:rsidRPr="002F6DB8">
              <w:rPr>
                <w:rFonts w:eastAsia="Times New Roman"/>
                <w:i w:val="0"/>
                <w:sz w:val="16"/>
                <w:szCs w:val="16"/>
              </w:rPr>
              <w:t xml:space="preserve">; antiulcer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{"citationItems":[{"id":"ITEM-1","itemData":{"author":[{"dropping-particle":"","family":"Patil","given":"Piyusha B","non-dropping-particle":"","parse-names":false,"suffix":""},{"dropping-particle":"","family":"Mahadik","given":"V J","non-dropping-particle":"","parse-names":false,"suffix":""},{"dropping-particle":"","family":"Patil","given":"S B","non-dropping-particle":"","parse-names":false,"suffix":""},{"dropping-particle":"","family":"Naikwade","given":"N S","non-dropping-particle":"","parse-names":false,"suffix":""}],"container-title":"Int J Pharm Res Dev","id":"ITEM-1","issue":"10","issued":{"date-parts":[["2011"]]},"page":"98-104","title":"Evaluation of antiulcer activity of aqueous and ethanolic extract of Oxalis corniculata leaf in experimental rats","type":"article-journal","volume":"3"},"uris":["http://www.mendeley.com/documents/?uuid=77aa9baf-a096-4283-a0c7-65735327c990"]}],"mendeley":{"formattedCitation":"(Patil et al., 2011)","plainTextFormattedCitation":"(Patil et al., 2011)","previouslyFormattedCitation":"(Patil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(Patil et al., 2011)</w:t>
            </w:r>
            <w:r w:rsidRPr="002F6DB8">
              <w:rPr>
                <w:rFonts w:eastAsia="Times New Roman"/>
                <w:sz w:val="16"/>
                <w:szCs w:val="16"/>
              </w:rPr>
              <w:fldChar w:fldCharType="end"/>
            </w:r>
            <w:r w:rsidRPr="002F6DB8">
              <w:rPr>
                <w:rFonts w:eastAsia="Times New Roman"/>
                <w:i w:val="0"/>
                <w:sz w:val="16"/>
                <w:szCs w:val="16"/>
              </w:rPr>
              <w:t xml:space="preserve">, and antidiabetic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{"citationItems":[{"id":"ITEM-1","itemData":{"DOI":"10.18203/2319-2003.IJBCP 20163258","author":[{"dropping-particle":"","family":"Dutta","given":"A","non-dropping-particle":"","parse-names":false,"suffix":""},{"dropping-particle":"","family":"Lahkar","given":"M","non-dropping-particle":"","parse-names":false,"suffix":""},{"dropping-particle":"","family":"Handique","given":"C","non-dropping-particle":"","parse-names":false,"suffix":""}],"container-title":"Int J Basic Clin Pharmacol","id":"ITEM-1","issue":"5","issued":{"date-parts":[["2016"]]},"page":"2178-2183","title":"Evaluation of antidiabetic activity of Oxalis corniculata in streptozotocin induced diabetic rats","type":"article-journal","volume":"5"},"uris":["http://www.mendeley.com/documents/?uuid=a0786071-602a-4891-b2c9-9a074d4f82eb"]}],"mendeley":{"formattedCitation":"(Dutta et al., 2016)","plainTextFormattedCitation":"(Dutta et al., 2016)","previouslyFormattedCitation":"(Dutta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(Dutta et al., 2016)</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Flavonoids, iso vitexine and vitexine-2”- O- beta – D- glucopyrunoside, palmitic acid,oleic, linoleic, linolenic and stearic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{"citationItems":[{"id":"ITEM-1","itemData":{"author":[{"dropping-particle":"","family":"Badwaik","given":"Hemant","non-dropping-particle":"","parse-names":false,"suffix":""},{"dropping-particle":"","family":"Singh","given":"Mukesh Kumar","non-dropping-particle":"","parse-names":false,"suffix":""},{"dropping-particle":"","family":"Thakur","given":"Deepa","non-dropping-particle":"","parse-names":false,"suffix":""},{"dropping-particle":"","family":"Giri","given":"Tapan Kumar","non-dropping-particle":"","parse-names":false,"suffix":""},{"dropping-particle":"","family":"Tripathi","given":"D K","non-dropping-particle":"","parse-names":false,"suffix":""}],"container-title":"International Journal of Phytomedicine","id":"ITEM-1","issue":"1","issued":{"date-parts":[["2011"]]},"page":"1","publisher":"Advanced Research Journals","title":"The botany, chemistry, pharmacological and therapeutic application of Oxalis corniculata Linn-a review","type":"article-journal","volume":"3"},"uris":["http://www.mendeley.com/documents/?uuid=9709c48d-7f74-4313-b05c-730fd03716b3"]}],"mendeley":{"formattedCitation":"(Badwaik et al., 2011)","plainTextFormattedCitation":"(Badwaik et al., 2011)","previouslyFormattedCitation":"(Badwaik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(Badwaik et al., 2011)</w:t>
            </w:r>
            <w:r w:rsidRPr="002F6DB8">
              <w:rPr>
                <w:rFonts w:eastAsia="Times New Roman"/>
                <w:sz w:val="16"/>
                <w:szCs w:val="16"/>
              </w:rPr>
              <w:fldChar w:fldCharType="end"/>
            </w:r>
            <w:r w:rsidRPr="002F6DB8">
              <w:rPr>
                <w:rFonts w:eastAsia="Times New Roman"/>
                <w:i w:val="0"/>
                <w:sz w:val="16"/>
                <w:szCs w:val="16"/>
              </w:rPr>
              <w:t xml:space="preserve">; oleanolic acid, eburicoic acid, squalene, and phytol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{"citationItems":[{"id":"ITEM-1","itemData":{"DOI":"https://doi.org/10.1016/j.jddst.2019.101263","ISSN":"1773-2247","abstract":"Synthesis of silver nanoparticles (AgNPs) has attracted great interest due to their therapeutic benefits with unique properties. Special concern is oriented to biosynthesis of nanoparticles using various plant extracts, in order to develop the cost effective, nontoxic and environmental compatibility approach. In the present study, for the first time, an aqueous extracted from Oxalis corniculata was used to synthesis AgNPs. The chemical composition of aqueous extract of O. corniculata was identified with the gas chromatography–mass spectrometer (GC– MS) analysis. The formation of AgNPs was characterized by transmission electron microscopy (TEM) and X-ray diffraction (XRD). Phytosynthesis AgNPs were evaluated for their antioxidant, antimicrobial, cytotoxic and apoptotic effects on human colon carcinoma cell line (HT29) and normal fibroblast cells (L929). Based on obtained data, the synthesized nanoparticles show a spherical shape with an average size of 30 nm. The free radical scavenging assay using DPPH and ABST radicals revealed prevailing antioxidant activity for AgNPs in comparison with the aqueous extract. Data obtained from the MTT assay demonstrated that biologically synthesis of AgNPs reduced cell viability of HT29 and L929 in a concentration dependent manner. Apoptosis induction was approved by dot plots of Annexin-V/PI detection assay. It was also confirmed that the biosynthesized AgNPs exhibited significant antibacterial activity against both Gram positive and Gram-negative bacteria. The data generated in the present study demonstrated that O. corniculata aqueous extract has great potential for the synthesis of silver nanopartcles with biomedical and therapeutic applications.","author":[{"dropping-particle":"","family":"Karimzadeh","given":"Katayoon","non-dropping-particle":"","parse-names":false,"suffix":""},{"dropping-particle":"","family":"Elham sharifi","given":"","non-dropping-particle":"","parse-names":false,"suffix":""},{"dropping-particle":"","family":"Bakhshi","given":"Nahid","non-dropping-particle":"","parse-names":false,"suffix":""},{"dropping-particle":"","family":"Ramzanpoor","given":"Mahdieyeh","non-dropping-particle":"","parse-names":false,"suffix":""}],"container-title":"Journal of Drug Delivery Science and Technology","id":"ITEM-1","issued":{"date-parts":[["2019"]]},"page":"101263","title":"Biogenic silver nanoparticles using Oxalis corniculata characterization and their clinical implications","type":"article-journal","volume":"54"},"uris":["http://www.mendeley.com/documents/?uuid=dcabf318-0d2f-4e07-b553-f860cc308ae5"]}],"mendeley":{"formattedCitation":"(Karimzadeh et al., 2019)","plainTextFormattedCitation":"(Karimzadeh et al., 2019)","previouslyFormattedCitation":"(Karimzadeh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(Karimzadeh et al., 2019)</w:t>
            </w:r>
            <w:r w:rsidRPr="002F6DB8">
              <w:rPr>
                <w:rFonts w:eastAsia="Times New Roman"/>
                <w:sz w:val="16"/>
                <w:szCs w:val="16"/>
              </w:rPr>
              <w:fldChar w:fldCharType="end"/>
            </w:r>
            <w:r w:rsidRPr="002F6DB8">
              <w:rPr>
                <w:rFonts w:eastAsia="Times New Roman"/>
                <w:i w:val="0"/>
                <w:sz w:val="16"/>
                <w:szCs w:val="16"/>
              </w:rPr>
              <w:t xml:space="preserve">; trigonelline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{"citationItems":[{"id":"ITEM-1","itemData":{"DOI":"https://doi.org/10.1016/j.ijbiomac.2023.126490","ISSN":"0141-8130","abstract":"Oxalis corniculate L. (O. corniculate) was used to treat diabetes in Chinese folk as a popular tea drink. In this work, 31 compounds from O. corniculate were screened and identified as potential α-Glucosidase inhibitors (α-GIs). Among them, 6 compounds displayed stronger inhibitory activity than acarbose (IC50 = 212.9 ± 5.98 μg/mL). Especially, the most effective compounds quercetin (Qu, IC50 = 4.70 ± 0.40 μg/mL) and luteolin (Lu, IC50 = 15.72 ± 0.75 μg/mL) inhibited α-Glu in competitive and mixed manners, respectively. Moreover, fluorescence quenching, circular dichroism (CD), and molecular docking study revealed that they can arouse the changes in the secondary structure and hydrophobic micro-environment of the enzyme mainly through a hydrophobic binding. Furthermore, it was observed that oral administration of Qu (20 mg/kg) can significantly reduce postprandial blood glucose (PBG) levels in mice vs. the control group. To sum up, the above research confirmed that O. corniculate could prevent and treat postprandial hyperglycemia as a good tea drink, and the plant was an excellent source to obtain natural α-GIs.","author":[{"dropping-particle":"","family":"Feng","given":"Qianqian","non-dropping-particle":"","parse-names":false,"suffix":""},{"dropping-particle":"","family":"Yang","given":"Wei","non-dropping-particle":"","parse-names":false,"suffix":""},{"dropping-particle":"","family":"Peng","given":"Zhiyun","non-dropping-particle":"","parse-names":false,"suffix":""},{"dropping-particle":"","family":"Wang","given":"Guangcheng","non-dropping-particle":"","parse-names":false,"suffix":""}],"container-title":"International Journal of Biological Macromolecules","id":"ITEM-1","issued":{"date-parts":[["2023"]]},"page":"126490","title":"Utilizing bio-affinity ultrafiltration combined with UHPLC Q-Exactive Plus Orbitrap HRMS to detect potential α-glucosidase inhibitors in Oxalis corniculate L.","type":"article-journal","volume":"252"},"uris":["http://www.mendeley.com/documents/?uuid=cf0a9e63-ab4b-46a0-bc4c-c75ed00bcdea"]}],"mendeley":{"formattedCitation":"(Feng et al., 2023)","plainTextFormattedCitation":"(Feng et al., 2023)","previouslyFormattedCitation":"(Feng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(Feng et al., 2023)</w:t>
            </w:r>
            <w:r w:rsidRPr="002F6DB8">
              <w:rPr>
                <w:rFonts w:eastAsia="Times New Roman"/>
                <w:sz w:val="16"/>
                <w:szCs w:val="16"/>
              </w:rPr>
              <w:fldChar w:fldCharType="end"/>
            </w:r>
            <w:r w:rsidRPr="002F6DB8">
              <w:rPr>
                <w:rFonts w:eastAsia="Times New Roman"/>
                <w:i w:val="0"/>
                <w:sz w:val="16"/>
                <w:szCs w:val="16"/>
              </w:rPr>
              <w:t xml:space="preserve">; quercetin, kaempferol, and gallic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10.71097/ijsat.v16.i3.7040","ISSN":"2229-7677","author":[{"dropping-particle":"","family":"Nashipudi","given":"Adiveppa","non-dropping-particle":"","parse-names":false,"suffix":""},{"dropping-particle":"","family":"Karimkhan","given":"Mosin","non-dropping-particle":"","parse-names":false,"suffix":""},{"dropping-particle":"","family":"Patil","given":"Yuvaraj","non-dropping-particle":"","parse-names":false,"suffix":""}],"container-title":"IJSAT-International Journal on Science and Technology","id":"ITEM-1","issue":"3","issued":{"date-parts":[["2025"]]},"publisher":"International Research Publication and Journals","title":"Exploring the Anti-Cancer Mechanisms of Oxalis corniculata Through Integrated Network Pharmacology, Protein-Protein Interaction Network, and MCODE Cluster Analysis","type":"article-journal","volume":"16"},"uris":["http://www.mendeley.com/documents/?uuid=d6fb71bc-28d7-4baf-aa53-6a4e13e066dc"]}],"mendeley":{"formattedCitation":"(Nashipudi et al., 2025)","plainTextFormattedCitation":"(Nashipudi et al., 2025)","previouslyFormattedCitation":"(Nashipudi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(Nashipudi et al., 2025)</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r>
      <w:tr w:rsidR="002F6DB8" w:rsidRPr="002F6DB8" w:rsidTr="00B82FB7">
        <w:trPr>
          <w:trHeight w:val="10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lang w:val="de-DE"/>
              </w:rPr>
              <w:t>Oxalis fontana</w:t>
            </w:r>
            <w:r w:rsidRPr="002F6DB8">
              <w:rPr>
                <w:b w:val="0"/>
                <w:i w:val="0"/>
                <w:sz w:val="16"/>
                <w:szCs w:val="16"/>
                <w:lang w:val="de-DE"/>
              </w:rPr>
              <w:t xml:space="preserve"> Bunge [Oxalidaceae]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4,6,7,10,11,14,17,21</w:t>
            </w:r>
          </w:p>
        </w:tc>
        <w:tc>
          <w:tcPr>
            <w:tcW w:w="136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Common yellow woodsorrel</w:t>
            </w:r>
          </w:p>
        </w:tc>
        <w:tc>
          <w:tcPr>
            <w:tcW w:w="401"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hRule="exact" w:val="114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lastRenderedPageBreak/>
              <w:t>Padus serotina</w:t>
            </w:r>
            <w:r w:rsidRPr="002F6DB8">
              <w:rPr>
                <w:b w:val="0"/>
                <w:i w:val="0"/>
                <w:sz w:val="16"/>
                <w:szCs w:val="16"/>
              </w:rPr>
              <w:t xml:space="preserve"> (Ehrh.) Borkh. [(Rosaceae]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3,7,10,13,14,17,19,22,23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American black cherry</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{"citationItems":[{"id":"ITEM-1","itemData":{"DOI":"10.3390/molecules181214597","ISSN":"1420-3049 (Electronic)","PMID":"24287993","abstract":"In Mexico black cherry (Prunus serotina Ehrh.) fruits are consumed fresh, dried  or prepared in jam. Considering the evidence that has linked intake of fruits and vegetables rich in polyphenols to cardiovascular risk reduction, the aim of this study was to characterize the phenolic profile of black cherry fruits and to determine their antioxidant, vasorelaxant and antihypertensive effects. The proximate composition and mineral contents of these fruits were also assessed. Black cherry fruits possess a high content of phenolic compounds and display a significant antioxidant capacity. High-performance liquid chromatography/mass spectrometric analysis indicated that hyperoside, anthocyanins and chlorogenic acid were the main phenolic compounds found in these fruits. The black cherry aqueous extract elicited a concentration-dependent relaxation of aortic rings and induced a significant reduction on systolic blood pressure in L-NAME induced hypertensive rats after four weeks of treatment. Proximate analysis showed that black cherry fruits have high sugar, protein, and potassium contents. The results derived from this study indicate that black cherry fruits contain phenolic compounds which elicit significant antioxidant and antihypertensive effects. These findings suggest that these fruits might be considered as functional foods useful for the prevention and treatment of cardiovascular diseases.","author":[{"dropping-particle":"","family":"Luna-Vázquez","given":"Francisco J","non-dropping-particle":"","parse-names":false,"suffix":""},{"dropping-particle":"","family":"Ibarra-Alvarado","given":"César","non-dropping-particle":"","parse-names":false,"suffix":""},{"dropping-particle":"","family":"Rojas-Molina","given":"Alejandra","non-dropping-particle":"","parse-names":false,"suffix":""},{"dropping-particle":"","family":"Rojas-Molina","given":"Juana I","non-dropping-particle":"","parse-names":false,"suffix":""},{"dropping-particle":"","family":"Yahia","given":"Elhadi M","non-dropping-particle":"","parse-names":false,"suffix":""},{"dropping-particle":"","family":"Rivera-Pastrana","given":"Dulce M","non-dropping-particle":"","parse-names":false,"suffix":""},{"dropping-particle":"","family":"Rojas-Molina","given":"Adriana","non-dropping-particle":"","parse-names":false,"suffix":""},{"dropping-particle":"","family":"Zavala-Sánchez","given":"Miguel Ángel","non-dropping-particle":"","parse-names":false,"suffix":""}],"container-title":"Molecules (Basel, Switzerland)","id":"ITEM-1","issue":"12","issued":{"date-parts":[["2013","11"]]},"language":"eng","page":"14597-14612","publisher-place":"Switzerland","title":"Nutraceutical value of black cherry Prunus serotina Ehrh. fruits: antioxidant and  antihypertensive properties.","type":"article-journal","volume":"18"},"uris":["http://www.mendeley.com/documents/?uuid=d3d8c897-14eb-4079-a7f4-b07203a0f593"]}],"mendeley":{"formattedCitation":"(Luna-Vázquez et al., 2013)","plainTextFormattedCitation":"(Luna-Vázquez et al., 2013)","previouslyFormattedCitation":"(Luna-Vázquez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(Luna-Vázquez et al., 2013)</w:t>
            </w:r>
            <w:r w:rsidRPr="002F6DB8">
              <w:rPr>
                <w:rFonts w:eastAsia="Times New Roman"/>
                <w:sz w:val="16"/>
                <w:szCs w:val="16"/>
              </w:rPr>
              <w:fldChar w:fldCharType="end"/>
            </w:r>
            <w:r w:rsidRPr="002F6DB8">
              <w:rPr>
                <w:rFonts w:eastAsia="Times New Roman"/>
                <w:i w:val="0"/>
                <w:sz w:val="16"/>
                <w:szCs w:val="16"/>
              </w:rPr>
              <w:t xml:space="preserve">, cardiovascular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{"citationItems":[{"id":"ITEM-1","itemData":{"DOI":"10.3390/molecules21010078","ISBN":"1420-3049","abstract":"The present research aimed to isolate the non-polar secondary metabolites that produce the vasodilator effects induced by the dichloromethane extract of Prunus serotina (P. serotina) fruits and to determine whether the NO/cGMP and the H2S/KATP channel pathways are involved in their mechanism of action. A bioactivity-directed fractionation of the dichloromethane extract of P. serotina fruits led to the isolation of ursolic acid and uvaol as the main non-polar vasodilator compounds. These compounds showed significant relaxant effect on rat aortic rings in an endothelium- and concentration-dependent manner, which was inhibited by NG-nitro-l-arginine methyl ester (l-NAME), dl-propargylglycine (PAG) and glibenclamide (Gli). Additionally, both triterpenes increased NO and H2S production in aortic tissue. Molecular docking studies showed that ursolic acid and uvaol are able to bind to endothelial NOS and CSE with high affinity for residues that form the oligomeric interface of both enzymes. These results suggest that the vasodilator effect produced by ursolic acid and uvaol contained in P. serotina fruits, involves activation of the NO/cGMP and H2S/KATP channel pathways, possibly through direct activation of NOS and CSE.","author":[{"dropping-particle":"","family":"Luna-Vázquez","given":"Francisco J","non-dropping-particle":"","parse-names":false,"suffix":""},{"dropping-particle":"","family":"Ibarra-Alvarado","given":"César","non-dropping-particle":"","parse-names":false,"suffix":""},{"dropping-particle":"","family":"Rojas-Molina","given":"Alejandra","non-dropping-particle":"","parse-names":false,"suffix":""},{"dropping-particle":"","family":"Romo-Mancillas","given":"Antonio","non-dropping-particle":"","parse-names":false,"suffix":""},{"dropping-particle":"","family":"López-Vallejo","given":"Fabián H","non-dropping-particle":"","parse-names":false,"suffix":""},{"dropping-particle":"","family":"Solís-Gutiérrez","given":"Mariana","non-dropping-particle":"","parse-names":false,"suffix":""},{"dropping-particle":"","family":"Rojas-Molina","given":"Juana I","non-dropping-particle":"","parse-names":false,"suffix":""},{"dropping-particle":"","family":"Rivero-Cruz","given":"Fausto","non-dropping-particle":"","parse-names":false,"suffix":""}],"container-title":"Molecules","id":"ITEM-1","issue":"1","issued":{"date-parts":[["2016"]]},"page":"78","title":"Role of Nitric Oxide and Hydrogen Sulfide in the Vasodilator Effect of Ursolic Acid and Uvaol from Black Cherry Prunus serotina Fruits","type":"article","volume":"21"},"uris":["http://www.mendeley.com/documents/?uuid=4ab72dae-3569-44c3-82c5-54b0741187d0"]}],"mendeley":{"formattedCitation":"(Luna-Vázquez et al., 2016)","plainTextFormattedCitation":"(Luna-Vázquez et al., 2016)","previouslyFormattedCitation":"(Luna-Vázquez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(Luna-Vázquez et al., 2016)</w:t>
            </w:r>
            <w:r w:rsidRPr="002F6DB8">
              <w:rPr>
                <w:rFonts w:eastAsia="Times New Roman"/>
                <w:sz w:val="16"/>
                <w:szCs w:val="16"/>
              </w:rPr>
              <w:fldChar w:fldCharType="end"/>
            </w:r>
            <w:r w:rsidRPr="002F6DB8">
              <w:rPr>
                <w:rFonts w:eastAsia="Times New Roman"/>
                <w:i w:val="0"/>
                <w:sz w:val="16"/>
                <w:szCs w:val="16"/>
              </w:rPr>
              <w:t xml:space="preserve">, vasodilating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{"citationItems":[{"id":"ITEM-1","itemData":{"DOI":"10.3390/molecules181214597","ISSN":"1420-3049 (Electronic)","PMID":"24287993","abstract":"In Mexico black cherry (Prunus serotina Ehrh.) fruits are consumed fresh, dried  or prepared in jam. Considering the evidence that has linked intake of fruits and vegetables rich in polyphenols to cardiovascular risk reduction, the aim of this study was to characterize the phenolic profile of black cherry fruits and to determine their antioxidant, vasorelaxant and antihypertensive effects. The proximate composition and mineral contents of these fruits were also assessed. Black cherry fruits possess a high content of phenolic compounds and display a significant antioxidant capacity. High-performance liquid chromatography/mass spectrometric analysis indicated that hyperoside, anthocyanins and chlorogenic acid were the main phenolic compounds found in these fruits. The black cherry aqueous extract elicited a concentration-dependent relaxation of aortic rings and induced a significant reduction on systolic blood pressure in L-NAME induced hypertensive rats after four weeks of treatment. Proximate analysis showed that black cherry fruits have high sugar, protein, and potassium contents. The results derived from this study indicate that black cherry fruits contain phenolic compounds which elicit significant antioxidant and antihypertensive effects. These findings suggest that these fruits might be considered as functional foods useful for the prevention and treatment of cardiovascular diseases.","author":[{"dropping-particle":"","family":"Luna-Vázquez","given":"Francisco J","non-dropping-particle":"","parse-names":false,"suffix":""},{"dropping-particle":"","family":"Ibarra-Alvarado","given":"César","non-dropping-particle":"","parse-names":false,"suffix":""},{"dropping-particle":"","family":"Rojas-Molina","given":"Alejandra","non-dropping-particle":"","parse-names":false,"suffix":""},{"dropping-particle":"","family":"Rojas-Molina","given":"Juana I","non-dropping-particle":"","parse-names":false,"suffix":""},{"dropping-particle":"","family":"Yahia","given":"Elhadi M","non-dropping-particle":"","parse-names":false,"suffix":""},{"dropping-particle":"","family":"Rivera-Pastrana","given":"Dulce M","non-dropping-particle":"","parse-names":false,"suffix":""},{"dropping-particle":"","family":"Rojas-Molina","given":"Adriana","non-dropping-particle":"","parse-names":false,"suffix":""},{"dropping-particle":"","family":"Zavala-Sánchez","given":"Miguel Ángel","non-dropping-particle":"","parse-names":false,"suffix":""}],"container-title":"Molecules (Basel, Switzerland)","id":"ITEM-1","issue":"12","issued":{"date-parts":[["2013","11"]]},"language":"eng","page":"14597-14612","publisher-place":"Switzerland","title":"Nutraceutical value of black cherry Prunus serotina Ehrh. fruits: antioxidant and  antihypertensive properties.","type":"article-journal","volume":"18"},"uris":["http://www.mendeley.com/documents/?uuid=d3d8c897-14eb-4079-a7f4-b07203a0f593"]}],"mendeley":{"formattedCitation":"(Luna-Vázquez et al., 2013)","plainTextFormattedCitation":"(Luna-Vázquez et al., 2013)","previouslyFormattedCitation":"(Luna-Vázquez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(Luna-Vázquez et al., 2013)</w:t>
            </w:r>
            <w:r w:rsidRPr="002F6DB8">
              <w:rPr>
                <w:rFonts w:eastAsia="Times New Roman"/>
                <w:sz w:val="16"/>
                <w:szCs w:val="16"/>
              </w:rPr>
              <w:fldChar w:fldCharType="end"/>
            </w:r>
            <w:r w:rsidRPr="002F6DB8">
              <w:rPr>
                <w:rFonts w:eastAsia="Times New Roman"/>
                <w:i w:val="0"/>
                <w:sz w:val="16"/>
                <w:szCs w:val="16"/>
              </w:rPr>
              <w:t xml:space="preserve">, and antibacterial properties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doi:10.1515/chem-2020-0121","author":[{"dropping-particle":"","family":"Telichowska","given":"Aleksandra","non-dropping-particle":"","parse-names":false,"suffix":""},{"dropping-particle":"","family":"Kobus-Cisowska","given":"Joanna","non-dropping-particle":"","parse-names":false,"suffix":""},{"dropping-particle":"","family":"Ligaj","given":"Marta","non-dropping-particle":"","parse-names":false,"suffix":""},{"dropping-particle":"","family":"Stuper-Szablewska","given":"Kinga","non-dropping-particle":"","parse-names":false,"suffix":""},{"dropping-particle":"","family":"Szymanowska","given":"Daria","non-dropping-particle":"","parse-names":false,"suffix":""},{"dropping-particle":"","family":"Tichoniuk","given":"Mariusz","non-dropping-particle":"","parse-names":false,"suffix":""},{"dropping-particle":"","family":"Szulc","given":"Piotr","non-dropping-particle":"","parse-names":false,"suffix":""}],"collection-title":"Open Chemistry","container-title":"Open Chemistry","id":"ITEM-1","issue":"1","issued":{"date-parts":[["2020"]]},"page":"1125-1135","title":"Polyphenol content and antioxidant activities of Prunus padus L. and Prunus serotina L. leaves: Electrochemical and spectrophotometric approach and their antimicrobial properties","type":"article-journal","volume":"18"},"uris":["http://www.mendeley.com/documents/?uuid=ae3bbef8-d523-4523-8e0b-985dff33ec4d"]}],"mendeley":{"formattedCitation":"(Telichowska, Kobus-Cisowska, Ligaj, et al., 2020)","plainTextFormattedCitation":"(Telichowska, Kobus-Cisowska, Ligaj, et al., 2020)","previouslyFormattedCitation":"(Telichowska, Kobus-Cisowska, Ligaj,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(Telichowska, Kobus-Cisowska, Ligaj, et al., 2020)</w:t>
            </w:r>
            <w:r w:rsidRPr="002F6DB8">
              <w:rPr>
                <w:rFonts w:eastAsia="Times New Roman"/>
                <w:sz w:val="16"/>
                <w:szCs w:val="16"/>
              </w:rPr>
              <w:fldChar w:fldCharType="end"/>
            </w:r>
          </w:p>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5-caffeolquinic acid 2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{"citationItems":[{"id":"ITEM-1","itemData":{"DOI":"https://doi.org/10.1111/1750-3841.13398","ISSN":"0022-1147","abstract":"Abstract Sugars, organic acids, carotenoids, tocopherols, chlorophylls, and phenolic compounds were quantified in fruit of 4 wild growing Prunus species (wild cherry, bird cherry, blackthorn, and mahaleb cherry) using HPLC-DAD-MSn. In wild Prunus, the major sugars were glucose and fructose, whereas malic and citric acids dominated among organic acids. The most abundant classes of phenolic compounds in the analyzed fruit species were anthocyanins, flavonols, derivatives of cinnamic acids, and flavanols. Two major groups of anthocyanins measured in Prunus fruits were cyanidin-3-rutinoside and cyanidin-3-glucoside. Flavonols were represented by 19 derivatives of quercetin, 10 derivatives of kaempferol, and 2 derivatives of isorhamnetin. The highest total flavonol content was measured in mahaleb cherry and bird cherry, followed by blackthorn and wild cherry fruit. Total phenolic content varied from 2373 (wild cherry) to 11053 mg GAE per kg (bird cherry) and ferric reducing antioxidant power antioxidant activity from 7.26 to 31.54 mM trolox equivalents per kg fruits.","author":[{"dropping-particle":"","family":"Mikulic-Petkovsek","given":"Maja","non-dropping-particle":"","parse-names":false,"suffix":""},{"dropping-particle":"","family":"Stampar","given":"Franci","non-dropping-particle":"","parse-names":false,"suffix":""},{"dropping-particle":"","family":"Veberic","given":"Robert","non-dropping-particle":"","parse-names":false,"suffix":""},{"dropping-particle":"","family":"Sircelj","given":"Helena","non-dropping-particle":"","parse-names":false,"suffix":""}],"container-title":"Journal of Food Science","id":"ITEM-1","issue":"8","issued":{"date-parts":[["2016","8","1"]]},"page":"C1928-C1937","publisher":"John Wiley &amp; Sons, Ltd","title":"Wild Prunus Fruit Species as a Rich Source of Bioactive Compounds","type":"article-journal","volume":"81"},"uris":["http://www.mendeley.com/documents/?uuid=c2549521-e74a-4069-9701-dc07b83a8d78"]}],"mendeley":{"formattedCitation":"(Mikulic-Petkovsek et al., 2016)","plainTextFormattedCitation":"(Mikulic-Petkovsek et al., 2016)","previouslyFormattedCitation":"(Mikulic-Petkovsek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(Mikulic-Petkovsek et al., 2016)</w:t>
            </w:r>
            <w:r w:rsidRPr="002F6DB8">
              <w:rPr>
                <w:rFonts w:eastAsia="Times New Roman"/>
                <w:sz w:val="16"/>
                <w:szCs w:val="16"/>
              </w:rPr>
              <w:fldChar w:fldCharType="end"/>
            </w:r>
            <w:r w:rsidRPr="002F6DB8">
              <w:rPr>
                <w:rFonts w:eastAsia="Times New Roman"/>
                <w:i w:val="0"/>
                <w:sz w:val="16"/>
                <w:szCs w:val="16"/>
              </w:rPr>
              <w:t xml:space="preserve">, gallic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{"citationItems":[{"id":"ITEM-1","itemData":{"DOI":"10.3390/molecules23040725","ISSN":"1420-3049 (Electronic)","PMID":"29565317","abstract":"European bird cherry (Prunus padus L.) has been known since the Middle Ages for  its medical/food use and high health-promoting value. This study aimed to assess the potential of these fruits as a source of bioactive compounds through the characterization of its physicochemical traits, nutraceutical properties, phytochemical composition via HPLC fingerprint, and antioxidant capacity. Fully ripened fruits of Prunus padus L. (Colorata cv) were collected in mid-July 2017 in Chieri, north-western Italy. The TPC (194.22 ± 32.83 mg(GAE)/100 g(FW)) and TAC (147.42 ± 0.58 mg(C3G)/100 g(FW)) values were obtained from the analyzed extracts. The most important phytochemical class was organic acids (48.62 ± 2.31%), followed by polyphenols (35.34 ± 1.80%), monoterpenes (9.36 ± 0.64%), and vitamin C (6.68 ± 0.22%). In this research the most important flavonols selected as marker were quercitrin (16.37 ± 3.51 mg/100 g(FW)) and quercetin (11.86 ± 2.36 mg/100 g(FW)). Data were reported based on fresh weight. Moreover, fresh fruits showed a mean antioxidant activity value of 17.78 ± 0.84 mmol Fe(2+)·kg(-1). Even though the seeds and leaves contain cyanogenic glycosides, this study showed that these fruits could be a natural source of bioactive compounds with high antioxidant properties, due to the contents of organic and phenolic acids, catechins, and a synergetic effect of vitamin C and flavonoids.","author":[{"dropping-particle":"","family":"Donno","given":"Dario","non-dropping-particle":"","parse-names":false,"suffix":""},{"dropping-particle":"","family":"Mellano","given":"Maria Gabriella","non-dropping-particle":"","parse-names":false,"suffix":""},{"dropping-particle":"","family":"Biaggi","given":"Marta","non-dropping-particle":"De","parse-names":false,"suffix":""},{"dropping-particle":"","family":"Riondato","given":"Isidoro","non-dropping-particle":"","parse-names":false,"suffix":""},{"dropping-particle":"","family":"Rakotoniaina","given":"Ernest Naivonirina","non-dropping-particle":"","parse-names":false,"suffix":""},{"dropping-particle":"","family":"Beccaro","given":"Gabriele Loris","non-dropping-particle":"","parse-names":false,"suffix":""}],"container-title":"Molecules (Basel, Switzerland)","id":"ITEM-1","issue":"4","issued":{"date-parts":[["2018","3"]]},"language":"eng","publisher-place":"Switzerland","title":"New Findings in Prunus padus L. Fruits as a Source of Natural Compounds:  Characterization of Metabolite Profiles and Preliminary Evaluation of Antioxidant Activity.","type":"article-journal","volume":"23"},"uris":["http://www.mendeley.com/documents/?uuid=b974e1d7-815a-425e-9b98-02c28cde47eb"]}],"mendeley":{"formattedCitation":"(Donno et al., 2018)","plainTextFormattedCitation":"(Donno et al., 2018)","previouslyFormattedCitation":"(Donno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(Donno et al., 2018)</w:t>
            </w:r>
            <w:r w:rsidRPr="002F6DB8">
              <w:rPr>
                <w:rFonts w:eastAsia="Times New Roman"/>
                <w:sz w:val="16"/>
                <w:szCs w:val="16"/>
              </w:rPr>
              <w:fldChar w:fldCharType="end"/>
            </w:r>
            <w:r w:rsidRPr="002F6DB8">
              <w:rPr>
                <w:rFonts w:eastAsia="Times New Roman"/>
                <w:i w:val="0"/>
                <w:sz w:val="16"/>
                <w:szCs w:val="16"/>
              </w:rPr>
              <w:t xml:space="preserve">, prunazine and amygdalin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{"citationItems":[{"id":"ITEM-1","itemData":{"DOI":"10.3390/nu12071966","ISBN":"2072-6643","abstract":"Wild cherry is a plant observed in the form of trees or shrubs. This species comprises about twenty kinds of plants and the most popular are two, Prunus padus L. and Prunus serotina L., whose properties and content of phytochemical compounds are subject to studies. Wild cherry contains many active compounds, including tocopherols, vitamins, polyphenols and terpenes, which can have beneficial effects on health. On the other hand, wild cherry contains cyanogenic glycosides. Nevertheless, current research results indicate pro-health properties associated with both P. serotina and P. padus. The aim of this study was to collect and present the current state of knowledge about wild cherry and to review available in vitro and in vivo studies concerning its antioxidant, anti-inflammatory, antibacterial and antidiabetic activity. Moreover, the current work presents and characterizes phytochemical content in the leaves, bark and fruits of P. padus and P. serotina and compiles data that indicate their health-promoting and functional properties and possibilities of using them to improve health. We find that the anatomical parts of P. padus and P. serotina can be a valuable raw material used in the food, pharmaceutical and cosmetic industries as a source of bioactive compounds with multi-directional action.","author":[{"dropping-particle":"","family":"Telichowska","given":"Aleksandra","non-dropping-particle":"","parse-names":false,"suffix":""},{"dropping-particle":"","family":"Kobus-Cisowska","given":"Joanna","non-dropping-particle":"","parse-names":false,"suffix":""},{"dropping-particle":"","family":"Szulc","given":"Piotr","non-dropping-particle":"","parse-names":false,"suffix":""}],"container-title":"Nutrients","id":"ITEM-1","issue":"7","issued":{"date-parts":[["2020"]]},"page":"1966","title":"Phytopharmacological Possibilities of Bird Cherry Prunus padus L. and Prunus serotina L. Species and Their Bioactive Phytochemicals","type":"article","volume":"12"},"uris":["http://www.mendeley.com/documents/?uuid=5b6c4b65-1958-4fcb-bb59-b17c99f3a757"]}],"mendeley":{"formattedCitation":"(Telichowska, Kobus-Cisowska, &amp; Szulc, 2020)","plainTextFormattedCitation":"(Telichowska, Kobus-Cisowska, &amp; Szulc, 2020)","previouslyFormattedCitation":"(Telichowska, Kobus-Cisowska, &amp; Szulc,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(Telichowska, Kobus-Cisowska, &amp; Szulc, 2020)</w:t>
            </w:r>
            <w:r w:rsidRPr="002F6DB8">
              <w:rPr>
                <w:rFonts w:eastAsia="Times New Roman"/>
                <w:sz w:val="16"/>
                <w:szCs w:val="16"/>
              </w:rPr>
              <w:fldChar w:fldCharType="end"/>
            </w:r>
            <w:r w:rsidRPr="002F6DB8">
              <w:rPr>
                <w:rFonts w:eastAsia="Times New Roman"/>
                <w:i w:val="0"/>
                <w:sz w:val="16"/>
                <w:szCs w:val="16"/>
              </w:rPr>
              <w:t xml:space="preserve">, vanillic acid, rutin, kaempferol hexoside pentoside, quercetin hexosyl pentoside 3, quercitrin, Uvaol, and ursolic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{"citationItems":[{"id":"ITEM-1","itemData":{"DOI":"10.3390/molecules181214597","ISSN":"1420-3049 (Electronic)","PMID":"24287993","abstract":"In Mexico black cherry (Prunus serotina Ehrh.) fruits are consumed fresh, dried  or prepared in jam. Considering the evidence that has linked intake of fruits and vegetables rich in polyphenols to cardiovascular risk reduction, the aim of this study was to characterize the phenolic profile of black cherry fruits and to determine their antioxidant, vasorelaxant and antihypertensive effects. The proximate composition and mineral contents of these fruits were also assessed. Black cherry fruits possess a high content of phenolic compounds and display a significant antioxidant capacity. High-performance liquid chromatography/mass spectrometric analysis indicated that hyperoside, anthocyanins and chlorogenic acid were the main phenolic compounds found in these fruits. The black cherry aqueous extract elicited a concentration-dependent relaxation of aortic rings and induced a significant reduction on systolic blood pressure in L-NAME induced hypertensive rats after four weeks of treatment. Proximate analysis showed that black cherry fruits have high sugar, protein, and potassium contents. The results derived from this study indicate that black cherry fruits contain phenolic compounds which elicit significant antioxidant and antihypertensive effects. These findings suggest that these fruits might be considered as functional foods useful for the prevention and treatment of cardiovascular diseases.","author":[{"dropping-particle":"","family":"Luna-Vázquez","given":"Francisco J","non-dropping-particle":"","parse-names":false,"suffix":""},{"dropping-particle":"","family":"Ibarra-Alvarado","given":"César","non-dropping-particle":"","parse-names":false,"suffix":""},{"dropping-particle":"","family":"Rojas-Molina","given":"Alejandra","non-dropping-particle":"","parse-names":false,"suffix":""},{"dropping-particle":"","family":"Rojas-Molina","given":"Juana I","non-dropping-particle":"","parse-names":false,"suffix":""},{"dropping-particle":"","family":"Yahia","given":"Elhadi M","non-dropping-particle":"","parse-names":false,"suffix":""},{"dropping-particle":"","family":"Rivera-Pastrana","given":"Dulce M","non-dropping-particle":"","parse-names":false,"suffix":""},{"dropping-particle":"","family":"Rojas-Molina","given":"Adriana","non-dropping-particle":"","parse-names":false,"suffix":""},{"dropping-particle":"","family":"Zavala-Sánchez","given":"Miguel Ángel","non-dropping-particle":"","parse-names":false,"suffix":""}],"container-title":"Molecules (Basel, Switzerland)","id":"ITEM-1","issue":"12","issued":{"date-parts":[["2013","11"]]},"language":"eng","page":"14597-14612","publisher-place":"Switzerland","title":"Nutraceutical value of black cherry Prunus serotina Ehrh. fruits: antioxidant and  antihypertensive properties.","type":"article-journal","volume":"18"},"uris":["http://www.mendeley.com/documents/?uuid=d3d8c897-14eb-4079-a7f4-b07203a0f593"]}],"mendeley":{"formattedCitation":"(Luna-Vázquez et al., 2013)","plainTextFormattedCitation":"(Luna-Vázquez et al., 2013)","previouslyFormattedCitation":"(Luna-Vázquez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(Luna-Vázquez et al., 2013)</w:t>
            </w:r>
            <w:r w:rsidRPr="002F6DB8">
              <w:rPr>
                <w:rFonts w:eastAsia="Times New Roman"/>
                <w:sz w:val="16"/>
                <w:szCs w:val="16"/>
              </w:rPr>
              <w:fldChar w:fldCharType="end"/>
            </w:r>
          </w:p>
        </w:tc>
      </w:tr>
      <w:tr w:rsidR="002F6DB8" w:rsidRPr="002F6DB8" w:rsidTr="00B82FB7">
        <w:trPr>
          <w:trHeight w:val="1112"/>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Parthenocissus inserta</w:t>
            </w:r>
            <w:r w:rsidRPr="002F6DB8">
              <w:rPr>
                <w:b w:val="0"/>
                <w:i w:val="0"/>
                <w:sz w:val="16"/>
                <w:szCs w:val="16"/>
              </w:rPr>
              <w:t xml:space="preserve"> (A. Kern.) </w:t>
            </w:r>
            <w:r w:rsidRPr="002F6DB8">
              <w:rPr>
                <w:b w:val="0"/>
                <w:i w:val="0"/>
                <w:sz w:val="16"/>
                <w:szCs w:val="16"/>
                <w:lang w:val="de-DE"/>
              </w:rPr>
              <w:t>Fritsch [Vitaceae]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2,3,7,11,14,17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Thicket creeper</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Creeper</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Quercus rubra</w:t>
            </w:r>
            <w:r w:rsidRPr="002F6DB8">
              <w:rPr>
                <w:b w:val="0"/>
                <w:i w:val="0"/>
                <w:sz w:val="16"/>
                <w:szCs w:val="16"/>
              </w:rPr>
              <w:t xml:space="preserve"> L.[Fagaceae]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2,3,5,7,9,10,11,13,14,15,17,19,21,22,23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Northern red oak</w:t>
            </w:r>
          </w:p>
        </w:tc>
        <w:tc>
          <w:tcPr>
            <w:tcW w:w="401" w:type="dxa"/>
          </w:tcPr>
          <w:p w:rsidR="002F6DB8" w:rsidRPr="002F6DB8" w:rsidRDefault="002F6DB8" w:rsidP="002F6DB8">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antibacterial, antifungal potential,  α-glucosidase, and tyrosinase inhibitory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{"citationItems":[{"id":"ITEM-1","itemData":{"DOI":"10.3390/plants11182357","ISBN":"2223-7747","abstract":"The northern red oak (Quercus rubra L.) is an ornamental oak species native to eastern America, being an invasive species in Europe, with increasing coverage. The aim of this work was to evaluate the biological potential of red oak bark extracts. Aqueous and ethanolic preparations were obtained by two extraction methods: ultrasonic-assisted extraction (UAE) and microwave assisted extraction (MAE). The total phenolic and tannin contents were measured using spectrophotometric methods. The antioxidant activity was evaluated by two complementary methods (DPPH and ABTS). Antimicrobial potential was tested against five bacteria and three Candida species, and the effect on biofilm formation and synergism with gentamicin was also evaluated. Finally, enzyme inhibitory properties were assessed for α-glucosidase, tyrosinase, and acetylcholinesterase. The results indicated a higher phenolic content for the extracts obtained through MAE, while UAE bark extracts were rich in tannins. All the extracts exhibited antioxidant, anti-glucosidase, and anti-tyrosinase activity, while the antibacterial potential was mostly observed for the MAE extracts, especially against S. aureus, C. parapsilopsis, and C. krusei; inhibition of biofilm formation was observed only for MRSA. These findings show that the red oak bark might be an important source of bioactive compounds with antioxidant and antimicrobial properties.","author":[{"dropping-particle":"","family":"Tanase","given":"Corneliu","non-dropping-particle":"","parse-names":false,"suffix":""},{"dropping-particle":"","family":"Nicolescu","given":"Alexandru","non-dropping-particle":"","parse-names":false,"suffix":""},{"dropping-particle":"","family":"Nisca","given":"Adrian","non-dropping-particle":"","parse-names":false,"suffix":""},{"dropping-particle":"","family":"Ștefănescu","given":"Ruxandra","non-dropping-particle":"","parse-names":false,"suffix":""},{"dropping-particle":"","family":"Babotă","given":"Mihai","non-dropping-particle":"","parse-names":false,"suffix":""},{"dropping-particle":"","family":"Mare","given":"Anca D","non-dropping-particle":"","parse-names":false,"suffix":""},{"dropping-particle":"","family":"Ciurea","given":"Cristina N","non-dropping-particle":"","parse-names":false,"suffix":""},{"dropping-particle":"","family":"Man","given":"Adrian","non-dropping-particle":"","parse-names":false,"suffix":""}],"container-title":"Plants","id":"ITEM-1","issue":"18","issued":{"date-parts":[["2022"]]},"page":"2357","title":"Biological Activity of Bark Extracts from Northern Red Oak (Quercus rubra L.): An Antioxidant, Antimicrobial and Enzymatic Inhibitory Evaluation","type":"article","volume":"11"},"uris":["http://www.mendeley.com/documents/?uuid=d30f9930-9a24-4b7b-b94f-cd8629f16a49"]}],"mendeley":{"formattedCitation":"(Tanase et al., 2022)","plainTextFormattedCitation":"(Tanase et al., 2022)","previouslyFormattedCitation":"(Tanase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(Tanase et al., 2022)</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Tannins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{"citationItems":[{"id":"ITEM-1","itemData":{"DOI":"10.3390/plants11182357","ISBN":"2223-7747","abstract":"The northern red oak (Quercus rubra L.) is an ornamental oak species native to eastern America, being an invasive species in Europe, with increasing coverage. The aim of this work was to evaluate the biological potential of red oak bark extracts. Aqueous and ethanolic preparations were obtained by two extraction methods: ultrasonic-assisted extraction (UAE) and microwave assisted extraction (MAE). The total phenolic and tannin contents were measured using spectrophotometric methods. The antioxidant activity was evaluated by two complementary methods (DPPH and ABTS). Antimicrobial potential was tested against five bacteria and three Candida species, and the effect on biofilm formation and synergism with gentamicin was also evaluated. Finally, enzyme inhibitory properties were assessed for α-glucosidase, tyrosinase, and acetylcholinesterase. The results indicated a higher phenolic content for the extracts obtained through MAE, while UAE bark extracts were rich in tannins. All the extracts exhibited antioxidant, anti-glucosidase, and anti-tyrosinase activity, while the antibacterial potential was mostly observed for the MAE extracts, especially against S. aureus, C. parapsilopsis, and C. krusei; inhibition of biofilm formation was observed only for MRSA. These findings show that the red oak bark might be an important source of bioactive compounds with antioxidant and antimicrobial properties.","author":[{"dropping-particle":"","family":"Tanase","given":"Corneliu","non-dropping-particle":"","parse-names":false,"suffix":""},{"dropping-particle":"","family":"Nicolescu","given":"Alexandru","non-dropping-particle":"","parse-names":false,"suffix":""},{"dropping-particle":"","family":"Nisca","given":"Adrian","non-dropping-particle":"","parse-names":false,"suffix":""},{"dropping-particle":"","family":"Ștefănescu","given":"Ruxandra","non-dropping-particle":"","parse-names":false,"suffix":""},{"dropping-particle":"","family":"Babotă","given":"Mihai","non-dropping-particle":"","parse-names":false,"suffix":""},{"dropping-particle":"","family":"Mare","given":"Anca D","non-dropping-particle":"","parse-names":false,"suffix":""},{"dropping-particle":"","family":"Ciurea","given":"Cristina N","non-dropping-particle":"","parse-names":false,"suffix":""},{"dropping-particle":"","family":"Man","given":"Adrian","non-dropping-particle":"","parse-names":false,"suffix":""}],"container-title":"Plants","id":"ITEM-1","issue":"18","issued":{"date-parts":[["2022"]]},"page":"2357","title":"Biological Activity of Bark Extracts from Northern Red Oak (Quercus rubra L.): An Antioxidant, Antimicrobial and Enzymatic Inhibitory Evaluation","type":"article","volume":"11"},"uris":["http://www.mendeley.com/documents/?uuid=d30f9930-9a24-4b7b-b94f-cd8629f16a49"]}],"mendeley":{"formattedCitation":"(Tanase et al., 2022)","plainTextFormattedCitation":"(Tanase et al., 2022)","previouslyFormattedCitation":"(Tanase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(Tanase et al., 2022)</w:t>
            </w:r>
            <w:r w:rsidRPr="002F6DB8">
              <w:rPr>
                <w:rFonts w:eastAsia="Times New Roman"/>
                <w:sz w:val="16"/>
                <w:szCs w:val="16"/>
              </w:rPr>
              <w:fldChar w:fldCharType="end"/>
            </w:r>
            <w:r w:rsidRPr="002F6DB8">
              <w:rPr>
                <w:rFonts w:eastAsia="Times New Roman"/>
                <w:i w:val="0"/>
                <w:sz w:val="16"/>
                <w:szCs w:val="16"/>
              </w:rPr>
              <w:t xml:space="preserve">, gallic and ellagic acids, flavan-3-ols and flavonols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{"citationItems":[{"id":"ITEM-1","itemData":{"DOI":"10.1111/1541-4337.12220","ISSN":"1541-4337 (Electronic)","PMID":"33401830","abstract":"The current global food system must adapt to the expected growth of world  population (about 9 billion individuals by 2050). This adaptation will probably include an increased consumption of edible wild foods, due to their richness in micronutrients and bioactive compounds, besides providing a cost-effective and sustainable way of improving caloric food security. A striking example of such natural matrices is the Quercus genus, which has the additional advantage of being widespread throughout the Northern Hemisphere. In a traditional sense, Quercus fruits (acorns) were mainly used in animal feeding, despite their potentially important role on the rural economy. But this preconception is changing. In fact, their nutritional value, high contents in phytochemical compounds, biological activity (such as antioxidant, anticarcinogenic, and cardioprotective properties) and use in the treatment of specific diseases (such as atherosclerosis, diabetes, or Alzheimer's disease) have raised the interest in integrating acorns into the human diet. Accordingly, this comprehensive overview was designed to provide an evidence-based review of the literature, with the objective to achieve useful conclusions regarding the nutritional properties, methodologies of extraction, identification, and characterization of a wide variety of bioactive compounds and scientifically validated bioactivities in Quercus species worldwide. The industrial by-products from acorn oil extraction or flour production are also included. Data regarding the analytical techniques, individual compounds, and their bioactivities, are organized in tables. The reported data are discussed and directions for further investigations are suggested, highlighting the use of acorns in food, nutraceutical, and pharmaceutical applications.","author":[{"dropping-particle":"","family":"Vinha","given":"Ana F","non-dropping-particle":"","parse-names":false,"suffix":""},{"dropping-particle":"","family":"Barreira","given":"João C M","non-dropping-particle":"","parse-names":false,"suffix":""},{"dropping-particle":"","family":"Costa","given":"Anabela S G","non-dropping-particle":"","parse-names":false,"suffix":""},{"dropping-particle":"","family":"Oliveira","given":"M Beatriz P P","non-dropping-particle":"","parse-names":false,"suffix":""}],"container-title":"Comprehensive reviews in food science and food safety","id":"ITEM-1","issue":"6","issued":{"date-parts":[["2016","11"]]},"language":"eng","page":"947-981","publisher-place":"United States","title":"A New Age for Quercus spp. Fruits: Review on Nutritional and Phytochemical  Composition and Related Biological Activities of Acorns.","type":"article-journal","volume":"15"},"uris":["http://www.mendeley.com/documents/?uuid=613055e0-00b3-4d62-af03-876c56cdfd2d"]},{"id":"ITEM-2","itemData":{"DOI":"https://doi.org/10.1016/j.foodchem.2007.01.025","ISSN":"0308-8146","abstract":"The aim of the present work was to investigate and compare phenolic compounds and antioxidant activity of methanol extracts of Quercus robur and Quercus cerris acorn kernels obtained before and after thermal treatment. Content of total phenolics, tannins, non-tannin phenolics and flavonoids was determined spectrophotometrically and content of gallic acid with HPLC. Antioxidant activity of the samples was assayed through FRAP (Ferric Reducing Antioxidant Power), DPPH scavenging test and inhibition of Fe2+/ascorbate induced lipid peroxidation. Extracts of native and thermally treated kernels showed high antioxidant activity, with extracts of thermally treated kernels being more active than extracts of native ones. Hydrolysable tannins and gallic acid were identified in all samples. Non-tannin phenolics, including gallic acid, were present in significantly higher quantities in thermally treated samples, whilst tannin content decreased. This indicates that during thermal treatment hydrolysable tannins were degraded. As the result of this degradation and consequent increase of non-tannin phenolics content, and amongst them especially gallic acid, thermally treated samples possess higher antioxidant activity than do the native ones. The obtained results have provided further grounds for establishing Q. robur and Q. cerris acorn kernels as a source for functional food preparation.","author":[{"dropping-particle":"","family":"Rakić","given":"Sveto","non-dropping-particle":"","parse-names":false,"suffix":""},{"dropping-particle":"","family":"Petrović","given":"Silvana","non-dropping-particle":"","parse-names":false,"suffix":""},{"dropping-particle":"","family":"Kukić","given":"Jelena","non-dropping-particle":"","parse-names":false,"suffix":""},{"dropping-particle":"","family":"Jadranin","given":"Milka","non-dropping-particle":"","parse-names":false,"suffix":""},{"dropping-particle":"","family":"Tešević","given":"Vele","non-dropping-particle":"","parse-names":false,"suffix":""},{"dropping-particle":"","family":"Povrenović","given":"Dragan","non-dropping-particle":"","parse-names":false,"suffix":""},{"dropping-particle":"","family":"Šiler-Marinković","given":"Slavica","non-dropping-particle":"","parse-names":false,"suffix":""}],"container-title":"Food Chemistry","id":"ITEM-2","issue":"2","issued":{"date-parts":[["2007"]]},"page":"830-834","title":"Influence of thermal treatment on phenolic compounds and antioxidant properties of oak acorns from Serbia","type":"article-journal","volume":"104"},"uris":["http://www.mendeley.com/documents/?uuid=dc93318e-1534-4ca0-9ca0-3cb88bc88aed"]},{"id":"ITEM-3","itemData":{"DOI":"10.1021/jf030216v","ISSN":"0021-8561","author":[{"dropping-particle":"","family":"Cantos","given":"Emma","non-dropping-particle":"","parse-names":false,"suffix":""},{"dropping-particle":"","family":"Espín","given":"Juan Carlos","non-dropping-particle":"","parse-names":false,"suffix":""},{"dropping-particle":"","family":"López-Bote","given":"Clemente","non-dropping-particle":"","parse-names":false,"suffix":""},{"dropping-particle":"","family":"la Hoz","given":"Lorenzo","non-dropping-particle":"de","parse-names":false,"suffix":""},{"dropping-particle":"","family":"Ordóñez","given":"Juan A","non-dropping-particle":"","parse-names":false,"suffix":""},{"dropping-particle":"","family":"Tomás-Barberán","given":"Francisco A","non-dropping-particle":"","parse-names":false,"suffix":""}],"container-title":"Journal of Agricultural and Food Chemistry","id":"ITEM-3","issue":"21","issued":{"date-parts":[["2003","10","1"]]},"note":"doi: 10.1021/jf030216v","page":"6248-6255","publisher":"American Chemical Society","title":"Phenolic Compounds and Fatty Acids from Acorns (Quercus spp.), the Main Dietary Constituent of Free-Ranged Iberian Pigs","type":"article-journal","volume":"51"},"uris":["http://www.mendeley.com/documents/?uuid=e8ea613c-2ca1-4b59-be59-506ad0fc2c87"]},{"id":"ITEM-4","itemData":{"DOI":"https://doi.org/10.1016/j.indcrop.2022.115860","ISSN":"0926-6690","abstract":"This paper describes for the first time a complete characterization and quantification of the phenolic compounds in raw and heat-treated northern red oak (Quercus rubra L.) seeds using UHPLC-DAD-ESI-HRMS/MS. A total 42 phenolic compounds belonging to five different groups of compounds, including ellagitannins, gallotannins, phenolic glycosides, hydroxybenzoic acid derivatives (HBA derivatives) and ellagic acid derivatives (EA derivatives), were identified, and most of them were reported in Q. rubra seeds for the first time. Significant variability of phenolic composition existed among raw and roasted samples under different temperature and time conditions. The total content of the phenolics, ellagitannins, gallotannins and phenolic glycosides was drastically reduced by roasting, regardless of the thermal processing conditions. In turn, an increase the roasting temperature from 135° to 200°C led to an increment in the total content of HBA and EA derivatives. Among the roasted seeds, the highest total phenolics content was found in the samples thermally treated at 185 °C for 25 min, while the lowest amounts were observed in those roasted at 135 °C for 80 min. Ellagitannins were the dominant class of phenolic compounds in the raw samples, while EA derivatives were more abundant in heat-treated seeds. Interestingly, the second most abundant phenolic group in both unroasted and roasted samples were phenolic glycosides. The predominant individual phenolic compounds, in raw seeds, were cretanin, oenothein B and rugosin E isomers. Since, among the phenolics found in the raw seeds, cretanin had the highest thermal stability, while dimeric ellagitannins and high molecular weight gallotannins exhibited the least thermal stability. The roasted samples contained mainly compounds formed by further decomposition of abovementioned compounds.","author":[{"dropping-particle":"","family":"Oracz","given":"Joanna","non-dropping-particle":"","parse-names":false,"suffix":""},{"dropping-particle":"","family":"Żyżelewicz","given":"Dorota","non-dropping-particle":"","parse-names":false,"suffix":""},{"dropping-particle":"","family":"Pacholczyk-Sienicka","given":"Barbara","non-dropping-particle":"","parse-names":false,"suffix":""}],"container-title":"Industrial Crops and Products","id":"ITEM-4","issued":{"date-parts":[["2022"]]},"page":"115860","title":"UHPLC-DAD-ESI-HRMS/MS profile of phenolic compounds in northern red oak (Quercus rubra L., syn. Q. borealis F. Michx) seeds and its transformation during thermal processing","type":"article-journal","volume":"189"},"uris":["http://www.mendeley.com/documents/?uuid=abf308c7-f1d3-4bf6-81e4-aeced94bda26"]}],"mendeley":{"formattedCitation":"(Cantos et al., 2003; Oracz et al., 2022; Rakić et al., 2007; Vinha et al., 2016)","plainTextFormattedCitation":"(Cantos et al., 2003; Oracz et al., 2022; Rakić et al., 2007; Vinha et al., 2016)","previouslyFormattedCitation":"(Cantos et al., 2003; Oracz et al., 2022; Rakić et al., 2007; Vinha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(Cantos et al., 2003; Oracz et al., 2022; Rakić et al., 2007; Vinha et al., 2016)</w:t>
            </w:r>
            <w:r w:rsidRPr="002F6DB8">
              <w:rPr>
                <w:rFonts w:eastAsia="Times New Roman"/>
                <w:sz w:val="16"/>
                <w:szCs w:val="16"/>
              </w:rPr>
              <w:fldChar w:fldCharType="end"/>
            </w:r>
            <w:r w:rsidRPr="002F6DB8">
              <w:rPr>
                <w:rFonts w:eastAsia="Times New Roman"/>
                <w:i w:val="0"/>
                <w:sz w:val="16"/>
                <w:szCs w:val="16"/>
              </w:rPr>
              <w:t xml:space="preserve">, rutin, quercetin-3-β-glucoside, luteolin, neohesperidin; catechins: catechin, epicatechin, epicatechin gallate, gallocatechin; hydroxycinnamic acids: chlorogenic, caffeic, trans-ferulic, trans-cinnamic, p-coumaric, hydroxyphenylacetic, benzoic, syringic, sinapic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10.15587/2519-4852.2023.277969","ISSN":"2519-4852","author":[{"dropping-particle":"","family":"Konovalova","given":"Olena","non-dropping-particle":"","parse-names":false,"suffix":""},{"dropping-particle":"","family":"Omelkovets","given":"Tetiana","non-dropping-particle":"","parse-names":false,"suffix":""},{"dropping-particle":"","family":"Hurtovenko","given":"Iryna","non-dropping-particle":"","parse-names":false,"suffix":""},{"dropping-particle":"","family":"Sydora","given":"Natalia","non-dropping-particle":"","parse-names":false,"suffix":""},{"dropping-particle":"","family":"Kalista","given":"Mariia","non-dropping-particle":"","parse-names":false,"suffix":""},{"dropping-particle":"","family":"Shcherbakova","given":"Olha","non-dropping-particle":"","parse-names":false,"suffix":""}],"container-title":"ScienceRise: Pharmaceutical Science","id":"ITEM-1","issue":"2 (42)","issued":{"date-parts":[["2023"]]},"page":"75-81","title":"Investigation of the polyphenol composition of red oak (Quercus rubra L.) raw materials","type":"article-journal"},"uris":["http://www.mendeley.com/documents/?uuid=1165ef5e-0c91-4aa6-93b6-cb283e3166c6"]}],"mendeley":{"formattedCitation":"(Konovalova et al., 2023)","plainTextFormattedCitation":"(Konovalova et al., 2023)","previouslyFormattedCitation":"(Konovalova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(Konovalova et al., 2023)</w:t>
            </w:r>
            <w:r w:rsidRPr="002F6DB8">
              <w:rPr>
                <w:rFonts w:eastAsia="Times New Roman"/>
                <w:sz w:val="16"/>
                <w:szCs w:val="16"/>
              </w:rPr>
              <w:fldChar w:fldCharType="end"/>
            </w:r>
          </w:p>
        </w:tc>
      </w:tr>
      <w:tr w:rsidR="002F6DB8" w:rsidRPr="002F6DB8" w:rsidTr="00B82FB7">
        <w:trPr>
          <w:trHeight w:val="1165"/>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Reynoutria xbohemica</w:t>
            </w:r>
            <w:r w:rsidRPr="002F6DB8">
              <w:rPr>
                <w:b w:val="0"/>
                <w:i w:val="0"/>
                <w:iCs/>
                <w:sz w:val="16"/>
                <w:szCs w:val="16"/>
              </w:rPr>
              <w:t xml:space="preserve"> Chrtek et Chrtková [Polygonaceae]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7,11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Bohemian knotweed</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antidiabetic, and antimicrobial against yeast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{"citationItems":[{"id":"ITEM-1","itemData":{"DOI":"10.3390/foods9050544","ISSN":"2304-8158 (Print)","PMID":"32365900","abstract":"Knotweed is a flowering plant that is native to temperate and subtropical regions  in the northern hemisphere. We evaluated Japanese (Reynoutria japonica Houtt.) and Bohemian (Fallopia x bohemica) knotweed rhizome and flower ethanol extracts and compared them in terms of their biological activities. The specific polyphenols were identified and quantified using HPLC/DAD, and the antioxidant activity was determined using 2,2-diphenly-1-picrylhydrazyl (DPPH) and cellular antioxidant capacity assays. The anticancer activity was evaluated as the difference between the cytotoxicity to cancer cells compared with control cells. The antimicrobial activity was determined using bacteria and yeast. The antidiabetic activity was tested as the ability of the extracts to inhibit α-amylase. Both rhizome extracts were sources of polyphenols, particularly polydatin and (-)-epicatechin; however, the cellular assay showed the highest antioxidant capacity in the flower extract of F. bohemica. The PaTu cell line was the least sensitive toward all knotweed extracts. The flower extracts of both species were less toxic than the rhizomes. However, the activity of the tested extracts was not specific for cancer cells, indicating a rather toxic mode of action. Furthermore, all used extracts decreased the α-amylase activity, and the rhizome extracts were more effective than the flower extracts. None of the extracts inhibited bacterial growth; however, they inhibited yeast growth. The results confirmed that rhizomes of Reynoutria japonica Houtt. could become a new source of bioactive compounds, which could be used for the co-treatment of diabetes and as antifungal agents.","author":[{"dropping-particle":"","family":"Pogačnik","given":"Lea","non-dropping-particle":"","parse-names":false,"suffix":""},{"dropping-particle":"","family":"Bergant","given":"Tina","non-dropping-particle":"","parse-names":false,"suffix":""},{"dropping-particle":"","family":"Skrt","given":"Mihaela","non-dropping-particle":"","parse-names":false,"suffix":""},{"dropping-particle":"","family":"Ulrih","given":"Nataša Poklar","non-dropping-particle":"","parse-names":false,"suffix":""},{"dropping-particle":"","family":"Viktorová","given":"Jitka","non-dropping-particle":"","parse-names":false,"suffix":""},{"dropping-particle":"","family":"Ruml","given":"Tomáš","non-dropping-particle":"","parse-names":false,"suffix":""}],"container-title":"Foods (Basel, Switzerland)","id":"ITEM-1","issue":"5","issued":{"date-parts":[["2020","4"]]},"language":"eng","publisher-place":"Switzerland","title":"In Vitro Comparison of the Bioactivities of Japanese and Bohemian Knotweed  Ethanol Extracts.","type":"article-journal","volume":"9"},"uris":["http://www.mendeley.com/documents/?uuid=8c93c76c-53c3-4008-936b-44374996bcdd"]}],"mendeley":{"formattedCitation":"(Pogačnik et al., 2020)","plainTextFormattedCitation":"(Pogačnik et al., 2020)","previouslyFormattedCitation":"(Pogačnik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(Pogačnik et al., 2020)</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Stilbenes (e.g., resveratrol and polydatin)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{"citationItems":[{"id":"ITEM-1","itemData":{"DOI":"10.1021/jf4019239","ISSN":"1520-5118 (Electronic)","PMID":"23742076","abstract":"Japanese knotweed (Fallopia japonica , also known as Polygonum cuspidatum) is a  common invasive plant species on Prince Edward Island (PEI), Canada, whereas it has been used in Chinese medicine and more recently as a raw material for extracting resveratrol. This paper reports on the quantification of resveratrol, polydatin, emodin, and physcion in roots, stems, and leaves of Japanese knotweed samples from PEI and British Columbia (BC), Canada, and nine provinces of China, by ultraperformance liquid chromatography (UPLC). The results showed that the root contains a much higher level of resveratrol than the stem and leaf, and it is accumulated in its highest level in October. PEI-grown knotweed contains similar levels of resveratrol and polydatin compared to Chinese samples collected in the month of October, but the contents of the other anthraquinones (emodin and physcion) are different. As such, Japanese knotweed grown in PEI could be a commercially viable source of raw material for resveratrol production; however, caution has to be taken in harvesting the right plant species.","author":[{"dropping-particle":"","family":"Chen","given":"Huaguo","non-dropping-particle":"","parse-names":false,"suffix":""},{"dropping-particle":"","family":"Tuck","given":"Tina","non-dropping-particle":"","parse-names":false,"suffix":""},{"dropping-particle":"","family":"Ji","given":"Xiuhong","non-dropping-particle":"","parse-names":false,"suffix":""},{"dropping-particle":"","family":"Zhou","given":"Xin","non-dropping-particle":"","parse-names":false,"suffix":""},{"dropping-particle":"","family":"Kelly","given":"Glen","non-dropping-particle":"","parse-names":false,"suffix":""},{"dropping-particle":"","family":"Cuerrier","given":"Alain","non-dropping-particle":"","parse-names":false,"suffix":""},{"dropping-particle":"","family":"Zhang","given":"Junzeng","non-dropping-particle":"","parse-names":false,"suffix":""}],"container-title":"Journal of agricultural and food chemistry","id":"ITEM-1","issue":"26","issued":{"date-parts":[["2013","7"]]},"language":"eng","page":"6383-6392","publisher-place":"United States","title":"Quality assessment of Japanese knotweed (Fallopia japonica) grown on Prince  Edward Island as a source of resveratrol.","type":"article-journal","volume":"61"},"uris":["http://www.mendeley.com/documents/?uuid=4d227478-986c-402e-a963-eaefa17e6776"]}],"mendeley":{"formattedCitation":"(H. Chen et al., 2013)","plainTextFormattedCitation":"(H. Chen et al., 2013)","previouslyFormattedCitation":"(H. Chen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(Chen et al., 2013)</w:t>
            </w:r>
            <w:r w:rsidRPr="002F6DB8">
              <w:rPr>
                <w:rFonts w:eastAsia="Times New Roman"/>
                <w:sz w:val="16"/>
                <w:szCs w:val="16"/>
              </w:rPr>
              <w:fldChar w:fldCharType="end"/>
            </w:r>
            <w:r w:rsidRPr="002F6DB8">
              <w:rPr>
                <w:rFonts w:eastAsia="Times New Roman"/>
                <w:i w:val="0"/>
                <w:sz w:val="16"/>
                <w:szCs w:val="16"/>
              </w:rPr>
              <w:t xml:space="preserve"> and emodin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{"citationItems":[{"id":"ITEM-1","itemData":{"DOI":"10.1186/1471-2229-10-19","ISSN":"1471-2229 (Electronic)","PMID":"20113506","abstract":"BACKGROUND: Japanese knotweed, Reynoutria japonica, is known for its high growth  rate, even on adverse substrates, and for containing organic substances that are beneficial to human health. Its hybrid, Reynoutria x bohemica, was described in the Czech Republic in 1983 and has been widespread ever since. We examined whether Reynoutria x bohemica as a medicinal plant providing stilbenes and emodin, can be cultivated in spoil bank substrates and hence in the coalmine spoil banks changed into arable fields. We designed a pot experiment and a field experiment to assess the effects of various factors on the growth efficiency of Reynoutria x bohemica on clayish substrates and on the production of stilbenes and emodin in this plant. RESULTS: In the pot experiment, plants were grown on different substrates that varied in organic matter and nutrient content, namely the content of nitrogen and phosphorus. Nitrogen was also introduced into the substrates by melilot, a leguminous plant with nitrogen-fixing rhizobia. Melilot served as a donor of mycorrhizal fungi to knotweed, which did not form any mycorrhiza when grown alone. As expected, the production of knotweed biomass was highest on high-nutrient substrates, namely compost. However, the concentration of the organic constituents studied was higher in plants grown on clayish low-nutrient substrates in the presence of melilot. The content of resveratrol including that of its derivatives, resveratrolosid, piceatannol, piceid and astringin, was significantly higher in the presence of melilot on clay, loess and clayCS. Nitrogen supplied to knotweed by melilot was correlated with the ratio of resveratrol to resveratrol glucosides, indicating that knotweed bestowed some of its glucose production upon covering part of the energy demanded for nitrogen fixation by melilot's rhizobia, and that there is an exchange of organic substances between these two plant species. The three-year field experiment confirmed the ability of Reynoutria x bohemica to grow on vast coalmine spoil banks. The production of this species reached 2.6 t of dry mass per hectare. CONCLUSIONS: Relationships between nitrogen, phosphorus, emodin, and belowground knotweed biomass belong to the most interesting results of this study. Compared with melilot absence, its presence increased the number of significant relationships by introducing those of resveratrol and its derivatives, and phosphorus and nitrogen. Knotweed phosphorus was predominantly taken u…","author":[{"dropping-particle":"","family":"Kovárová","given":"Marcela","non-dropping-particle":"","parse-names":false,"suffix":""},{"dropping-particle":"","family":"Bartůnková","given":"Kristýna","non-dropping-particle":"","parse-names":false,"suffix":""},{"dropping-particle":"","family":"Frantík","given":"Tomás","non-dropping-particle":"","parse-names":false,"suffix":""},{"dropping-particle":"","family":"Koblihová","given":"Helena","non-dropping-particle":"","parse-names":false,"suffix":""},{"dropping-particle":"","family":"Prchalová","given":"Katerina","non-dropping-particle":"","parse-names":false,"suffix":""},{"dropping-particle":"","family":"Vosátka","given":"Miroslav","non-dropping-particle":"","parse-names":false,"suffix":""}],"container-title":"BMC plant biology","id":"ITEM-1","issued":{"date-parts":[["2010","1"]]},"language":"eng","page":"19","publisher-place":"England","title":"Factors influencing the production of stilbenes by the knotweed, Reynoutria x  bohemica.","type":"article-journal","volume":"10"},"uris":["http://www.mendeley.com/documents/?uuid=6699abdf-a50a-4ed8-a3a9-3f524072358b"]}],"mendeley":{"formattedCitation":"(Kovárová et al., 2010)","plainTextFormattedCitation":"(Kovárová et al., 2010)","previouslyFormattedCitation":"(Kovárová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(Kovárová et al., 2010)</w:t>
            </w:r>
            <w:r w:rsidRPr="002F6DB8">
              <w:rPr>
                <w:rFonts w:eastAsia="Times New Roman"/>
                <w:sz w:val="16"/>
                <w:szCs w:val="16"/>
              </w:rPr>
              <w:fldChar w:fldCharType="end"/>
            </w:r>
            <w:r w:rsidRPr="002F6DB8">
              <w:rPr>
                <w:rFonts w:eastAsia="Times New Roman"/>
                <w:i w:val="0"/>
                <w:sz w:val="16"/>
                <w:szCs w:val="16"/>
              </w:rPr>
              <w:t xml:space="preserve">, as well as different catechins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0019-4522","author":[{"dropping-particle":"","family":"Vrchotova","given":"Nadčžda","non-dropping-particle":"","parse-names":false,"suffix":""},{"dropping-particle":"","family":"Sera","given":"Božena","non-dropping-particle":"","parse-names":false,"suffix":""},{"dropping-particle":"","family":"Dadáková","given":"Eva","non-dropping-particle":"","parse-names":false,"suffix":""}],"container-title":"Journal of the Indian Chemical Society","id":"ITEM-1","issue":"10","issued":{"date-parts":[["2010"]]},"page":"1267-1272","publisher":"Indian Chemical Society","title":"HPLC and CE analysis of catechins, stilbens and quercetin in flowers and stems of Polygonum cuspidatum, P. sachalinense and P. x bohemicum","type":"article-journal","volume":"87"},"uris":["http://www.mendeley.com/documents/?uuid=d711df64-9804-4a50-80a9-d898a2a3fcbf"]}],"mendeley":{"formattedCitation":"(Vrchotova et al., 2010)","plainTextFormattedCitation":"(Vrchotova et al., 2010)","previouslyFormattedCitation":"(Vrchotova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(Vrchotova et al., 2010)</w:t>
            </w:r>
            <w:r w:rsidRPr="002F6DB8">
              <w:rPr>
                <w:rFonts w:eastAsia="Times New Roman"/>
                <w:sz w:val="16"/>
                <w:szCs w:val="16"/>
              </w:rPr>
              <w:fldChar w:fldCharType="end"/>
            </w:r>
            <w:r w:rsidRPr="002F6DB8">
              <w:rPr>
                <w:rFonts w:eastAsia="Times New Roman"/>
                <w:i w:val="0"/>
                <w:sz w:val="16"/>
                <w:szCs w:val="16"/>
              </w:rPr>
              <w:t xml:space="preserve">  and carotenoids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{"citationItems":[{"id":"ITEM-1","itemData":{"DOI":"10.3390/plants8100384","ISSN":"2223-7747 (Print)","PMID":"31569417","abstract":"Japanese knotweed (Fallopia japonica Houtt.) and Bohemian knotweed (Fallopia x  bohemica) are invasive alien plant species, causing great global ecological and economic damage. Mechanical excavation of plant material represents an effective containment method, but it is not economically and environmentally sustainable as it produces an excessive amount of waste. Thus, practical uses of these plants are actively being sought. In this study, we explored the carotenoid profiles and carotenoid content of mature (green) and senescing leaves of both knotweeds. Both plants showed similar pigment profiles. By means of high performance thin-layer chromatography with densitometry and high performance liquid chromatography coupled to photodiode array and mass spectrometric detector, 11 carotenoids (and their derivatives) and 4 chlorophylls were identified in green leaves, whereas 16 distinct carotenoids (free carotenoids and xanthophyll esters) were found in senescing leaves. Total carotenoid content in green leaves of Japanese knotweed and Bohemian knotweed (378 and 260 mg of lutein equivalent (LE)/100 g dry weight (DW), respectively) was comparable to that of spinach (384 mg LE/100 g DW), a well-known rich source of carotenoids. A much lower total carotenoid content was found for senescing leaves of Japanese and Bohemian knotweed (67 and 70 mg LE/100 g DW, respectively). Thus, green leaves of both studied knotweeds represent a rich and sustainable natural source of bioactive carotenoids. Exploitation of these invaders for the production of high value-added products should consequently promote their mechanical control.","author":[{"dropping-particle":"","family":"Metličar","given":"Valentina","non-dropping-particle":"","parse-names":false,"suffix":""},{"dropping-particle":"","family":"Vovk","given":"Irena","non-dropping-particle":"","parse-names":false,"suffix":""},{"dropping-particle":"","family":"Albreht","given":"Alen","non-dropping-particle":"","parse-names":false,"suffix":""}],"container-title":"Plants (Basel, Switzerland)","id":"ITEM-1","issue":"10","issued":{"date-parts":[["2019","9"]]},"language":"eng","publisher-place":"Switzerland","title":"Japanese and Bohemian Knotweeds as Sustainable Sources of Carotenoids.","type":"article-journal","volume":"8"},"uris":["http://www.mendeley.com/documents/?uuid=ff0268cc-0d69-44af-91c2-6de11f4f08ff"]}],"mendeley":{"formattedCitation":"(Metličar et al., 2019)","plainTextFormattedCitation":"(Metličar et al., 2019)","previouslyFormattedCitation":"(Metličar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(Metličar et al., 2019)</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125"/>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Reynoutria japonica</w:t>
            </w:r>
            <w:r w:rsidRPr="002F6DB8">
              <w:rPr>
                <w:b w:val="0"/>
                <w:i w:val="0"/>
                <w:sz w:val="16"/>
                <w:szCs w:val="16"/>
              </w:rPr>
              <w:t xml:space="preserve"> (Houtt.) Ronse Decraene </w:t>
            </w:r>
            <w:r w:rsidRPr="002F6DB8">
              <w:rPr>
                <w:b w:val="0"/>
                <w:i w:val="0"/>
                <w:iCs/>
                <w:sz w:val="16"/>
                <w:szCs w:val="16"/>
              </w:rPr>
              <w:t>[Polygonaceae]</w:t>
            </w:r>
            <w:r w:rsidRPr="002F6DB8">
              <w:rPr>
                <w:b w:val="0"/>
                <w:i w:val="0"/>
                <w:sz w:val="16"/>
                <w:szCs w:val="16"/>
              </w:rPr>
              <w:t xml:space="preserve"> </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2,3,5,6,7,9,11,12,13,14,15,16,17,21,22,23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Japanese knotweed</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Antimicrobial against yeast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{"citationItems":[{"id":"ITEM-1","itemData":{"DOI":"10.3390/foods9050544","ISSN":"2304-8158 (Print)","PMID":"32365900","abstract":"Knotweed is a flowering plant that is native to temperate and subtropical regions  in the northern hemisphere. We evaluated Japanese (Reynoutria japonica Houtt.) and Bohemian (Fallopia x bohemica) knotweed rhizome and flower ethanol extracts and compared them in terms of their biological activities. The specific polyphenols were identified and quantified using HPLC/DAD, and the antioxidant activity was determined using 2,2-diphenly-1-picrylhydrazyl (DPPH) and cellular antioxidant capacity assays. The anticancer activity was evaluated as the difference between the cytotoxicity to cancer cells compared with control cells. The antimicrobial activity was determined using bacteria and yeast. The antidiabetic activity was tested as the ability of the extracts to inhibit α-amylase. Both rhizome extracts were sources of polyphenols, particularly polydatin and (-)-epicatechin; however, the cellular assay showed the highest antioxidant capacity in the flower extract of F. bohemica. The PaTu cell line was the least sensitive toward all knotweed extracts. The flower extracts of both species were less toxic than the rhizomes. However, the activity of the tested extracts was not specific for cancer cells, indicating a rather toxic mode of action. Furthermore, all used extracts decreased the α-amylase activity, and the rhizome extracts were more effective than the flower extracts. None of the extracts inhibited bacterial growth; however, they inhibited yeast growth. The results confirmed that rhizomes of Reynoutria japonica Houtt. could become a new source of bioactive compounds, which could be used for the co-treatment of diabetes and as antifungal agents.","author":[{"dropping-particle":"","family":"Pogačnik","given":"Lea","non-dropping-particle":"","parse-names":false,"suffix":""},{"dropping-particle":"","family":"Bergant","given":"Tina","non-dropping-particle":"","parse-names":false,"suffix":""},{"dropping-particle":"","family":"Skrt","given":"Mihaela","non-dropping-particle":"","parse-names":false,"suffix":""},{"dropping-particle":"","family":"Ulrih","given":"Nataša Poklar","non-dropping-particle":"","parse-names":false,"suffix":""},{"dropping-particle":"","family":"Viktorová","given":"Jitka","non-dropping-particle":"","parse-names":false,"suffix":""},{"dropping-particle":"","family":"Ruml","given":"Tomáš","non-dropping-particle":"","parse-names":false,"suffix":""}],"container-title":"Foods (Basel, Switzerland)","id":"ITEM-1","issue":"5","issued":{"date-parts":[["2020","4"]]},"language":"eng","publisher-place":"Switzerland","title":"In Vitro Comparison of the Bioactivities of Japanese and Bohemian Knotweed  Ethanol Extracts.","type":"article-journal","volume":"9"},"uris":["http://www.mendeley.com/documents/?uuid=8c93c76c-53c3-4008-936b-44374996bcdd"]}],"mendeley":{"formattedCitation":"(Pogačnik et al., 2020)","plainTextFormattedCitation":"(Pogačnik et al., 2020)","previouslyFormattedCitation":"(Pogačnik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(Pogačnik et al., 2020)</w:t>
            </w:r>
            <w:r w:rsidRPr="002F6DB8">
              <w:rPr>
                <w:rFonts w:eastAsia="Times New Roman"/>
                <w:sz w:val="16"/>
                <w:szCs w:val="16"/>
              </w:rPr>
              <w:fldChar w:fldCharType="end"/>
            </w:r>
            <w:r w:rsidRPr="002F6DB8">
              <w:rPr>
                <w:rFonts w:eastAsia="Times New Roman"/>
                <w:i w:val="0"/>
                <w:sz w:val="16"/>
                <w:szCs w:val="16"/>
              </w:rPr>
              <w:t xml:space="preserve">, antiallergic, antimutagenic, antioxidant, antibacterial, antiviral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{"citationItems":[{"id":"ITEM-1","itemData":{"DOI":"10.1186/1476-9255-5-1","ISSN":"1476-9255 (Electronic)","PMID":"18261214","abstract":"BACKGROUND: This study tested the ability of a characterized extract of Polygonum  cuspidatum (PCE) to inhibit mouse ear inflammation in response to topical application of 12-O-tetradecanoylphorbol-13-acetate (TPA). METHODS: A 50% (wt:vol) ethanolic solution of commercial 200:1 PCE was applied to both ears of female Swiss mice (n = 8) at 0.075, 0.15, 0.3, 1.25 and 2.5 mg/ear 30 min after TPA administration (2 mug/ear). For comparison, 3 other groups were treated with TPA and either 1) the vehicle (50% ethanol) alone, 2) indomethacin (0.5 mg/ear), or 3) trans-resveratrol (0.62 mg/ear). Ear thickness was measured before TPA and at 4 and 24 h post-TPA administration to assess ear edema. Ear punch biopsies were collected at 24 h and weighed as a second index of edema. Myeloperoxidase activity was measured in each ear punch biopsy to assess neutrophil infiltration. RESULTS: PCE treatment at all doses significantly reduced ear edema compared to the TPA control. The PCE response was dose-dependent and 2.5 mg PCE significantly inhibited all markers of inflammation to a greater extent than indomethacin (0.5 mg). MPO activity was inhibited at PCE doses &gt;/= 1.25 mg/ear. Trans-resveratrol inhibited inflammation at comparable doses. CONCLUSION: PCE inhibits development of edema and neutrophil infiltration in the TPA-treated mouse ear model of topical inflammation.","author":[{"dropping-particle":"","family":"Bralley","given":"Eve E","non-dropping-particle":"","parse-names":false,"suffix":""},{"dropping-particle":"","family":"Greenspan","given":"Phillip","non-dropping-particle":"","parse-names":false,"suffix":""},{"dropping-particle":"","family":"Hargrove","given":"James L","non-dropping-particle":"","parse-names":false,"suffix":""},{"dropping-particle":"","family":"Wicker","given":"Louise","non-dropping-particle":"","parse-names":false,"suffix":""},{"dropping-particle":"","family":"Hartle","given":"Diane K","non-dropping-particle":"","parse-names":false,"suffix":""}],"container-title":"Journal of inflammation (London, England)","id":"ITEM-1","issued":{"date-parts":[["2008","2"]]},"language":"eng","page":"1","publisher-place":"England","title":"Topical anti-inflammatory activity of Polygonum cuspidatum extract in the TPA  model of mouse ear inflammation.","type":"article-journal","volume":"5"},"uris":["http://www.mendeley.com/documents/?uuid=963aea18-4b0d-4e89-89fd-cf00276e915e"]},{"id":"ITEM-2","itemData":{"ISSN":"2008-7802 (Print)","PMID":"23717757","abstract":"BACKGROUND: Exercise can lead to acute oxidative stress, which can result in  oxidative damage and induce inflammation. Resveratrol may reduce the levels of inflammatory cytokines. Thus, we investigated the effects of this compound on the plasma levels of tumor necrosis factor-α (TNF-α) and interleukin 6 (IL-6) in male professional basketball players. METHODS: Twenty healthy male professional basketball players were randomized into two groups (10 each). For 6 weeks, they received daily either 200 mg of polygonum cuspidatum extract (PCE) standardized to contain 20% trans-resveratrol equivalent to 40 mg trans-resveratrol or placebo. Indices of inflammation were measured before and after 6 weeks of supplementation. RESULTS: There was a significant reduction in plasma levels of TNF-a and IL-6 after 6 weeks of supplementation; while no change was observed in these markers in the control group. CONCLUSIONS: Present study shows that 6 weeks of PCE containing resveratrol supplementation reduces the inflammation in male professional basketball players.","author":[{"dropping-particle":"","family":"Zahedi","given":"Hoda Sadat","non-dropping-particle":"","parse-names":false,"suffix":""},{"dropping-particle":"","family":"Jazayeri","given":"Shima","non-dropping-particle":"","parse-names":false,"suffix":""},{"dropping-particle":"","family":"Ghiasvand","given":"Reza","non-dropping-particle":"","parse-names":false,"suffix":""},{"dropping-particle":"","family":"Djalali","given":"Mahmoud","non-dropping-particle":"","parse-names":false,"suffix":""},{"dropping-particle":"","family":"Eshraghian","given":"Mohammad Reza","non-dropping-particle":"","parse-names":false,"suffix":""}],"container-title":"International journal of preventive medicine","id":"ITEM-2","issue":"Suppl 1","issued":{"date-parts":[["2013","4"]]},"language":"eng","page":"S1-4","publisher-place":"Iran","title":"Effects of polygonum cuspidatum containing resveratrol on inflammation in male  professional basketball players.","type":"article-journal","volume":"4"},"uris":["http://www.mendeley.com/documents/?uuid=65700d5b-8a66-4d9c-bb4c-3bbbc2e69322"]},{"id":"ITEM-3","itemData":{"DOI":"10.1111/jam.12970","ISSN":"1365-2672 (Electronic)","PMID":"26457476","abstract":"AIMS: Little is known about the effects of phytochemicals against Borrelia sp.  causing Lyme disease. Current therapeutic approach to this disease is limited to antibiotics. This study examined the anti-borreliae efficacy of several plant-derived compounds and micronutrients. METHODS AND RESULTS: We tested the efficacy of 15 phytochemicals and micronutrients against three morphological forms of Borrelia burgdoferi and Borrelia garinii: spirochetes, latent rounded forms and biofilm. The results showed that the most potent substances against the spirochete and rounded forms of B. burgdorferi and B. garinii were cis-2-decenoic acid, baicalein, monolaurin and kelp (iodine); whereas, only baicalein and monolaurin revealed significant activity against the biofilm. Moreover, cis-2-decenoic acid, baicalein and monolaurin did not cause statistically significant cytotoxicity to human HepG2 cells up to 125 μg ml(-1) and kelp up to 20 μg ml(-1) . CONCLUSIONS: The most effective antimicrobial compounds against all morphological forms of the two tested Borrelia sp. were baicalein and monolaurin. This might indicate that the presence of fatty acid and phenyl groups is important for comprehensive antibacterial activity. SIGNIFICANCE AND IMPACT OF THE STUDY: This study reveals the potential of phytochemicals as an important tool in the fight against the species of Borrelia causing Lyme disease.","author":[{"dropping-particle":"","family":"Goc","given":"A","non-dropping-particle":"","parse-names":false,"suffix":""},{"dropping-particle":"","family":"Niedzwiecki","given":"A","non-dropping-particle":"","parse-names":false,"suffix":""},{"dropping-particle":"","family":"Rath","given":"M","non-dropping-particle":"","parse-names":false,"suffix":""}],"container-title":"Journal of applied microbiology","id":"ITEM-3","issue":"6","issued":{"date-parts":[["2015","12"]]},"language":"eng","page":"1561-1572","publisher-place":"England","title":"In vitro evaluation of antibacterial activity of phytochemicals and  micronutrients against Borrelia burgdorferi and Borrelia garinii.","type":"article-journal","volume":"119"},"uris":["http://www.mendeley.com/documents/?uuid=b51fbe5e-de9a-4e5c-aacc-89d306d7b516"]}],"mendeley":{"formattedCitation":"(Bralley et al., 2008; Goc et al., 2015; Zahedi et al., 2013)","plainTextFormattedCitation":"(Bralley et al., 2008; Goc et al., 2015; Zahedi et al., 2013)","previouslyFormattedCitation":"(Bralley et al., 2008; Goc et al., 2015; Zahedi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(Bralley et al., 2008; Goc et al., 2015; Zahedi et al., 2013)</w:t>
            </w:r>
            <w:r w:rsidRPr="002F6DB8">
              <w:rPr>
                <w:rFonts w:eastAsia="Times New Roman"/>
                <w:sz w:val="16"/>
                <w:szCs w:val="16"/>
              </w:rPr>
              <w:fldChar w:fldCharType="end"/>
            </w:r>
            <w:r w:rsidRPr="002F6DB8">
              <w:rPr>
                <w:rFonts w:eastAsia="Times New Roman"/>
                <w:i w:val="0"/>
                <w:sz w:val="16"/>
                <w:szCs w:val="16"/>
              </w:rPr>
              <w:t xml:space="preserve">, and antiinflammatory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{"citationItems":[{"id":"ITEM-1","itemData":{"DOI":"10.3390/ijms251910647","ISBN":"1422-0067","abstract":"In the past 30 years, the number of years lived with disability due to osteoarthritis (OA) has doubled, making it an increasing global health burden. To address this issue, interventions that inhibit the progressive pathology driven by age-related low-grade inflammation, the primary mechanism of OA, are being actively pursued. Recent investigations have focused on modulating the age-related low-grade inflammatory pathology of this disease as a therapeutic target. However, no agent has successfully halted the disease’s progression or reversed its irreversible course. Reynoutria japonica Houtt. (RJ), a promising East Asian herbal medicine, has been utilized for several diseases due to its potent anti-inflammatory activity. This study aims to determine RJ’s capacity to inhibit OA symptoms and associated inflammation, exploring its potential for further development. In vivo and in vitro experiments demonstrated RJ’s anti-OA activity and modulation of multifaceted inflammatory targets. RJ significantly inhibited pain, gait deterioration, and cartilage destruction in a monosodium iodoacetate-induced OA rat model, with its analgesic effect further confirmed in an acetic acid-induced writhing model. RJ exhibited consistent anti-inflammatory activity against multiple targets in serum and cartilage of the OA rat model and lipopolysaccharide-induced RAW 264.7 cells. The inhibition of inflammatory cytokines, including interleukin-1β, interleukin-6, matrix metalloproteinase-13, tumor necrosis factor-α, and nitric oxide synthase 2, suggests that RJ’s alleviation of OA manifestations relates to its multifaceted anti-inflammatory activity. These results indicate that RJ merits further investigation as a disease-modifying drug candidate targeting OA’s inflammatory pathology. To further characterize the pharmacological properties of RJ, future studies with expanded designs are warranted.","author":[{"dropping-particle":"","family":"Jo","given":"Hee-Geun","non-dropping-particle":"","parse-names":false,"suffix":""},{"dropping-particle":"","family":"Baek","given":"Chae Y","non-dropping-particle":"","parse-names":false,"suffix":""},{"dropping-particle":"","family":"Lee","given":"Juni","non-dropping-particle":"","parse-names":false,"suffix":""},{"dropping-particle":"","family":"Hwang","given":"Yeseul","non-dropping-particle":"","parse-names":false,"suffix":""},{"dropping-particle":"","family":"Baek","given":"Eunhye","non-dropping-particle":"","parse-names":false,"suffix":""},{"dropping-particle":"","family":"Song","given":"Aejin","non-dropping-particle":"","parse-names":false,"suffix":""},{"dropping-particle":"","family":"Song","given":"Ho S","non-dropping-particle":"","parse-names":false,"suffix":""},{"dropping-particle":"","family":"Lee","given":"Donghun","non-dropping-particle":"","parse-names":false,"suffix":""}],"container-title":"International Journal of Molecular Sciences","id":"ITEM-1","issue":"19","issued":{"date-parts":[["2024"]]},"page":"10647","title":"Inhibitory Effects of Reynoutria japonica Houtt. on Pain and Cartilage Breakdown in Osteoarthritis Based on Its Multifaceted Anti-Inflammatory Activity: An In Vivo and In Vitro Approach","type":"article","volume":"25"},"uris":["http://www.mendeley.com/documents/?uuid=53a200a5-b921-4e29-94e7-8db5ba19c818"]}],"mendeley":{"formattedCitation":"(H.-G. Jo et al., 2024)","plainTextFormattedCitation":"(H.-G. Jo et al., 2024)","previouslyFormattedCitation":"(H.-G. Jo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(Jo et al., 2024)</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Stilbenes (e.g., resveratrol and polydatin)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{"citationItems":[{"id":"ITEM-1","itemData":{"DOI":"10.1021/jf4019239","ISSN":"1520-5118 (Electronic)","PMID":"23742076","abstract":"Japanese knotweed (Fallopia japonica , also known as Polygonum cuspidatum) is a  common invasive plant species on Prince Edward Island (PEI), Canada, whereas it has been used in Chinese medicine and more recently as a raw material for extracting resveratrol. This paper reports on the quantification of resveratrol, polydatin, emodin, and physcion in roots, stems, and leaves of Japanese knotweed samples from PEI and British Columbia (BC), Canada, and nine provinces of China, by ultraperformance liquid chromatography (UPLC). The results showed that the root contains a much higher level of resveratrol than the stem and leaf, and it is accumulated in its highest level in October. PEI-grown knotweed contains similar levels of resveratrol and polydatin compared to Chinese samples collected in the month of October, but the contents of the other anthraquinones (emodin and physcion) are different. As such, Japanese knotweed grown in PEI could be a commercially viable source of raw material for resveratrol production; however, caution has to be taken in harvesting the right plant species.","author":[{"dropping-particle":"","family":"Chen","given":"Huaguo","non-dropping-particle":"","parse-names":false,"suffix":""},{"dropping-particle":"","family":"Tuck","given":"Tina","non-dropping-particle":"","parse-names":false,"suffix":""},{"dropping-particle":"","family":"Ji","given":"Xiuhong","non-dropping-particle":"","parse-names":false,"suffix":""},{"dropping-particle":"","family":"Zhou","given":"Xin","non-dropping-particle":"","parse-names":false,"suffix":""},{"dropping-particle":"","family":"Kelly","given":"Glen","non-dropping-particle":"","parse-names":false,"suffix":""},{"dropping-particle":"","family":"Cuerrier","given":"Alain","non-dropping-particle":"","parse-names":false,"suffix":""},{"dropping-particle":"","family":"Zhang","given":"Junzeng","non-dropping-particle":"","parse-names":false,"suffix":""}],"container-title":"Journal of agricultural and food chemistry","id":"ITEM-1","issue":"26","issued":{"date-parts":[["2013","7"]]},"language":"eng","page":"6383-6392","publisher-place":"United States","title":"Quality assessment of Japanese knotweed (Fallopia japonica) grown on Prince  Edward Island as a source of resveratrol.","type":"article-journal","volume":"61"},"uris":["http://www.mendeley.com/documents/?uuid=4d227478-986c-402e-a963-eaefa17e6776"]}],"mendeley":{"formattedCitation":"(H. Chen et al., 2013)","plainTextFormattedCitation":"(H. Chen et al., 2013)","previouslyFormattedCitation":"(H. Chen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(Chen et al., 2013)</w:t>
            </w:r>
            <w:r w:rsidRPr="002F6DB8">
              <w:rPr>
                <w:rFonts w:eastAsia="Times New Roman"/>
                <w:sz w:val="16"/>
                <w:szCs w:val="16"/>
              </w:rPr>
              <w:fldChar w:fldCharType="end"/>
            </w:r>
            <w:r w:rsidRPr="002F6DB8">
              <w:rPr>
                <w:rFonts w:eastAsia="Times New Roman"/>
                <w:i w:val="0"/>
                <w:sz w:val="16"/>
                <w:szCs w:val="16"/>
              </w:rPr>
              <w:t xml:space="preserve"> and emodin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{"citationItems":[{"id":"ITEM-1","itemData":{"DOI":"10.1186/1471-2229-10-19","ISSN":"1471-2229 (Electronic)","PMID":"20113506","abstract":"BACKGROUND: Japanese knotweed, Reynoutria japonica, is known for its high growth  rate, even on adverse substrates, and for containing organic substances that are beneficial to human health. Its hybrid, Reynoutria x bohemica, was described in the Czech Republic in 1983 and has been widespread ever since. We examined whether Reynoutria x bohemica as a medicinal plant providing stilbenes and emodin, can be cultivated in spoil bank substrates and hence in the coalmine spoil banks changed into arable fields. We designed a pot experiment and a field experiment to assess the effects of various factors on the growth efficiency of Reynoutria x bohemica on clayish substrates and on the production of stilbenes and emodin in this plant. RESULTS: In the pot experiment, plants were grown on different substrates that varied in organic matter and nutrient content, namely the content of nitrogen and phosphorus. Nitrogen was also introduced into the substrates by melilot, a leguminous plant with nitrogen-fixing rhizobia. Melilot served as a donor of mycorrhizal fungi to knotweed, which did not form any mycorrhiza when grown alone. As expected, the production of knotweed biomass was highest on high-nutrient substrates, namely compost. However, the concentration of the organic constituents studied was higher in plants grown on clayish low-nutrient substrates in the presence of melilot. The content of resveratrol including that of its derivatives, resveratrolosid, piceatannol, piceid and astringin, was significantly higher in the presence of melilot on clay, loess and clayCS. Nitrogen supplied to knotweed by melilot was correlated with the ratio of resveratrol to resveratrol glucosides, indicating that knotweed bestowed some of its glucose production upon covering part of the energy demanded for nitrogen fixation by melilot's rhizobia, and that there is an exchange of organic substances between these two plant species. The three-year field experiment confirmed the ability of Reynoutria x bohemica to grow on vast coalmine spoil banks. The production of this species reached 2.6 t of dry mass per hectare. CONCLUSIONS: Relationships between nitrogen, phosphorus, emodin, and belowground knotweed biomass belong to the most interesting results of this study. Compared with melilot absence, its presence increased the number of significant relationships by introducing those of resveratrol and its derivatives, and phosphorus and nitrogen. Knotweed phosphorus was predominantly taken u…","author":[{"dropping-particle":"","family":"Kovárová","given":"Marcela","non-dropping-particle":"","parse-names":false,"suffix":""},{"dropping-particle":"","family":"Bartůnková","given":"Kristýna","non-dropping-particle":"","parse-names":false,"suffix":""},{"dropping-particle":"","family":"Frantík","given":"Tomás","non-dropping-particle":"","parse-names":false,"suffix":""},{"dropping-particle":"","family":"Koblihová","given":"Helena","non-dropping-particle":"","parse-names":false,"suffix":""},{"dropping-particle":"","family":"Prchalová","given":"Katerina","non-dropping-particle":"","parse-names":false,"suffix":""},{"dropping-particle":"","family":"Vosátka","given":"Miroslav","non-dropping-particle":"","parse-names":false,"suffix":""}],"container-title":"BMC plant biology","id":"ITEM-1","issued":{"date-parts":[["2010","1"]]},"language":"eng","page":"19","publisher-place":"England","title":"Factors influencing the production of stilbenes by the knotweed, Reynoutria x  bohemica.","type":"article-journal","volume":"10"},"uris":["http://www.mendeley.com/documents/?uuid=6699abdf-a50a-4ed8-a3a9-3f524072358b"]}],"mendeley":{"formattedCitation":"(Kovárová et al., 2010)","plainTextFormattedCitation":"(Kovárová et al., 2010)","previouslyFormattedCitation":"(Kovárová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(Kovárová et al., 2010)</w:t>
            </w:r>
            <w:r w:rsidRPr="002F6DB8">
              <w:rPr>
                <w:rFonts w:eastAsia="Times New Roman"/>
                <w:sz w:val="16"/>
                <w:szCs w:val="16"/>
              </w:rPr>
              <w:fldChar w:fldCharType="end"/>
            </w:r>
            <w:r w:rsidRPr="002F6DB8">
              <w:rPr>
                <w:rFonts w:eastAsia="Times New Roman"/>
                <w:i w:val="0"/>
                <w:sz w:val="16"/>
                <w:szCs w:val="16"/>
              </w:rPr>
              <w:t xml:space="preserve">, as well as different catechins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0019-4522","author":[{"dropping-particle":"","family":"Vrchotova","given":"Nadčžda","non-dropping-particle":"","parse-names":false,"suffix":""},{"dropping-particle":"","family":"Sera","given":"Božena","non-dropping-particle":"","parse-names":false,"suffix":""},{"dropping-particle":"","family":"Dadáková","given":"Eva","non-dropping-particle":"","parse-names":false,"suffix":""}],"container-title":"Journal of the Indian Chemical Society","id":"ITEM-1","issue":"10","issued":{"date-parts":[["2010"]]},"page":"1267-1272","publisher":"Indian Chemical Society","title":"HPLC and CE analysis of catechins, stilbens and quercetin in flowers and stems of Polygonum cuspidatum, P. sachalinense and P. x bohemicum","type":"article-journal","volume":"87"},"uris":["http://www.mendeley.com/documents/?uuid=d711df64-9804-4a50-80a9-d898a2a3fcbf"]}],"mendeley":{"formattedCitation":"(Vrchotova et al., 2010)","plainTextFormattedCitation":"(Vrchotova et al., 2010)","previouslyFormattedCitation":"(Vrchotova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(Vrchotova et al., 2010)</w:t>
            </w:r>
            <w:r w:rsidRPr="002F6DB8">
              <w:rPr>
                <w:rFonts w:eastAsia="Times New Roman"/>
                <w:sz w:val="16"/>
                <w:szCs w:val="16"/>
              </w:rPr>
              <w:fldChar w:fldCharType="end"/>
            </w:r>
            <w:r w:rsidRPr="002F6DB8">
              <w:rPr>
                <w:rFonts w:eastAsia="Times New Roman"/>
                <w:i w:val="0"/>
                <w:sz w:val="16"/>
                <w:szCs w:val="16"/>
              </w:rPr>
              <w:t xml:space="preserve">  and carotenoids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{"citationItems":[{"id":"ITEM-1","itemData":{"DOI":"10.3390/plants8100384","ISSN":"2223-7747 (Print)","PMID":"31569417","abstract":"Japanese knotweed (Fallopia japonica Houtt.) and Bohemian knotweed (Fallopia x  bohemica) are invasive alien plant species, causing great global ecological and economic damage. Mechanical excavation of plant material represents an effective containment method, but it is not economically and environmentally sustainable as it produces an excessive amount of waste. Thus, practical uses of these plants are actively being sought. In this study, we explored the carotenoid profiles and carotenoid content of mature (green) and senescing leaves of both knotweeds. Both plants showed similar pigment profiles. By means of high performance thin-layer chromatography with densitometry and high performance liquid chromatography coupled to photodiode array and mass spectrometric detector, 11 carotenoids (and their derivatives) and 4 chlorophylls were identified in green leaves, whereas 16 distinct carotenoids (free carotenoids and xanthophyll esters) were found in senescing leaves. Total carotenoid content in green leaves of Japanese knotweed and Bohemian knotweed (378 and 260 mg of lutein equivalent (LE)/100 g dry weight (DW), respectively) was comparable to that of spinach (384 mg LE/100 g DW), a well-known rich source of carotenoids. A much lower total carotenoid content was found for senescing leaves of Japanese and Bohemian knotweed (67 and 70 mg LE/100 g DW, respectively). Thus, green leaves of both studied knotweeds represent a rich and sustainable natural source of bioactive carotenoids. Exploitation of these invaders for the production of high value-added products should consequently promote their mechanical control.","author":[{"dropping-particle":"","family":"Metličar","given":"Valentina","non-dropping-particle":"","parse-names":false,"suffix":""},{"dropping-particle":"","family":"Vovk","given":"Irena","non-dropping-particle":"","parse-names":false,"suffix":""},{"dropping-particle":"","family":"Albreht","given":"Alen","non-dropping-particle":"","parse-names":false,"suffix":""}],"container-title":"Plants (Basel, Switzerland)","id":"ITEM-1","issue":"10","issued":{"date-parts":[["2019","9"]]},"language":"eng","publisher-place":"Switzerland","title":"Japanese and Bohemian Knotweeds as Sustainable Sources of Carotenoids.","type":"article-journal","volume":"8"},"uris":["http://www.mendeley.com/documents/?uuid=ff0268cc-0d69-44af-91c2-6de11f4f08ff"]}],"mendeley":{"formattedCitation":"(Metličar et al., 2019)","plainTextFormattedCitation":"(Metličar et al., 2019)","previouslyFormattedCitation":"(Metličar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(Metličar et al., 2019)</w:t>
            </w:r>
            <w:r w:rsidRPr="002F6DB8">
              <w:rPr>
                <w:rFonts w:eastAsia="Times New Roman"/>
                <w:sz w:val="16"/>
                <w:szCs w:val="16"/>
              </w:rPr>
              <w:fldChar w:fldCharType="end"/>
            </w:r>
          </w:p>
        </w:tc>
      </w:tr>
      <w:tr w:rsidR="002F6DB8" w:rsidRPr="002F6DB8" w:rsidTr="00B82FB7">
        <w:trPr>
          <w:trHeight w:val="98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Reynoutria sachalinensis</w:t>
            </w:r>
            <w:r w:rsidRPr="002F6DB8">
              <w:rPr>
                <w:b w:val="0"/>
                <w:i w:val="0"/>
                <w:sz w:val="16"/>
                <w:szCs w:val="16"/>
              </w:rPr>
              <w:t xml:space="preserve"> (F. Schmidt) Nakai [Polygonaceae]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5,7,8,11,12,13,16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Knotweed</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{"citationItems":[{"id":"ITEM-1","itemData":{"DOI":"10.23893/1307-2080.APS.05933","abstract":"Phenolic composition and quantitative evaluation of herbal part and root extracts for Reynoutria sachalinensis studied by HPLC method. Using the same method, we also established the antioxidant activity of R. sachalinensis raw materials. Six phenolic compounds were idenified for herbal part of R. sachalinensis as, gallic acid, chlorogenic acid, trans-cinnamic acid, rutin, hyperoside and isoquercitrin at total amount of 885.37±21.25 mg/kg. Neochlorogenic acid and rutin were found as main compounds for herbal part of R. sachalinensis, and gallic acid and 6,7-dihydroisoflavone were determined for root of R. sachalinensis. In R. sachalinensis roots we found gallic acid and 6,7-dihydroisoflavone. The HPLC study of antioxidant activity showed almost identical antioxidant potential of bioactive substances (BASs) in R. sachalinensis herbal parts and roots that is 3.85±0.09 and 3.59±0.09 mg/g in Trolox equivalent respectively. The obtained data proved the feasibility of new antioxidant drugs development on the basis of R. sachalinensis raw materials.","author":[{"dropping-particle":"","family":"Abdulrazzaq Yasir Alrikabi, Viktoriia Protska, Nadiia Burda*Zhuravel","given":"Iryna","non-dropping-particle":"","parse-names":false,"suffix":""},{"dropping-particle":"","family":"Kuznetsova","given":"Viktoriia","non-dropping-particle":"","parse-names":false,"suffix":""}],"container-title":"Acta Pharm. Sci","id":"ITEM-1","issue":"4","issued":{"date-parts":[["2021"]]},"title":"The Study of Phenolic Compounds and Antioxidant Activity of Raw Materials of Reynoutria Sachalinensis (F. Schmidt) Nakai","type":"article-journal","volume":"59"},"uris":["http://www.mendeley.com/documents/?uuid=16b04f33-1337-4ff0-8e43-8174ebf503b0"]}],"mendeley":{"formattedCitation":"(Abdulrazzaq Yasir Alrikabi, Viktoriia Protska, Nadiia Burda*Zhuravel &amp; Kuznetsova, 2021)","plainTextFormattedCitation":"(Abdulrazzaq Yasir Alrikabi, Viktoriia Protska, Nadiia Burda*Zhuravel &amp; Kuznetsova, 2021)","previouslyFormattedCitation":"(Abdulrazzaq Yasir Alrikabi, Viktoriia Protska, Nadiia Burda*Zhuravel &amp; Kuznetsova,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(Abdulrazzaq Yasir Alrikabi, Viktoriia Protska, Nadiia Burda*Zhuravel &amp; Kuznetsova, 2021)</w:t>
            </w:r>
            <w:r w:rsidRPr="002F6DB8">
              <w:rPr>
                <w:rFonts w:eastAsia="Times New Roman"/>
                <w:sz w:val="16"/>
                <w:szCs w:val="16"/>
              </w:rPr>
              <w:fldChar w:fldCharType="end"/>
            </w:r>
            <w:r w:rsidRPr="002F6DB8">
              <w:rPr>
                <w:rFonts w:eastAsia="Times New Roman"/>
                <w:i w:val="0"/>
                <w:sz w:val="16"/>
                <w:szCs w:val="16"/>
              </w:rPr>
              <w:t xml:space="preserve">, skin-whitening, antiinflammatory, anticancer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{"citationItems":[{"id":"ITEM-1","itemData":{"DOI":"10.1007/s13580-025-00764-1","abstract":"Reynoutria sachalinensis is traditionally used for medicinal purposes in Asia and holds significant research value as a functional ingredient. However, despite its potential, the industrial utilization of R. sachalinensis is limited by a lack of comprehensive information about its biological activity. Consequently, this study was conducted to assess the utilization potential of R. sachalinensis, which is native to Korea, by analyzing variations in its pharmacological activity based on different plant parts and harvest times. The extraction yield of R. sachalinensis leaves was found to be remarkably higher than that of the stem and rhizomes, with a significantly higher yield observed in leaves harvested in June compared to all other treatments. The phenol contents and antioxidant activities revealed an increase in the antioxidant content and activities in the leaves and stem depending on the harvest time, and R. sachalinensis leaves harvested in July demonstrated strong antioxidant activity and proved to be a rich source of flavonoids. Skin-whitening, anti-inflammatory, and anticancer activity analyses showed that leaves exhibited stronger pharmacological activity than the stem and rhizomes. Quercetin 3-O-glucoside and quercetin 3-O-(6″-acetyl-glucoside) were identified as the major flavonoid compounds in the leaves, suggesting their potential contribution to these activities. Based on these research results, the physiological activity of R. sachalinensis leaves was evaluated according to harvest time, confirming their potential for new use as a functional ingredient.","author":[{"dropping-particle":"","family":"Lee","given":"Hamin","non-dropping-particle":"","parse-names":false,"suffix":""},{"dropping-particle":"","family":"Kim","given":"Yu-Jin","non-dropping-particle":"","parse-names":false,"suffix":""},{"dropping-particle":"","family":"Park","given":"Kyungtae","non-dropping-particle":"","parse-names":false,"suffix":""},{"dropping-particle":"","family":"Heo","given":"Huijin","non-dropping-particle":"","parse-names":false,"suffix":""},{"dropping-particle":"","family":"Lee","given":"Junsoo","non-dropping-particle":"","parse-names":false,"suffix":""},{"dropping-particle":"","family":"Kim","given":"Jeong","non-dropping-particle":"","parse-names":false,"suffix":""},{"dropping-particle":"","family":"Oh","given":"Youngjae","non-dropping-particle":"","parse-names":false,"suffix":""},{"dropping-particle":"","family":"Cho","given":"Ju Sung","non-dropping-particle":"","parse-names":false,"suffix":""}],"container-title":"Horticulture, Environment, and Biotechnology","id":"ITEM-1","issued":{"date-parts":[["2025","9","4"]]},"title":"Evaluation of biological activities depending on different part and harvesting time of Reynoutria sachalinensis","type":"article-journal","volume":"66"},"uris":["http://www.mendeley.com/documents/?uuid=c185d1d0-d766-4994-967d-0a365f9044cb"]}],"mendeley":{"formattedCitation":"(H. Lee et al., 2025)","plainTextFormattedCitation":"(H. Lee et al., 2025)","previouslyFormattedCitation":"(H. Lee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(Lee et al., 2025)</w:t>
            </w:r>
            <w:r w:rsidRPr="002F6DB8">
              <w:rPr>
                <w:rFonts w:eastAsia="Times New Roman"/>
                <w:sz w:val="16"/>
                <w:szCs w:val="16"/>
              </w:rPr>
              <w:fldChar w:fldCharType="end"/>
            </w:r>
            <w:r w:rsidRPr="002F6DB8">
              <w:rPr>
                <w:rFonts w:eastAsia="Times New Roman"/>
                <w:i w:val="0"/>
                <w:sz w:val="16"/>
                <w:szCs w:val="16"/>
              </w:rPr>
              <w:t xml:space="preserve">, neuroprotective, and Acetylcholinesterase inhibitory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{"citationItems":[{"id":"ITEM-1","itemData":{"DOI":"10.1007/s12272-017-0918-x","abstract":"Glutamate is a neurotransmitter in central nervous system. Overexpression of glutamate leads to oxidative stress, resulting in several neurodegenerative disorders that include Alzheimer's disease. The n-hexane fraction of stems and ethyl acetate (EtOAc) fraction of flowers of Reynoutria sachalinensis provide neuroprotection against glutamate-induced oxidative toxicity in HT22 cells. In this study, 1-decanol (1), β-amyrin (2), dammaran-3β-ol (3), campesterol (4), daucosterol (5), ergosterol peroxide (6), emodin 8-O-β-D-glucopyranoside (7), quercetin (8) and isoquercitrin (9) were isolated from n-hexane fractions of stems and EtOAc fractions of flowers of R. sachalinensis. Their neuroprotective activity was evaluated by MTT assay. 1-Decanol, campesterol, ergosterol peroxide, quercetin and isoquercitrin exhibited neuroprotective activity. These compounds decreased reactive oxygen species level, showed anti-oxidant activity with DPPH radical and in a H2O2 scavenging assay. Therefore, the neuroprotective activity of 1-decanol, campesterol, ergosterol peroxide, quercetin and isoquercitrin are associated with antioxidant activity.","author":[{"dropping-particle":"","family":"Eom","given":"Min","non-dropping-particle":"","parse-names":false,"suffix":""},{"dropping-particle":"","family":"Weon","given":"Jin Bae","non-dropping-particle":"","parse-names":false,"suffix":""},{"dropping-particle":"","family":"Jung","given":"Youn","non-dropping-particle":"","parse-names":false,"suffix":""},{"dropping-particle":"","family":"Ryu","given":"Ga","non-dropping-particle":"","parse-names":false,"suffix":""},{"dropping-particle":"","family":"Yang","given":"Woo","non-dropping-particle":"","parse-names":false,"suffix":""},{"dropping-particle":"","family":"Ma","given":"Choong Je","non-dropping-particle":"","parse-names":false,"suffix":""}],"container-title":"Archives of pharmacal research","id":"ITEM-1","issued":{"date-parts":[["2017","5","13"]]},"title":"Neuroprotective compounds from Reynoutria sachalinensis","type":"article-journal","volume":"40"},"uris":["http://www.mendeley.com/documents/?uuid=75182136-2bde-4936-8cd9-67765f2d75f9"]}],"mendeley":{"formattedCitation":"(Eom et al., 2017)","plainTextFormattedCitation":"(Eom et al., 2017)","previouslyFormattedCitation":"(Eom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(Eom et al., 2017)</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Gallic acid, chlorogenic acid, trans-cinnamic acid, rutin, hyperoside and isoquercitrin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{"citationItems":[{"id":"ITEM-1","itemData":{"DOI":"10.23893/1307-2080.APS.05933","abstract":"Phenolic composition and quantitative evaluation of herbal part and root extracts for Reynoutria sachalinensis studied by HPLC method. Using the same method, we also established the antioxidant activity of R. sachalinensis raw materials. Six phenolic compounds were idenified for herbal part of R. sachalinensis as, gallic acid, chlorogenic acid, trans-cinnamic acid, rutin, hyperoside and isoquercitrin at total amount of 885.37±21.25 mg/kg. Neochlorogenic acid and rutin were found as main compounds for herbal part of R. sachalinensis, and gallic acid and 6,7-dihydroisoflavone were determined for root of R. sachalinensis. In R. sachalinensis roots we found gallic acid and 6,7-dihydroisoflavone. The HPLC study of antioxidant activity showed almost identical antioxidant potential of bioactive substances (BASs) in R. sachalinensis herbal parts and roots that is 3.85±0.09 and 3.59±0.09 mg/g in Trolox equivalent respectively. The obtained data proved the feasibility of new antioxidant drugs development on the basis of R. sachalinensis raw materials.","author":[{"dropping-particle":"","family":"Abdulrazzaq Yasir Alrikabi, Viktoriia Protska, Nadiia Burda*Zhuravel","given":"Iryna","non-dropping-particle":"","parse-names":false,"suffix":""},{"dropping-particle":"","family":"Kuznetsova","given":"Viktoriia","non-dropping-particle":"","parse-names":false,"suffix":""}],"container-title":"Acta Pharm. Sci","id":"ITEM-1","issue":"4","issued":{"date-parts":[["2021"]]},"title":"The Study of Phenolic Compounds and Antioxidant Activity of Raw Materials of Reynoutria Sachalinensis (F. Schmidt) Nakai","type":"article-journal","volume":"59"},"uris":["http://www.mendeley.com/documents/?uuid=16b04f33-1337-4ff0-8e43-8174ebf503b0"]}],"mendeley":{"formattedCitation":"(Abdulrazzaq Yasir Alrikabi, Viktoriia Protska, Nadiia Burda*Zhuravel &amp; Kuznetsova, 2021)","plainTextFormattedCitation":"(Abdulrazzaq Yasir Alrikabi, Viktoriia Protska, Nadiia Burda*Zhuravel &amp; Kuznetsova, 2021)","previouslyFormattedCitation":"(Abdulrazzaq Yasir Alrikabi, Viktoriia Protska, Nadiia Burda*Zhuravel &amp; Kuznetsova,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(Abdulrazzaq Yasir Alrikabi, Viktoriia Protska, Nadiia Burda*Zhuravel &amp; Kuznetsova, 2021)</w:t>
            </w:r>
            <w:r w:rsidRPr="002F6DB8">
              <w:rPr>
                <w:rFonts w:eastAsia="Times New Roman"/>
                <w:sz w:val="16"/>
                <w:szCs w:val="16"/>
              </w:rPr>
              <w:fldChar w:fldCharType="end"/>
            </w:r>
            <w:r w:rsidRPr="002F6DB8">
              <w:rPr>
                <w:rFonts w:eastAsia="Times New Roman"/>
                <w:i w:val="0"/>
                <w:sz w:val="16"/>
                <w:szCs w:val="16"/>
              </w:rPr>
              <w:t xml:space="preserve">, quercetin 3-O-glucoside and quercetin 3-O-(6″-acetyl-glucoside)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{"citationItems":[{"id":"ITEM-1","itemData":{"DOI":"10.1007/s13580-025-00764-1","abstract":"Reynoutria sachalinensis is traditionally used for medicinal purposes in Asia and holds significant research value as a functional ingredient. However, despite its potential, the industrial utilization of R. sachalinensis is limited by a lack of comprehensive information about its biological activity. Consequently, this study was conducted to assess the utilization potential of R. sachalinensis, which is native to Korea, by analyzing variations in its pharmacological activity based on different plant parts and harvest times. The extraction yield of R. sachalinensis leaves was found to be remarkably higher than that of the stem and rhizomes, with a significantly higher yield observed in leaves harvested in June compared to all other treatments. The phenol contents and antioxidant activities revealed an increase in the antioxidant content and activities in the leaves and stem depending on the harvest time, and R. sachalinensis leaves harvested in July demonstrated strong antioxidant activity and proved to be a rich source of flavonoids. Skin-whitening, anti-inflammatory, and anticancer activity analyses showed that leaves exhibited stronger pharmacological activity than the stem and rhizomes. Quercetin 3-O-glucoside and quercetin 3-O-(6″-acetyl-glucoside) were identified as the major flavonoid compounds in the leaves, suggesting their potential contribution to these activities. Based on these research results, the physiological activity of R. sachalinensis leaves was evaluated according to harvest time, confirming their potential for new use as a functional ingredient.","author":[{"dropping-particle":"","family":"Lee","given":"Hamin","non-dropping-particle":"","parse-names":false,"suffix":""},{"dropping-particle":"","family":"Kim","given":"Yu-Jin","non-dropping-particle":"","parse-names":false,"suffix":""},{"dropping-particle":"","family":"Park","given":"Kyungtae","non-dropping-particle":"","parse-names":false,"suffix":""},{"dropping-particle":"","family":"Heo","given":"Huijin","non-dropping-particle":"","parse-names":false,"suffix":""},{"dropping-particle":"","family":"Lee","given":"Junsoo","non-dropping-particle":"","parse-names":false,"suffix":""},{"dropping-particle":"","family":"Kim","given":"Jeong","non-dropping-particle":"","parse-names":false,"suffix":""},{"dropping-particle":"","family":"Oh","given":"Youngjae","non-dropping-particle":"","parse-names":false,"suffix":""},{"dropping-particle":"","family":"Cho","given":"Ju Sung","non-dropping-particle":"","parse-names":false,"suffix":""}],"container-title":"Horticulture, Environment, and Biotechnology","id":"ITEM-1","issued":{"date-parts":[["2025","9","4"]]},"title":"Evaluation of biological activities depending on different part and harvesting time of Reynoutria sachalinensis","type":"article-journal","volume":"66"},"uris":["http://www.mendeley.com/documents/?uuid=c185d1d0-d766-4994-967d-0a365f9044cb"]}],"mendeley":{"formattedCitation":"(H. Lee et al., 2025)","plainTextFormattedCitation":"(H. Lee et al., 2025)","previouslyFormattedCitation":"(H. Lee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 Lee et al., 2025)</w:t>
            </w:r>
            <w:r w:rsidRPr="002F6DB8">
              <w:rPr>
                <w:rFonts w:eastAsia="Times New Roman"/>
                <w:sz w:val="16"/>
                <w:szCs w:val="16"/>
              </w:rPr>
              <w:fldChar w:fldCharType="end"/>
            </w:r>
            <w:r w:rsidRPr="002F6DB8">
              <w:rPr>
                <w:rFonts w:eastAsia="Times New Roman"/>
                <w:i w:val="0"/>
                <w:sz w:val="16"/>
                <w:szCs w:val="16"/>
              </w:rPr>
              <w:t xml:space="preserve">,  1-decanol, b-amyrin, dammaran-3b-ol, campesterol, daucosterol, ergosterol peroxide, emodin 8-O-b-D-glucopyranoside, and isoquercitrin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{"citationItems":[{"id":"ITEM-1","itemData":{"DOI":"10.1007/s12272-017-0918-x","abstract":"Glutamate is a neurotransmitter in central nervous system. Overexpression of glutamate leads to oxidative stress, resulting in several neurodegenerative disorders that include Alzheimer's disease. The n-hexane fraction of stems and ethyl acetate (EtOAc) fraction of flowers of Reynoutria sachalinensis provide neuroprotection against glutamate-induced oxidative toxicity in HT22 cells. In this study, 1-decanol (1), β-amyrin (2), dammaran-3β-ol (3), campesterol (4), daucosterol (5), ergosterol peroxide (6), emodin 8-O-β-D-glucopyranoside (7), quercetin (8) and isoquercitrin (9) were isolated from n-hexane fractions of stems and EtOAc fractions of flowers of R. sachalinensis. Their neuroprotective activity was evaluated by MTT assay. 1-Decanol, campesterol, ergosterol peroxide, quercetin and isoquercitrin exhibited neuroprotective activity. These compounds decreased reactive oxygen species level, showed anti-oxidant activity with DPPH radical and in a H2O2 scavenging assay. Therefore, the neuroprotective activity of 1-decanol, campesterol, ergosterol peroxide, quercetin and isoquercitrin are associated with antioxidant activity.","author":[{"dropping-particle":"","family":"Eom","given":"Min","non-dropping-particle":"","parse-names":false,"suffix":""},{"dropping-particle":"","family":"Weon","given":"Jin Bae","non-dropping-particle":"","parse-names":false,"suffix":""},{"dropping-particle":"","family":"Jung","given":"Youn","non-dropping-particle":"","parse-names":false,"suffix":""},{"dropping-particle":"","family":"Ryu","given":"Ga","non-dropping-particle":"","parse-names":false,"suffix":""},{"dropping-particle":"","family":"Yang","given":"Woo","non-dropping-particle":"","parse-names":false,"suffix":""},{"dropping-particle":"","family":"Ma","given":"Choong Je","non-dropping-particle":"","parse-names":false,"suffix":""}],"container-title":"Archives of pharmacal research","id":"ITEM-1","issued":{"date-parts":[["2017","5","13"]]},"title":"Neuroprotective compounds from Reynoutria sachalinensis","type":"article-journal","volume":"40"},"uris":["http://www.mendeley.com/documents/?uuid=75182136-2bde-4936-8cd9-67765f2d75f9"]}],"mendeley":{"formattedCitation":"(Eom et al., 2017)","plainTextFormattedCitation":"(Eom et al., 2017)","previouslyFormattedCitation":"(Eom et al., 2017)"},"properties":{"noteIndex":0},"schema":"https://github.com/citation-style-language/schema/raw/master/csl-citation.json"}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(Eom et al., 2017)</w:t>
            </w:r>
            <w:r w:rsidRPr="002F6DB8">
              <w:rPr>
                <w:rFonts w:eastAsia="Times New Roman"/>
                <w:sz w:val="16"/>
                <w:szCs w:val="16"/>
              </w:rPr>
              <w:fldChar w:fldCharType="end"/>
            </w:r>
            <w:r w:rsidRPr="002F6DB8">
              <w:rPr>
                <w:rFonts w:eastAsia="Times New Roman"/>
                <w:i w:val="0"/>
                <w:sz w:val="16"/>
                <w:szCs w:val="16"/>
              </w:rPr>
              <w:t xml:space="preserve">, vanicoside A and vanicoside B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{"citationItems":[{"id":"ITEM-1","itemData":{"DOI":"10.3390/ijms21134611","ISBN":"1422-0067","abstract":"Vanicosides A and B are the esters of hydroxycinnamic acids with sucrose, occurring in a few plant species from the Polygonaceae family. So far, vanicosides A and B have not been evaluated for anticancer activity against human malignant melanoma. In this study, we tested these two natural products, isolated from Reynoutria sachalinensis rhizomes, against two human melanoma cell lines (amelanotic C32 cell line and melanotic A375 cell line, both bearing endogenous BRAFV600E mutation) and two normal human cell lines—keratinocytes (HaCaT) and the primary fibroblast line. Additionally, a molecular docking of vanicoside A and vanicoside B with selected targets involved in melanoma progression was performed. Cell viability was studied using an MTT assay. A RealTime-Glo™ Annexin V Apoptosis and Necrosis assay was used for monitoring programmed cell death (PCD). Vanicoside A demonstrated strong cytotoxicity against the amelanotic C32 cell line (viability of the C32 cell line was decreased to 55% after 72 h incubation with 5.0 µM of vanicoside A), significantly stronger than vanicoside B. This stronger cytotoxic activity can be attributed to an additional acetyl group in vanicoside A. No significant differences in the cytotoxicity of vanicosides were observed against the less sensitive A375 cell line. Moreover, vanicosides caused the death of melanoma cells at concentrations from 2.5 to 50 µM, without harming the primary fibroblast line. The keratinocyte cell line (HaCaT) was more sensitive to vanicosides than fibroblasts, showing a clear decrease in viability after incubation with 25 µM of vanicoside A as well as a significant phosphatidylserine (PS) exposure, but without a measurable cell death-associated fluorescence. Vanicosides induced an apoptotic death pathway in melanoma cell lines, but because of the initial loss of cell membrane integrity, an additional cell death mechanism might be involved like permeability transition pore (PTP)-mediated necrosis that needs to be explored in the future. Molecular docking indicated that both compounds bind to the active site of the BRAFV600E kinase and MEK-1 kinase; further experiments on their specific inhibitory activity of these targets should be considered.","author":[{"dropping-particle":"","family":"Nawrot-Hadzik","given":"Izabela","non-dropping-particle":"","parse-names":false,"suffix":""},{"dropping-particle":"","family":"Choromańska","given":"Anna","non-dropping-particle":"","parse-names":false,"suffix":""},{"dropping-particle":"","family":"Abel","given":"Renata","non-dropping-particle":"","parse-names":false,"suffix":""},{"dropping-particle":"","family":"Preissner","given":"Robert","non-dropping-particle":"","parse-names":false,"suffix":""},{"dropping-particle":"","family":"Saczko","given":"Jolanta","non-dropping-particle":"","parse-names":false,"suffix":""},{"dropping-particle":"","family":"Matkowski","given":"Adam","non-dropping-particle":"","parse-names":false,"suffix":""},{"dropping-particle":"","family":"Hadzik","given":"Jakub","non-dropping-particle":"","parse-names":false,"suffix":""}],"container-title":"International Journal of Molecular Sciences","id":"ITEM-1","issue":"13","issued":{"date-parts":[["2020"]]},"page":"4611","title":"Cytotoxic Effect of Vanicosides A and B from Reynoutria sachalinensis against Melanotic and Amelanotic Melanoma Cell Lines and in silico Evaluation for Inhibition of BRAFV600E and MEK1","type":"article","volume":"21"},"uris":["http://www.mendeley.com/documents/?uuid=d5d70727-1599-444a-b893-fff7ff42a512"]}],"mendeley":{"formattedCitation":"(Nawrot-Hadzik et al., 2020)","plainTextFormattedCitation":"(Nawrot-Hadzik et al., 2020)","previouslyFormattedCitation":"(Nawrot-Hadzik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(Nawrot-Hadzik et al., 2020)</w:t>
            </w:r>
            <w:r w:rsidRPr="002F6DB8">
              <w:rPr>
                <w:rFonts w:eastAsia="Times New Roman"/>
                <w:sz w:val="16"/>
                <w:szCs w:val="16"/>
              </w:rPr>
              <w:fldChar w:fldCharType="end"/>
            </w:r>
            <w:r w:rsidRPr="002F6DB8">
              <w:rPr>
                <w:rFonts w:eastAsia="Times New Roman"/>
                <w:i w:val="0"/>
                <w:sz w:val="16"/>
                <w:szCs w:val="16"/>
              </w:rPr>
              <w:t xml:space="preserve">, emodin glucoside, emodin-8-O-(6’-O-malonyl)-d-glucoside, hydropiperoside, physcion-8-O-β-d-glucoside, questin, emodin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{"citationItems":[{"id":"ITEM-1","itemData":{"DOI":"10.3390/plants13233330","ISBN":"2223-7747","abstract":"The Russian Far East is a region of unique biodiversity, with numerous plant species, including Reynoutria japonica and Reynoutria sachalinensis. These plants are considered a serious threat to biodiversity and are classified as threatened species. However, Reynoutria plants synthesize and accumulate a variety of metabolites that are valued for their positive effects on human health. The main objective of this study is to quantitatively and qualitatively evaluate the content of secondary metabolites in different parts of R. japonica and R. sachalinensis plants. In this study, the results of phylogenetic analysis of the ITS2, matK, and rps16 genes showed that samples collected in the Sakhalin region were closest to R. sachalinensis, while samples collected in Primorsky krai were closer to R. japonica. The high-performance chromatography and mass spectrometry (HPLC-MS/MS) method was used to identify the compounds. As a result of the identification of metabolites in the leaves, stem, and roots of R. japonica and R. sachalinensis, we showed the presence of a total of 31 compounds, including stilbenes, phenolic acids, flavan-3-ols, flavones and flavonols, naphthalene derivatives, anthraquinones and derivatives, and phenylpropanoid disaccharide esters. The root of R. japonica was shown to be a rich source of stilbenes (up to 229.17 mg/g DW), which was 8.5 times higher than that of R. sachalinensis root (up to 27.04 mg/g DW). The root also contained high amounts of emodin derivatives and vanicoside B. Quercetin and its derivatives were the major metabolites in the leaves and stems of both Reynoutria species. In R. japonica leaves, quercetin-3-O-pentoside was the major compound, reaching a total of 7 mg/g DW, accounting for 34% of all compounds analyzed. In contrast, in R. sachalinensis leaves, quercitrin was the major compound (up to 13.96 mg/g DW), accounting for 62% of all compounds and 12.7 times higher than in R. japonica leaves. In turn, R. japonica leaves also contained high amounts of phenolic acids (up to 10 mg/g DW). Thus, the obtained results showed significant differences in the qualitative and quantitative composition of metabolites between R. japonica and R. sachalinensis plants. Additionally, in this work, a cell culture of R. japonica was obtained and tested for its ability to synthesize and accumulate stilbenes.","author":[{"dropping-particle":"","family":"Suprun","given":"Andrey R","non-dropping-particle":"","parse-names":false,"suffix":""},{"dropping-particle":"V","family":"Kiselev","given":"Konstantin","non-dropping-particle":"","parse-names":false,"suffix":""},{"dropping-particle":"","family":"Aleynova","given":"Olga A","non-dropping-particle":"","parse-names":false,"suffix":""},{"dropping-particle":"","family":"Manyakhin","given":"Artem Yu.","non-dropping-particle":"","parse-names":false,"suffix":""},{"dropping-particle":"","family":"Ananev","given":"Alexey A","non-dropping-particle":"","parse-names":false,"suffix":""}],"container-title":"Plants","id":"ITEM-1","issue":"23","issued":{"date-parts":[["2024"]]},"page":"3330","title":"Analysis of Phenolic Compounds of Reynoutria sachalinensis and Reynoutria japonica Growing in the Russian Far East","type":"article","volume":"13"},"uris":["http://www.mendeley.com/documents/?uuid=1a6d6211-58a6-4e65-a016-5c2122fe5b24"]}],"mendeley":{"formattedCitation":"(Suprun et al., 2024)","plainTextFormattedCitation":"(Suprun et al., 2024)","previouslyFormattedCitation":"(Suprun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(Suprun et al., 2024)</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lastRenderedPageBreak/>
              <w:t>Rhus typhina</w:t>
            </w:r>
            <w:r w:rsidRPr="002F6DB8">
              <w:rPr>
                <w:b w:val="0"/>
                <w:i w:val="0"/>
                <w:sz w:val="16"/>
                <w:szCs w:val="16"/>
              </w:rPr>
              <w:t xml:space="preserve"> L.[Anacardiaceae]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5,7,11,14,19,23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Staghorn Sumac</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Antihaemorrhoidal, antiseptic, diuretic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{"citationItems":[{"id":"ITEM-1","itemData":{"author":[{"dropping-particle":"","family":"Moerman","given":"Daniel E","non-dropping-particle":"","parse-names":false,"suffix":""}],"id":"ITEM-1","issued":{"date-parts":[["1998"]]},"publisher":"Timber press Portland, OR","title":"Native american ethnobotany","type":"book","volume":"879"},"uris":["http://www.mendeley.com/documents/?uuid=ceefd7bf-40da-407b-898c-f71c71e2e876"]}],"mendeley":{"formattedCitation":"(Moerman, 1998)","plainTextFormattedCitation":"(Moerman, 1998)","previouslyFormattedCitation":"(Moerman, 1998)"},"properties":{"noteIndex":0},"schema":"https://github.com/citation-style-language/schema/raw/master/csl-citation.json"}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(Moerman, 1998)</w:t>
            </w:r>
            <w:r w:rsidRPr="002F6DB8">
              <w:rPr>
                <w:rFonts w:eastAsia="Times New Roman"/>
                <w:sz w:val="16"/>
                <w:szCs w:val="16"/>
              </w:rPr>
              <w:fldChar w:fldCharType="end"/>
            </w:r>
            <w:r w:rsidRPr="002F6DB8">
              <w:rPr>
                <w:rFonts w:eastAsia="Times New Roman"/>
                <w:i w:val="0"/>
                <w:sz w:val="16"/>
                <w:szCs w:val="16"/>
              </w:rPr>
              <w:t xml:space="preserve">, antiinflammatory, hemostatic, and antihaemorrhoidal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10.3923/rjphyto.2010.146.153","author":[{"dropping-particle":"","family":"Kossah","given":"R","non-dropping-particle":"","parse-names":false,"suffix":""},{"dropping-particle":"","family":"Nsabimana","given":"C","non-dropping-particle":"","parse-names":false,"suffix":""},{"dropping-particle":"","family":"Zhang","given":"H","non-dropping-particle":"","parse-names":false,"suffix":""},{"dropping-particle":"","family":"Chen","given":"W","non-dropping-particle":"","parse-names":false,"suffix":""}],"container-title":"Research Journal of Phytochemistry","id":"ITEM-1","issue":"3","issued":{"date-parts":[["2010"]]},"page":"146-153","title":"Optimization of extraction of polyphenols from Syrian sumac (Rhus coriaria L.) and Chinese sumac (Rhus typhina L.) fruits","type":"article-journal","volume":"4"},"uris":["http://www.mendeley.com/documents/?uuid=ff08de1c-23ad-4f23-94c4-556ce72b49db"]}],"mendeley":{"formattedCitation":"(Kossah et al., 2010)","plainTextFormattedCitation":"(Kossah et al., 2010)","previouslyFormattedCitation":"(Kossah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(Kossah et al., 2010)</w:t>
            </w:r>
            <w:r w:rsidRPr="002F6DB8">
              <w:rPr>
                <w:rFonts w:eastAsia="Times New Roman"/>
                <w:sz w:val="16"/>
                <w:szCs w:val="16"/>
              </w:rPr>
              <w:fldChar w:fldCharType="end"/>
            </w:r>
            <w:r w:rsidRPr="002F6DB8">
              <w:rPr>
                <w:rFonts w:eastAsia="Times New Roman"/>
                <w:i w:val="0"/>
                <w:sz w:val="16"/>
                <w:szCs w:val="16"/>
              </w:rPr>
              <w:t xml:space="preserve">,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{"citationItems":[{"id":"ITEM-1","itemData":{"DOI":"https://doi.org/10.1016/j.foodcont.2010.06.002","ISSN":"0956-7135","abstract":"Sumac plant (Rhus typhina) is mainly used for forestation and gardening, whereas its fruit can be used to prepare a kind of beverage called “sumac-ade” and to treat gastrointestinal disorders. This study aimed at assaying the antimicrobial and antioxidant activities of R. typhina growing in China. The antimicrobial activity of R. typhina fruit extract was tested against twelve strains including Gram-positive and Gram-negative bacteria as well as yeasts. The extract showed a strong antimicrobial activity with a concentration-dependence and a broad antimicrobial spectrum for all tested bacteria species. Bacillus cereus and Helicobacter pylori were found to be the most sensitive Gram-positive and Gram-negative bacteria respectively, with a minimum inhibitory concentration (MIC) of 0.10%. However, yeasts exhibited much lower sensitivity, with MICs of 0.60–0.75%. Furthermore, the antioxidant activity of the extract was investigated, including scavenging activity of 2,2-diphenyl-1-picrylhydrazyl (DPPH) radicals (0.016 mg/ml as IC50 value) and reducing power (IC50 value of 0.041 mg/ml). To our knowledge, this is the first report on the biological activities of R. typhina fruit extract and our findings suggest the possibility of using the fruit of R. typhina as a novel source of natural antimicrobial and antioxidant agents for the food and pharmaceutical industries.","author":[{"dropping-particle":"","family":"Kossah","given":"Rima","non-dropping-particle":"","parse-names":false,"suffix":""},{"dropping-particle":"","family":"Zhang","given":"Hao","non-dropping-particle":"","parse-names":false,"suffix":""},{"dropping-particle":"","family":"Chen","given":"Wei","non-dropping-particle":"","parse-names":false,"suffix":""}],"container-title":"Food Control","id":"ITEM-1","issue":"1","issued":{"date-parts":[["2011"]]},"page":"128-132","title":"Antimicrobial and antioxidant activities of Chinese sumac (Rhus typhina L.) fruit extract","type":"article-journal","volume":"22"},"uris":["http://www.mendeley.com/documents/?uuid=de73a733-57d0-49e4-b82a-a87d31450fab"]}],"mendeley":{"formattedCitation":"(Kossah et al., 2011)","plainTextFormattedCitation":"(Kossah et al., 2011)","previouslyFormattedCitation":"(Kossah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(Kossah et al., 2011)</w:t>
            </w:r>
            <w:r w:rsidRPr="002F6DB8">
              <w:rPr>
                <w:rFonts w:eastAsia="Times New Roman"/>
                <w:sz w:val="16"/>
                <w:szCs w:val="16"/>
              </w:rPr>
              <w:fldChar w:fldCharType="end"/>
            </w:r>
            <w:r w:rsidRPr="002F6DB8">
              <w:rPr>
                <w:rFonts w:eastAsia="Times New Roman"/>
                <w:i w:val="0"/>
                <w:sz w:val="16"/>
                <w:szCs w:val="16"/>
              </w:rPr>
              <w:t xml:space="preserve">, interferon-inducing and antitumor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{"citationItems":[{"id":"ITEM-1","itemData":{"DOI":"10.1007/BF00638416","ISSN":"15738388 (ISSN)","abstract":"The main component of the polyphenolic complex has been isolated from the leaves of two species of sumac (Rhus glabra and Rh. typhina) and for this we have proposed the structure of 3,6-bis-O-digalloyl-1,2,4-tri-O-galloyl-β-D-glucose. A high interferon-inducing and antitumoral activity of the substance isolated has been found. In addition to catechins, 3′,4′,6-trihydroxyaurone has been tisolated from sumac stems. © 1994 Plenum Publishing Corporation.","author":[{"dropping-particle":"","family":"Islambekov","given":"Sh.Yu.","non-dropping-particle":"","parse-names":false,"suffix":""},{"dropping-particle":"","family":"Mavlyanov","given":"S M","non-dropping-particle":"","parse-names":false,"suffix":""},{"dropping-particle":"","family":"Kamaev","given":"F G","non-dropping-particle":"","parse-names":false,"suffix":""},{"dropping-particle":"","family":"Ismailov","given":"A I","non-dropping-particle":"","parse-names":false,"suffix":""}],"container-title":"Chemistry of Natural Compounds","id":"ITEM-1","issue":"1","issued":{"date-parts":[["1994"]]},"language":"English","note":"Export Date: 30 April 2026; Cited By: 11","page":"37-39","publisher":"Kluwer Academic Publishers-Plenum Publishers","title":"Phenolic compounds of sumac","type":"article-journal","volume":"30"},"uris":["http://www.mendeley.com/documents/?uuid=e722fe05-324c-4b44-b16e-7ea3e65ee0af"]}],"mendeley":{"formattedCitation":"(Islambekov et al., 1994)","plainTextFormattedCitation":"(Islambekov et al., 1994)","previouslyFormattedCitation":"(Islambekov et al., 1994)"},"properties":{"noteIndex":0},"schema":"https://github.com/citation-style-language/schema/raw/master/csl-citation.json"}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(Islambekov et al., 1994)</w:t>
            </w:r>
            <w:r w:rsidRPr="002F6DB8">
              <w:rPr>
                <w:rFonts w:eastAsia="Times New Roman"/>
                <w:sz w:val="16"/>
                <w:szCs w:val="16"/>
              </w:rPr>
              <w:fldChar w:fldCharType="end"/>
            </w:r>
            <w:r w:rsidRPr="002F6DB8">
              <w:rPr>
                <w:rFonts w:eastAsia="Times New Roman"/>
                <w:i w:val="0"/>
                <w:sz w:val="16"/>
                <w:szCs w:val="16"/>
              </w:rPr>
              <w:t xml:space="preserve">, antiprotease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{"citationItems":[{"id":"ITEM-1","itemData":{"DOI":"10.1691/ph.2010.9668","ISSN":"00317144 (ISSN)","abstract":"Fifty-six methanol extracts obtained from the barks, flowers, leaves and stems of 30 Slovak trees, bushes and herbs used in the traditional medicine of the Small Carpathians, Slovakia, have been screened for antiprotease (trypsin, thrombin and urokinase) activity using chromogenic bioassay. In this study, 14 extracts showed the strong inhibition activity to protease trypsin with IC 50 values below 10 μg/mL. The highest inhibition activities were observed for methanol extracts of Acer platanoides IC50 =1.8 μg/mL, Rhus typhina IC50 =1.2 μg/mL and Tamarix gallica IC 50 = 1.7 μg/mL. However, the results of extracts tested on thrombin were generally different from those observed for trypsin. The most marked inhibition activity to thrombin were estimated for extracts of Castanea sativa IC50 = 73.2 μg/mL, Larix decidua IC50 = 96.9 μg/mL and Rhus typhina IC50 = 20.5 μg/mL. In addition, Acer platanoides and Rhus typhina were the only extracts which showed inhibition activity to urokinase with IC50 = 171.1 μg/mL and IC50 = 38.3 μg/mL, respectively. In addition, Rhus typhina showed the broadest spectrum of inhibition activity to all tested serine proteases and seems to be a prospective new source of natural products as inhibitors of serine proteases.","author":[{"dropping-particle":"","family":"Jedinak","given":"A","non-dropping-particle":"","parse-names":false,"suffix":""},{"dropping-particle":"","family":"Valachova","given":"M","non-dropping-particle":"","parse-names":false,"suffix":""},{"dropping-particle":"","family":"Maliar","given":"T","non-dropping-particle":"","parse-names":false,"suffix":""},{"dropping-particle":"","family":"Šturdik","given":"E","non-dropping-particle":"","parse-names":false,"suffix":""}],"container-title":"Pharmazie","id":"ITEM-1","issue":"2","issued":{"date-parts":[["2010"]]},"language":"English","note":"Export Date: 30 April 2026; Cited By: 15; Correspondence Address: A. Jedinak; Institute of Molecular Physiology and Genetics, Slovak Academy of Science, Bratislava 833 34, Vlárska 7, Slovakia; email: andrej.jedinak@gmail.com; CODEN: PHARA","page":"137-140","publisher-place":"Institute of Molecular Physiology and Genetics, Slovak Academy of Science, Bratislava 833 34, Vlárska 7, Slovakia","title":"Antiprotease activity of selected Slovak medicinal plants","type":"article-journal","volume":"65"},"uris":["http://www.mendeley.com/documents/?uuid=c1bd49ec-4647-47a2-89a6-eb0083dd7c53"]}],"mendeley":{"formattedCitation":"(Jedinak et al., 2010)","plainTextFormattedCitation":"(Jedinak et al., 2010)","previouslyFormattedCitation":"(Jedinak et al., 2010)"},"properties":{"noteIndex":0},"schema":"https://github.com/citation-style-language/schema/raw/master/csl-citation.json"}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(Jedinak et al., 2010)</w:t>
            </w:r>
            <w:r w:rsidRPr="002F6DB8">
              <w:rPr>
                <w:rFonts w:eastAsia="Times New Roman"/>
                <w:sz w:val="16"/>
                <w:szCs w:val="16"/>
              </w:rPr>
              <w:fldChar w:fldCharType="end"/>
            </w:r>
            <w:r w:rsidRPr="002F6DB8">
              <w:rPr>
                <w:rFonts w:eastAsia="Times New Roman"/>
                <w:i w:val="0"/>
                <w:sz w:val="16"/>
                <w:szCs w:val="16"/>
              </w:rPr>
              <w:t xml:space="preserve">, antibacterial, fungicidal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{"citationItems":[{"id":"ITEM-1","itemData":{"DOI":"10.15421/022046","ISSN":"2310-4155","author":[{"dropping-particle":"V","family":"Zazharskyi","given":"V","non-dropping-particle":"","parse-names":false,"suffix":""},{"dropping-particle":"","family":"Davydenko","given":"P О","non-dropping-particle":"","parse-names":false,"suffix":""},{"dropping-particle":"","family":"Kulishenko","given":"O М","non-dropping-particle":"","parse-names":false,"suffix":""},{"dropping-particle":"V","family":"Borovik","given":"I","non-dropping-particle":"","parse-names":false,"suffix":""},{"dropping-particle":"V","family":"Brygadyrenko","given":"V","non-dropping-particle":"","parse-names":false,"suffix":""}],"container-title":"Regulatory Mechanisms in Biosystems","id":"ITEM-1","issue":"2","issued":{"date-parts":[["2020"]]},"title":"Antibacterial and fungicidal activities of ethanol extracts from Cotinus coggygria, Rhus typhina, R. trilobata, Toxicodendron orientale, Hedera helix, Aralia elata, Leptopus chinensis and Mahonia aquifolium","type":"article-journal","volume":"11"},"uris":["http://www.mendeley.com/documents/?uuid=07bdecf4-b4c7-4e9b-999e-dd8e4e0b625d"]}],"mendeley":{"formattedCitation":"(Zazharskyi et al., 2020)","plainTextFormattedCitation":"(Zazharskyi et al., 2020)","previouslyFormattedCitation":"(Zazharskyi et al., 2020)"},"properties":{"noteIndex":0},"schema":"https://github.com/citation-style-language/schema/raw/master/csl-citation.json"}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(Zazharskyi et al., 2020)</w:t>
            </w:r>
            <w:r w:rsidRPr="002F6DB8">
              <w:rPr>
                <w:rFonts w:eastAsia="Times New Roman"/>
                <w:sz w:val="16"/>
                <w:szCs w:val="16"/>
              </w:rPr>
              <w:fldChar w:fldCharType="end"/>
            </w:r>
            <w:r w:rsidRPr="002F6DB8">
              <w:rPr>
                <w:rFonts w:eastAsia="Times New Roman"/>
                <w:i w:val="0"/>
                <w:sz w:val="16"/>
                <w:szCs w:val="16"/>
              </w:rPr>
              <w:t xml:space="preserve">, antidiabetic activity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indcrop.2019.111518","ISSN":"0926-6690","author":[{"dropping-particle":"","family":"Fereidoonfar","given":"Hossein","non-dropping-particle":"","parse-names":false,"suffix":""},{"dropping-particle":"","family":"Salehi-Arjmand","given":"Hossein","non-dropping-particle":"","parse-names":false,"suffix":""},{"dropping-particle":"","family":"Khadivi","given":"Ali","non-dropping-particle":"","parse-names":false,"suffix":""},{"dropping-particle":"","family":"Akramian","given":"Morteza","non-dropping-particle":"","parse-names":false,"suffix":""},{"dropping-particle":"","family":"Safdari","given":"Leila","non-dropping-particle":"","parse-names":false,"suffix":""}],"container-title":"Industrial Crops and Products","id":"ITEM-1","issued":{"date-parts":[["2019"]]},"page":"111518","publisher":"Elsevier","title":"Chemical variation and antioxidant capacity of sumac (Rhus coriaria L.)","type":"article-journal","volume":"139"},"uris":["http://www.mendeley.com/documents/?uuid=b2ad6ca7-c24a-4c8e-b1ce-f4593cc50e59"]}],"mendeley":{"formattedCitation":"(Fereidoonfar et al., 2019)","plainTextFormattedCitation":"(Fereidoonfar et al., 2019)","previouslyFormattedCitation":"(Fereidoonfar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(Fereidoonfar et al., 2019)</w:t>
            </w:r>
            <w:r w:rsidRPr="002F6DB8">
              <w:rPr>
                <w:rFonts w:eastAsia="Times New Roman"/>
                <w:sz w:val="16"/>
                <w:szCs w:val="16"/>
              </w:rPr>
              <w:fldChar w:fldCharType="end"/>
            </w:r>
            <w:r w:rsidRPr="002F6DB8">
              <w:rPr>
                <w:rFonts w:eastAsia="Times New Roman"/>
                <w:i w:val="0"/>
                <w:sz w:val="16"/>
                <w:szCs w:val="16"/>
              </w:rPr>
              <w:t xml:space="preserve"> and antiviral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10.47836/ifrj.30.3.19","ISSN":"1985-4668","author":[{"dropping-particle":"","family":"Antov","given":"G","non-dropping-particle":"","parse-names":false,"suffix":""},{"dropping-particle":"","family":"Vilhelmova-Ilieva","given":"N","non-dropping-particle":"","parse-names":false,"suffix":""},{"dropping-particle":"","family":"Nikolova","given":"M","non-dropping-particle":"","parse-names":false,"suffix":""},{"dropping-particle":"","family":"Nikolova","given":"I","non-dropping-particle":"","parse-names":false,"suffix":""},{"dropping-particle":"","family":"Simeonova","given":"L","non-dropping-particle":"","parse-names":false,"suffix":""},{"dropping-particle":"","family":"Grozdanov","given":"P","non-dropping-particle":"","parse-names":false,"suffix":""},{"dropping-particle":"","family":"Krasteva","given":"M","non-dropping-particle":"","parse-names":false,"suffix":""},{"dropping-particle":"","family":"Vladimirova","given":"A","non-dropping-particle":"","parse-names":false,"suffix":""},{"dropping-particle":"","family":"Gospodinova","given":"Z","non-dropping-particle":"","parse-names":false,"suffix":""}],"container-title":"International Food Research Journal","id":"ITEM-1","issue":"3","issued":{"date-parts":[["2023"]]},"page":"774-782","publisher":"Universiti Putra Malaysia, Faculty of Food Science &amp; Technology","title":"In vitro evaluation of anticancer, antiviral, and antioxidant properties of an aqueous methanolic extract of Rhus typhina L. leaves","type":"article-journal","volume":"30"},"uris":["http://www.mendeley.com/documents/?uuid=edfa2479-626a-43d5-b3c5-0e955c9ce69a"]}],"mendeley":{"formattedCitation":"(Antov et al., 2023)","plainTextFormattedCitation":"(Antov et al., 2023)","previouslyFormattedCitation":"(Antov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(Antov et al., 2023)</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Gallic acid, gallotannin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{"citationItems":[{"id":"ITEM-1","itemData":{"DOI":"10.1016/j.phytochem.2004.08.020","ISSN":"0031-9422","author":[{"dropping-particle":"","family":"Werner","given":"Roland A","non-dropping-particle":"","parse-names":false,"suffix":""},{"dropping-particle":"","family":"Rossmann","given":"Andreas","non-dropping-particle":"","parse-names":false,"suffix":""},{"dropping-particle":"","family":"Schwarz","given":"Christine","non-dropping-particle":"","parse-names":false,"suffix":""},{"dropping-particle":"","family":"Bacher","given":"Adelbert","non-dropping-particle":"","parse-names":false,"suffix":""},{"dropping-particle":"","family":"Schmidt","given":"Hanns-Ludwig","non-dropping-particle":"","parse-names":false,"suffix":""},{"dropping-particle":"","family":"Eisenreich","given":"Wolfgang","non-dropping-particle":"","parse-names":false,"suffix":""}],"container-title":"Phytochemistry","id":"ITEM-1","issue":"20","issued":{"date-parts":[["2004"]]},"page":"2809-2813","publisher":"Elsevier","title":"Biosynthesis of gallic acid in Rhus typhina: discrimination between alternative pathways from natural oxygen isotope abundance","type":"article-journal","volume":"65"},"uris":["http://www.mendeley.com/documents/?uuid=89d32d09-499e-4701-8389-97e024aede73"]}],"mendeley":{"formattedCitation":"(Werner et al., 2004)","plainTextFormattedCitation":"(Werner et al., 2004)","previouslyFormattedCitation":"(Werner et al., 2004)"},"properties":{"noteIndex":0},"schema":"https://github.com/citation-style-language/schema/raw/master/csl-citation.json"}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(Werner et al., 2004)</w:t>
            </w:r>
            <w:r w:rsidRPr="002F6DB8">
              <w:rPr>
                <w:rFonts w:eastAsia="Times New Roman"/>
                <w:sz w:val="16"/>
                <w:szCs w:val="16"/>
              </w:rPr>
              <w:fldChar w:fldCharType="end"/>
            </w:r>
            <w:r w:rsidRPr="002F6DB8">
              <w:rPr>
                <w:rFonts w:eastAsia="Times New Roman"/>
                <w:i w:val="0"/>
                <w:sz w:val="16"/>
                <w:szCs w:val="16"/>
              </w:rPr>
              <w:t xml:space="preserve">, sumaflavone,  and trigallic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cbdv.202500020","ISSN":"1612-1872","author":[{"dropping-particle":"","family":"Nazir","given":"Mudassir","non-dropping-particle":"","parse-names":false,"suffix":""},{"dropping-particle":"","family":"Haq","given":"Muhammad Abdul","non-dropping-particle":"","parse-names":false,"suffix":""},{"dropping-particle":"","family":"Ali","given":"Syed Arsalan","non-dropping-particle":"","parse-names":false,"suffix":""},{"dropping-particle":"","family":"Ghufran Saeed","given":"Syed Muhammad","non-dropping-particle":"","parse-names":false,"suffix":""},{"dropping-particle":"","family":"Ajmal","given":"Muhammad Ali","non-dropping-particle":"","parse-names":false,"suffix":""},{"dropping-particle":"","family":"Nisar","given":"Muhammad","non-dropping-particle":"","parse-names":false,"suffix":""},{"dropping-particle":"","family":"Khan","given":"Taseer Ahmed","non-dropping-particle":"","parse-names":false,"suffix":""},{"dropping-particle":"","family":"Tsoupras","given":"Alexandros","non-dropping-particle":"","parse-names":false,"suffix":""},{"dropping-particle":"","family":"Naz","given":"Shahina","non-dropping-particle":"","parse-names":false,"suffix":""}],"container-title":"Chemistry &amp; Biodiversity","id":"ITEM-1","issue":"7","issued":{"date-parts":[["2025"]]},"page":"e202500020","publisher":"Wiley Online Library","title":"Antioxidants and Antidiabetic Potential of Polyphenolic Fractions and Crude Extracts of Rhus typhina Fruit, Punica granatum L. Peel, and Terminalia catappa L. Leaves: In Vitro and In Vivo Evaluation","type":"article-journal","volume":"22"},"uris":["http://www.mendeley.com/documents/?uuid=0b2c90bb-c5ea-4d03-abb9-4f6aca7c9dd0"]}],"mendeley":{"formattedCitation":"(Nazir et al., 2025)","plainTextFormattedCitation":"(Nazir et al., 2025)","previouslyFormattedCitation":"(Nazir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(Nazir et al., 2025)</w:t>
            </w:r>
            <w:r w:rsidRPr="002F6DB8">
              <w:rPr>
                <w:rFonts w:eastAsia="Times New Roman"/>
                <w:sz w:val="16"/>
                <w:szCs w:val="16"/>
              </w:rPr>
              <w:fldChar w:fldCharType="end"/>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Robinia pseudoacacia</w:t>
            </w:r>
            <w:r w:rsidRPr="002F6DB8">
              <w:rPr>
                <w:b w:val="0"/>
                <w:i w:val="0"/>
                <w:sz w:val="16"/>
                <w:szCs w:val="16"/>
              </w:rPr>
              <w:t xml:space="preserve"> L.[Fabaceae]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3,5,6,7,9,10,11,13,14,15,17,19,20,21,22,23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Black locust</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Tree</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Antispasmodium, febrifuge, antioxidant; diuretic, emollient, antitumor, sedative, anti-inflammatory effects, hypotensive, laxative, anticoagulant, and α-glucosidase inhibitory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10.15406/mojfpt.2024.12.00312","author":[{"dropping-particle":"","family":"Lukash","given":"O","non-dropping-particle":"","parse-names":false,"suffix":""},{"dropping-particle":"","family":"Morskyi","given":"V","non-dropping-particle":"","parse-names":false,"suffix":""},{"dropping-particle":"","family":"Kurhaluk","given":"N","non-dropping-particle":"","parse-names":false,"suffix":""},{"dropping-particle":"","family":"Tkaczenko","given":"H","non-dropping-particle":"","parse-names":false,"suffix":""}],"container-title":"MOJ Food Processing &amp; Technology","id":"ITEM-1","issue":"2","issued":{"date-parts":[["2024"]]},"page":"152-154","title":"Black Locust (Robinia pseudoacacia L.) as a medicinal plant with antibacterial activities","type":"article-journal","volume":"12"},"uris":["http://www.mendeley.com/documents/?uuid=43f25b38-15d1-4512-8abc-a2d4fbbbb3e7"]}],"mendeley":{"formattedCitation":"(Lukash et al., 2024)","plainTextFormattedCitation":"(Lukash et al., 2024)","previouslyFormattedCitation":"(Lukash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(Lukash et al., 2024)</w:t>
            </w:r>
            <w:r w:rsidRPr="002F6DB8">
              <w:rPr>
                <w:rFonts w:eastAsia="Times New Roman"/>
                <w:sz w:val="16"/>
                <w:szCs w:val="16"/>
              </w:rPr>
              <w:fldChar w:fldCharType="end"/>
            </w:r>
            <w:r w:rsidRPr="002F6DB8">
              <w:rPr>
                <w:rFonts w:eastAsia="Times New Roman"/>
                <w:i w:val="0"/>
                <w:sz w:val="16"/>
                <w:szCs w:val="16"/>
              </w:rPr>
              <w:t xml:space="preserve">, antibacterial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{"citationItems":[{"id":"ITEM-1","itemData":{"DOI":"10.2298/JSC140304049M","author":[{"dropping-particle":"","family":"Marinas","given":"Ioana C","non-dropping-particle":"","parse-names":false,"suffix":""},{"dropping-particle":"","family":"Oprea","given":"Eliza","non-dropping-particle":"","parse-names":false,"suffix":""},{"dropping-particle":"","family":"Geana","given":"Elisabeta-Irina","non-dropping-particle":"","parse-names":false,"suffix":""},{"dropping-particle":"","family":"Chifiriuc","given":"Carmen","non-dropping-particle":"","parse-names":false,"suffix":""},{"dropping-particle":"","family":"Lazar","given":"Veronica","non-dropping-particle":"","parse-names":false,"suffix":""}],"container-title":"Journal of the Serbian Chemical Society","id":"ITEM-1","issue":"11","issued":{"date-parts":[["2014"]]},"page":"1363-1378","title":"Antimicrobial and antioxidant activity of the vegetative and reproductive organs of Robinia pseudoacacia","type":"article-journal","volume":"79"},"uris":["http://www.mendeley.com/documents/?uuid=98fb5ad9-fd94-4d17-9777-9bb6f264fd87"]}],"mendeley":{"formattedCitation":"(Marinas et al., 2014)","plainTextFormattedCitation":"(Marinas et al., 2014)","previouslyFormattedCitation":"(Marinas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(Marinas et al., 2014)</w:t>
            </w:r>
            <w:r w:rsidRPr="002F6DB8">
              <w:rPr>
                <w:rFonts w:eastAsia="Times New Roman"/>
                <w:sz w:val="16"/>
                <w:szCs w:val="16"/>
              </w:rPr>
              <w:fldChar w:fldCharType="end"/>
            </w:r>
            <w:r w:rsidRPr="002F6DB8">
              <w:rPr>
                <w:rFonts w:eastAsia="Times New Roman"/>
                <w:i w:val="0"/>
                <w:sz w:val="16"/>
                <w:szCs w:val="16"/>
              </w:rPr>
              <w:t xml:space="preserve">, antifungal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{"citationItems":[{"id":"ITEM-1","itemData":{"DOI":"10.15376/biores.11.1.1634-1646","abstract":"Different solvent fractions (Fs) of water:methanol (1:1 v/v) of heartwood, bark, and leaf extracts of Robinia pseudoacacia were evaluated for their antioxidant activity using the 1,1-diphenyl-2-picrylhydrazyl (DPPH) method; the antifungal activity against the mycelial growth of Trametes versicolor fungus was also determined. The most active fractions were analyzed for their chemical composition using gas chromatography-mass spectrometry (GC/MS). At higher concentrations (0.016 mg/mL), the values of antioxidant activity were 92.3%, 92.5%, 50.6%, 93.4%, and 96.6%, for heartwood F7 (ethyl acetate fraction), bark F7 (ethyl acetate fraction), leaves F9 (methanol fraction), BHT, and vitamin C, respectively. Among the fractions and concentrations of extracts from heartwood, F7 at 12.5 ppm led to the lowest growth of T. versicolor (22.00 mm); F7 of the bark extract showed good antifungal activity, with lower mycelia growth values reached 11.33, 11.33, and 13.00 mm at concentrations of 12.5, 25, and 50 ppm, respectively. For leaf extracts, F9 showed good antifungal activity at all concentrations, where the values of mycelial growth were 26.00, 25.33, and 28.33 mm at concentrations of 12.5, 25, and 50 ppm, respectively. These results indicated that the fractions of R. pseudoacacia can be a valuable and economic resource for use in antioxidant activity or as an antifungal activity against the growth of T. versicolor.","author":[{"dropping-particle":"","family":"Hosseinihashemi","given":"Seyyed Khalil","non-dropping-particle":"","parse-names":false,"suffix":""},{"dropping-particle":"","family":"Hosseinashrafi","given":"Sayed","non-dropping-particle":"","parse-names":false,"suffix":""},{"dropping-particle":"","family":"Goldeh","given":"Abbas","non-dropping-particle":"","parse-names":false,"suffix":""},{"dropping-particle":"","family":"Salem","given":"Mohamed","non-dropping-particle":"","parse-names":false,"suffix":""}],"container-title":"BioResources","id":"ITEM-1","issued":{"date-parts":[["2015","12","18"]]},"page":"1634-1646","title":"Antifungal and Antioxidant Activities of Heartwood, Bark, and Leaf Extracts of Robinia pseudoacacia","type":"article-journal","volume":"11"},"uris":["http://www.mendeley.com/documents/?uuid=e97be109-141b-4e8d-825d-eb159767716c"]}],"mendeley":{"formattedCitation":"(Hosseinihashemi et al., 2015)","plainTextFormattedCitation":"(Hosseinihashemi et al., 2015)","previouslyFormattedCitation":"(Hosseinihashemi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(Hosseinihashemi et al., 2015)</w:t>
            </w:r>
            <w:r w:rsidRPr="002F6DB8">
              <w:rPr>
                <w:rFonts w:eastAsia="Times New Roman"/>
                <w:sz w:val="16"/>
                <w:szCs w:val="16"/>
              </w:rPr>
              <w:fldChar w:fldCharType="end"/>
            </w:r>
            <w:r w:rsidRPr="002F6DB8">
              <w:rPr>
                <w:rFonts w:eastAsia="Times New Roman"/>
                <w:i w:val="0"/>
                <w:sz w:val="16"/>
                <w:szCs w:val="16"/>
              </w:rPr>
              <w:t xml:space="preserve">, and antimelanogenic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Chung","given":"Jin-Su","non-dropping-particle":"","parse-names":false,"suffix":""},{"dropping-particle":"","family":"Jin","given":"Ghee-Hong","non-dropping-particle":"","parse-names":false,"suffix":""},{"dropping-particle":"","family":"Park","given":"Yoon-Kee","non-dropping-particle":"","parse-names":false,"suffix":""}],"container-title":"Annals of Dermatology","id":"ITEM-1","issue":"3","issued":{"date-parts":[["1999"]]},"page":"142-146","publisher":"Korean Dermatological Association; The Korean Society for Investigative …","title":"Antioxidative Activity and Anti-melanogenic Effect of the Extract from the Leaves of Robinia Pseudo-acacia L","type":"article-journal","volume":"11"},"uris":["http://www.mendeley.com/documents/?uuid=502785e6-433d-4aee-abf6-cec9dc962627"]}],"mendeley":{"formattedCitation":"(Chung et al., 1999)","plainTextFormattedCitation":"(Chung et al., 1999)","previouslyFormattedCitation":"(Chung et al., 1999)"},"properties":{"noteIndex":0},"schema":"https://github.com/citation-style-language/schema/raw/master/csl-citation.json"}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(Chung et al., 1999)</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Catechin, kaempferol glucuronyl rhamnosyl hexosides,  luteolin dirhamnosyl hexosides and vescalagin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10.15406/mojfpt.2024.12.00312","author":[{"dropping-particle":"","family":"Lukash","given":"O","non-dropping-particle":"","parse-names":false,"suffix":""},{"dropping-particle":"","family":"Morskyi","given":"V","non-dropping-particle":"","parse-names":false,"suffix":""},{"dropping-particle":"","family":"Kurhaluk","given":"N","non-dropping-particle":"","parse-names":false,"suffix":""},{"dropping-particle":"","family":"Tkaczenko","given":"H","non-dropping-particle":"","parse-names":false,"suffix":""}],"container-title":"MOJ Food Processing &amp; Technology","id":"ITEM-1","issue":"2","issued":{"date-parts":[["2024"]]},"page":"152-154","title":"Black Locust (Robinia pseudoacacia L.) as a medicinal plant with antibacterial activities","type":"article-journal","volume":"12"},"uris":["http://www.mendeley.com/documents/?uuid=43f25b38-15d1-4512-8abc-a2d4fbbbb3e7"]}],"mendeley":{"formattedCitation":"(Lukash et al., 2024)","plainTextFormattedCitation":"(Lukash et al., 2024)","previouslyFormattedCitation":"(Lukash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(Lukash et al., 2024)</w:t>
            </w:r>
            <w:r w:rsidRPr="002F6DB8">
              <w:rPr>
                <w:rFonts w:eastAsia="Times New Roman"/>
                <w:sz w:val="16"/>
                <w:szCs w:val="16"/>
              </w:rPr>
              <w:fldChar w:fldCharType="end"/>
            </w:r>
            <w:r w:rsidRPr="002F6DB8">
              <w:rPr>
                <w:rFonts w:eastAsia="Times New Roman"/>
                <w:i w:val="0"/>
                <w:sz w:val="16"/>
                <w:szCs w:val="16"/>
              </w:rPr>
              <w:t xml:space="preserve">, acacetin, apigenin, diosmetin, luteolin, and quercetin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{"citationItems":[{"id":"ITEM-1","itemData":{"DOI":"10.21873/invivo.11684","ISSN":"0258-851X","author":[{"dropping-particle":"","family":"Kim","given":"Hee Soo","non-dropping-particle":"","parse-names":false,"suffix":""},{"dropping-particle":"","family":"Jang","given":"Ji Min","non-dropping-particle":"","parse-names":false,"suffix":""},{"dropping-particle":"","family":"Yun","given":"So Yoon","non-dropping-particle":"","parse-names":false,"suffix":""},{"dropping-particle":"","family":"Zhou","given":"Dan","non-dropping-particle":"","parse-names":false,"suffix":""},{"dropping-particle":"","family":"Piao","given":"Yongwei","non-dropping-particle":"","parse-names":false,"suffix":""},{"dropping-particle":"","family":"Ha","given":"Hae Chan","non-dropping-particle":"","parse-names":false,"suffix":""},{"dropping-particle":"","family":"Back","given":"Moon Jung","non-dropping-particle":"","parse-names":false,"suffix":""},{"dropping-particle":"","family":"Shin","given":"In Chul","non-dropping-particle":"","parse-names":false,"suffix":""},{"dropping-particle":"","family":"Kim","given":"Dae Kyong","non-dropping-particle":"","parse-names":false,"suffix":""}],"container-title":"in vivo","id":"ITEM-1","issue":"6","issued":{"date-parts":[["2019"]]},"page":"1901-1910","publisher":"International Institute of Anticancer Research","title":"Effect of Robinia pseudoacacia Leaf Extract on Interleukin-1β–mediated Tumor Angiogenesis","type":"article-journal","volume":"33"},"uris":["http://www.mendeley.com/documents/?uuid=f066398e-9fab-447c-822c-fabd598c0500"]}],"mendeley":{"formattedCitation":"(H. S. Kim et al., 2019)","plainTextFormattedCitation":"(H. S. Kim et al., 2019)","previouslyFormattedCitation":"(H. S. Kim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 S. Kim et al., 2019)</w:t>
            </w:r>
            <w:r w:rsidRPr="002F6DB8">
              <w:rPr>
                <w:rFonts w:eastAsia="Times New Roman"/>
                <w:sz w:val="16"/>
                <w:szCs w:val="16"/>
              </w:rPr>
              <w:fldChar w:fldCharType="end"/>
            </w:r>
            <w:r w:rsidRPr="002F6DB8">
              <w:rPr>
                <w:rFonts w:eastAsia="Times New Roman"/>
                <w:i w:val="0"/>
                <w:sz w:val="16"/>
                <w:szCs w:val="16"/>
              </w:rPr>
              <w:t xml:space="preserve">, epigallocatechin, ferulic acid, hyperoside, and rutin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{"citationItems":[{"id":"ITEM-1","itemData":{"DOI":"10.3390/antiox8080248","ISBN":"2076-3921","abstract":"The aim of this study was to optimize the ultrasound-assisted extraction of phenolic compounds from black locust (Robiniae pseudoacaciae) flowers using central composite design. The ethanol concentration (33–67%), extraction temperature (33–67 °C), and extraction time (17–33 min) were analyzed as the factors that impact the total phenolic content. The liquid-to-solid ratio of 10 cm3 g−1 was the same during extractions. The optimal conditions were found to be 59 °C, 60% (v/v) ethanol, and extraction time of 30 min. The total phenolic content (TPC = 3.12 gGAE 100 g−1 dry plant material) and antioxidant activity (IC50 = 120.5 µg cm−3) of the extract obtained by ultrasound-assisted extraction were compared with those obtained by maceration (TPC = 2.54 gGAE 100 g−1 dry plant material, IC50 = 150.6 µg cm−3) and Soxhlet extraction (TPC = 3.22 gGAE 100 g−1 dry plant material, IC50 = 204.2 µg cm−3). The ultrasound-assisted extraction gave higher total phenolic content and better antioxidant activity for shorter extraction time so that it represents the technique of choice for the extraction of phenolic compounds. The obtained extract, as the source of antioxidants, can be applied in the pharmaceutical and food industries.","author":[{"dropping-particle":"","family":"Savic Gajic","given":"Ivana","non-dropping-particle":"","parse-names":false,"suffix":""},{"dropping-particle":"","family":"Savic","given":"Ivan","non-dropping-particle":"","parse-names":false,"suffix":""},{"dropping-particle":"","family":"Boskov","given":"Ivana","non-dropping-particle":"","parse-names":false,"suffix":""},{"dropping-particle":"","family":"Žerajić","given":"Stanko","non-dropping-particle":"","parse-names":false,"suffix":""},{"dropping-particle":"","family":"Markovic","given":"Ivana","non-dropping-particle":"","parse-names":false,"suffix":""},{"dropping-particle":"","family":"Gajic","given":"Dragoljub","non-dropping-particle":"","parse-names":false,"suffix":""}],"container-title":"Antioxidants","id":"ITEM-1","issue":"8","issued":{"date-parts":[["2019"]]},"page":"248","title":"Optimization of Ultrasound-Assisted Extraction of Phenolic Compounds from Black Locust (Robiniae Pseudoacaciae) Flowers and Comparison with Conventional Methods","type":"article","volume":"8"},"uris":["http://www.mendeley.com/documents/?uuid=d7b89794-9b89-4bc3-8cf2-cc7ec6fdff0d"]}],"mendeley":{"formattedCitation":"(Savic Gajic et al., 2019)","plainTextFormattedCitation":"(Savic Gajic et al., 2019)","previouslyFormattedCitation":"(Savic Gajic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(Savic Gajic et al., 2019)</w:t>
            </w:r>
            <w:r w:rsidRPr="002F6DB8">
              <w:rPr>
                <w:rFonts w:eastAsia="Times New Roman"/>
                <w:sz w:val="16"/>
                <w:szCs w:val="16"/>
              </w:rPr>
              <w:fldChar w:fldCharType="end"/>
            </w:r>
            <w:r w:rsidRPr="002F6DB8">
              <w:rPr>
                <w:rFonts w:eastAsia="Times New Roman"/>
                <w:i w:val="0"/>
                <w:sz w:val="16"/>
                <w:szCs w:val="16"/>
              </w:rPr>
              <w:t xml:space="preserve">, robinlin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0960-894X","author":[{"dropping-particle":"","family":"Tian","given":"Feifei","non-dropping-particle":"","parse-names":false,"suffix":""},{"dropping-particle":"","family":"Chang","given":"Ching-Jer","non-dropping-particle":"","parse-names":false,"suffix":""},{"dropping-particle":"","family":"Grutzner","given":"John B","non-dropping-particle":"","parse-names":false,"suffix":""},{"dropping-particle":"","family":"Nichols","given":"David E","non-dropping-particle":"","parse-names":false,"suffix":""},{"dropping-particle":"","family":"McLaughlin","given":"Jerry L","non-dropping-particle":"","parse-names":false,"suffix":""}],"container-title":"Bioorganic &amp; medicinal chemistry letters","id":"ITEM-1","issue":"19","issued":{"date-parts":[["2001"]]},"page":"2603-2606","publisher":"Elsevier","title":"Robinlin: A novel bioactive homo-monoterpene from Robinia pseudoacacia L.(Fabaceae)","type":"article-journal","volume":"11"},"uris":["http://www.mendeley.com/documents/?uuid=e8871851-a7e2-42c1-830a-cd0106a340da"]}],"mendeley":{"formattedCitation":"(Tian et al., 2001)","plainTextFormattedCitation":"(Tian et al., 2001)","previouslyFormattedCitation":"(Tian et al., 2001)"},"properties":{"noteIndex":0},"schema":"https://github.com/citation-style-language/schema/raw/master/csl-citation.json"}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(Tian et al., 2001)</w:t>
            </w:r>
            <w:r w:rsidRPr="002F6DB8">
              <w:rPr>
                <w:rFonts w:eastAsia="Times New Roman"/>
                <w:sz w:val="16"/>
                <w:szCs w:val="16"/>
              </w:rPr>
              <w:fldChar w:fldCharType="end"/>
            </w:r>
            <w:r w:rsidRPr="002F6DB8">
              <w:rPr>
                <w:rFonts w:eastAsia="Times New Roman"/>
                <w:i w:val="0"/>
                <w:sz w:val="16"/>
                <w:szCs w:val="16"/>
              </w:rPr>
              <w:t xml:space="preserve">, dihydrobinetin and robinetin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{"citationItems":[{"id":"ITEM-1","itemData":{"ISSN":"0018-3830","author":[{"dropping-particle":"","family":"Rudman","given":"P","non-dropping-particle":"","parse-names":false,"suffix":""}],"id":"ITEM-1","issued":{"date-parts":[["1963"]]},"publisher":"Walter de Gruyter, Berlin/New York Berlin, New York","title":"The Causes of Natural Durability in Timber. Pt. XIII Factors Influencing the Decay Resistance of Cypress Pine (Callitris columellaris F. Muell). In memoriam Wilhelm Klauditz","type":"article-journal"},"uris":["http://www.mendeley.com/documents/?uuid=9fa3774b-7462-49b8-a7c0-d2a3a5cd91ca"]}],"mendeley":{"formattedCitation":"(Rudman, 1963)","plainTextFormattedCitation":"(Rudman, 1963)","previouslyFormattedCitation":"(Rudman, 1963)"},"properties":{"noteIndex":0},"schema":"https://github.com/citation-style-language/schema/raw/master/csl-citation.json"}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(Rudman, 1963)</w:t>
            </w:r>
            <w:r w:rsidRPr="002F6DB8">
              <w:rPr>
                <w:rFonts w:eastAsia="Times New Roman"/>
                <w:sz w:val="16"/>
                <w:szCs w:val="16"/>
              </w:rPr>
              <w:fldChar w:fldCharType="end"/>
            </w:r>
            <w:r w:rsidRPr="002F6DB8">
              <w:rPr>
                <w:rFonts w:eastAsia="Times New Roman"/>
                <w:i w:val="0"/>
                <w:sz w:val="16"/>
                <w:szCs w:val="16"/>
              </w:rPr>
              <w:t xml:space="preserve">, secundiflorol, mucronulatol, isomucronulatol, and isovestitol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10.1076/1388-0209(200007)3831-sft229","ISSN":"1388-0209","author":[{"dropping-particle":"","family":"Tian","given":"Feifei","non-dropping-particle":"","parse-names":false,"suffix":""},{"dropping-particle":"","family":"McLaughlin","given":"Jerry L","non-dropping-particle":"","parse-names":false,"suffix":""}],"container-title":"Pharmaceutical biology","id":"ITEM-1","issue":"3","issued":{"date-parts":[["2000"]]},"page":"229-234","publisher":"Taylor &amp; Francis","title":"Bioactive flavonoids from the black locust tree, Robinia pseudoacacia","type":"article-journal","volume":"38"},"uris":["http://www.mendeley.com/documents/?uuid=9137f37e-2c07-4ac7-9125-e54e0cf0e2e7"]}],"mendeley":{"formattedCitation":"(Tian &amp; McLaughlin, 2000)","plainTextFormattedCitation":"(Tian &amp; McLaughlin, 2000)","previouslyFormattedCitation":"(Tian &amp; McLaughlin, 2000)"},"properties":{"noteIndex":0},"schema":"https://github.com/citation-style-language/schema/raw/master/csl-citation.json"}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(Tian &amp; McLaughlin, 2000)</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Rosa rugosa</w:t>
            </w:r>
            <w:r w:rsidRPr="002F6DB8">
              <w:rPr>
                <w:b w:val="0"/>
                <w:i w:val="0"/>
                <w:sz w:val="16"/>
                <w:szCs w:val="16"/>
              </w:rPr>
              <w:t xml:space="preserve"> Thunb.[Rosaceae]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3,4,5,6,10,11,15,18,19,21,22,23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Rugosa rose,  Japanese rose</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Inhibitory effects on acetylcholinesterase, antihypertensive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jep.2012.09.038","ISSN":"0378-8741","author":[{"dropping-particle":"","family":"Xie","given":"Yajing","non-dropping-particle":"","parse-names":false,"suffix":""},{"dropping-particle":"","family":"Zhang","given":"Wei","non-dropping-particle":"","parse-names":false,"suffix":""}],"container-title":"Journal of Ethnopharmacology","id":"ITEM-1","issue":"3","issued":{"date-parts":[["2012"]]},"page":"562-566","publisher":"Elsevier","title":"Antihypertensive activity of Rosa rugosa Thunb. flowers: Angiotensin I converting enzyme inhibitor","type":"article-journal","volume":"144"},"uris":["http://www.mendeley.com/documents/?uuid=6d2405f6-3be2-4d70-b614-77503444ba9d"]}],"mendeley":{"formattedCitation":"(Y. Xie &amp; Zhang, 2012)","manualFormatting":"(Xie &amp; Zhang, 2012)","plainTextFormattedCitation":"(Y. Xie &amp; Zhang, 2012)","previouslyFormattedCitation":"(Y. Xie &amp; Zhang,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(Xie &amp; Zhang, 2012)</w:t>
            </w:r>
            <w:r w:rsidRPr="002F6DB8">
              <w:rPr>
                <w:rFonts w:eastAsia="Times New Roman"/>
                <w:sz w:val="16"/>
                <w:szCs w:val="16"/>
              </w:rPr>
              <w:fldChar w:fldCharType="end"/>
            </w:r>
            <w:r w:rsidRPr="002F6DB8">
              <w:rPr>
                <w:rFonts w:eastAsia="Times New Roman"/>
                <w:i w:val="0"/>
                <w:sz w:val="16"/>
                <w:szCs w:val="16"/>
              </w:rPr>
              <w:t xml:space="preserve">, astringent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01140670709510207","ISSN":"0114-0671","author":[{"dropping-particle":"","family":"Youwei","given":"Z","non-dropping-particle":"","parse-names":false,"suffix":""},{"dropping-particle":"","family":"Yonghong","given":"PNZJ","non-dropping-particle":"","parse-names":false,"suffix":""}],"id":"ITEM-1","issued":{"date-parts":[["2007"]]},"page":"397–401","publisher":"Taylor &amp; Francis","title":"Changes in antioxidant activity in Rosa rugosa flowers at different stages of development","type":"article-journal","volume":"35"},"uris":["http://www.mendeley.com/documents/?uuid=ed5eba86-2320-4734-9cf6-a47cd62b99ff"]}],"mendeley":{"formattedCitation":"(Youwei &amp; Yonghong, 2007)","plainTextFormattedCitation":"(Youwei &amp; Yonghong, 2007)","previouslyFormattedCitation":"(Youwei &amp; Yonghong, 2007)"},"properties":{"noteIndex":0},"schema":"https://github.com/citation-style-language/schema/raw/master/csl-citation.json"}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(Youwei &amp; Yonghong, 2007)</w:t>
            </w:r>
            <w:r w:rsidRPr="002F6DB8">
              <w:rPr>
                <w:rFonts w:eastAsia="Times New Roman"/>
                <w:sz w:val="16"/>
                <w:szCs w:val="16"/>
              </w:rPr>
              <w:fldChar w:fldCharType="end"/>
            </w:r>
            <w:r w:rsidRPr="002F6DB8">
              <w:rPr>
                <w:rFonts w:eastAsia="Times New Roman"/>
                <w:i w:val="0"/>
                <w:sz w:val="16"/>
                <w:szCs w:val="16"/>
              </w:rPr>
              <w:t xml:space="preserve">, inhibitory activity against HIV reverse transcriptase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{"citationItems":[{"id":"ITEM-1","itemData":{"DOI":"10.1211/jpp.58.9.0015","ISSN":"0022-3573","author":[{"dropping-particle":"","family":"Fu","given":"M","non-dropping-particle":"","parse-names":false,"suffix":""},{"dropping-particle":"","family":"Ng","given":"T B","non-dropping-particle":"","parse-names":false,"suffix":""},{"dropping-particle":"","family":"Jiang","given":"Y","non-dropping-particle":"","parse-names":false,"suffix":""},{"dropping-particle":"","family":"Pi","given":"Z F","non-dropping-particle":"","parse-names":false,"suffix":""},{"dropping-particle":"","family":"Liu","given":"Z K","non-dropping-particle":"","parse-names":false,"suffix":""},{"dropping-particle":"","family":"Li","given":"L","non-dropping-particle":"","parse-names":false,"suffix":""},{"dropping-particle":"","family":"Liu","given":"F","non-dropping-particle":"","parse-names":false,"suffix":""}],"container-title":"Journal of Pharmacy and Pharmacology","id":"ITEM-1","issue":"9","issued":{"date-parts":[["2006"]]},"page":"1275-1280","publisher":"Oxford University Press","title":"Compounds from rose (Rosa rugosa) flowers with human immunodeficiency virus type 1 reverse transcriptase inhibitory activity","type":"article-journal","volume":"58"},"uris":["http://www.mendeley.com/documents/?uuid=4b87eb8c-0028-4643-80c6-0430341520e3"]}],"mendeley":{"formattedCitation":"(Fu et al., 2006)","plainTextFormattedCitation":"(Fu et al., 2006)","previouslyFormattedCitation":"(Fu et al., 2006)"},"properties":{"noteIndex":0},"schema":"https://github.com/citation-style-language/schema/raw/master/csl-citation.json"}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(Fu et al., 2006)</w:t>
            </w:r>
            <w:r w:rsidRPr="002F6DB8">
              <w:rPr>
                <w:rFonts w:eastAsia="Times New Roman"/>
                <w:sz w:val="16"/>
                <w:szCs w:val="16"/>
              </w:rPr>
              <w:fldChar w:fldCharType="end"/>
            </w:r>
            <w:r w:rsidRPr="002F6DB8">
              <w:rPr>
                <w:rFonts w:eastAsia="Times New Roman"/>
                <w:i w:val="0"/>
                <w:sz w:val="16"/>
                <w:szCs w:val="16"/>
              </w:rPr>
              <w:t xml:space="preserve">, antioxidant, anticancer, antiinflammatory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{"citationItems":[{"id":"ITEM-1","itemData":{"DOI":"10.3390/agronomy12020238","ISBN":"2073-4395","abstract":"Rosa rugosa is widely used as a health food and medicine due to its broad pharmacological properties. Although the bioactivities obtained from plant materials is related to the type and amount of phytochemicals in each extract, no systematic information is available on the organ-dependent bioactivities of R. rugosa. Here, the antioxidant, anticancer, and anti-inflammatory activities of R. rugosa stem, leaf, flower, and fruit ethanol extracts were evaluated. Overall, the stem extract exhibited the highest levels of DPPH radical scavenging activity, ferric reducing power, and oxygen radical antioxidant capacity compared with other organ extracts, whereas leaves contained potent anticancer compounds that were particularly effective against A549 cells. Additionally, the leaf extract inhibited the MEK/ERK signaling pathway, resulting in the transcriptional repression of pro-inflammatory mediators in LPS-stimulated RAW 264.7 cells. Furthermore, significant correlation between phytochemical content and bioactivities indicated that phenolic compounds play as a major antioxidant compound of R. rugosa. Taken together, these findings suggested that the spatial distribution of the phytochemicals contributed to the biological activities of R. rugosa. Given that R. rugosa fruits and flowers are already being used in health foods and medicine, these results indicate that the leaves and stems of R. rugosa should also be included and used as natural sources of antioxidant, anticancer, and anti-inflammatory agents.","author":[{"dropping-particle":"","family":"Kim","given":"Eunhui","non-dropping-particle":"","parse-names":false,"suffix":""},{"dropping-particle":"","family":"Mok","given":"Hae K","non-dropping-particle":"","parse-names":false,"suffix":""},{"dropping-particle":"","family":"Hyun","given":"Tae K","non-dropping-particle":"","parse-names":false,"suffix":""}],"container-title":"Agronomy","id":"ITEM-1","issue":"2","issued":{"date-parts":[["2022"]]},"page":"238","title":"Variations in the Antioxidant, Anticancer, and Anti-Inflammatory Properties of Different Rosa rugosa Organ Extracts","type":"article","volume":"12"},"uris":["http://www.mendeley.com/documents/?uuid=7cda6aa5-cbe4-47f6-91eb-5d6a7ab6c89c"]}],"mendeley":{"formattedCitation":"(E. Kim et al., 2022)","plainTextFormattedCitation":"(E. Kim et al., 2022)","previouslyFormattedCitation":"(E. Kim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(Kim et al., 2022)</w:t>
            </w:r>
            <w:r w:rsidRPr="002F6DB8">
              <w:rPr>
                <w:rFonts w:eastAsia="Times New Roman"/>
                <w:sz w:val="16"/>
                <w:szCs w:val="16"/>
              </w:rPr>
              <w:fldChar w:fldCharType="end"/>
            </w:r>
            <w:r w:rsidRPr="002F6DB8">
              <w:rPr>
                <w:rFonts w:eastAsia="Times New Roman"/>
                <w:i w:val="0"/>
                <w:sz w:val="16"/>
                <w:szCs w:val="16"/>
              </w:rPr>
              <w:t xml:space="preserve">,  and antidiabetic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{"citationItems":[{"id":"ITEM-1","itemData":{"DOI":"10.1016/j.etap.2015.02.014","ISSN":"13826689 (ISSN)","abstract":"Rosa rugosa (Thunb.) is used in Chinese traditional medicine with the functions of promoting blood circulation, relieving the depressed liver and attenuating breast disorders. This study was to investigate the anti-hyperplasia effects of the polyphenols-rich fraction from R. rugosa (FRR) in rat. Rat model of hyperplasia of mammary gland (HMG) was induced by intramuscularly injected with estrogen (0.5. mg/kg/d) for 25 days, and followed with progestogen (5. mg/kg/d) for another 5 days. Meanwhile, FRR was orally given for 30 days. Then, the levels of estradiol and oxidative stress were assessed. The mammary expressions of AKT and JNK were evaluated by Western blot analysis. The expressions of NFκB-p65, COX-2 and VEGF were measured by immunohistochemical analysis. The whole results indicated that FRR could exert anti-hyperplasia effects in rat via modulating the mammary expression of JNK and AKT, as well as alleviating the NFκB related oxidative stress and inflammatory responses. © 2015 Elsevier B.V.","author":[{"dropping-particle":"","family":"Chen","given":"T","non-dropping-particle":"","parse-names":false,"suffix":""},{"dropping-particle":"","family":"Li","given":"J","non-dropping-particle":"","parse-names":false,"suffix":""},{"dropping-particle":"","family":"Chen","given":"J","non-dropping-particle":"","parse-names":false,"suffix":""},{"dropping-particle":"","family":"Song","given":"H","non-dropping-particle":"","parse-names":false,"suffix":""},{"dropping-particle":"","family":"Yang","given":"C","non-dropping-particle":"","parse-names":false,"suffix":""}],"container-title":"Environmental Toxicology and Pharmacology","id":"ITEM-1","issue":"2","issued":{"date-parts":[["2015"]]},"language":"English","note":"Export Date: 30 April 2026; Cited By: 33; CODEN: ETOPF","page":"990-996","publisher":"Elsevier","publisher-place":"Department of Pharmacy, Puai Hospital, Tongji Medical College, Huazhong University of Science and Technology, Wuhan, China","title":"Anti-hyperplasia effects of Rosa rugosa polyphenols in rats with hyperplasia of mammary gland","type":"article-journal","volume":"39"},"uris":["http://www.mendeley.com/documents/?uuid=e6b99e85-b6b2-4991-b33f-26e41dcb25b9"]}],"mendeley":{"formattedCitation":"(T. Chen et al., 2015)","plainTextFormattedCitation":"(T. Chen et al., 2015)","previouslyFormattedCitation":"(T. Chen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(Chen et al., 2015)</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Quercitrin, tannin, fatty oil, organic acids (gallic acid), β-carotene, citronellol, geraniol, nerol, eugenol, phenethyl alcohol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jep.2012.09.038","ISSN":"0378-8741","author":[{"dropping-particle":"","family":"Xie","given":"Yajing","non-dropping-particle":"","parse-names":false,"suffix":""},{"dropping-particle":"","family":"Zhang","given":"Wei","non-dropping-particle":"","parse-names":false,"suffix":""}],"container-title":"Journal of Ethnopharmacology","id":"ITEM-1","issue":"3","issued":{"date-parts":[["2012"]]},"page":"562-566","publisher":"Elsevier","title":"Antihypertensive activity of Rosa rugosa Thunb. flowers: Angiotensin I converting enzyme inhibitor","type":"article-journal","volume":"144"},"uris":["http://www.mendeley.com/documents/?uuid=6d2405f6-3be2-4d70-b614-77503444ba9d"]}],"mendeley":{"formattedCitation":"(Y. Xie &amp; Zhang, 2012)","manualFormatting":"(Xie &amp; Zhang, 2012)","plainTextFormattedCitation":"(Y. Xie &amp; Zhang, 2012)","previouslyFormattedCitation":"(Y. Xie &amp; Zhang,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(Xie &amp; Zhang, 2012)</w:t>
            </w:r>
            <w:r w:rsidRPr="002F6DB8">
              <w:rPr>
                <w:rFonts w:eastAsia="Times New Roman"/>
                <w:sz w:val="16"/>
                <w:szCs w:val="16"/>
              </w:rPr>
              <w:fldChar w:fldCharType="end"/>
            </w:r>
            <w:r w:rsidRPr="002F6DB8">
              <w:rPr>
                <w:rFonts w:eastAsia="Times New Roman"/>
                <w:i w:val="0"/>
                <w:sz w:val="16"/>
                <w:szCs w:val="16"/>
              </w:rPr>
              <w:t xml:space="preserve">, linalool, phenylethyl alcohol, citronellol, α-bisabolol, anthocyanins, procyanidins, proanthocyanidins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{"citationItems":[{"id":"ITEM-1","itemData":{"DOI":"10.1186/s12906-018-2374-7","ISSN":"1472-6882","abstract":"The phytochemical constituents and biological activities of Rosa rugosa Thunb. var. plena Regal flower cell sap (RFCS) were investigated.","author":[{"dropping-particle":"","family":"Ren","given":"Guixing","non-dropping-particle":"","parse-names":false,"suffix":""},{"dropping-particle":"","family":"Xue","given":"Peng","non-dropping-particle":"","parse-names":false,"suffix":""},{"dropping-particle":"","family":"Sun","given":"Xiaoyan","non-dropping-particle":"","parse-names":false,"suffix":""},{"dropping-particle":"","family":"Zhao","given":"Gang","non-dropping-particle":"","parse-names":false,"suffix":""}],"container-title":"BMC Complementary and Alternative Medicine","id":"ITEM-1","issue":"1","issued":{"date-parts":[["2018"]]},"page":"307","title":"Determination of the volatile and polyphenol constituents and the antimicrobial, antioxidant, and tyrosinase inhibitory activities of the bioactive compounds from the by-product of Rosa rugosa Thunb. var. plena Regal tea","type":"article-journal","volume":"18"},"uris":["http://www.mendeley.com/documents/?uuid=82d12905-7002-44a7-9beb-31b3c7f6e7c6"]}],"mendeley":{"formattedCitation":"(Ren et al., 2018)","plainTextFormattedCitation":"(Ren et al., 2018)","previouslyFormattedCitation":"(Ren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(Ren et al., 2018)</w:t>
            </w:r>
            <w:r w:rsidRPr="002F6DB8">
              <w:rPr>
                <w:rFonts w:eastAsia="Times New Roman"/>
                <w:sz w:val="16"/>
                <w:szCs w:val="16"/>
              </w:rPr>
              <w:fldChar w:fldCharType="end"/>
            </w:r>
            <w:r w:rsidRPr="002F6DB8">
              <w:rPr>
                <w:rFonts w:eastAsia="Times New Roman"/>
                <w:i w:val="0"/>
                <w:sz w:val="16"/>
                <w:szCs w:val="16"/>
              </w:rPr>
              <w:t xml:space="preserve">, triterpenoid saponins (pulsatilloside F, hederacolchiside F, patrinia saponin H3, hederasaponin B, and cussosaponin 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{"citationItems":[{"id":"ITEM-1","itemData":{"DOI":"10.1007/s12272-014-0384-7","ISSN":"1976-3786","abstract":"Medicinal plants constitute an important source of potential therapeutic agents for diabetes. The purpose of present study is to investigate the effect of root extract of Rosa rugosa Thunb. on inhibition of sucrase related to diabetes mellitus (DM). Bioassay-guided fractionation of the methanol extract led to the identification of 13 triterpenoid saponins (1–13). Their structures were elucidated on the basis of extensive spectroscopic analysis, including 1D, 2D NMR, and MS. The n-butanol fraction showed potent rat intestinal sucrase inhibitory activity with value of 87.62 ± 5.84 % inhibition compared to the positive control acarbose (50.96 ± 2.97 % inhibition at 0.02 mM). Subsequently, compounds 11–13 (1.0 mM) exhibited significant sucrase inhibitory activity, with inhibition percentage values of 41.17 ± 3.52, 46.80 ± 4.00, and 39.39 ± 4.19 %, respectively. Whereas, compounds 2–6, 8, and 10 showed moderate sucrase inhibitory activity (ranging from 13.26 ± 7.00 to 32.08 ± 6.04 % inhibition) at a same concentration. The data provide a starting point for creating new sucrase inhibitors, which may be useful for the development of effective therapies for the treatment of DM.","author":[{"dropping-particle":"","family":"Thao","given":"Nguyen Phuong","non-dropping-particle":"","parse-names":false,"suffix":""},{"dropping-particle":"","family":"Luyen","given":"Bui Thi Thuy","non-dropping-particle":"","parse-names":false,"suffix":""},{"dropping-particle":"","family":"Jo","given":"Sung Hoo","non-dropping-particle":"","parse-names":false,"suffix":""},{"dropping-particle":"","family":"Hung","given":"Tran Manh","non-dropping-particle":"","parse-names":false,"suffix":""},{"dropping-particle":"","family":"Cuong","given":"Nguyen Xuan","non-dropping-particle":"","parse-names":false,"suffix":""},{"dropping-particle":"","family":"Nam","given":"Nguyen Hoai","non-dropping-particle":"","parse-names":false,"suffix":""},{"dropping-particle":"","family":"Kwon","given":"Young In","non-dropping-particle":"","parse-names":false,"suffix":""},{"dropping-particle":"Van","family":"Minh","given":"Chau","non-dropping-particle":"","parse-names":false,"suffix":""},{"dropping-particle":"","family":"Kim","given":"Young Ho","non-dropping-particle":"","parse-names":false,"suffix":""}],"container-title":"Archives of Pharmacal Research","id":"ITEM-1","issue":"10","issued":{"date-parts":[["2014"]]},"page":"1280-1285","title":"Triterpenoid saponins from the roots of Rosa rugosa Thunb. as rat intestinal sucrase inhibitors","type":"article-journal","volume":"37"},"uris":["http://www.mendeley.com/documents/?uuid=a8b75ed5-abfe-4bd3-8bed-bd7c24cbae18"]}],"mendeley":{"formattedCitation":"(Thao et al., 2014)","plainTextFormattedCitation":"(Thao et al., 2014)","previouslyFormattedCitation":"(Thao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(Thao et al., 2014)</w:t>
            </w:r>
            <w:r w:rsidRPr="002F6DB8">
              <w:rPr>
                <w:rFonts w:eastAsia="Times New Roman"/>
                <w:sz w:val="16"/>
                <w:szCs w:val="16"/>
              </w:rPr>
              <w:fldChar w:fldCharType="end"/>
            </w:r>
          </w:p>
        </w:tc>
      </w:tr>
      <w:tr w:rsidR="002F6DB8" w:rsidRPr="002F6DB8" w:rsidTr="00B82FB7">
        <w:trPr>
          <w:trHeight w:val="954"/>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Rudbeckia laciniata</w:t>
            </w:r>
            <w:r w:rsidRPr="002F6DB8">
              <w:rPr>
                <w:b w:val="0"/>
                <w:i w:val="0"/>
                <w:sz w:val="16"/>
                <w:szCs w:val="16"/>
              </w:rPr>
              <w:t xml:space="preserve"> L.[Asteraceae]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2,3,4,5,7,9,11,14,15,17,21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Cutleaf coneflower</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Prelacinan-7-ol, igalan, and lacinan-8-ol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{"citationItems":[{"id":"ITEM-1","itemData":{"DOI":"https://doi.org/10.1016/S0031-9422(98)00251-9","ISSN":"0031-9422","abstract":"Three phytotoxic sesquiterpenes were isolated from the roots of Rudbeckialaciniata, of which one of these was designated as lacinan-8-ol. Its absolute configuration was established by the MNCB [2-(2′-methoxy-1′-naphthyl)-3,5-dichlorobenzoic acid] method. It was chemically transformed into the corresponding secondary allylic alcohol, whose absolute configuration was also determined by MNCB and CD (circular dichroism) allylic benzoate methods.","author":[{"dropping-particle":"","family":"Fukushi","given":"Yukiharu","non-dropping-particle":"","parse-names":false,"suffix":""},{"dropping-particle":"","family":"Yajima","given":"Chie","non-dropping-particle":"","parse-names":false,"suffix":""},{"dropping-particle":"","family":"Mizutani","given":"Junya","non-dropping-particle":"","parse-names":false,"suffix":""},{"dropping-particle":"","family":"Tahara","given":"Satoshi","non-dropping-particle":"","parse-names":false,"suffix":""}],"container-title":"Phytochemistry","id":"ITEM-1","issue":"2","issued":{"date-parts":[["1998"]]},"page":"593-600","title":"Tricyclic sesquiterpenes from rudbeckia laciniata in honour of professor G. H. Neil Towers 75th birthday","type":"article-journal","volume":"49"},"uris":["http://www.mendeley.com/documents/?uuid=99fd6bd1-9c05-45cb-a546-f3dda6e787ab"]}],"mendeley":{"formattedCitation":"(Fukushi et al., 1998)","plainTextFormattedCitation":"(Fukushi et al., 1998)","previouslyFormattedCitation":"(Fukushi et al., 1998)"},"properties":{"noteIndex":0},"schema":"https://github.com/citation-style-language/schema/raw/master/csl-citation.json"}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(Fukushi et al., 1998)</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hRule="exact" w:val="1129"/>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Rumex confertus</w:t>
            </w:r>
            <w:r w:rsidRPr="002F6DB8">
              <w:rPr>
                <w:b w:val="0"/>
                <w:i w:val="0"/>
                <w:sz w:val="16"/>
                <w:szCs w:val="16"/>
              </w:rPr>
              <w:t xml:space="preserve"> Willd.[Polygonaceae]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2,3,4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Asiatic dock</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Wound healing, antibacterial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{"citationItems":[{"id":"ITEM-1","itemData":{"DOI":"10.52711/0974-360X.2024.00355","abstract":"The wound healing process is of great importance in the field of medicine and healthcare. Effective wound healing is crucial for restoring tissue integrity, preventing infection, and promoting overall patient well-being. In recent years, there has been growing interest in developing innovative approaches to enhance wound healing. This study focuses on the evaluation of wound healing potential of a composition (polyphenolic extract derived from the of Rumex confertus Willd., collagen from animal tendons, and wound covering film). The study demonstrates the superior wound healing activity of this composition compared to a commercial reference drug \"NeuSkin-F\". Additionally, the R. confertus Willd. extract showed significant antibacterial activity against Bacillus subtilis, Escherichia coli, Pseudomonas aeruginosa, and Staphylococcus aureus with inhibition zones ranging from 12.35±0.14 to 27.2±0.2. The intragastric administration of the extract in experimental animals did not result in toxicity effects or mortality. Furthermore, the extract demonstrated a lack of local skin or skin-resorptive effects, implying that it does not cause any adverse reactions or damage to the skin upon application. Additionally, it did not exhibit an irritating effect on the mucous membrane of the eye, suggesting its potential for safe use without causing discomfort or irritation to ocular tissues. These indicate that the extract is non-toxic and can be classified as a practically non-toxic substance, falling under the 5th hazard class. These findings regarding the safety of the R. confertus Willd. extract highlight its potential as a viable candidate for further development and exploration in wound healing applications.","author":[{"dropping-particle":"","family":"Umarov","given":"Doniyor","non-dropping-particle":"","parse-names":false,"suffix":""},{"dropping-particle":"","family":"Tseomashko","given":"Natalya","non-dropping-particle":"","parse-names":false,"suffix":""},{"dropping-particle":"","family":"Abidova","given":"Aziza","non-dropping-particle":"","parse-names":false,"suffix":""},{"dropping-particle":"","family":"Abrekova","given":"Nadjiye","non-dropping-particle":"","parse-names":false,"suffix":""},{"dropping-particle":"","family":"Beknazarova","given":"Nuriya","non-dropping-particle":"","parse-names":false,"suffix":""},{"dropping-particle":"","family":"Turaboev","given":"Shukhrat","non-dropping-particle":"","parse-names":false,"suffix":""},{"dropping-particle":"","family":"Makhmudov","given":"Sardor","non-dropping-particle":"","parse-names":false,"suffix":""},{"dropping-particle":"","family":"Mamadrahimov","given":"Azimjon","non-dropping-particle":"","parse-names":false,"suffix":""},{"dropping-particle":"","family":"Eshboev","given":"Farkhod","non-dropping-particle":"","parse-names":false,"suffix":""},{"dropping-particle":"","family":"Sagdullaev","given":"Bakhodir","non-dropping-particle":"","parse-names":false,"suffix":""}],"container-title":"Research Journal of Pharmacy and Technology","id":"ITEM-1","issued":{"date-parts":[["2024","5","8"]]},"page":"2256-2264","title":"Wound healing and Antimicrobial properties of extract of the Rumex confertus Willd","type":"article-journal","volume":"17"},"uris":["http://www.mendeley.com/documents/?uuid=5dde5f09-7b20-4d11-9784-7a84ea15a08e"]}],"mendeley":{"formattedCitation":"(Umarov et al., 2024)","plainTextFormattedCitation":"(Umarov et al., 2024)","previouslyFormattedCitation":"(Umarov et al., 2024)"},"properties":{"noteIndex":0},"schema":"https://github.com/citation-style-language/schema/raw/master/csl-citation.json"}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(Umarov et al., 2024)</w:t>
            </w:r>
            <w:r w:rsidRPr="002F6DB8">
              <w:rPr>
                <w:rFonts w:eastAsia="Times New Roman"/>
                <w:sz w:val="16"/>
                <w:szCs w:val="16"/>
              </w:rPr>
              <w:fldChar w:fldCharType="end"/>
            </w:r>
            <w:r w:rsidRPr="002F6DB8">
              <w:rPr>
                <w:rFonts w:eastAsia="Times New Roman"/>
                <w:i w:val="0"/>
                <w:sz w:val="16"/>
                <w:szCs w:val="16"/>
              </w:rPr>
              <w:t xml:space="preserve">, antifungal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{"citationItems":[{"id":"ITEM-1","itemData":{"DOI":"10.22214/ijraset.2021.39666","abstract":"The leaves and roots of Rumex confertus Willd were tested in vitro for antibacterial and fungal activity in the fractions of gasoline, chloroform, ethyl acetate and butanol. As a result, it was found that the leaves of the Rumex confertus Willd plant, chloroform and ethyl acetate fractions of the root part have antibacterial activity against fungi and gram-positive bacteria. Keywords: Rumex confertus Willd, fractions, extracts, antibacterial, antifungal","author":[{"dropping-particle":"","family":"Shermatova","given":"Gulchehra","non-dropping-particle":"","parse-names":false,"suffix":""}],"container-title":"International Journal for Research in Applied Science and Engineering Technology","id":"ITEM-1","issued":{"date-parts":[["2021","12","31"]]},"page":"855-856","title":"Antibacterial and Antifungal Activities of Rumex Confertus Willd","type":"article-journal","volume":"9"},"uris":["http://www.mendeley.com/documents/?uuid=1f0e8b6e-73af-4a28-855b-657c6a5c5278"]}],"mendeley":{"formattedCitation":"(Shermatova, 2021)","plainTextFormattedCitation":"(Shermatova, 2021)","previouslyFormattedCitation":"(Shermatova,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(Shermatova, 2021)</w:t>
            </w:r>
            <w:r w:rsidRPr="002F6DB8">
              <w:rPr>
                <w:rFonts w:eastAsia="Times New Roman"/>
                <w:sz w:val="16"/>
                <w:szCs w:val="16"/>
              </w:rPr>
              <w:fldChar w:fldCharType="end"/>
            </w:r>
            <w:r w:rsidRPr="002F6DB8">
              <w:rPr>
                <w:rFonts w:eastAsia="Times New Roman"/>
                <w:i w:val="0"/>
                <w:sz w:val="16"/>
                <w:szCs w:val="16"/>
              </w:rPr>
              <w:t xml:space="preserve">, 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{"citationItems":[{"id":"ITEM-1","itemData":{"DOI":"10.1155/2021/2029507","ISSN":"2314-6141 (Electronic)","PMID":"34608436","abstract":"Rumex roseus L. (R. roseus) is acknowledged as an aromatic plant. For its  excellent biological properties, it was used as a traditional medicine. The aim of the present study is to evaluate the chemical components and their effect as the biological activities of Tunisian extracts of R. roseus. Consecutive extractions by cold maceration of the aerial part with solvents of increasing polarity (cyclohexane (CYH), dichloromethane (DCM), and methanol (MeOH)) were performed, and the different chemical groups (phenolics, flavonoids, tannins, anthocyanins, etc.) were identified. In addition, the volatile compounds of the obtained extracts were identified before and after derivatization. Moreover, their antioxidant and anticancer activities were evaluated. The analysis of HPLC-DAD revealed the identification of 18 components from organic extracts, among them are, for example, chlorogenic acid and shikonin, while GC-MS analysis allowed the detection of 34 volatile compounds. Some of those compounds were identified for the first time in plant extracts such as pyrazolo[3,4-d] pyrimidine-3,4(2H,5H)-dione (1); L-proline (16); 2-amino-3-hydroxybutanoic acid (19); L-(-)-arabitol (23); D-(-)-fructopyranose (25); and D-(+)-talopyranose (27). DPPH tests revealed that the most important antioxidant activity was found in the methanolic extract with 75.2% inhibition at 50 mg/L and that the highest cytotoxic activity against HCT-116 and MCF-7 was recorded in the dichloromethane extract with 62.1 and 80.0% inhibition at 50 mg/L, respectively. The biological activities were fully correlated with the chemical composition of the different extracts. So, we can suggest that R. roseus is a source of bioactive molecules that could be considered potential alternatives for use in dietary supplements for the prevention or treatment of diseases.","author":[{"dropping-particle":"","family":"Saoudi","given":"Mohamed Marouane","non-dropping-particle":"","parse-names":false,"suffix":""},{"dropping-particle":"","family":"Bouajila","given":"Jalloul","non-dropping-particle":"","parse-names":false,"suffix":""},{"dropping-particle":"","family":"Alouani","given":"Khaled","non-dropping-particle":"","parse-names":false,"suffix":""}],"container-title":"BioMed research international","id":"ITEM-1","issued":{"date-parts":[["2021"]]},"language":"eng","page":"2029507","publisher-place":"United States","title":"Phenolic Compounds of Rumex roseus L. Extracts and Their Effect as Antioxidant  and Cytotoxic Activities.","type":"article-journal","volume":"2021"},"uris":["http://www.mendeley.com/documents/?uuid=0874a7d8-3d9e-481a-bfb6-2f2902673146"]}],"mendeley":{"formattedCitation":"(Saoudi et al., 2021)","plainTextFormattedCitation":"(Saoudi et al., 2021)","previouslyFormattedCitation":"(Saoudi et al.,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(Saoudi et al., 2021)</w:t>
            </w:r>
            <w:r w:rsidRPr="002F6DB8">
              <w:rPr>
                <w:rFonts w:eastAsia="Times New Roman"/>
                <w:sz w:val="16"/>
                <w:szCs w:val="16"/>
              </w:rPr>
              <w:fldChar w:fldCharType="end"/>
            </w:r>
            <w:r w:rsidRPr="002F6DB8">
              <w:rPr>
                <w:rFonts w:eastAsia="Times New Roman"/>
                <w:i w:val="0"/>
                <w:sz w:val="16"/>
                <w:szCs w:val="16"/>
              </w:rPr>
              <w:t xml:space="preserve">, and anticancer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{"citationItems":[{"id":"ITEM-1","itemData":{"DOI":"10.3390/antiox14070879","ISBN":"2076-3921","abstract":"Rumex confertus (RC), a plant known for its traditional medicinal uses, has shown potential anticancer properties, particularly due to its rich phenolic content. Despite its promising bioactivity, its effects on breast cancer cells remain underexplored. Here, we investigated the cytotoxic effects of RC extracts on MCF-7 breast cancer cells, employing various solvents for extraction. This study revealed that the hexane extract significantly reduced the cell viability, with an IC50 of 9.40 µg/mL after 96 h. The gene expression analysis indicated a substantial modulation of transcriptional networks, including the upregulation of pluripotency-related genes and the downregulation of differentiation markers. The findings suggest that the RC extract may induce a shift towards a less differentiated, stem-like state in cancer cells, potentially enhancing malignancy resistance. This study underscores the potential of RC as a candidate for breast cancer treatment, and a further investigation into its therapeutic applications is suggested.","author":[{"dropping-particle":"","family":"Gülüm","given":"Levent","non-dropping-particle":"","parse-names":false,"suffix":""},{"dropping-particle":"","family":"Güler","given":"Emrah","non-dropping-particle":"","parse-names":false,"suffix":""},{"dropping-particle":"","family":"Aktaş","given":"Fatma L","non-dropping-particle":"","parse-names":false,"suffix":""},{"dropping-particle":"","family":"Çelik","given":"Ayşe B","non-dropping-particle":"","parse-names":false,"suffix":""},{"dropping-particle":"","family":"Yılmaz","given":"Hilal","non-dropping-particle":"","parse-names":false,"suffix":""},{"dropping-particle":"","family":"Tutar","given":"Yusuf","non-dropping-particle":"","parse-names":false,"suffix":""}],"container-title":"Antioxidants","id":"ITEM-1","issue":"7","issued":{"date-parts":[["2025"]]},"page":"879","title":"In Vitro Effects of Rumex confertus Extracts on Cell Viability and Molecular Pathways in MCF-7 Breast Cancer Cells","type":"article","volume":"14"},"uris":["http://www.mendeley.com/documents/?uuid=32ee73d6-0cc7-424a-8de0-560d703c1492"]}],"mendeley":{"formattedCitation":"(Gülüm et al., 2025)","plainTextFormattedCitation":"(Gülüm et al., 2025)","previouslyFormattedCitation":"(Gülüm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(Gülüm et al., 2025)</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Hydroxycinnamic acids, and anthraquinones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{"citationItems":[{"id":"ITEM-1","itemData":{"DOI":"10.3390/molecules28041845","ISSN":"1420-3049 (Electronic)","PMID":"36838831","abstract":"Phenolic compounds and flavonoids are potential substitutes for bioactive agents  in pharmaceutical and medicinal sections to promote human health and prevent and cure different diseases. The most common flavonoids found in nature are anthocyanins, flavones, flavanones, flavonols, flavanonols, isoflavones, and other sub-classes. The impacts of plant flavonoids and other phenolics on human health promoting and diseases curing and preventing are antioxidant effects, antibacterial impacts, cardioprotective effects, anticancer impacts, immune system promoting, anti-inflammatory effects, and skin protective effects from UV radiation. This work aims to provide an overview of phenolic compounds and flavonoids as potential and important sources of pharmaceutical and medical application according to recently published studies, as well as some interesting directions for future research. The keyword searches for flavonoids, phenolics, isoflavones, tannins, coumarins, lignans, quinones, xanthones, curcuminoids, stilbenes, cucurmin, phenylethanoids, and secoiridoids medicinal plant were performed by using Web of Science, Scopus, Google scholar, and PubMed. Phenolic acids contain a carboxylic acid group in addition to the basic phenolic structure and are mainly divided into hydroxybenzoic and hydroxycinnamic acids. Hydroxybenzoic acids are based on a C6-C1 skeleton and are often found bound to small organic acids, glycosyl moieties, or cell structural components. Common hydroxybenzoic acids include gallic, syringic, protocatechuic, p-hydroxybenzoic, vanillic, gentistic, and salicylic acids. Hydroxycinnamic acids are based on a C6-C3 skeleton and are also often bound to other molecules such as quinic acid and glucose. The main hydroxycinnamic acids are caffeic, p-coumaric, ferulic, and sinapic acids.","author":[{"dropping-particle":"","family":"Sun","given":"Wenli","non-dropping-particle":"","parse-names":false,"suffix":""},{"dropping-particle":"","family":"Shahrajabian","given":"Mohamad Hesam","non-dropping-particle":"","parse-names":false,"suffix":""}],"container-title":"Molecules (Basel, Switzerland)","id":"ITEM-1","issue":"4","issued":{"date-parts":[["2023","2"]]},"language":"eng","publisher-place":"Switzerland","title":"Therapeutic Potential of Phenolic Compounds in Medicinal Plants-Natural Health  Products for Human Health.","type":"article-journal","volume":"28"},"uris":["http://www.mendeley.com/documents/?uuid=f857be76-bbd5-4f67-9b4a-be0c8b94b6cc"]}],"mendeley":{"formattedCitation":"(Sun &amp; Shahrajabian, 2023)","plainTextFormattedCitation":"(Sun &amp; Shahrajabian, 2023)","previouslyFormattedCitation":"(Sun &amp; Shahrajabian,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(Sun &amp; Shahrajabian, 2023)</w:t>
            </w:r>
            <w:r w:rsidRPr="002F6DB8">
              <w:rPr>
                <w:rFonts w:eastAsia="Times New Roman"/>
                <w:sz w:val="16"/>
                <w:szCs w:val="16"/>
              </w:rPr>
              <w:fldChar w:fldCharType="end"/>
            </w:r>
            <w:r w:rsidRPr="002F6DB8">
              <w:rPr>
                <w:rFonts w:eastAsia="Times New Roman"/>
                <w:i w:val="0"/>
                <w:sz w:val="16"/>
                <w:szCs w:val="16"/>
              </w:rPr>
              <w:t xml:space="preserve">, tannins (ellagic acid,phloroglucinum and caffeic acid), flavonoids (nepodin, chrysophanoicacid, emodin)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10.54085/ap.2022.11.2.56","author":[{"dropping-particle":"","family":"Eshbakova","given":"Komila","non-dropping-particle":"","parse-names":false,"suffix":""},{"dropping-particle":"","family":"Ashirmatova","given":"Nargiza","non-dropping-particle":"","parse-names":false,"suffix":""},{"dropping-particle":"","family":"Mamarasulov","given":"Bahodir","non-dropping-particle":"","parse-names":false,"suffix":""},{"dropping-particle":"","family":"Khasanova","given":"Kholida","non-dropping-particle":"","parse-names":false,"suffix":""},{"dropping-particle":"","family":"Komilov","given":"Bakhrom","non-dropping-particle":"","parse-names":false,"suffix":""},{"dropping-particle":"","family":"Davranov","given":"Kakhramon","non-dropping-particle":"","parse-names":false,"suffix":""}],"container-title":"Annals of Phytomedicine","id":"ITEM-1","issue":"2","issued":{"date-parts":[["2022","12","1"]]},"page":"1-10","title":"Total phenol and flavonoid content, antibacterial and antioxidant activity of extract and fractions of medicinal plants of the Rumex (Polygonaceae) family in the flora of Uzbekistan","type":"article-journal","volume":"11"},"uris":["http://www.mendeley.com/documents/?uuid=33f97803-cb20-4b0b-800d-ddd777679d07"]}],"mendeley":{"formattedCitation":"(Eshbakova et al., 2022)","plainTextFormattedCitation":"(Eshbakova et al., 2022)","previouslyFormattedCitation":"(Eshbakova et al., 2022)"},"properties":{"noteIndex":0},"schema":"https://github.com/citation-style-language/schema/raw/master/csl-citation.json"}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(Eshbakova et al., 2022)</w:t>
            </w:r>
            <w:r w:rsidRPr="002F6DB8">
              <w:rPr>
                <w:rFonts w:eastAsia="Times New Roman"/>
                <w:sz w:val="16"/>
                <w:szCs w:val="16"/>
              </w:rPr>
              <w:fldChar w:fldCharType="end"/>
            </w:r>
            <w:r w:rsidRPr="002F6DB8">
              <w:rPr>
                <w:rFonts w:eastAsia="Times New Roman"/>
                <w:i w:val="0"/>
                <w:sz w:val="16"/>
                <w:szCs w:val="16"/>
              </w:rPr>
              <w:t xml:space="preserve">, flavone glycosides (hyperoside and rutin)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{"citationItems":[{"id":"ITEM-1","itemData":{"DOI":"10.1007/978-1-4614-3912-7","ISBN":"1461439116","author":[{"dropping-particle":"","family":"Eisenman","given":"Sasha W","non-dropping-particle":"","parse-names":false,"suffix":""},{"dropping-particle":"","family":"Zaurov","given":"David E","non-dropping-particle":"","parse-names":false,"suffix":""},{"dropping-particle":"","family":"Struwe","given":"Lena","non-dropping-particle":"","parse-names":false,"suffix":""}],"id":"ITEM-1","issued":{"date-parts":[["2012"]]},"publisher":"Springer Science &amp; Business Media","title":"Medicinal plants of central Asia: Uzbekistan and Kyrgyzstan","type":"book"},"uris":["http://www.mendeley.com/documents/?uuid=e3ce3b4d-b792-494c-9573-d3cd9ade68bb"]}],"mendeley":{"formattedCitation":"(Eisenman et al., 2012)","plainTextFormattedCitation":"(Eisenman et al., 2012)","previouslyFormattedCitation":"(Eisenman et al., 2012)"},"properties":{"noteIndex":0},"schema":"https://github.com/citation-style-language/schema/raw/master/csl-citation.json"}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(Eisenman et al., 2012)</w:t>
            </w:r>
            <w:r w:rsidRPr="002F6DB8">
              <w:rPr>
                <w:rFonts w:eastAsia="Times New Roman"/>
                <w:sz w:val="16"/>
                <w:szCs w:val="16"/>
              </w:rPr>
              <w:fldChar w:fldCharType="end"/>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Setaria pumila</w:t>
            </w:r>
            <w:r w:rsidRPr="002F6DB8">
              <w:rPr>
                <w:b w:val="0"/>
                <w:i w:val="0"/>
                <w:sz w:val="16"/>
                <w:szCs w:val="16"/>
              </w:rPr>
              <w:t xml:space="preserve"> (Poir.) </w:t>
            </w:r>
            <w:r w:rsidRPr="002F6DB8">
              <w:rPr>
                <w:b w:val="0"/>
                <w:i w:val="0"/>
                <w:sz w:val="16"/>
                <w:szCs w:val="16"/>
                <w:lang w:val="de-DE"/>
              </w:rPr>
              <w:t>Roem.et Schult. [Poaceae]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2,5,7,10,15,17,21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Yellow foxtail, Summer-grass, golden foxtail, wild millet</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lastRenderedPageBreak/>
              <w:t>Setaria viridis</w:t>
            </w:r>
            <w:r w:rsidRPr="002F6DB8">
              <w:rPr>
                <w:b w:val="0"/>
                <w:i w:val="0"/>
                <w:sz w:val="16"/>
                <w:szCs w:val="16"/>
              </w:rPr>
              <w:t xml:space="preserve"> (L.) </w:t>
            </w:r>
            <w:r w:rsidRPr="002F6DB8">
              <w:rPr>
                <w:b w:val="0"/>
                <w:i w:val="0"/>
                <w:sz w:val="16"/>
                <w:szCs w:val="16"/>
                <w:lang w:val="de-DE"/>
              </w:rPr>
              <w:t>Beauv. [Poaceae]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2,3,5,7,10,15,17,</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Green foxtail </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Antiinflammatory, antioxidant, hepatoprotective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{"citationItems":[{"id":"ITEM-1","itemData":{"DOI":"10.1002/fsn3.70655","ISSN":"2048-7177 (Print)","PMID":"40688596","abstract":"Sarcopenic obesity, characterized by the concurrent presence of sarcopenia and  obesity, presents a complex challenge due to the synergistic detrimental effects of muscle loss and excess body fat. This study investigated the potential of Setaria viridis (SV) supplementation for mitigating the impact of sarcopenic obesity on diet-induced obese mice. Mice in the study were divided into groups and fed a normal diet, a high-fat diet (HFD), or an HFD supplemented with 0.3% SV ethanol extract. After 16 weeks, SV supplementation significantly reduced body weight gain and white adipose tissue mass, improved plasma lipid profiles, and preserved liver function without affecting food intake. Additionally, SV enhanced skeletal muscle mass and hind-limb thickness, and restored anabolic signaling pathways such as IGF-1, PI3K/Akt, and mTOR. Notably, SV supplementation activated AMP-activated protein kinase (AMPK), accompanied by increased expression of SIRT1 and PGC-1α, leading to improved mitochondrial function and reduced intramuscular fat deposition. Mechanistically, 3D molecular docking simulations revealed that luteolin 7-O-glucoside, a SV-derived flavonoid, binds to the AMPK ATP-binding site with high affinity, providing structural insight into SV's AMPK-activating potential. Furthermore, SV reduced levels of pro-inflammatory cytokines (TNF-α, IL-6) and enhanced antioxidant enzyme activity (GSH, GR, GPx), thereby alleviating oxidative stress and tissue fibrosis. These findings suggest that SV supplementation counters obesity-induced muscle atrophy and metabolic dysfunction through flavonoid-mediated AMPK activation, supporting its potential as a safe and effective nutritional strategy for managing sarcopenic obesity.","author":[{"dropping-particle":"","family":"Kwon","given":"Eun-Young","non-dropping-particle":"","parse-names":false,"suffix":""},{"dropping-particle":"","family":"Kim","given":"Ji-Won","non-dropping-particle":"","parse-names":false,"suffix":""},{"dropping-particle":"","family":"Choi","given":"Ji-Young","non-dropping-particle":"","parse-names":false,"suffix":""},{"dropping-particle":"","family":"Hwang","given":"Kyoungho","non-dropping-particle":"","parse-names":false,"suffix":""},{"dropping-particle":"","family":"Han","given":"Youngji","non-dropping-particle":"","parse-names":false,"suffix":""}],"container-title":"Food science &amp; nutrition","id":"ITEM-1","issue":"7","issued":{"date-parts":[["2025","7"]]},"language":"eng","page":"e70655","publisher-place":"United States","title":"Setaria viridis Ethanol Extract Attenuates Muscle Loss and Body Fat Reduction in  Sarcopenic Obesity by Regulating AMPK in High-Fat Diet-Induced Obese Mice.","type":"article-journal","volume":"13"},"uris":["http://www.mendeley.com/documents/?uuid=e41981c5-4b09-4184-9305-0b3073895e1a"]}],"mendeley":{"formattedCitation":"(E.-Y. Kwon et al., 2025)","manualFormatting":"(Kwon et al., 2025)","plainTextFormattedCitation":"(E.-Y. Kwon et al., 2025)","previouslyFormattedCitation":"(E.-Y. Kwon et al., 2025)"},"properties":{"noteIndex":0},"schema":"https://github.com/citation-style-language/schema/raw/master/csl-citation.json"}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(Kwon et al., 2025)</w:t>
            </w:r>
            <w:r w:rsidRPr="002F6DB8">
              <w:rPr>
                <w:rFonts w:eastAsia="Times New Roman"/>
                <w:sz w:val="16"/>
                <w:szCs w:val="16"/>
              </w:rPr>
              <w:fldChar w:fldCharType="end"/>
            </w:r>
            <w:r w:rsidRPr="002F6DB8">
              <w:rPr>
                <w:rFonts w:eastAsia="Times New Roman"/>
                <w:i w:val="0"/>
                <w:sz w:val="16"/>
                <w:szCs w:val="16"/>
              </w:rPr>
              <w:t xml:space="preserve">, and antibacterial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{"citationItems":[{"id":"ITEM-1","itemData":{"DOI":"10.1007/s10600-014-0979-8","ISSN":"1573-8388","abstract":"A chemical study of the 80% aqueous acetone extract of aerial parts of Setaria viridis led to the isolation of three new naphthol rhamnosides, 8-O-α-L-rhamnosyl-β-sorigenin (1), 6-hydroxy-8-O-α-L-rhamnosyl-β-sorigenin (2), and 6-methoxy-8-O-α-L-rhamnosyl-β-sorigenin (3), together with nine (4–12) known compounds. Their structures were established on the basis of spectroscopic data, including IR, MS, 1D, and 2D NMR. All the 12 compounds were tested for their antioxidant activity against 1,1-diphenyl-2-picrylhydrazyl (DPPH) radicals, as well as antimicrobial activity. Compounds 1–3 exhibited strong antioxidant activity with IC50 values of 10.5, 13.8, and 15.3 μM, respectively, and modest activity against Staphylococcus aureus (ATCC 29213).","author":[{"dropping-particle":"","family":"Fan","given":"Lu","non-dropping-particle":"","parse-names":false,"suffix":""},{"dropping-particle":"","family":"Ma","given":"Jie","non-dropping-particle":"","parse-names":false,"suffix":""},{"dropping-particle":"","family":"Chen","given":"Yan-Hua","non-dropping-particle":"","parse-names":false,"suffix":""},{"dropping-particle":"","family":"Chen","given":"Xuan-Qin","non-dropping-particle":"","parse-names":false,"suffix":""}],"container-title":"Chemistry of Natural Compounds","id":"ITEM-1","issue":"3","issued":{"date-parts":[["2014"]]},"page":"433-437","title":"Antioxidant and Antimicrobial Phenolic Compounds from Setaria viridis","type":"article-journal","volume":"50"},"uris":["http://www.mendeley.com/documents/?uuid=8c73db91-a4e7-40ea-9029-9f4ab826a3d8"]}],"mendeley":{"formattedCitation":"(Fan et al., 2014)","plainTextFormattedCitation":"(Fan et al., 2014)","previouslyFormattedCitation":"(Fan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(Fan et al., 2014)</w:t>
            </w:r>
            <w:r w:rsidRPr="002F6DB8">
              <w:rPr>
                <w:rFonts w:eastAsia="Times New Roman"/>
                <w:sz w:val="16"/>
                <w:szCs w:val="16"/>
              </w:rPr>
              <w:fldChar w:fldCharType="end"/>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Tricin, p-hydroxycinnamic acid, vitexin 2''-O-xyloside, orientin 2''-O-xyloside, tricin-7-O-beta-D-glucoside and vitexin 2"-O-glucoside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{"citationItems":[{"id":"ITEM-1","itemData":{"DOI":"10.1007/BF02976630","ISSN":"0253-6269 (Print)","PMID":"12135101","abstract":"The EtOAc and n-BuOH soluble fractions from the aerial part of Setaria vindis  showed a strong free radical scavenging activity. Six major compounds were isolated from these fractions. They were identified by spectral data as tricin (1), p-hydroxycinnamic acid (2), vitexin 2''-O-xyloside (3), orientin 2''-O-xyloside (4), tricin-7-O-beta-D-glucoside (5) and vitexin 2\"-O-glucoside (6). Among these compounds, 4 and 5 exhibited strong free radical scavenging activities on 1,1-diphenyl-2-picrylhydrazyl (DPPH). We further studied the effects of these isolated compounds on the lipid peroxidation in rat liver microsomes induced by non-enzymatic method. As expected, 4 and 5 exhibited significant inhibition on ascorbic/Fe2+ induced lipid peroxidation in rat liver microsomes.","author":[{"dropping-particle":"","family":"Kwon","given":"Yong Soo","non-dropping-particle":"","parse-names":false,"suffix":""},{"dropping-particle":"","family":"Kim","given":"Eun Young","non-dropping-particle":"","parse-names":false,"suffix":""},{"dropping-particle":"","family":"Kim","given":"Won Jun","non-dropping-particle":"","parse-names":false,"suffix":""},{"dropping-particle":"","family":"Kim","given":"Woo Kyung","non-dropping-particle":"","parse-names":false,"suffix":""},{"dropping-particle":"","family":"Kim","given":"Chang Min","non-dropping-particle":"","parse-names":false,"suffix":""}],"container-title":"Archives of pharmacal research","id":"ITEM-1","issue":"3","issued":{"date-parts":[["2002","6"]]},"language":"eng","page":"300-305","publisher-place":"Korea (South)","title":"Antioxidant constituents from Setaria viridis.","type":"article-journal","volume":"25"},"uris":["http://www.mendeley.com/documents/?uuid=44a6f2b1-68ee-4c33-af0e-c6ef736dd6e9"]}],"mendeley":{"formattedCitation":"(Y. S. Kwon et al., 2002)","manualFormatting":"(Kwon et al., 2002)","plainTextFormattedCitation":"(Y. S. Kwon et al., 2002)","previouslyFormattedCitation":"(Y. S. Kwon et al., 2002)"},"properties":{"noteIndex":0},"schema":"https://github.com/citation-style-language/schema/raw/master/csl-citation.json"}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(Kwon et al., 2002)</w:t>
            </w:r>
            <w:r w:rsidRPr="002F6DB8">
              <w:rPr>
                <w:rFonts w:eastAsia="Times New Roman"/>
                <w:sz w:val="16"/>
                <w:szCs w:val="16"/>
              </w:rPr>
              <w:fldChar w:fldCharType="end"/>
            </w:r>
            <w:r w:rsidRPr="002F6DB8">
              <w:rPr>
                <w:rFonts w:eastAsia="Times New Roman"/>
                <w:i w:val="0"/>
                <w:sz w:val="16"/>
                <w:szCs w:val="16"/>
              </w:rPr>
              <w:t xml:space="preserve">, naphthol rhamnosides (8-O-α-L-rhamnosyl-β-sorigenin, 6-hydroxy-8-O-α-L-rhamnosyl-β-sorigenin, and 6-methoxy-8-O-α-L-rhamnosyl-β-sorigeni)n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{"citationItems":[{"id":"ITEM-1","itemData":{"DOI":"10.1007/s10600-014-0979-8","ISSN":"1573-8388","abstract":"A chemical study of the 80% aqueous acetone extract of aerial parts of Setaria viridis led to the isolation of three new naphthol rhamnosides, 8-O-α-L-rhamnosyl-β-sorigenin (1), 6-hydroxy-8-O-α-L-rhamnosyl-β-sorigenin (2), and 6-methoxy-8-O-α-L-rhamnosyl-β-sorigenin (3), together with nine (4–12) known compounds. Their structures were established on the basis of spectroscopic data, including IR, MS, 1D, and 2D NMR. All the 12 compounds were tested for their antioxidant activity against 1,1-diphenyl-2-picrylhydrazyl (DPPH) radicals, as well as antimicrobial activity. Compounds 1–3 exhibited strong antioxidant activity with IC50 values of 10.5, 13.8, and 15.3 μM, respectively, and modest activity against Staphylococcus aureus (ATCC 29213).","author":[{"dropping-particle":"","family":"Fan","given":"Lu","non-dropping-particle":"","parse-names":false,"suffix":""},{"dropping-particle":"","family":"Ma","given":"Jie","non-dropping-particle":"","parse-names":false,"suffix":""},{"dropping-particle":"","family":"Chen","given":"Yan-Hua","non-dropping-particle":"","parse-names":false,"suffix":""},{"dropping-particle":"","family":"Chen","given":"Xuan-Qin","non-dropping-particle":"","parse-names":false,"suffix":""}],"container-title":"Chemistry of Natural Compounds","id":"ITEM-1","issue":"3","issued":{"date-parts":[["2014"]]},"page":"433-437","title":"Antioxidant and Antimicrobial Phenolic Compounds from Setaria viridis","type":"article-journal","volume":"50"},"uris":["http://www.mendeley.com/documents/?uuid=8c73db91-a4e7-40ea-9029-9f4ab826a3d8"]}],"mendeley":{"formattedCitation":"(Fan et al., 2014)","plainTextFormattedCitation":"(Fan et al., 2014)","previouslyFormattedCitation":"(Fan et al., 2014)"},"properties":{"noteIndex":0},"schema":"https://github.com/citation-style-language/schema/raw/master/csl-citation.json"}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(Fan et al., 2014)</w:t>
            </w:r>
            <w:r w:rsidRPr="002F6DB8">
              <w:rPr>
                <w:rFonts w:eastAsia="Times New Roman"/>
                <w:sz w:val="16"/>
                <w:szCs w:val="16"/>
              </w:rPr>
              <w:fldChar w:fldCharType="end"/>
            </w:r>
          </w:p>
        </w:tc>
      </w:tr>
      <w:tr w:rsidR="002F6DB8" w:rsidRPr="002F6DB8" w:rsidTr="00B82FB7">
        <w:trPr>
          <w:trHeight w:val="841"/>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Solidago canadensis</w:t>
            </w:r>
            <w:r w:rsidRPr="002F6DB8">
              <w:rPr>
                <w:b w:val="0"/>
                <w:i w:val="0"/>
                <w:sz w:val="16"/>
                <w:szCs w:val="16"/>
              </w:rPr>
              <w:t xml:space="preserve"> L.[Asteraceae]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5,6,7,8,10,11,12,13,14,15,17,20,21,22,23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Canada goldenrod</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antiinflammatory, spasmolytic, diuretic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{"citationItems":[{"id":"ITEM-1","itemData":{"author":[{"dropping-particle":"","family":"Wang JianFang","given":"Wang JianFang","non-dropping-particle":"","parse-names":false,"suffix":""},{"dropping-particle":"","family":"Chen JiaMing","given":"Chen JiaMing","non-dropping-particle":"","parse-names":false,"suffix":""},{"dropping-particle":"","family":"Wu DeFeng","given":"Wu DeFeng","non-dropping-particle":"","parse-names":false,"suffix":""},{"dropping-particle":"","family":"Fang Bo","given":"Fang Bo","non-dropping-particle":"","parse-names":false,"suffix":""},{"dropping-particle":"","family":"Lu YanHua","given":"Lu YanHua","non-dropping-particle":"","parse-names":false,"suffix":""}],"id":"ITEM-1","issued":{"date-parts":[["2011"]]},"title":"Determination of phenolic compounds from different fractions of Solidago Canadensis.","type":"article-journal"},"uris":["http://www.mendeley.com/documents/?uuid=7190626b-fddf-4def-a5da-258abc6b6baf"]}],"mendeley":{"formattedCitation":"(Wang JianFang et al., 2011)","plainTextFormattedCitation":"(Wang JianFang et al., 2011)","previouslyFormattedCitation":"(Wang JianFang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(Wang JianFang et al., 2011)</w:t>
            </w:r>
            <w:r w:rsidRPr="002F6DB8">
              <w:rPr>
                <w:rFonts w:eastAsia="Times New Roman"/>
                <w:sz w:val="16"/>
                <w:szCs w:val="16"/>
              </w:rPr>
              <w:fldChar w:fldCharType="end"/>
            </w:r>
            <w:r w:rsidRPr="002F6DB8">
              <w:rPr>
                <w:rFonts w:eastAsia="Times New Roman"/>
                <w:i w:val="0"/>
                <w:sz w:val="16"/>
                <w:szCs w:val="16"/>
              </w:rPr>
              <w:t xml:space="preserve">, antibacterial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{"citationItems":[{"id":"ITEM-1","itemData":{"DOI":"https://doi.org/10.1016/j.indcrop.2015.06.014","ISSN":"0926-6690","abstract":"The leaf and bark of Solidago canadensis L. (SCL) contain a wide range of bioactive compounds that may be responsible for their biological activities. However, little information is available about their specific active compounds, as well as their contributions to the antioxidant and antimicrobial properties. This study investigated the total phenolics, tannins and flavonoid contents and antioxidant and antimicrobial activities of high pressure (HPE) or ultrasound (UE) assisted ethanolic extracts from leaf and bark of SCL at three ripening stages (vegetative growth (VG), full bloom (FB) and maturity after flowering (MF)). The antioxidant activities and contents of total phenolic (TPC), tannins (TTC) and flavonoids (TFC) varied with ripeness stage, tissue type and extraction method. Overall, the UE leaf extracts at the FB stage exhibited the highest TPC (3.8mg GAE/g DM), 2,2-diphenyl-1-picrylhydrazyl (DPPH) scavenging capacity (0.547mg AAE/g DM) and oxygen radical absorbing capacity (ORAC) value (57.86mmol TE/g DM). The HPE extracts of MF samples had the greatest TFC (2.45mg RE/g DM) and reducing power (3.38). The greatest TTC (4.17g/100g DM) was observed in the ethanolic extracts at the MF stage. All leaf extracts exhibited antimicrobial activity against Listeria monocytogenes and Staphylococcus aureus, but only the HPE extracts of the VG samples showed activity against Salmonella spp. The UE leaf extracts at the MF stage demonstrated the maximum inhibitory potency against Escherichia coli, L. monocytogenes and S. aureus. These results highlighted the potential of using S. canadensis extracts as natural antimicrobial and antioxidant substances for food applications.","author":[{"dropping-particle":"","family":"Deng","given":"Yun","non-dropping-particle":"","parse-names":false,"suffix":""},{"dropping-particle":"","family":"Zhao","given":"Yanyun","non-dropping-particle":"","parse-names":false,"suffix":""},{"dropping-particle":"","family":"Padilla-Zakour","given":"Olga","non-dropping-particle":"","parse-names":false,"suffix":""},{"dropping-particle":"","family":"Yang","given":"Guiyun","non-dropping-particle":"","parse-names":false,"suffix":""}],"container-title":"Industrial Crops and Products","id":"ITEM-1","issued":{"date-parts":[["2015"]]},"page":"803-809","title":"Polyphenols, antioxidant and antimicrobial activities of leaf and bark extracts of Solidago canadensis L.","type":"article-journal","volume":"74"},"uris":["http://www.mendeley.com/documents/?uuid=df3e2564-960f-41dc-b70b-1b5e70236a10"]}],"mendeley":{"formattedCitation":"(Y. Deng et al., 2015)","manualFormatting":"(Deng et al., 2015)","plainTextFormattedCitation":"(Y. Deng et al., 2015)","previouslyFormattedCitation":"(Y. Deng et al., 2015)"},"properties":{"noteIndex":0},"schema":"https://github.com/citation-style-language/schema/raw/master/csl-citation.json"}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(Deng et al., 2015)</w:t>
            </w:r>
            <w:r w:rsidRPr="002F6DB8">
              <w:rPr>
                <w:rFonts w:eastAsia="Times New Roman"/>
                <w:sz w:val="16"/>
                <w:szCs w:val="16"/>
              </w:rPr>
              <w:fldChar w:fldCharType="end"/>
            </w:r>
            <w:r w:rsidRPr="002F6DB8">
              <w:rPr>
                <w:rFonts w:eastAsia="Times New Roman"/>
                <w:i w:val="0"/>
                <w:sz w:val="16"/>
                <w:szCs w:val="16"/>
              </w:rPr>
              <w:t xml:space="preserve">, antimutagenic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{"citationItems":[{"id":"ITEM-1","itemData":{"DOI":"10.1080/02772240500399823","abstract":"Aqueous and flavonoid-enriched extract as well as essential oil (EO) obtained from leaves of Pistacia lentiscus were assessed for antibacterial and antimutagenic activities. Antibacterial activity of different extracts and EO were evaluated against six bacterial strains. A marked inhibitory effect was observed against Salmonella typhimurium , whereas lower activity was observed against Staphylococcus aureus , Pseudomonas aeruginosa , and Salmonella enteritidis . EO showed significant inhibitory effects against Salmonella typhimurium, Salmonella enteritidis and Staphylococcus aureus . The antimutagenic activity of the different extracts against Aflatoxin B 1 (AFB 1 ) and sodium azide was demonstrated with the Salmonella typhymurium assay. The number of revertants per plate decreased significantly when the plant extracts were added to the assay system using Salmonella typhimurium TA100, TA98 and TA1535.","author":[{"dropping-particle":"","family":"Hayder","given":"Nawel","non-dropping-particle":"","parse-names":false,"suffix":""},{"dropping-particle":"","family":"Ammar","given":"Rebai","non-dropping-particle":"Ben","parse-names":false,"suffix":""},{"dropping-particle":"","family":"Abdelwahed","given":"Afef","non-dropping-particle":"","parse-names":false,"suffix":""},{"dropping-particle":"","family":"Kilani","given":"Soumaya","non-dropping-particle":"","parse-names":false,"suffix":""},{"dropping-particle":"","family":"Mahmoud","given":"Amor","non-dropping-particle":"","parse-names":false,"suffix":""},{"dropping-particle":"","family":"Chibani","given":"Jemni","non-dropping-particle":"","parse-names":false,"suffix":""},{"dropping-particle":"","family":"Mariotte","given":"Anne-Marie","non-dropping-particle":"","parse-names":false,"suffix":""},{"dropping-particle":"","family":"Dijoux-Franca","given":"Marie-Geneviève","non-dropping-particle":"","parse-names":false,"suffix":""},{"dropping-particle":"","family":"Chekir-Ghedira","given":"Leila","non-dropping-particle":"","parse-names":false,"suffix":""}],"container-title":"Toxicological and Environmental Chemistry","id":"ITEM-1","issued":{"date-parts":[["2005","10","1"]]},"title":"Antibacterial and antimutagenic activity of extracts and essential oil from Tunisan Pistacia lentiscus.","type":"article-journal","volume":"87"},"uris":["http://www.mendeley.com/documents/?uuid=557042bc-a4ef-44c2-9fbd-eb5fd6fd914e"]}],"mendeley":{"formattedCitation":"(Hayder et al., 2005)","plainTextFormattedCitation":"(Hayder et al., 2005)","previouslyFormattedCitation":"(Hayder et al., 2005)"},"properties":{"noteIndex":0},"schema":"https://github.com/citation-style-language/schema/raw/master/csl-citation.json"}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(Hayder et al., 2005)</w:t>
            </w:r>
            <w:r w:rsidRPr="002F6DB8">
              <w:rPr>
                <w:rFonts w:eastAsia="Times New Roman"/>
                <w:sz w:val="16"/>
                <w:szCs w:val="16"/>
              </w:rPr>
              <w:fldChar w:fldCharType="end"/>
            </w:r>
            <w:r w:rsidRPr="002F6DB8">
              <w:rPr>
                <w:rFonts w:eastAsia="Times New Roman"/>
                <w:i w:val="0"/>
                <w:sz w:val="16"/>
                <w:szCs w:val="16"/>
              </w:rPr>
              <w:t xml:space="preserve"> and analgesic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Mishra","given":"Devendra","non-dropping-particle":"","parse-names":false,"suffix":""},{"dropping-particle":"","family":"Joshi","given":"S","non-dropping-particle":"","parse-names":false,"suffix":""},{"dropping-particle":"","family":"Sah","given":"Sangeeta Pilkhwal","non-dropping-particle":"","parse-names":false,"suffix":""},{"dropping-particle":"","family":"Bisht","given":"Ganga","non-dropping-particle":"","parse-names":false,"suffix":""}],"container-title":"J. Pharm. Res","id":"ITEM-1","issue":"1","issued":{"date-parts":[["2011"]]},"page":"63-66","title":"Chemical composition, analgesic and antimicrobial activity of Solidago canadensis essential oil from India","type":"article-journal","volume":"4"},"uris":["http://www.mendeley.com/documents/?uuid=ccf6dd25-610b-46c7-b023-f9ff8a40d443"]}],"mendeley":{"formattedCitation":"(Mishra et al., 2011)","plainTextFormattedCitation":"(Mishra et al., 2011)","previouslyFormattedCitation":"(Mishra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(Mishra et al., 2011)</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Triterpenoids (lupeol, lupeyl acetate, ursolic acid, cycloartenol, cycloartenyl palmitate, α-amyrin acetate, and stigmasterol, 3β-(3R-acetoxyhexadecanoyloxy)-lup-20(29)-ene, 3β-(3-ketohexadecanoyloxy)-lup-20(29)-ene, 3β-(3R-acetoxyhexadecanoyloxy)-29-nor-lupan-20-one, and 3β-(3-hetohexadecanoyloxy)-29-nor-lupan-20-one)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{"citationItems":[{"id":"ITEM-1","itemData":{"DOI":"https://doi.org/10.1016/j.bmc.2004.08.048","ISSN":"0968-0896","abstract":"Bioassay-directed fractionation of a methyl ethyl ketone extract of Solidago canadensis L. (Asteraceae), using an assay to detect the lyase activity of DNA polymerase β, resulted in the isolation of the four new lupane triterpenoids 1–4 and the seven known compounds lupeol, lupeyl acetate, ursolic acid, cycloartenol, cycloartenyl palmitate, α-amyrin acetate, and stigmasterol. The structures of the new compounds were established as 3β-(3R-acetoxyhexadecanoyloxy)-lup-20(29)-ene (1), 3β-(3-ketohexadecanoyloxy)-lup-20(29)-ene (2), 3β-(3R-acetoxyhexadecanoyloxy)-29-nor-lupan-20-one (3), and 3β-(3-hetohexadecanoyloxy)-29-nor-lupan-20-one (4), respectively, on the basis of extensive 1D and 2D NMR spectroscopic interpretation and chemical modification studies. All 11 compounds were inhibitory to the lyase activity of DNA polymerase β.","author":[{"dropping-particle":"","family":"Chaturvedula","given":"V S Prakash","non-dropping-particle":"","parse-names":false,"suffix":""},{"dropping-particle":"","family":"Zhou","given":"Bing-Nan","non-dropping-particle":"","parse-names":false,"suffix":""},{"dropping-particle":"","family":"Gao","given":"Zhijie","non-dropping-particle":"","parse-names":false,"suffix":""},{"dropping-particle":"","family":"Thomas","given":"Shannon J","non-dropping-particle":"","parse-names":false,"suffix":""},{"dropping-particle":"","family":"Hecht","given":"Sidney M","non-dropping-particle":"","parse-names":false,"suffix":""},{"dropping-particle":"","family":"Kingston","given":"David G I","non-dropping-particle":"","parse-names":false,"suffix":""}],"container-title":"Bioorganic &amp; Medicinal Chemistry","id":"ITEM-1","issue":"23","issued":{"date-parts":[["2004"]]},"page":"6271-6275","title":"New lupane triterpenoids from Solidago canadensis that inhibit the lyase activity of DNA polymerase β","type":"article-journal","volume":"12"},"uris":["http://www.mendeley.com/documents/?uuid=57f418c3-4b90-4d2b-9d3e-b126958babef"]}],"mendeley":{"formattedCitation":"(Chaturvedula et al., 2004)","plainTextFormattedCitation":"(Chaturvedula et al., 2004)","previouslyFormattedCitation":"(Chaturvedula et al., 2004)"},"properties":{"noteIndex":0},"schema":"https://github.com/citation-style-language/schema/raw/master/csl-citation.json"}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(Chaturvedula et al., 2004)</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178"/>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Solidago gigantea</w:t>
            </w:r>
            <w:r w:rsidRPr="002F6DB8">
              <w:rPr>
                <w:b w:val="0"/>
                <w:i w:val="0"/>
                <w:sz w:val="16"/>
                <w:szCs w:val="16"/>
              </w:rPr>
              <w:t xml:space="preserve"> Aiton .[Asteraceae]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2,3,4,5,6,7,8,9,10,11,12,13,14,15,17,21,22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Giant goldenrod</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antiinflammatory, antifungal, antiviral, insecticidal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{"citationItems":[{"id":"ITEM-1","itemData":{"DOI":"DOI: 10.1017/S0022149X19000324","ISSN":"0022-149X","abstract":"Relationships between alien plant species and their aboveground effects have been relatively well studied, but little is known about the effects of invasive plants on belowground faunal communities. Nematodes are abundant, ubiquitous and diverse soil biota, and alterations of their community compositions can illustrate changes in belowground ecosystems. In 2016 and 2017, we determined the response of species diversity, community composition and trophic composition of the soil nematode communities to invasion by the alien plant Solidago gigantea in two ecosystems, forest and grassland, where invasion takes place. Nematode abundance was higher and number of identified nematode species was lower at invaded than uninvaded sites, indicated by lower species diversity, regardless of ecosystem. Herbivorous nematodes were the most affected trophic group. Herbivore abundance was higher at invaded than uninvaded sites and in grassland than forest. The herbivorous species Boleodorus thylactus, Geocenamus sp., Helicotylenchus spp., Paratylenchus bukowinensis, Pratylenchoides crenicauda and Rotylenchus robustus were more abundant at the invaded sites. Abundances of nematodes in the other tropic groups were limited or not affected. The invasion did not significantly affect the ecological and functional indices, except for the Channel Index in 2016. Differences were observed in values of Enrichment Index (indicator of resource availability), Channel Index (indicator of ascendant bacterial/fungal decomposition channel) and Basal Index (indicator of depleted-perturbed soil food webs) between grassland and forests. We can thus conclude that invasion by S. gigantea significantly alters nematode community indicators (abundance, species diversity and specific trophic groups); however, this effect seems to be significantly influenced by the type of ecosystem where invasion takes place.","author":[{"dropping-particle":"","family":"Čerevková","given":"A","non-dropping-particle":"","parse-names":false,"suffix":""},{"dropping-particle":"","family":"Miklisová","given":"D","non-dropping-particle":"","parse-names":false,"suffix":""},{"dropping-particle":"","family":"Bobuľská","given":"L","non-dropping-particle":"","parse-names":false,"suffix":""},{"dropping-particle":"","family":"Renčo","given":"M","non-dropping-particle":"","parse-names":false,"suffix":""}],"container-title":"Journal of Helminthology","edition":"2019/05/14","id":"ITEM-1","issued":{"date-parts":[["2020"]]},"page":"e51","publisher":"Cambridge University Press","title":"Impact of the invasive plant Solidago gigantea on soil nematodes in a semi-natural grassland and a temperate broadleaved mixed forest","type":"article-journal","volume":"94"},"uris":["http://www.mendeley.com/documents/?uuid=0ce792a2-1124-4509-9614-7816292c7789"]},{"id":"ITEM-2","itemData":{"DOI":"10.1007/s10530-013-0461-8","ISSN":"1573-1464","abstract":"Ants are dominant members of many terrestrial ecosystems and are regarded as indicators of environmental changes. However, little is known about the effects of invasive alien plants on ant populations, particularly as regards the density, spatial distribution and size of ant colonies, as well as their foraging behaviour. We addressed these questions in a study of grassland ant communities on five grasslands invaded by alien goldenrods (Solidago sp.) and on five non-invaded grasslands without this plant. In each grassland, seven 100 m2 plots were selected and the ant colonies counted. Ant species richness and colony density was lower in the plots on the invaded grasslands. Moreover, both of these traits were higher in the plots near the grassland edge and with a higher number of plant species in the grasslands invaded by goldenrods but not in the non-invaded ones. On average, ant colony size was lower on the invaded grasslands than the non-invaded ones. Also, ant workers travelled for longer distances to collect food items in the invaded areas than they did in the non-invaded ones, even after the experimental removal of some ant colonies in order to exclude the effect of higher colony density in the latter. Our results indicate that invasive alien goldenrods have a profound negative effect on grassland ant communities which may lead to a cascade effect on the whole grassland ecosystem through modification of the interactions among species. The invasion diminishes a major index of the fitness of ants, which is a colony’s size, and probably leads to increased foraging effort of workers. This, in turn, may have important consequences for the division of labour and reproductive strategies within ant colonies.","author":[{"dropping-particle":"","family":"Lenda","given":"Magdalena","non-dropping-particle":"","parse-names":false,"suffix":""},{"dropping-particle":"","family":"Witek","given":"Magdalena","non-dropping-particle":"","parse-names":false,"suffix":""},{"dropping-particle":"","family":"Skórka","given":"Piotr","non-dropping-particle":"","parse-names":false,"suffix":""},{"dropping-particle":"","family":"Moroń","given":"Dawid","non-dropping-particle":"","parse-names":false,"suffix":""},{"dropping-particle":"","family":"Woyciechowski","given":"Michał","non-dropping-particle":"","parse-names":false,"suffix":""}],"container-title":"Biological Invasions","id":"ITEM-2","issue":"11","issued":{"date-parts":[["2013"]]},"page":"2403-2414","title":"Invasive alien plants affect grassland ant communities, colony size and foraging behaviour","type":"article-journal","volume":"15"},"uris":["http://www.mendeley.com/documents/?uuid=e6c3b6e1-6bd9-471e-ab1e-ebbdccf7ef27"]},{"id":"ITEM-3","itemData":{"author":[{"dropping-particle":"","family":"Kołodziej","given":"B","non-dropping-particle":"","parse-names":false,"suffix":""},{"dropping-particle":"","family":"Kowalski","given":"R","non-dropping-particle":"","parse-names":false,"suffix":""},{"dropping-particle":"","family":"Kędzia","given":"B","non-dropping-particle":"","parse-names":false,"suffix":""}],"id":"ITEM-3","issued":{"date-parts":[["2011"]]},"publisher":"Solidago","title":"Antibacterial and antimutagenic activity of extracts aboveground parts of three","type":"article"},"uris":["http://www.mendeley.com/documents/?uuid=624bc290-16c5-44ee-b9dd-69bf5dab5793"]}],"mendeley":{"formattedCitation":"(Čerevková et al., 2020; Kołodziej et al., 2011; Lenda et al., 2013)","plainTextFormattedCitation":"(Čerevková et al., 2020; Kołodziej et al., 2011; Lenda et al., 2013)","previouslyFormattedCitation":"(Čerevková et al., 2020; Kołodziej et al., 2011; Lenda et al., 2013)"},"properties":{"noteIndex":0},"schema":"https://github.com/citation-style-language/schema/raw/master/csl-citation.json"}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(Čerevková et al., 2020; Kołodziej et al., 2011; Lenda et al., 2013)</w:t>
            </w:r>
            <w:r w:rsidRPr="002F6DB8">
              <w:rPr>
                <w:rFonts w:eastAsia="Times New Roman"/>
                <w:sz w:val="16"/>
                <w:szCs w:val="16"/>
              </w:rPr>
              <w:fldChar w:fldCharType="end"/>
            </w:r>
            <w:r w:rsidRPr="002F6DB8">
              <w:rPr>
                <w:rFonts w:eastAsia="Times New Roman"/>
                <w:i w:val="0"/>
                <w:sz w:val="16"/>
                <w:szCs w:val="16"/>
              </w:rPr>
              <w:t xml:space="preserve">, and antimutagenic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{"citationItems":[{"id":"ITEM-1","itemData":{"DOI":"10.5897/JMPR11.1098","author":[{"dropping-particle":"","family":"Chekir-ghedira","given":"Leila","non-dropping-particle":"","parse-names":false,"suffix":""}],"container-title":"Journal of Medicinal Plants Research","id":"ITEM-1","issue":"31","issued":{"date-parts":[["2011"]]},"page":"6770-6779","title":"Antibacterial and antimutagenic activity of extracts aboveground parts of three Solidago species: Solidago virgaurea L., Solidago canadensis L. and Solidago gigantea Ait","type":"article-journal","volume":"5"},"uris":["http://www.mendeley.com/documents/?uuid=009b7fee-53d3-4b55-9c36-e7c4a2da7e0a"]}],"mendeley":{"formattedCitation":"(Chekir-ghedira, 2011)","plainTextFormattedCitation":"(Chekir-ghedira, 2011)","previouslyFormattedCitation":"(Chekir-ghedira,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(Chekir-ghedira, 2011)</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Flavonoids (quercetin, kaempferol, and rutin); terpenoids (limonene, α-pinene, and β-caryophyllene; saponins); and phenolic acids (chlorogenic, caffeic, and rosmarinic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{"citationItems":[{"id":"ITEM-1","itemData":{"DOI":"10.3390/molecules31010126","ISBN":"1420-3049","abstract":"Goldenrod (Solidago gigantea Aiton) is a highly invasive species in Europe (e.g., Poland, Germany, and the Czech Republic) whose secondary metabolites can serve as potential sources of bioactive compounds. This study evaluated the phytochemical profile of S. gigantea extracts and evaluated their antibacterial, insecticidal, and phytotoxic activities. The extracts were found to be rich in flavonoids (TFC = 101 mg QE/g) and phenolics (TPC = 175 mg GAE/g), with chlorogenic acid and rutin as dominant constituents. Strong antibacterial activity was observed against Gram-positive bacteria, particularly Staphylococcus spp. (MIC90 = 2.3 mg/mL; MBC = 5 mg/mL), while Gram-negative bacteria were less sensitive, with moderate susceptibility in Rhizobium radiobacter and Pseudomonas syringae. The extract exhibited fungistatic activity against all tested filamentous fungi, with Fusarium species being the most sensitive (49–56% growth inhibition at 10 mg/mL). Insecticidal assays demonstrated significant mortality of Tribolium confusum adults at 2.5–7.0 mg/mL and feeding inhibition at concentrations as low as 0.5 mg/mL. Seedling growth tests showed dose-dependent effects—from mild suppression to moderate stimulation, varying by plant species. Foliar application revealed both stimulatory and inhibitory effects, with the strongest biomass reduction in cress at 10 mg/mL (−45%). These findings indicate that S. gigantea extracts possess potent antibacterial, antifungal, insecticidal, and allelopathic activities. Their concentration-dependent effects on pathogens and plants highlight potential applications in sustainable agriculture, including natural crop protection and integrated pest management.","author":[{"dropping-particle":"","family":"Gębarowska","given":"Elżbieta","non-dropping-particle":"","parse-names":false,"suffix":""},{"dropping-particle":"","family":"Łyczko","given":"Jacek","non-dropping-particle":"","parse-names":false,"suffix":""},{"dropping-particle":"","family":"Kmieć","given":"Anna","non-dropping-particle":"","parse-names":false,"suffix":""},{"dropping-particle":"","family":"Bączek","given":"Paulina","non-dropping-particle":"","parse-names":false,"suffix":""},{"dropping-particle":"","family":"Twardowska","given":"Kamila","non-dropping-particle":"","parse-names":false,"suffix":""},{"dropping-particle":"","family":"Stępień","given":"Bogdan","non-dropping-particle":"","parse-names":false,"suffix":""}],"container-title":"Molecules","id":"ITEM-1","issue":"1","issued":{"date-parts":[["2026"]]},"page":"126","title":"Invasive Goldenrod (Solidago gigantea Aiton) as a Source of Natural Bioactive Antimicrobial, Insecticidal, and Allelopathic Compounds","type":"article","volume":"31"},"uris":["http://www.mendeley.com/documents/?uuid=456a30ed-33eb-4a23-95f4-67eafb6a1b55"]}],"mendeley":{"formattedCitation":"(Gębarowska et al., 2026)","plainTextFormattedCitation":"(Gębarowska et al., 2026)","previouslyFormattedCitation":"(Gębarowska et al., 2026)"},"properties":{"noteIndex":0},"schema":"https://github.com/citation-style-language/schema/raw/master/csl-citation.json"}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(Gębarowska et al., 2026)</w:t>
            </w:r>
            <w:r w:rsidRPr="002F6DB8">
              <w:rPr>
                <w:rFonts w:eastAsia="Times New Roman"/>
                <w:sz w:val="16"/>
                <w:szCs w:val="16"/>
              </w:rPr>
              <w:fldChar w:fldCharType="end"/>
            </w:r>
          </w:p>
        </w:tc>
      </w:tr>
      <w:tr w:rsidR="002F6DB8" w:rsidRPr="002F6DB8" w:rsidTr="00B82FB7">
        <w:trPr>
          <w:trHeight w:val="699"/>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Solidago graminifolia</w:t>
            </w:r>
            <w:r w:rsidRPr="002F6DB8">
              <w:rPr>
                <w:b w:val="0"/>
                <w:i w:val="0"/>
                <w:sz w:val="16"/>
                <w:szCs w:val="16"/>
              </w:rPr>
              <w:t xml:space="preserve"> (L.) Elliott .[Asteraceae]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5,8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Grass-leaved goldenrod</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antibacterial, and antifungal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{"citationItems":[{"id":"ITEM-1","itemData":{"DOI":"10.3390/molecules24142666","ISSN":"1420-3049 (Electronic)","PMID":"31340530","abstract":"Solidago species are often used in traditional medicine as anti-inflammatory,  diuretic, wound-healing and antimicrobial agents. Still, the bioactive compounds and biological activities of some species have not been studied. The present work aimed to investigate the polyphenolic profile and the biological properties of Solidago graminifolia L. Salisb., a poorly explored medicinal plant. The hydroalcoholic extracts from aerial parts were evaluated for total phenolic content (TPC), total flavonoid content (TFC) and the polyphenolic compounds were investigated by HPLC-MS. The antioxidant potential in vitro was determined using DPPH and FRAP assays. Antibacterial and antifungal effects were evaluated by dilution assays and MIC, MBC and MFC were calculated. The results showed that Solidago graminifolia aerial parts contain an important amount of total phenolics (192.69 mg GAE/g) and flavonoids (151.41 mg RE/g), with chlorogenic acid and quercitrin as major constituents. The hydroalcoholic extracts showed promising antioxidant and antimicrobial potential, with potent antibacterial activity against Staphylococcus aureus and important antifungal effect against Candida albicans and C. parapsilosis. The obtained results indicated that the aerial parts of Solidago graminifolia could be used as novel resource of phytochemicals in herbal preparations with antioxidant and antimicrobial activities.","author":[{"dropping-particle":"","family":"Toiu","given":"Anca","non-dropping-particle":"","parse-names":false,"suffix":""},{"dropping-particle":"","family":"Vlase","given":"Laurian","non-dropping-particle":"","parse-names":false,"suffix":""},{"dropping-particle":"","family":"Vodnar","given":"Dan Cristian","non-dropping-particle":"","parse-names":false,"suffix":""},{"dropping-particle":"","family":"Gheldiu","given":"Ana-Maria","non-dropping-particle":"","parse-names":false,"suffix":""},{"dropping-particle":"","family":"Oniga","given":"Ilioara","non-dropping-particle":"","parse-names":false,"suffix":""}],"container-title":"Molecules (Basel, Switzerland)","id":"ITEM-1","issue":"14","issued":{"date-parts":[["2019","7"]]},"language":"eng","publisher-place":"Switzerland","title":"Solidago graminifolia L. Salisb. (Asteraceae) as a Valuable Source of Bioactive  Polyphenols: HPLC Profile, In Vitro Antioxidant and Antimicrobial Potential.","type":"article-journal","volume":"24"},"uris":["http://www.mendeley.com/documents/?uuid=667b8bde-96bd-4a3e-a8b3-de9f7def19ac"]}],"mendeley":{"formattedCitation":"(Toiu et al., 2019)","plainTextFormattedCitation":"(Toiu et al., 2019)","previouslyFormattedCitation":"(Toiu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(Toiu et al., 2019)</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Acetylenes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{"citationItems":[{"id":"ITEM-1","itemData":{"DOI":"https://doi.org/10.1016/0031-9422(92)80433-F","ISSN":"0031-9422","abstract":"Roots of six Solidago species were examined for their content of acetylenes. The E and Z isomer of dehydromatricaria ester, (Z,Z)-matricaria ester, (Z)-dehydromatricaria lactone and a C16-acetylene were isolated and identified. The Z and E isomer of dehydromatricaria lactone were furthermore produced by oxidation of 2,4-hexadiynyliden-1,6-dioxaspiro-[4.4]nona-2, 8-dien-4-ol with activated MnO2.","author":[{"dropping-particle":"","family":"Lam","given":"Jørgen","non-dropping-particle":"","parse-names":false,"suffix":""},{"dropping-particle":"","family":"Christensen","given":"Lars P","non-dropping-particle":"","parse-names":false,"suffix":""},{"dropping-particle":"","family":"Färch","given":"Thyge","non-dropping-particle":"","parse-names":false,"suffix":""},{"dropping-particle":"","family":"Thomasen","given":"Tove","non-dropping-particle":"","parse-names":false,"suffix":""}],"container-title":"Phytochemistry","id":"ITEM-1","issue":"12","issued":{"date-parts":[["1992"]]},"page":"4159-4161","title":"Acetylenes from the roots of Solidago species","type":"article-journal","volume":"31"},"uris":["http://www.mendeley.com/documents/?uuid=2431ffa5-c9e3-458d-b2d9-c70dc68f2aca"]}],"mendeley":{"formattedCitation":"(Lam et al., 1992)","plainTextFormattedCitation":"(Lam et al., 1992)","previouslyFormattedCitation":"(Lam et al., 1992)"},"properties":{"noteIndex":0},"schema":"https://github.com/citation-style-language/schema/raw/master/csl-citation.json"}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(Lam et al., 1992)</w:t>
            </w:r>
            <w:r w:rsidRPr="002F6DB8">
              <w:rPr>
                <w:rFonts w:eastAsia="Times New Roman"/>
                <w:sz w:val="16"/>
                <w:szCs w:val="16"/>
              </w:rPr>
              <w:fldChar w:fldCharType="end"/>
            </w:r>
            <w:r w:rsidRPr="002F6DB8">
              <w:rPr>
                <w:rFonts w:eastAsia="Times New Roman"/>
                <w:i w:val="0"/>
                <w:sz w:val="16"/>
                <w:szCs w:val="16"/>
              </w:rPr>
              <w:t xml:space="preserve">, di-C-glycosylflavones (schaftoside, isoschaftoside)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{"citationItems":[{"id":"ITEM-1","itemData":{"author":[{"dropping-particle":"","family":"Budzianowski","given":"J","non-dropping-particle":"","parse-names":false,"suffix":""}],"container-title":"Sci. Pharm","id":"ITEM-1","issued":{"date-parts":[["1990"]]},"page":"413-416","title":"Two di-C-glycosylflavones from Solidago graminifolia","type":"article-journal","volume":"58"},"uris":["http://www.mendeley.com/documents/?uuid=7c18cc74-9396-4d2b-b9c6-24004a544e6e"]}],"mendeley":{"formattedCitation":"(Budzianowski, 1990)","plainTextFormattedCitation":"(Budzianowski, 1990)","previouslyFormattedCitation":"(Budzianowski, 1990)"},"properties":{"noteIndex":0},"schema":"https://github.com/citation-style-language/schema/raw/master/csl-citation.json"}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(Budzianowski, 1990)</w:t>
            </w:r>
            <w:r w:rsidRPr="002F6DB8">
              <w:rPr>
                <w:rFonts w:eastAsia="Times New Roman"/>
                <w:sz w:val="16"/>
                <w:szCs w:val="16"/>
              </w:rPr>
              <w:fldChar w:fldCharType="end"/>
            </w:r>
            <w:r w:rsidRPr="002F6DB8">
              <w:rPr>
                <w:rFonts w:eastAsia="Times New Roman"/>
                <w:i w:val="0"/>
                <w:sz w:val="16"/>
                <w:szCs w:val="16"/>
              </w:rPr>
              <w:t xml:space="preserve">, flavonoid glycosides (hyperoside, rutin, quercitrin), flavonoid aglycones (quercetin, luteolin, kaempferol), and phenolic acids (caftaric, gentisic, chlorogenic, p-coumaric, ferulic, gallic, protocatechuic, vanillic, syringic, rosmarinic acids)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{"citationItems":[{"id":"ITEM-1","itemData":{"DOI":"10.3390/molecules24142666","ISSN":"1420-3049 (Electronic)","PMID":"31340530","abstract":"Solidago species are often used in traditional medicine as anti-inflammatory,  diuretic, wound-healing and antimicrobial agents. Still, the bioactive compounds and biological activities of some species have not been studied. The present work aimed to investigate the polyphenolic profile and the biological properties of Solidago graminifolia L. Salisb., a poorly explored medicinal plant. The hydroalcoholic extracts from aerial parts were evaluated for total phenolic content (TPC), total flavonoid content (TFC) and the polyphenolic compounds were investigated by HPLC-MS. The antioxidant potential in vitro was determined using DPPH and FRAP assays. Antibacterial and antifungal effects were evaluated by dilution assays and MIC, MBC and MFC were calculated. The results showed that Solidago graminifolia aerial parts contain an important amount of total phenolics (192.69 mg GAE/g) and flavonoids (151.41 mg RE/g), with chlorogenic acid and quercitrin as major constituents. The hydroalcoholic extracts showed promising antioxidant and antimicrobial potential, with potent antibacterial activity against Staphylococcus aureus and important antifungal effect against Candida albicans and C. parapsilosis. The obtained results indicated that the aerial parts of Solidago graminifolia could be used as novel resource of phytochemicals in herbal preparations with antioxidant and antimicrobial activities.","author":[{"dropping-particle":"","family":"Toiu","given":"Anca","non-dropping-particle":"","parse-names":false,"suffix":""},{"dropping-particle":"","family":"Vlase","given":"Laurian","non-dropping-particle":"","parse-names":false,"suffix":""},{"dropping-particle":"","family":"Vodnar","given":"Dan Cristian","non-dropping-particle":"","parse-names":false,"suffix":""},{"dropping-particle":"","family":"Gheldiu","given":"Ana-Maria","non-dropping-particle":"","parse-names":false,"suffix":""},{"dropping-particle":"","family":"Oniga","given":"Ilioara","non-dropping-particle":"","parse-names":false,"suffix":""}],"container-title":"Molecules (Basel, Switzerland)","id":"ITEM-1","issue":"14","issued":{"date-parts":[["2019","7"]]},"language":"eng","publisher-place":"Switzerland","title":"Solidago graminifolia L. Salisb. (Asteraceae) as a Valuable Source of Bioactive  Polyphenols: HPLC Profile, In Vitro Antioxidant and Antimicrobial Potential.","type":"article-journal","volume":"24"},"uris":["http://www.mendeley.com/documents/?uuid=667b8bde-96bd-4a3e-a8b3-de9f7def19ac"]}],"mendeley":{"formattedCitation":"(Toiu et al., 2019)","plainTextFormattedCitation":"(Toiu et al., 2019)","previouslyFormattedCitation":"(Toiu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(Toiu et al., 2019)</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hRule="exact" w:val="89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rPr>
              <w:t>Spiraea tomentosa</w:t>
            </w:r>
            <w:r w:rsidRPr="002F6DB8">
              <w:rPr>
                <w:b w:val="0"/>
                <w:i w:val="0"/>
                <w:sz w:val="16"/>
                <w:szCs w:val="16"/>
              </w:rPr>
              <w:t xml:space="preserve"> L.[Rosaceae]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5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Hardhack</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Shrub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and antioxidant activities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{"citationItems":[{"id":"ITEM-1","itemData":{"abstract":"Seeds of native and naturalized plants currently found in the Mississippi River Basin of the United States were evaluated as potential new sources of antimicrobial and antioxidant activity. Methanol extracts of seeds were tested for antioxidant levels using the 2,2-diphenyl-1-picrylhydrazyl (DPPH) antioxidant assay and for antimicrobial activity using a disk diffusion assay against Staphylococcus aureus, Pseudomonas aeruginosa, Escherichia coli and Candida albicans. A wide range of antioxidant and antimicrobial activities were observed in the 158 species tested. Antioxidant levels ranged from 2,400 µM Trolox/100 gm (TE) to 261,384 TE. Lythrum salicaria L. (261,384 TE), Lythrum alatum Pursh (206,154 TE), Spiraea tomentosa L. (141,430 TE), Rumex verticillatus L. (123,423 TE) and Oenothera biennis L. (98,563 TE) had the highest levels of antioxidant activity. Extracts of seeds from 35 species had antimicrobial activity. L. salicaria L., Rumex crispus L., Rumex verticillatus L. and Spirea tomentosa L. had high levels of antioxidant activity and correspondingly high levels of antimicrobial activity against all four microorganisms. The correlation between seeds with high antioxidant levels and those with antimicrobial activity was quite low. In this study, we identified native and naturalized plants from the Mississippi River Basin as potential sources of antioxidant and antimicrobial compounds.","author":[{"dropping-particle":"","family":"Fulcher","given":"R Gary","non-dropping-particle":"","parse-names":false,"suffix":""}],"container-title":"Journal of Medicinal Plants Research","id":"ITEM-1","issue":"4","issued":{"date-parts":[["2008"]]},"page":"81-93","title":"Antioxidant and antimicrobial activity of seed from plants of the Mississippi river basin","type":"article-journal","volume":"2"},"uris":["http://www.mendeley.com/documents/?uuid=2d14e666-29b5-4720-8fd2-c3d08f9f1a5d"]}],"mendeley":{"formattedCitation":"(Fulcher, 2008)","plainTextFormattedCitation":"(Fulcher, 2008)","previouslyFormattedCitation":"(Fulcher, 2008)"},"properties":{"noteIndex":0},"schema":"https://github.com/citation-style-language/schema/raw/master/csl-citation.json"}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(Fulcher, 2008)</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r>
      <w:tr w:rsidR="002F6DB8" w:rsidRPr="002F6DB8" w:rsidTr="00B82FB7">
        <w:trPr>
          <w:trHeight w:val="699"/>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lang w:val="pl-PL"/>
              </w:rPr>
            </w:pPr>
            <w:r w:rsidRPr="002F6DB8">
              <w:rPr>
                <w:b w:val="0"/>
                <w:iCs/>
                <w:sz w:val="16"/>
                <w:szCs w:val="16"/>
                <w:lang w:val="pl-PL"/>
              </w:rPr>
              <w:t>Telekia speciosa</w:t>
            </w:r>
            <w:r w:rsidRPr="002F6DB8">
              <w:rPr>
                <w:b w:val="0"/>
                <w:i w:val="0"/>
                <w:sz w:val="16"/>
                <w:szCs w:val="16"/>
                <w:lang w:val="pl-PL"/>
              </w:rPr>
              <w:t xml:space="preserve"> (Schreb.) </w:t>
            </w:r>
            <w:r w:rsidRPr="002F6DB8">
              <w:rPr>
                <w:b w:val="0"/>
                <w:i w:val="0"/>
                <w:sz w:val="16"/>
                <w:szCs w:val="16"/>
                <w:lang w:val="de-DE"/>
              </w:rPr>
              <w:t>Baumg.[Asteraceae]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4,5,18 </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Heartleaf oxeye</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Cytotoxic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 ptr.2240","ISSN":"0951-418X","author":[{"dropping-particle":"","family":"Réthy","given":"Borbála","non-dropping-particle":"","parse-names":false,"suffix":""},{"dropping-particle":"","family":"Csupor‐Löffler","given":"Boglárka","non-dropping-particle":"","parse-names":false,"suffix":""},{"dropping-particle":"","family":"Zupkó","given":"István","non-dropping-particle":"","parse-names":false,"suffix":""},{"dropping-particle":"","family":"Hajdú","given":"Zsuzsanna","non-dropping-particle":"","parse-names":false,"suffix":""},{"dropping-particle":"","family":"Máthé","given":"Imre","non-dropping-particle":"","parse-names":false,"suffix":""},{"dropping-particle":"","family":"Hohmann","given":"Judit","non-dropping-particle":"","parse-names":false,"suffix":""},{"dropping-particle":"","family":"Rédei","given":"Tamás","non-dropping-particle":"","parse-names":false,"suffix":""},{"dropping-particle":"","family":"Falkay","given":"George","non-dropping-particle":"","parse-names":false,"suffix":""}],"container-title":"Phytotherapy Research: An International Journal Devoted to Pharmacological and Toxicological Evaluation of Natural Product Derivatives","id":"ITEM-1","issue":"12","issued":{"date-parts":[["2007"]]},"page":"1200-1208","publisher":"Wiley Online Library","title":"Antiproliferative activity of Hungarian Asteraceae species against human cancer cell lines. Part I","type":"article-journal","volume":"21"},"uris":["http://www.mendeley.com/documents/?uuid=8485f393-742c-4cff-ab38-5e93baca8de3"]}],"mendeley":{"formattedCitation":"(Réthy et al., 2007)","plainTextFormattedCitation":"(Réthy et al., 2007)","previouslyFormattedCitation":"(Réthy et al., 2007)"},"properties":{"noteIndex":0},"schema":"https://github.com/citation-style-language/schema/raw/master/csl-citation.json"}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(Réthy et al., 2007)</w:t>
            </w:r>
            <w:r w:rsidRPr="002F6DB8">
              <w:rPr>
                <w:rFonts w:eastAsia="Times New Roman"/>
                <w:sz w:val="16"/>
                <w:szCs w:val="16"/>
              </w:rPr>
              <w:fldChar w:fldCharType="end"/>
            </w:r>
            <w:r w:rsidRPr="002F6DB8">
              <w:rPr>
                <w:rFonts w:eastAsia="Times New Roman"/>
                <w:i w:val="0"/>
                <w:sz w:val="16"/>
                <w:szCs w:val="16"/>
              </w:rPr>
              <w:t xml:space="preserve">, antiproliferative activity against human cancer cell lines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 ptr.1616.","ISSN":"0951-418X","author":[{"dropping-particle":"","family":"Spiridonov","given":"Nikolay A","non-dropping-particle":"","parse-names":false,"suffix":""},{"dropping-particle":"","family":"Konovalov","given":"Dmitrii A","non-dropping-particle":"","parse-names":false,"suffix":""},{"dropping-particle":"V","family":"Arkhipov","given":"Vladimir","non-dropping-particle":"","parse-names":false,"suffix":""}],"container-title":"Phytotherapy Research: An International Journal Devoted to Pharmacological and Toxicological Evaluation of Natural Product Derivatives","id":"ITEM-1","issue":"5","issued":{"date-parts":[["2005"]]},"page":"428-432","publisher":"Wiley Online Library","title":"Cytotoxicity of some Russian ethnomedicinal plants and plant compounds","type":"article-journal","volume":"19"},"uris":["http://www.mendeley.com/documents/?uuid=6a9af243-6988-48bf-bfe6-3b512b8eca90"]}],"mendeley":{"formattedCitation":"(Spiridonov et al., 2005)","plainTextFormattedCitation":"(Spiridonov et al., 2005)","previouslyFormattedCitation":"(Spiridonov et al., 2005)"},"properties":{"noteIndex":0},"schema":"https://github.com/citation-style-language/schema/raw/master/csl-citation.json"}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(Spiridonov et al., 2005)</w:t>
            </w:r>
            <w:r w:rsidRPr="002F6DB8">
              <w:rPr>
                <w:rFonts w:eastAsia="Times New Roman"/>
                <w:sz w:val="16"/>
                <w:szCs w:val="16"/>
              </w:rPr>
              <w:fldChar w:fldCharType="end"/>
            </w:r>
            <w:r w:rsidRPr="002F6DB8">
              <w:rPr>
                <w:rFonts w:eastAsia="Times New Roman"/>
                <w:i w:val="0"/>
                <w:sz w:val="16"/>
                <w:szCs w:val="16"/>
              </w:rPr>
              <w:t xml:space="preserve">, antiinflammatory, anticancer and antibacterial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10.5937/leksir2141035C","ISSN":"0455-6224","author":[{"dropping-particle":"","family":"Čilović-Kozarević","given":"Ermina","non-dropping-particle":"","parse-names":false,"suffix":""},{"dropping-particle":"","family":"Šarić-Kundalić","given":"Broza","non-dropping-particle":"","parse-names":false,"suffix":""},{"dropping-particle":"","family":"Ibišević","given":"Merima","non-dropping-particle":"","parse-names":false,"suffix":""},{"dropping-particle":"","family":"Horozić","given":"Emir","non-dropping-particle":"","parse-names":false,"suffix":""},{"dropping-particle":"","family":"Glamočlija","given":"Jasmina","non-dropping-particle":"","parse-names":false,"suffix":""},{"dropping-particle":"","family":"Soković","given":"Marina","non-dropping-particle":"","parse-names":false,"suffix":""},{"dropping-particle":"","family":"Arsenijević","given":"Jelena","non-dropping-particle":"","parse-names":false,"suffix":""},{"dropping-particle":"","family":"Maksimović","given":"Zoran","non-dropping-particle":"","parse-names":false,"suffix":""}],"container-title":"Lekovite sirovine","id":"ITEM-1","issued":{"date-parts":[["2021"]]},"page":"35-40","publisher":"Institut za proučavanje lekovitog bilja\" Dr. Josif Pančić\", Beograd","title":"GC/MS analysis and antimicrobial activity of essential oils of Telekia speciosa (Schreb.) Baumg","type":"article-journal","volume":"41"},"uris":["http://www.mendeley.com/documents/?uuid=4e35adc5-0dff-428c-a22d-97a9af19b67f"]}],"mendeley":{"formattedCitation":"(Čilović-Kozarević et al., 2021)","plainTextFormattedCitation":"(Čilović-Kozarević et al., 2021)","previouslyFormattedCitation":"(Čilović-Kozarević et al., 2021)"},"properties":{"noteIndex":0},"schema":"https://github.com/citation-style-language/schema/raw/master/csl-citation.json"}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(Čilović-Kozarević et al., 2021)</w:t>
            </w:r>
            <w:r w:rsidRPr="002F6DB8">
              <w:rPr>
                <w:rFonts w:eastAsia="Times New Roman"/>
                <w:sz w:val="16"/>
                <w:szCs w:val="16"/>
              </w:rPr>
              <w:fldChar w:fldCharType="end"/>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Eudesmane-type sesquiterpene lactones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10.5586/asbp.2011.019","ISSN":"0001-6977","author":[{"dropping-particle":"","family":"Stojakowska","given":"Anna","non-dropping-particle":"","parse-names":false,"suffix":""},{"dropping-particle":"","family":"Malarz","given":"Janusz","non-dropping-particle":"","parse-names":false,"suffix":""},{"dropping-particle":"","family":"Kisiel","given":"Wanda","non-dropping-particle":"","parse-names":false,"suffix":""}],"container-title":"Acta Societatis Botanicorum Poloniae","id":"ITEM-1","issue":"3","issued":{"date-parts":[["2011"]]},"publisher":"Polskie Towarzystwo Botaniczne","title":"Terpenoids from a multiple shoot culture of Telekia speciosa","type":"article-journal","volume":"80"},"uris":["http://www.mendeley.com/documents/?uuid=4a00aefa-8708-4655-89d9-e3acadd90948"]}],"mendeley":{"formattedCitation":"(Stojakowska et al., 2011)","plainTextFormattedCitation":"(Stojakowska et al., 2011)","previouslyFormattedCitation":"(Stojakowska et al., 2011)"},"properties":{"noteIndex":0},"schema":"https://github.com/citation-style-language/schema/raw/master/csl-citation.json"}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(Stojakowska et al., 2011)</w:t>
            </w:r>
            <w:r w:rsidRPr="002F6DB8">
              <w:rPr>
                <w:rFonts w:eastAsia="Times New Roman"/>
                <w:sz w:val="16"/>
                <w:szCs w:val="16"/>
              </w:rPr>
              <w:fldChar w:fldCharType="end"/>
            </w:r>
            <w:r w:rsidRPr="002F6DB8">
              <w:rPr>
                <w:rFonts w:eastAsia="Times New Roman"/>
                <w:i w:val="0"/>
                <w:sz w:val="16"/>
                <w:szCs w:val="16"/>
              </w:rPr>
              <w:t xml:space="preserve">, xanthanolides, terpenoid cyclopropenone derivatives, polyacetylene, thymol and nerol derivatives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10.1002/ange.19810930314.","ISSN":"0044-8249","author":[{"dropping-particle":"","family":"Bohlmann","given":"Ferdinand","non-dropping-particle":"","parse-names":false,"suffix":""},{"dropping-particle":"","family":"Jakupovic","given":"Jasmin","non-dropping-particle":"","parse-names":false,"suffix":""},{"dropping-particle":"","family":"Müller","given":"Lutz","non-dropping-particle":"","parse-names":false,"suffix":""},{"dropping-particle":"","family":"Schuster","given":"Angelika","non-dropping-particle":"","parse-names":false,"suffix":""}],"container-title":"Angewandte Chemie","id":"ITEM-1","issue":"3","issued":{"date-parts":[["1981"]]},"page":"280-281","publisher":"Wiley Online Library","title":"Natürlich vorkommende cyclopropenon‐derivate","type":"article-journal","volume":"93"},"uris":["http://www.mendeley.com/documents/?uuid=f2e78168-ba41-4481-9bc9-83d4cf9bcf3b"]}],"mendeley":{"formattedCitation":"(Bohlmann et al., 1981)","plainTextFormattedCitation":"(Bohlmann et al., 1981)","previouslyFormattedCitation":"(Bohlmann et al., 1981)"},"properties":{"noteIndex":0},"schema":"https://github.com/citation-style-language/schema/raw/master/csl-citation.json"}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(Bohlmann et al., 1981)</w:t>
            </w:r>
            <w:r w:rsidRPr="002F6DB8">
              <w:rPr>
                <w:rFonts w:eastAsia="Times New Roman"/>
                <w:sz w:val="16"/>
                <w:szCs w:val="16"/>
              </w:rPr>
              <w:fldChar w:fldCharType="end"/>
            </w:r>
            <w:r w:rsidRPr="002F6DB8">
              <w:rPr>
                <w:rFonts w:eastAsia="Times New Roman"/>
                <w:i w:val="0"/>
                <w:sz w:val="16"/>
                <w:szCs w:val="16"/>
              </w:rPr>
              <w:t xml:space="preserve">, geraniol, α-humulene, cameroonan-7α-ol, fukinone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10.5281/zenodo.3268729","ISSN":"1840-0426","author":[{"dropping-particle":"","family":"Cilović","given":"Ermina","non-dropping-particle":"","parse-names":false,"suffix":""},{"dropping-particle":"","family":"Brantner","given":"Adelheid","non-dropping-particle":"","parse-names":false,"suffix":""},{"dropping-particle":"","family":"Tran","given":"Huyen Thi","non-dropping-particle":"","parse-names":false,"suffix":""},{"dropping-particle":"","family":"Arsenijević","given":"Jelena","non-dropping-particle":"","parse-names":false,"suffix":""},{"dropping-particle":"","family":"Maksimović","given":"Zoran","non-dropping-particle":"","parse-names":false,"suffix":""}],"container-title":"Technologica Acta: Scientific/professional journal of chemistry and technology","id":"ITEM-1","issue":"1","issued":{"date-parts":[["2019"]]},"page":"9-13","publisher":"Univerzitet u Tuzli, Tehnološki fakultet","title":"Methanol extracts and volatiles of Telekia speciosa (Schreb.) Baumg. from Bosnia and Herzegovina","type":"article-journal","volume":"12"},"uris":["http://www.mendeley.com/documents/?uuid=45ac0d87-742a-433c-a8ae-9d81a6deac58"]}],"mendeley":{"formattedCitation":"(Cilović et al., 2019)","plainTextFormattedCitation":"(Cilović et al., 2019)","previouslyFormattedCitation":"(Cilović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(Cilović et al., 2019)</w:t>
            </w:r>
            <w:r w:rsidRPr="002F6DB8">
              <w:rPr>
                <w:rFonts w:eastAsia="Times New Roman"/>
                <w:sz w:val="16"/>
                <w:szCs w:val="16"/>
              </w:rPr>
              <w:fldChar w:fldCharType="end"/>
            </w:r>
            <w:r w:rsidRPr="002F6DB8">
              <w:rPr>
                <w:rFonts w:eastAsia="Times New Roman"/>
                <w:i w:val="0"/>
                <w:sz w:val="16"/>
                <w:szCs w:val="16"/>
              </w:rPr>
              <w:t xml:space="preserve">, 6-O-(E)-caffeoyl-glucopyranose, and 3-O-caffeoylquinic acid (chlorogenic acid), violaxanthin, lutein 5,6-epoxide and antheraxanthin,, β-carotene 5,6-epoxide and β-carotene 5,6,5′,6′-diepoxide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{"citationItems":[{"id":"ITEM-1","itemData":{"DOI":"10.3390/plants12244116","ISBN":"2223-7747","abstract":"The carotenoid composition of the flower of Telekia speciosa was investigated for the first time by HPLC-DAD-MS. In addition to the main carotenoid lutein and its geometrical isomers, 5,6-epoxy-carotenoids, namely violaxanthin, lutein 5,6-epoxide and antheraxanthin, were detected in larger amounts. In addition, β-carotene 5,6-epoxide and β-carotene 5,6,5′,6′-diepoxide were found, which occurs very rarely in plants. For unambigous identification, β-carotene 5,6-epoxide and β-carotene 5,6,5′,6′-diepoxide were prepared semisynthetically, and they were characterized by 1H and 13C NMR and HPLC-CD methods.","author":[{"dropping-particle":"","family":"Varga","given":"Erzsébet","non-dropping-particle":"","parse-names":false,"suffix":""},{"dropping-particle":"","family":"Balázs","given":"Viktória L","non-dropping-particle":"","parse-names":false,"suffix":""},{"dropping-particle":"","family":"Sándor","given":"Viktor","non-dropping-particle":"","parse-names":false,"suffix":""},{"dropping-particle":"","family":"Agócs","given":"Attila","non-dropping-particle":"","parse-names":false,"suffix":""},{"dropping-particle":"","family":"Nagy","given":"Veronika","non-dropping-particle":"","parse-names":false,"suffix":""},{"dropping-particle":"","family":"Király","given":"Sándor B","non-dropping-particle":"","parse-names":false,"suffix":""},{"dropping-particle":"","family":"Kurtán","given":"Tibor","non-dropping-particle":"","parse-names":false,"suffix":""},{"dropping-particle":"","family":"Molnár","given":"Péter","non-dropping-particle":"","parse-names":false,"suffix":""},{"dropping-particle":"","family":"Deli","given":"József","non-dropping-particle":"","parse-names":false,"suffix":""}],"container-title":"Plants","id":"ITEM-1","issue":"24","issued":{"date-parts":[["2023"]]},"page":"4116","title":"Carotenoid Composition of Telekia speciosa","type":"article","volume":"12"},"uris":["http://www.mendeley.com/documents/?uuid=726df800-8550-4e44-bfab-dfc521c7c6c5"]}],"mendeley":{"formattedCitation":"(Varga et al., 2023)","plainTextFormattedCitation":"(Varga et al., 2023)","previouslyFormattedCitation":"(Varga et al., 2023)"},"properties":{"noteIndex":0},"schema":"https://github.com/citation-style-language/schema/raw/master/csl-citation.json"}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(Varga et al., 2023)</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val="1002"/>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rPr>
            </w:pPr>
            <w:r w:rsidRPr="002F6DB8">
              <w:rPr>
                <w:b w:val="0"/>
                <w:iCs/>
                <w:sz w:val="16"/>
                <w:szCs w:val="16"/>
                <w:lang w:val="de-DE"/>
              </w:rPr>
              <w:t>Veronica filiformis</w:t>
            </w:r>
            <w:r w:rsidRPr="002F6DB8">
              <w:rPr>
                <w:b w:val="0"/>
                <w:i w:val="0"/>
                <w:sz w:val="16"/>
                <w:szCs w:val="16"/>
                <w:lang w:val="de-DE"/>
              </w:rPr>
              <w:t xml:space="preserve"> Sm.[Plantaginaceae]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4,6,11 </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Slender speedwell</w:t>
            </w: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Anthocyanidin delphinidin,  isoscutellarein 4′-methyl ether 7-O-β-(6‴-O-acetyl-2″-O-allosylglucoside)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{"citationItems":[{"id":"ITEM-1","itemData":{"DOI":"10.3390/molecules24132454","ISBN":"1420-3049","abstract":"The Veronica genus, with more than 200 species, belongs to the Plantaginaceae family and is distributed over most of the Northern Hemisphere and in many parts of Southern Hemisphere. These plants are traditionally used in medicine for wound healing, in the treatment of rheumatism, and in different human diseases. This paper reviews the chemical composition of some valuable Veronica species, the possibilities Veronica extracts have in food preservation and as food ingredients, and their functional properties. Veronica species represent a valuable source of biological active secondary metabolites, including iridoid glycosides and phenolic compounds. In particular, due to presence of these phytochemicals, Veronica species exhibit a wide spectrum of biological activities, including antimicrobial and antioxidant. In fact, some studies suggest that some Veronica extracts can inhibit foodborne pathogens, such as Listeria monocytogenes, but only a few of them were performed in food systems. Moreover, anticancer, anti-inflammatory, and other bioactivities were reported in vitro and in vivo. The bioactivity of Veronica plants was demonstrated, but further studies in food systems and in humans are required.","author":[{"dropping-particle":"","family":"Salehi","given":"Bahare","non-dropping-particle":"","parse-names":false,"suffix":""},{"dropping-particle":"","family":"Shivaprasad Shetty","given":"Mangalpady","non-dropping-particle":"","parse-names":false,"suffix":""},{"dropping-particle":"","family":"Anil Kumar","given":"Nanjangud","non-dropping-particle":"V.","parse-names":false,"suffix":""},{"dropping-particle":"","family":"Živković","given":"Jelena","non-dropping-particle":"","parse-names":false,"suffix":""},{"dropping-particle":"","family":"Calina","given":"Daniela","non-dropping-particle":"","parse-names":false,"suffix":""},{"dropping-particle":"","family":"Oana Docea","given":"Anca","non-dropping-particle":"","parse-names":false,"suffix":""},{"dropping-particle":"","family":"Emamzadeh-Yazdi","given":"Simin","non-dropping-particle":"","parse-names":false,"suffix":""},{"dropping-particle":"","family":"Sibel Kılıç","given":"Ceyda","non-dropping-particle":"","parse-names":false,"suffix":""},{"dropping-particle":"","family":"Goloshvili","given":"Tamar","non-dropping-particle":"","parse-names":false,"suffix":""},{"dropping-particle":"","family":"Nicola","given":"Silvana","non-dropping-particle":"","parse-names":false,"suffix":""},{"dropping-particle":"","family":"Pignata","given":"Giuseppe","non-dropping-particle":"","parse-names":false,"suffix":""},{"dropping-particle":"","family":"Sharopov","given":"Farukh","non-dropping-particle":"","parse-names":false,"suffix":""},{"dropping-particle":"","family":"Mar Contreras","given":"María","non-dropping-particle":"del","parse-names":false,"suffix":""},{"dropping-particle":"","family":"C. Cho","given":"William","non-dropping-particle":"","parse-names":false,"suffix":""},{"dropping-particle":"","family":"Martins","given":"Natália","non-dropping-particle":"","parse-names":false,"suffix":""},{"dropping-particle":"","family":"Sharifi-Rad","given":"Javad","non-dropping-particle":"","parse-names":false,"suffix":""}],"container-title":"Molecules","id":"ITEM-1","issue":"13","issued":{"date-parts":[["2019"]]},"page":"2454","title":"Veronica Plants—Drifting from Farm to Traditional Healing, Food Application, and Phytopharmacology","type":"article","volume":"24"},"uris":["http://www.mendeley.com/documents/?uuid=aaad63e3-c3c7-469e-981a-e5f4490d5d2c"]}],"mendeley":{"formattedCitation":"(Salehi et al., 2019)","plainTextFormattedCitation":"(Salehi et al., 2019)","previouslyFormattedCitation":"(Salehi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(Salehi et al., 2019)</w:t>
            </w:r>
            <w:r w:rsidRPr="002F6DB8">
              <w:rPr>
                <w:rFonts w:eastAsia="Times New Roman"/>
                <w:sz w:val="16"/>
                <w:szCs w:val="16"/>
              </w:rPr>
              <w:fldChar w:fldCharType="end"/>
            </w:r>
          </w:p>
        </w:tc>
      </w:tr>
      <w:tr w:rsidR="002F6DB8" w:rsidRPr="002F6DB8" w:rsidTr="00B82FB7">
        <w:trPr>
          <w:trHeight w:val="1313"/>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lang w:val="de-DE"/>
              </w:rPr>
            </w:pPr>
            <w:r w:rsidRPr="002F6DB8">
              <w:rPr>
                <w:b w:val="0"/>
                <w:iCs/>
                <w:sz w:val="16"/>
                <w:szCs w:val="16"/>
                <w:lang w:val="de-DE"/>
              </w:rPr>
              <w:lastRenderedPageBreak/>
              <w:t>Veronica persica</w:t>
            </w:r>
            <w:r w:rsidRPr="002F6DB8">
              <w:rPr>
                <w:b w:val="0"/>
                <w:i w:val="0"/>
                <w:sz w:val="16"/>
                <w:szCs w:val="16"/>
                <w:lang w:val="de-DE"/>
              </w:rPr>
              <w:t xml:space="preserve"> Poir.[Plantaginaceae]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3, 4, 5, 6, 7, 10, 11, 14, 15, 17, 18, 21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Common field speedwell/  Persian speedwell</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Antibacterial,  scolicidal, and inhibitory potential on acetylcholinesterase, tyrosinase, lipoxygenase and xanthine oxidase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{"citationItems":[{"id":"ITEM-1","itemData":{"DOI":"10.14715/cmb/2018.64.8.8","abstract":"Veronica persica (Persian speedwell) is a flowering plant local to Eurasia. In this study, several analyses were done to discover the antimicrobial and scolicidal activities and acetyl cholinesterase (AChE), tyrosinase (TYR), lipoxygenase (LOX), and xanthine oxidase (XO) inhibitory activities of V. persica extract. The results presented that B. subtilis was the most susceptible to the extract (MIC = 40.3 Î¼g/mL), while P. aeruginosa was the most resistant strain (MIC = 250.9 Î¼g/mL) among all bacteria evaluated. The extracts demonstrated significant activity versus E. granulosus (P &amp;amp;lt; 0.5) with dose-dependent inhibitions of the protoscolices. The analyzed plant extract exhibited a high AChE and TYR inhibitory activity 55.3% and 52.7% (at the highest utilized dose – 3 mg/mL), respectively. The extract also showed high anti-inflammatory activities in analyses tested. Our research proposed that extract of this plant could be promising to the human health, markedly in the infectious, neurodegenerative and inflammatory disorders.","author":[{"dropping-particle":"","family":"Sharifi-Rad","given":"Javad","non-dropping-particle":"","parse-names":false,"suffix":""},{"dropping-particle":"","family":"Tayeboon","given":"Ghazaleh S","non-dropping-particle":"","parse-names":false,"suffix":""},{"dropping-particle":"","family":"Niknam","given":"Fereshteh","non-dropping-particle":"","parse-names":false,"suffix":""},{"dropping-particle":"","family":"Sharifi-Rad","given":"Majid","non-dropping-particle":"","parse-names":false,"suffix":""},{"dropping-particle":"","family":"Mohajeri","given":"Maryam","non-dropping-particle":"","parse-names":false,"suffix":""},{"dropping-particle":"","family":"Salehi","given":"Bahare","non-dropping-particle":"","parse-names":false,"suffix":""},{"dropping-particle":"","family":"Iriti","given":"Marcello","non-dropping-particle":"","parse-names":false,"suffix":""},{"dropping-particle":"","family":"Sharifi-Rad","given":"Mehdi","non-dropping-particle":"","parse-names":false,"suffix":""}],"container-title":"Cellular and Molecular Biology","id":"ITEM-1","issue":"8 SE  - Original Research Articles","issued":{"date-parts":[["2018","6","25"]]},"page":"50-56","title":"Veronica persica Poir. extract – antibacterial, antifungal and scolicidal activities, and inhibitory potential on acetylcholinesterase, tyrosinase, lipoxygenase and xanthine oxidase","type":"article-journal","volume":"64"},"uris":["http://www.mendeley.com/documents/?uuid=cede9ee2-1697-40e6-8807-d1d9750d5367"]}],"mendeley":{"formattedCitation":"(Sharifi-Rad, Tayeboon, et al., 2018)","plainTextFormattedCitation":"(Sharifi-Rad, Tayeboon, et al., 2018)","previouslyFormattedCitation":"(Sharifi-Rad, Tayeboon,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(Sharifi-Rad, Tayeboon, et al., 2018)</w:t>
            </w:r>
            <w:r w:rsidRPr="002F6DB8">
              <w:rPr>
                <w:rFonts w:eastAsia="Times New Roman"/>
                <w:sz w:val="16"/>
                <w:szCs w:val="16"/>
              </w:rPr>
              <w:fldChar w:fldCharType="end"/>
            </w:r>
            <w:r w:rsidRPr="002F6DB8">
              <w:rPr>
                <w:rFonts w:eastAsia="Times New Roman"/>
                <w:i w:val="0"/>
                <w:sz w:val="16"/>
                <w:szCs w:val="16"/>
              </w:rPr>
              <w:t>,</w:t>
            </w:r>
          </w:p>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antioxidant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{"citationItems":[{"id":"ITEM-1","itemData":{"ISSN":"1165-158X (Electronic)","PMID":"29981684","abstract":"With the appearance of new disorders along with inability of some conventional  therapies for the treatment of diseases without any side effects, the discovery of safe and efficient therapeutic agents is of utmost importance in the medical area. In this context, medicinal plants as promising therapeutic candidates can provide a reliable and efficient profile. Since free radicals are at the center of various disorder pathways, reducing their production or complete removal of these chemical species could be advantageous for prevention and treatment of many diseases. In this experiment, free radical scavenging and antioxidant activities of Veronica persica Poir., a known medicinal plant, were evaluated using in vitro and in vivo assays. Chemical characterization results showed a high phenolic content in the V. persica methanol extract. In addition, in vitro assays including DPPH radical-scavenging assay, nitric oxide-scavenging activity assay, hydrogen peroxide scavenging test and bleomycin-dependent DNA damage test revealed significant antioxidant power and radical scavenging capacity of this plant. In accordance, in vivo experiments showed inhibitory effects of the methanol extract on lipid peroxidation, a main cause of cell damage. Our findings revealed the promising potential of this plant in reducing free radicals through different pathways. Moreover, our data suggested a correlation between the high phenolic content of the V. persica extract and its free radical scavenging and antioxidant activities.","author":[{"dropping-particle":"","family":"Sharifi-Rad","given":"Javad","non-dropping-particle":"","parse-names":false,"suffix":""},{"dropping-particle":"","family":"Sharifi-Rad","given":"Mehdi","non-dropping-particle":"","parse-names":false,"suffix":""},{"dropping-particle":"","family":"Salehi","given":"Bahare","non-dropping-particle":"","parse-names":false,"suffix":""},{"dropping-particle":"","family":"Iriti","given":"Marcello","non-dropping-particle":"","parse-names":false,"suffix":""},{"dropping-particle":"","family":"Roointan","given":"Amir","non-dropping-particle":"","parse-names":false,"suffix":""},{"dropping-particle":"","family":"Mnayer","given":"Dima","non-dropping-particle":"","parse-names":false,"suffix":""},{"dropping-particle":"","family":"Soltani-Nejad","given":"Azam","non-dropping-particle":"","parse-names":false,"suffix":""},{"dropping-particle":"","family":"Afshari","given":"Azam","non-dropping-particle":"","parse-names":false,"suffix":""}],"container-title":"Cellular and molecular biology (Noisy-le-Grand, France)","id":"ITEM-1","issue":"8","issued":{"date-parts":[["2018","6"]]},"language":"eng","page":"57-64","publisher-place":"France","title":"In vitro and in vivo assessment of free radical scavenging and antioxidant  activities of Veronica persica Poir.","type":"article-journal","volume":"64"},"uris":["http://www.mendeley.com/documents/?uuid=3cdfdbf3-e240-4e82-9507-6295351683a2"]}],"mendeley":{"formattedCitation":"(Sharifi-Rad, Sharifi-Rad, et al., 2018)","plainTextFormattedCitation":"(Sharifi-Rad, Sharifi-Rad, et al., 2018)","previouslyFormattedCitation":"(Sharifi-Rad, Sharifi-Rad,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(Sharifi-Rad, Sharifi-Rad, et al., 2018)</w:t>
            </w:r>
            <w:r w:rsidRPr="002F6DB8">
              <w:rPr>
                <w:rFonts w:eastAsia="Times New Roman"/>
                <w:sz w:val="16"/>
                <w:szCs w:val="16"/>
              </w:rPr>
              <w:fldChar w:fldCharType="end"/>
            </w:r>
            <w:r w:rsidRPr="002F6DB8">
              <w:rPr>
                <w:rFonts w:eastAsia="Times New Roman"/>
                <w:i w:val="0"/>
                <w:sz w:val="16"/>
                <w:szCs w:val="16"/>
              </w:rPr>
              <w:t xml:space="preserve">, antifungal, mitodepressive, and antiinflammatory effects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{"citationItems":[{"id":"ITEM-1","itemData":{"DOI":"10.1016/j.fct.2017.11.008","ISSN":"1873-6351 (Electronic)","PMID":"29126799","abstract":"The present study aims to evaluate the potential uses of hydroalcoholic extracts  obtained from Romanian native wild-growing plants. The hydroalcoholic extracts were obtained from the burdock roots and respectively the aerial parts of birdeye speedwell. The extracts were characterised by HPLC (quantifying 13 compounds in the V. persica extract, 6 compounds in the A. lappa extract and confirming the presence of arctiin and arctigenin in the burdock extract). The antioxidant potential of the crude extracts was evaluated using two methods: the DPPH assay (79.91% for speedwell extract, 76.23% for burdock extract) and the phosphomolybdate method (296.5 mg/g ascorbic acid equivalents for burdock, 324.4 mg/g for speedwell). The crude extracts were found to be active against both fungal lines used (Aspergillus niger and Penicillium hirsutum), inhibition zones - 17.1 mm and 13.1 mm against P. hirsutum, respectively ca. 22 mm for both extracts against A. niger. The cytogenetic effects (assessed using the Allium cepa assay) revealed a series of chromosomal aberrations and nuclear aberrations induced in the meristematic root cells. The anti-inflammatory effect, estimated in two inflammation experimental models, showed a significant effect, especially for the speedwell extract. The results recommend the evaluated extracts as promising sources of biologically-active compounds.","author":[{"dropping-particle":"","family":"Fierascu","given":"Radu Claudiu","non-dropping-particle":"","parse-names":false,"suffix":""},{"dropping-particle":"","family":"Georgiev","given":"Milen I","non-dropping-particle":"","parse-names":false,"suffix":""},{"dropping-particle":"","family":"Fierascu","given":"Irina","non-dropping-particle":"","parse-names":false,"suffix":""},{"dropping-particle":"","family":"Ungureanu","given":"Camelia","non-dropping-particle":"","parse-names":false,"suffix":""},{"dropping-particle":"","family":"Avramescu","given":"Sorin Marius","non-dropping-particle":"","parse-names":false,"suffix":""},{"dropping-particle":"","family":"Ortan","given":"Alina","non-dropping-particle":"","parse-names":false,"suffix":""},{"dropping-particle":"","family":"Georgescu","given":"Mihaela Ioana","non-dropping-particle":"","parse-names":false,"suffix":""},{"dropping-particle":"","family":"Sutan","given":"Anca Nicoleta","non-dropping-particle":"","parse-names":false,"suffix":""},{"dropping-particle":"","family":"Zanfirescu","given":"Anca","non-dropping-particle":"","parse-names":false,"suffix":""},{"dropping-particle":"","family":"Dinu-Pirvu","given":"Cristina Elena","non-dropping-particle":"","parse-names":false,"suffix":""},{"dropping-particle":"","family":"Velescu","given":"Bruno Stefan","non-dropping-particle":"","parse-names":false,"suffix":""},{"dropping-particle":"","family":"Anuta","given":"Valentina","non-dropping-particle":"","parse-names":false,"suffix":""}],"container-title":"Food and chemical toxicology : an international journal published for the British  Industrial Biological Research Association","id":"ITEM-1","issued":{"date-parts":[["2018","1"]]},"language":"eng","page":"44-52","publisher-place":"England","title":"Mitodepressive, antioxidant, antifungal and anti-inflammatory effects of  wild-growing Romanian native Arctium lappa L. (Asteraceae) and Veronica persica Poiret (Plantaginaceae).","type":"article-journal","volume":"111"},"uris":["http://www.mendeley.com/documents/?uuid=42470c09-245b-4564-9b4f-b2d8f1cc7646"]}],"mendeley":{"formattedCitation":"(Fierascu et al., 2018)","plainTextFormattedCitation":"(Fierascu et al., 2018)","previouslyFormattedCitation":"(Fierascu et al., 2018)"},"properties":{"noteIndex":0},"schema":"https://github.com/citation-style-language/schema/raw/master/csl-citation.json"}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(Fierascu et al., 2018)</w:t>
            </w:r>
            <w:r w:rsidRPr="002F6DB8">
              <w:rPr>
                <w:rFonts w:eastAsia="Times New Roman"/>
                <w:sz w:val="16"/>
                <w:szCs w:val="16"/>
              </w:rPr>
              <w:fldChar w:fldCharType="end"/>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Calendin, tyrosol, and two benzoic acid derivatives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{"citationItems":[{"id":"ITEM-1","itemData":{"DOI":"https://doi.org/10.1016/S0305-1978(99)00122-2","ISSN":"0305-1978","author":[{"dropping-particle":"","family":"Sarker","given":"Satyajit D","non-dropping-particle":"","parse-names":false,"suffix":""},{"dropping-particle":"","family":"Bright","given":"Colin","non-dropping-particle":"","parse-names":false,"suffix":""},{"dropping-particle":"","family":"Bartholomew","given":"Barbara","non-dropping-particle":"","parse-names":false,"suffix":""},{"dropping-particle":"","family":"Watson","given":"Alison A","non-dropping-particle":"","parse-names":false,"suffix":""},{"dropping-particle":"","family":"Nash","given":"Robert J","non-dropping-particle":"","parse-names":false,"suffix":""}],"container-title":"Biochemical Systematics and Ecology","id":"ITEM-1","issue":"8","issued":{"date-parts":[["2000"]]},"page":"799-801","title":"Calendin, tyrosol and two benzoic acid derivatives from Veronica persica (Scrophulariaceae)","type":"article-journal","volume":"28"},"uris":["http://www.mendeley.com/documents/?uuid=bc79f57f-7664-4b42-a1a9-1d5604f59dca"]}],"mendeley":{"formattedCitation":"(Sarker et al., 2000)","plainTextFormattedCitation":"(Sarker et al., 2000)","previouslyFormattedCitation":"(Sarker et al., 2000)"},"properties":{"noteIndex":0},"schema":"https://github.com/citation-style-language/schema/raw/master/csl-citation.json"}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(Sarker et al., 2000)</w:t>
            </w:r>
            <w:r w:rsidRPr="002F6DB8">
              <w:rPr>
                <w:rFonts w:eastAsia="Times New Roman"/>
                <w:sz w:val="16"/>
                <w:szCs w:val="16"/>
              </w:rPr>
              <w:fldChar w:fldCharType="end"/>
            </w:r>
            <w:r w:rsidRPr="002F6DB8">
              <w:rPr>
                <w:rFonts w:eastAsia="Times New Roman"/>
                <w:i w:val="0"/>
                <w:sz w:val="16"/>
                <w:szCs w:val="16"/>
              </w:rPr>
              <w:t xml:space="preserve">, persicoside, acteoside, isoacteoside, and lavandulifolioside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{"citationItems":[{"id":"ITEM-1","itemData":{"DOI":"10.3390/molecules24132454","ISBN":"1420-3049","abstract":"The Veronica genus, with more than 200 species, belongs to the Plantaginaceae family and is distributed over most of the Northern Hemisphere and in many parts of Southern Hemisphere. These plants are traditionally used in medicine for wound healing, in the treatment of rheumatism, and in different human diseases. This paper reviews the chemical composition of some valuable Veronica species, the possibilities Veronica extracts have in food preservation and as food ingredients, and their functional properties. Veronica species represent a valuable source of biological active secondary metabolites, including iridoid glycosides and phenolic compounds. In particular, due to presence of these phytochemicals, Veronica species exhibit a wide spectrum of biological activities, including antimicrobial and antioxidant. In fact, some studies suggest that some Veronica extracts can inhibit foodborne pathogens, such as Listeria monocytogenes, but only a few of them were performed in food systems. Moreover, anticancer, anti-inflammatory, and other bioactivities were reported in vitro and in vivo. The bioactivity of Veronica plants was demonstrated, but further studies in food systems and in humans are required.","author":[{"dropping-particle":"","family":"Salehi","given":"Bahare","non-dropping-particle":"","parse-names":false,"suffix":""},{"dropping-particle":"","family":"Shivaprasad Shetty","given":"Mangalpady","non-dropping-particle":"","parse-names":false,"suffix":""},{"dropping-particle":"","family":"Anil Kumar","given":"Nanjangud","non-dropping-particle":"V.","parse-names":false,"suffix":""},{"dropping-particle":"","family":"Živković","given":"Jelena","non-dropping-particle":"","parse-names":false,"suffix":""},{"dropping-particle":"","family":"Calina","given":"Daniela","non-dropping-particle":"","parse-names":false,"suffix":""},{"dropping-particle":"","family":"Oana Docea","given":"Anca","non-dropping-particle":"","parse-names":false,"suffix":""},{"dropping-particle":"","family":"Emamzadeh-Yazdi","given":"Simin","non-dropping-particle":"","parse-names":false,"suffix":""},{"dropping-particle":"","family":"Sibel Kılıç","given":"Ceyda","non-dropping-particle":"","parse-names":false,"suffix":""},{"dropping-particle":"","family":"Goloshvili","given":"Tamar","non-dropping-particle":"","parse-names":false,"suffix":""},{"dropping-particle":"","family":"Nicola","given":"Silvana","non-dropping-particle":"","parse-names":false,"suffix":""},{"dropping-particle":"","family":"Pignata","given":"Giuseppe","non-dropping-particle":"","parse-names":false,"suffix":""},{"dropping-particle":"","family":"Sharopov","given":"Farukh","non-dropping-particle":"","parse-names":false,"suffix":""},{"dropping-particle":"","family":"Mar Contreras","given":"María","non-dropping-particle":"del","parse-names":false,"suffix":""},{"dropping-particle":"","family":"C. Cho","given":"William","non-dropping-particle":"","parse-names":false,"suffix":""},{"dropping-particle":"","family":"Martins","given":"Natália","non-dropping-particle":"","parse-names":false,"suffix":""},{"dropping-particle":"","family":"Sharifi-Rad","given":"Javad","non-dropping-particle":"","parse-names":false,"suffix":""}],"container-title":"Molecules","id":"ITEM-1","issue":"13","issued":{"date-parts":[["2019"]]},"page":"2454","title":"Veronica Plants—Drifting from Farm to Traditional Healing, Food Application, and Phytopharmacology","type":"article","volume":"24"},"uris":["http://www.mendeley.com/documents/?uuid=aaad63e3-c3c7-469e-981a-e5f4490d5d2c"]}],"mendeley":{"formattedCitation":"(Salehi et al., 2019)","plainTextFormattedCitation":"(Salehi et al., 2019)","previouslyFormattedCitation":"(Salehi et al., 2019)"},"properties":{"noteIndex":0},"schema":"https://github.com/citation-style-language/schema/raw/master/csl-citation.json"}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(Salehi et al., 2019)</w:t>
            </w:r>
            <w:r w:rsidRPr="002F6DB8">
              <w:rPr>
                <w:rFonts w:eastAsia="Times New Roman"/>
                <w:sz w:val="16"/>
                <w:szCs w:val="16"/>
              </w:rPr>
              <w:fldChar w:fldCharType="end"/>
            </w:r>
            <w:r w:rsidRPr="002F6DB8">
              <w:rPr>
                <w:rFonts w:eastAsia="Times New Roman"/>
                <w:i w:val="0"/>
                <w:sz w:val="16"/>
                <w:szCs w:val="16"/>
              </w:rPr>
              <w:t xml:space="preserve">, hexitol, dulcitol, aucubin, veronicoside, amphicoside, 6-O-veratroyl-catalpol, catalposide, verproside, and verminoside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{"citationItems":[{"id":"ITEM-1","itemData":{"DOI":"10.1248/cpb.50.869","ISSN":"0009-2363 (Print)","PMID":"12045353","abstract":"A new phenylethanoid glycoside, persicoside (1) and three known phenylethanoid  glycosides, acteoside (2), isoacteoside (3) and lavandulifolioside (4) were isolated from the aerial parts of Veronica persica. On the basis of spectral analyses, the structure of the new compound was elucidated to be 3,4-dihydroxy-beta-phenylethoxy-O-[beta-D-glucopyranosyl-(1--&gt;2)]-[beta-D-glucopyranosyl-(1--&gt;3)]-4-O-caffeoyl-beta-D-glucopyranoside. Persicoside (1) and acteoside (2) exhibited radical scavenging activity against 2,2-diphenyl-1-picrylhydrazyl (DPPH) radical. Beside phenylethanoid glycosides, a hexitol, dulcitol (5) and seven known iridoid glucosides, aucubin (6), veronicoside (7), amphicoside (8), 6-O-veratroyl-catalpol (9), catalposide (10), verproside (11) and verminoside (12) were isolated.","author":[{"dropping-particle":"","family":"Harput","given":"U Sebnem","non-dropping-particle":"","parse-names":false,"suffix":""},{"dropping-particle":"","family":"Saracoglu","given":"Iclal","non-dropping-particle":"","parse-names":false,"suffix":""},{"dropping-particle":"","family":"Inoue","given":"Makoto","non-dropping-particle":"","parse-names":false,"suffix":""},{"dropping-particle":"","family":"Ogihara","given":"Yukio","non-dropping-particle":"","parse-names":false,"suffix":""}],"container-title":"Chemical &amp; pharmaceutical bulletin","id":"ITEM-1","issue":"6","issued":{"date-parts":[["2002","6"]]},"language":"eng","page":"869-871","publisher-place":"Japan","title":"Phenylethanoid and iridoid glycosides from Veronica persica.","type":"article-journal","volume":"50"},"uris":["http://www.mendeley.com/documents/?uuid=e02f7e98-5e82-4520-b050-7ba5afff0a4c"]}],"mendeley":{"formattedCitation":"(Harput et al., 2002)","plainTextFormattedCitation":"(Harput et al., 2002)","previouslyFormattedCitation":"(Harput et al., 2002)"},"properties":{"noteIndex":0},"schema":"https://github.com/citation-style-language/schema/raw/master/csl-citation.json"}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(Harput et al., 2002)</w:t>
            </w:r>
            <w:r w:rsidRPr="002F6DB8">
              <w:rPr>
                <w:rFonts w:eastAsia="Times New Roman"/>
                <w:sz w:val="16"/>
                <w:szCs w:val="16"/>
              </w:rPr>
              <w:fldChar w:fldCharType="end"/>
            </w:r>
          </w:p>
        </w:tc>
      </w:tr>
      <w:tr w:rsidR="002F6DB8" w:rsidRPr="002F6DB8" w:rsidTr="00B82FB7">
        <w:trPr>
          <w:cnfStyle w:val="000000100000" w:firstRow="0" w:lastRow="0" w:firstColumn="0" w:lastColumn="0" w:oddVBand="0" w:evenVBand="0" w:oddHBand="1" w:evenHBand="0" w:firstRowFirstColumn="0" w:firstRowLastColumn="0" w:lastRowFirstColumn="0" w:lastRowLastColumn="0"/>
          <w:trHeight w:hRule="exact" w:val="721"/>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lang w:val="de-DE"/>
              </w:rPr>
            </w:pPr>
            <w:r w:rsidRPr="002F6DB8">
              <w:rPr>
                <w:b w:val="0"/>
                <w:iCs/>
                <w:sz w:val="16"/>
                <w:szCs w:val="16"/>
                <w:lang w:val="de-DE"/>
              </w:rPr>
              <w:t>Vicia grandiflora</w:t>
            </w:r>
            <w:r w:rsidRPr="002F6DB8">
              <w:rPr>
                <w:b w:val="0"/>
                <w:i w:val="0"/>
                <w:sz w:val="16"/>
                <w:szCs w:val="16"/>
                <w:lang w:val="de-DE"/>
              </w:rPr>
              <w:t xml:space="preserve"> Scop.[ Fabaceae]</w:t>
            </w:r>
          </w:p>
        </w:tc>
        <w:tc>
          <w:tcPr>
            <w:tcW w:w="964"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21</w:t>
            </w:r>
          </w:p>
        </w:tc>
        <w:tc>
          <w:tcPr>
            <w:tcW w:w="136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Large yellow</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vetch</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01"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Herb</w:t>
            </w:r>
          </w:p>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p>
        </w:tc>
        <w:tc>
          <w:tcPr>
            <w:tcW w:w="4819"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w:t>
            </w:r>
          </w:p>
        </w:tc>
        <w:tc>
          <w:tcPr>
            <w:tcW w:w="5556" w:type="dxa"/>
          </w:tcPr>
          <w:p w:rsidR="002F6DB8" w:rsidRPr="002F6DB8" w:rsidRDefault="002F6DB8" w:rsidP="002F6DB8">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i w:val="0"/>
                <w:sz w:val="16"/>
                <w:szCs w:val="16"/>
              </w:rPr>
            </w:pPr>
            <w:r w:rsidRPr="002F6DB8">
              <w:rPr>
                <w:rFonts w:eastAsia="Times New Roman"/>
                <w:i w:val="0"/>
                <w:sz w:val="16"/>
                <w:szCs w:val="16"/>
              </w:rPr>
              <w:t xml:space="preserve">Behenic acid </w:t>
            </w:r>
            <w:r w:rsidRPr="002F6DB8">
              <w:rPr>
                <w:rFonts w:eastAsia="Times New Roman"/>
                <w:sz w:val="16"/>
                <w:szCs w:val="16"/>
              </w:rPr>
              <w:fldChar w:fldCharType="begin" w:fldLock="1"/>
            </w:r>
            <w:r w:rsidRPr="002F6DB8">
              <w:rPr>
                <w:rFonts w:eastAsia="Times New Roman"/>
                <w:i w:val="0"/>
                <w:sz w:val="16"/>
                <w:szCs w:val="16"/>
              </w:rPr>
              <w:instrText>ADDIN CSL_CITATION {"citationItems":[{"id":"ITEM-1","itemData":{"DOI":"10.1007/s10600-016-1867-1","ISSN":"0009-3130","author":[{"dropping-particle":"","family":"Cacan","given":"Erdal","non-dropping-particle":"","parse-names":false,"suffix":""},{"dropping-particle":"","family":"Kokten","given":"Kagan","non-dropping-particle":"","parse-names":false,"suffix":""},{"dropping-particle":"","family":"Inci","given":"Hakan","non-dropping-particle":"","parse-names":false,"suffix":""},{"dropping-particle":"","family":"Das","given":"Aydin","non-dropping-particle":"","parse-names":false,"suffix":""},{"dropping-particle":"","family":"Sengul","given":"Ahmet Yusuf","non-dropping-particle":"","parse-names":false,"suffix":""}],"container-title":"Chemistry of Natural Compounds","id":"ITEM-1","issue":"6","issued":{"date-parts":[["2016"]]},"page":"1084-1086","publisher":"Springer","title":"Fatty acid composition of the seeds of some Vicia Species","type":"article-journal","volume":"52"},"uris":["http://www.mendeley.com/documents/?uuid=19d02c7e-a4c1-4456-9bad-0051eea84389"]}],"mendeley":{"formattedCitation":"(Cacan et al., 2016)","plainTextFormattedCitation":"(Cacan et al., 2016)","previouslyFormattedCitation":"(Cacan et al., 2016)"},"properties":{"noteIndex":0},"schema":"https://github.com/citation-style-language/schema/raw/master/csl-citation.json"}</w:instrText>
            </w:r>
            <w:r w:rsidRPr="002F6DB8">
              <w:rPr>
                <w:rFonts w:eastAsia="Times New Roman"/>
                <w:sz w:val="16"/>
                <w:szCs w:val="16"/>
              </w:rPr>
              <w:fldChar w:fldCharType="separate"/>
            </w:r>
            <w:r w:rsidRPr="002F6DB8">
              <w:rPr>
                <w:rFonts w:eastAsia="Times New Roman"/>
                <w:i w:val="0"/>
                <w:noProof/>
                <w:sz w:val="16"/>
                <w:szCs w:val="16"/>
              </w:rPr>
              <w:t>(Cacan et al., 2016)</w:t>
            </w:r>
            <w:r w:rsidRPr="002F6DB8">
              <w:rPr>
                <w:rFonts w:eastAsia="Times New Roman"/>
                <w:sz w:val="16"/>
                <w:szCs w:val="16"/>
              </w:rPr>
              <w:fldChar w:fldCharType="end"/>
            </w:r>
          </w:p>
        </w:tc>
      </w:tr>
      <w:tr w:rsidR="002F6DB8" w:rsidRPr="002F6DB8" w:rsidTr="00B82FB7">
        <w:trPr>
          <w:trHeight w:hRule="exact" w:val="892"/>
          <w:jc w:val="center"/>
        </w:trPr>
        <w:tc>
          <w:tcPr>
            <w:cnfStyle w:val="001000000000" w:firstRow="0" w:lastRow="0" w:firstColumn="1" w:lastColumn="0" w:oddVBand="0" w:evenVBand="0" w:oddHBand="0" w:evenHBand="0" w:firstRowFirstColumn="0" w:firstRowLastColumn="0" w:lastRowFirstColumn="0" w:lastRowLastColumn="0"/>
            <w:tcW w:w="1928" w:type="dxa"/>
          </w:tcPr>
          <w:p w:rsidR="002F6DB8" w:rsidRPr="002F6DB8" w:rsidRDefault="002F6DB8" w:rsidP="002F6DB8">
            <w:pPr>
              <w:numPr>
                <w:ilvl w:val="0"/>
                <w:numId w:val="10"/>
              </w:numPr>
              <w:spacing w:after="160" w:line="360" w:lineRule="auto"/>
              <w:contextualSpacing/>
              <w:rPr>
                <w:b w:val="0"/>
                <w:i w:val="0"/>
                <w:iCs/>
                <w:sz w:val="16"/>
                <w:szCs w:val="16"/>
                <w:lang w:val="de-DE"/>
              </w:rPr>
            </w:pPr>
            <w:r w:rsidRPr="002F6DB8">
              <w:rPr>
                <w:b w:val="0"/>
                <w:iCs/>
                <w:sz w:val="16"/>
                <w:szCs w:val="16"/>
                <w:lang w:val="de-DE"/>
              </w:rPr>
              <w:t>Xanthium albinum</w:t>
            </w:r>
            <w:r w:rsidRPr="002F6DB8">
              <w:rPr>
                <w:b w:val="0"/>
                <w:i w:val="0"/>
                <w:sz w:val="16"/>
                <w:szCs w:val="16"/>
                <w:lang w:val="de-DE"/>
              </w:rPr>
              <w:t xml:space="preserve"> (Widder) H. Sc</w:t>
            </w:r>
            <w:bookmarkStart w:id="0" w:name="_GoBack"/>
            <w:bookmarkEnd w:id="0"/>
            <w:r w:rsidRPr="002F6DB8">
              <w:rPr>
                <w:b w:val="0"/>
                <w:i w:val="0"/>
                <w:sz w:val="16"/>
                <w:szCs w:val="16"/>
                <w:lang w:val="de-DE"/>
              </w:rPr>
              <w:t>holz [Asteraceae]</w:t>
            </w:r>
          </w:p>
        </w:tc>
        <w:tc>
          <w:tcPr>
            <w:tcW w:w="964"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lang w:val="pl-PL"/>
              </w:rPr>
            </w:pPr>
            <w:r w:rsidRPr="002F6DB8">
              <w:rPr>
                <w:rFonts w:eastAsia="Times New Roman"/>
                <w:i w:val="0"/>
                <w:sz w:val="16"/>
                <w:szCs w:val="16"/>
              </w:rPr>
              <w:t>7, 20, 21</w:t>
            </w:r>
          </w:p>
        </w:tc>
        <w:tc>
          <w:tcPr>
            <w:tcW w:w="136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lang w:val="pl-PL"/>
              </w:rPr>
            </w:pPr>
            <w:r w:rsidRPr="002F6DB8">
              <w:rPr>
                <w:rFonts w:eastAsia="Times New Roman"/>
                <w:i w:val="0"/>
                <w:sz w:val="16"/>
                <w:szCs w:val="16"/>
                <w:lang w:val="pl-PL"/>
              </w:rPr>
              <w:t>Riverside Cocklebur</w:t>
            </w:r>
          </w:p>
        </w:tc>
        <w:tc>
          <w:tcPr>
            <w:tcW w:w="401"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lang w:val="pl-PL"/>
              </w:rPr>
            </w:pPr>
            <w:r w:rsidRPr="002F6DB8">
              <w:rPr>
                <w:rFonts w:eastAsia="Times New Roman"/>
                <w:i w:val="0"/>
                <w:sz w:val="16"/>
                <w:szCs w:val="16"/>
                <w:lang w:val="pl-PL"/>
              </w:rPr>
              <w:t>Herb</w:t>
            </w:r>
          </w:p>
        </w:tc>
        <w:tc>
          <w:tcPr>
            <w:tcW w:w="4819"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lang w:val="pl-PL"/>
              </w:rPr>
            </w:pPr>
            <w:r w:rsidRPr="002F6DB8">
              <w:rPr>
                <w:rFonts w:eastAsia="Times New Roman"/>
                <w:i w:val="0"/>
                <w:sz w:val="16"/>
                <w:szCs w:val="16"/>
                <w:lang w:val="pl-PL"/>
              </w:rPr>
              <w:t>**</w:t>
            </w:r>
          </w:p>
        </w:tc>
        <w:tc>
          <w:tcPr>
            <w:tcW w:w="5556" w:type="dxa"/>
          </w:tcPr>
          <w:p w:rsidR="002F6DB8" w:rsidRPr="002F6DB8" w:rsidRDefault="002F6DB8" w:rsidP="002F6DB8">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i w:val="0"/>
                <w:sz w:val="16"/>
                <w:szCs w:val="16"/>
                <w:lang w:val="pl-PL"/>
              </w:rPr>
            </w:pPr>
            <w:r w:rsidRPr="002F6DB8">
              <w:rPr>
                <w:rFonts w:eastAsia="Times New Roman"/>
                <w:i w:val="0"/>
                <w:sz w:val="16"/>
                <w:szCs w:val="16"/>
              </w:rPr>
              <w:t>**</w:t>
            </w:r>
          </w:p>
        </w:tc>
      </w:tr>
    </w:tbl>
    <w:p w:rsidR="002F6DB8" w:rsidRPr="00B922AE" w:rsidRDefault="002F6DB8" w:rsidP="002F6DB8">
      <w:pPr>
        <w:spacing w:line="360" w:lineRule="auto"/>
      </w:pPr>
      <w:r w:rsidRPr="00B922AE">
        <w:rPr>
          <w:sz w:val="18"/>
          <w:szCs w:val="18"/>
        </w:rPr>
        <w:t xml:space="preserve">Key: Sh=Shrub; H=Herb; L=Leaves, F=Flowers, Fr=Fruits, Se=Seeds, Tw=Twig, R=Roots, St=Stem, Tr=Tree; </w:t>
      </w:r>
    </w:p>
    <w:p w:rsidR="002F6DB8" w:rsidRPr="00B922AE" w:rsidRDefault="002F6DB8" w:rsidP="002F6DB8">
      <w:pPr>
        <w:spacing w:line="360" w:lineRule="auto"/>
        <w:rPr>
          <w:sz w:val="18"/>
          <w:szCs w:val="18"/>
          <w:lang w:val="pl-PL"/>
        </w:rPr>
      </w:pPr>
      <w:r w:rsidRPr="00B922AE">
        <w:rPr>
          <w:sz w:val="18"/>
          <w:szCs w:val="18"/>
          <w:lang w:val="pl-PL"/>
        </w:rPr>
        <w:t>1=Białowieża NP, 2=Biebrza NP, 3=Kampinos NP, 4=Tuchola NP, 5=Wigry NP, 6=Drawa NP, 7=Narew NP, 8=Roztocze NP, 9=Ojców NP, 10=Wielkopolska NP, 11=Babia Góra NP, 12=Bieszczady NP, 13=Gorce NP, 14=Karkonosze NP, 15=Magura NP, 16=Pieniny NP, 17=Polesie NP, 18=Słowin NP, 19=Stołowe Góry NP, 20=Święty Krzyż NP, 21=Tatra NP, 22=Ujście Warty NP, and 23=Wolin NP</w:t>
      </w:r>
    </w:p>
    <w:p w:rsidR="002F6DB8" w:rsidRPr="00622B91" w:rsidRDefault="002F6DB8" w:rsidP="002F6DB8">
      <w:pPr>
        <w:spacing w:line="360" w:lineRule="auto"/>
      </w:pPr>
      <w:r w:rsidRPr="00B53C2B">
        <w:rPr>
          <w:sz w:val="18"/>
          <w:szCs w:val="18"/>
        </w:rPr>
        <w:t>**= Not documented</w:t>
      </w:r>
    </w:p>
    <w:p w:rsidR="00494200" w:rsidRDefault="00494200"/>
    <w:sectPr w:rsidR="00494200" w:rsidSect="00494200">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54" w:rsidRDefault="00C33154" w:rsidP="00494200">
      <w:pPr>
        <w:spacing w:after="0"/>
      </w:pPr>
      <w:r>
        <w:separator/>
      </w:r>
    </w:p>
  </w:endnote>
  <w:endnote w:type="continuationSeparator" w:id="0">
    <w:p w:rsidR="00C33154" w:rsidRDefault="00C33154" w:rsidP="00494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903628"/>
      <w:docPartObj>
        <w:docPartGallery w:val="Page Numbers (Bottom of Page)"/>
        <w:docPartUnique/>
      </w:docPartObj>
    </w:sdtPr>
    <w:sdtEndPr>
      <w:rPr>
        <w:noProof/>
      </w:rPr>
    </w:sdtEndPr>
    <w:sdtContent>
      <w:p w:rsidR="00494200" w:rsidRDefault="00494200">
        <w:pPr>
          <w:pStyle w:val="Footer"/>
          <w:jc w:val="center"/>
        </w:pPr>
        <w:r>
          <w:fldChar w:fldCharType="begin"/>
        </w:r>
        <w:r>
          <w:instrText xml:space="preserve"> PAGE   \* MERGEFORMAT </w:instrText>
        </w:r>
        <w:r>
          <w:fldChar w:fldCharType="separate"/>
        </w:r>
        <w:r w:rsidR="002F6DB8">
          <w:rPr>
            <w:noProof/>
          </w:rPr>
          <w:t>10</w:t>
        </w:r>
        <w:r>
          <w:rPr>
            <w:noProof/>
          </w:rPr>
          <w:fldChar w:fldCharType="end"/>
        </w:r>
      </w:p>
    </w:sdtContent>
  </w:sdt>
  <w:p w:rsidR="00494200" w:rsidRDefault="00494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54" w:rsidRDefault="00C33154" w:rsidP="00494200">
      <w:pPr>
        <w:spacing w:after="0"/>
      </w:pPr>
      <w:r>
        <w:separator/>
      </w:r>
    </w:p>
  </w:footnote>
  <w:footnote w:type="continuationSeparator" w:id="0">
    <w:p w:rsidR="00C33154" w:rsidRDefault="00C33154" w:rsidP="004942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303FC"/>
    <w:multiLevelType w:val="hybridMultilevel"/>
    <w:tmpl w:val="0EB22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D663A4"/>
    <w:multiLevelType w:val="multilevel"/>
    <w:tmpl w:val="C37CDEDC"/>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2">
    <w:nsid w:val="20865FD5"/>
    <w:multiLevelType w:val="hybridMultilevel"/>
    <w:tmpl w:val="865A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04D68"/>
    <w:multiLevelType w:val="hybridMultilevel"/>
    <w:tmpl w:val="D92E659C"/>
    <w:lvl w:ilvl="0" w:tplc="79F2DC7C">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FA569A"/>
    <w:multiLevelType w:val="hybridMultilevel"/>
    <w:tmpl w:val="12B04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367F65"/>
    <w:multiLevelType w:val="hybridMultilevel"/>
    <w:tmpl w:val="59905A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81325C"/>
    <w:multiLevelType w:val="hybridMultilevel"/>
    <w:tmpl w:val="E55CB08E"/>
    <w:lvl w:ilvl="0" w:tplc="E5826CE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2982035"/>
    <w:multiLevelType w:val="multilevel"/>
    <w:tmpl w:val="97F2CB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9422C1B"/>
    <w:multiLevelType w:val="hybridMultilevel"/>
    <w:tmpl w:val="8E245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686B04"/>
    <w:multiLevelType w:val="hybridMultilevel"/>
    <w:tmpl w:val="71D8E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8"/>
  </w:num>
  <w:num w:numId="6">
    <w:abstractNumId w:val="1"/>
  </w:num>
  <w:num w:numId="7">
    <w:abstractNumId w:val="9"/>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00"/>
    <w:rsid w:val="00031D39"/>
    <w:rsid w:val="00171684"/>
    <w:rsid w:val="002820E4"/>
    <w:rsid w:val="002A099A"/>
    <w:rsid w:val="002F6DB8"/>
    <w:rsid w:val="00494200"/>
    <w:rsid w:val="005F08BA"/>
    <w:rsid w:val="00652E0A"/>
    <w:rsid w:val="00773034"/>
    <w:rsid w:val="009C464E"/>
    <w:rsid w:val="00C33154"/>
    <w:rsid w:val="00CB6EA8"/>
    <w:rsid w:val="00D3203E"/>
    <w:rsid w:val="00E01353"/>
    <w:rsid w:val="00E1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B345A-09D1-46CE-B9AE-B43C08C9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3E"/>
    <w:pPr>
      <w:spacing w:after="120" w:line="240" w:lineRule="auto"/>
      <w:jc w:val="both"/>
    </w:pPr>
    <w:rPr>
      <w:i w:val="0"/>
    </w:rPr>
  </w:style>
  <w:style w:type="paragraph" w:styleId="Heading1">
    <w:name w:val="heading 1"/>
    <w:basedOn w:val="Normal"/>
    <w:next w:val="Normal"/>
    <w:link w:val="Heading1Char"/>
    <w:autoRedefine/>
    <w:uiPriority w:val="9"/>
    <w:qFormat/>
    <w:rsid w:val="00494200"/>
    <w:pPr>
      <w:keepNext/>
      <w:keepLines/>
      <w:spacing w:before="240" w:after="0" w:line="360" w:lineRule="auto"/>
      <w:outlineLvl w:val="0"/>
    </w:pPr>
    <w:rPr>
      <w:rFonts w:eastAsiaTheme="majorEastAsia"/>
      <w:b/>
      <w:lang w:eastAsia="en-GB"/>
    </w:rPr>
  </w:style>
  <w:style w:type="paragraph" w:styleId="Heading2">
    <w:name w:val="heading 2"/>
    <w:basedOn w:val="Normal"/>
    <w:next w:val="Normal"/>
    <w:link w:val="Heading2Char"/>
    <w:autoRedefine/>
    <w:uiPriority w:val="9"/>
    <w:unhideWhenUsed/>
    <w:qFormat/>
    <w:rsid w:val="00494200"/>
    <w:pPr>
      <w:keepNext/>
      <w:keepLines/>
      <w:spacing w:before="40" w:after="0" w:line="360" w:lineRule="auto"/>
      <w:outlineLvl w:val="1"/>
    </w:pPr>
    <w:rPr>
      <w:rFonts w:eastAsiaTheme="majorEastAsia"/>
      <w:b/>
    </w:rPr>
  </w:style>
  <w:style w:type="paragraph" w:styleId="Heading3">
    <w:name w:val="heading 3"/>
    <w:basedOn w:val="Normal"/>
    <w:next w:val="Normal"/>
    <w:link w:val="Heading3Char"/>
    <w:autoRedefine/>
    <w:uiPriority w:val="9"/>
    <w:unhideWhenUsed/>
    <w:qFormat/>
    <w:rsid w:val="00CB6EA8"/>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E01353"/>
    <w:pPr>
      <w:spacing w:after="0" w:line="240" w:lineRule="auto"/>
    </w:pPr>
    <w:rPr>
      <w:rFonts w:cstheme="minorBidi"/>
      <w:i w:val="0"/>
      <w:color w:val="auto"/>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CB6EA8"/>
    <w:rPr>
      <w:rFonts w:eastAsiaTheme="majorEastAsia" w:cstheme="majorBidi"/>
      <w:b/>
      <w:i w:val="0"/>
    </w:rPr>
  </w:style>
  <w:style w:type="character" w:customStyle="1" w:styleId="Heading1Char">
    <w:name w:val="Heading 1 Char"/>
    <w:basedOn w:val="DefaultParagraphFont"/>
    <w:link w:val="Heading1"/>
    <w:uiPriority w:val="9"/>
    <w:rsid w:val="00494200"/>
    <w:rPr>
      <w:rFonts w:eastAsiaTheme="majorEastAsia"/>
      <w:b/>
      <w:i w:val="0"/>
      <w:lang w:eastAsia="en-GB"/>
    </w:rPr>
  </w:style>
  <w:style w:type="character" w:customStyle="1" w:styleId="Heading2Char">
    <w:name w:val="Heading 2 Char"/>
    <w:basedOn w:val="DefaultParagraphFont"/>
    <w:link w:val="Heading2"/>
    <w:uiPriority w:val="9"/>
    <w:rsid w:val="00494200"/>
    <w:rPr>
      <w:rFonts w:eastAsiaTheme="majorEastAsia"/>
      <w:b/>
      <w:i w:val="0"/>
    </w:rPr>
  </w:style>
  <w:style w:type="numbering" w:customStyle="1" w:styleId="NoList1">
    <w:name w:val="No List1"/>
    <w:next w:val="NoList"/>
    <w:uiPriority w:val="99"/>
    <w:semiHidden/>
    <w:unhideWhenUsed/>
    <w:rsid w:val="00494200"/>
  </w:style>
  <w:style w:type="paragraph" w:styleId="NoSpacing">
    <w:name w:val="No Spacing"/>
    <w:autoRedefine/>
    <w:uiPriority w:val="1"/>
    <w:qFormat/>
    <w:rsid w:val="00494200"/>
    <w:pPr>
      <w:spacing w:after="0" w:line="360" w:lineRule="auto"/>
      <w:jc w:val="both"/>
    </w:pPr>
    <w:rPr>
      <w:rFonts w:eastAsia="Times New Roman"/>
      <w:i w:val="0"/>
    </w:rPr>
  </w:style>
  <w:style w:type="character" w:styleId="Hyperlink">
    <w:name w:val="Hyperlink"/>
    <w:basedOn w:val="DefaultParagraphFont"/>
    <w:uiPriority w:val="99"/>
    <w:unhideWhenUsed/>
    <w:rsid w:val="00494200"/>
    <w:rPr>
      <w:color w:val="0563C1" w:themeColor="hyperlink"/>
      <w:u w:val="single"/>
    </w:rPr>
  </w:style>
  <w:style w:type="paragraph" w:styleId="CommentText">
    <w:name w:val="annotation text"/>
    <w:basedOn w:val="Normal"/>
    <w:link w:val="CommentTextChar"/>
    <w:uiPriority w:val="99"/>
    <w:semiHidden/>
    <w:unhideWhenUsed/>
    <w:rsid w:val="00494200"/>
    <w:pPr>
      <w:spacing w:after="0"/>
    </w:pPr>
    <w:rPr>
      <w:rFonts w:eastAsia="Times New Roman"/>
      <w:color w:val="auto"/>
      <w:szCs w:val="20"/>
    </w:rPr>
  </w:style>
  <w:style w:type="character" w:customStyle="1" w:styleId="CommentTextChar">
    <w:name w:val="Comment Text Char"/>
    <w:basedOn w:val="DefaultParagraphFont"/>
    <w:link w:val="CommentText"/>
    <w:uiPriority w:val="99"/>
    <w:semiHidden/>
    <w:rsid w:val="00494200"/>
    <w:rPr>
      <w:rFonts w:eastAsia="Times New Roman"/>
      <w:i w:val="0"/>
      <w:color w:val="auto"/>
      <w:szCs w:val="20"/>
    </w:rPr>
  </w:style>
  <w:style w:type="character" w:customStyle="1" w:styleId="BalloonTextChar">
    <w:name w:val="Balloon Text Char"/>
    <w:basedOn w:val="DefaultParagraphFont"/>
    <w:link w:val="BalloonText"/>
    <w:uiPriority w:val="99"/>
    <w:semiHidden/>
    <w:rsid w:val="00494200"/>
    <w:rPr>
      <w:rFonts w:ascii="Segoe UI" w:eastAsia="Times New Roman" w:hAnsi="Segoe UI" w:cs="Segoe UI"/>
      <w:i w:val="0"/>
      <w:color w:val="auto"/>
      <w:szCs w:val="18"/>
    </w:rPr>
  </w:style>
  <w:style w:type="paragraph" w:styleId="BalloonText">
    <w:name w:val="Balloon Text"/>
    <w:basedOn w:val="Normal"/>
    <w:link w:val="BalloonTextChar"/>
    <w:uiPriority w:val="99"/>
    <w:semiHidden/>
    <w:unhideWhenUsed/>
    <w:rsid w:val="00494200"/>
    <w:pPr>
      <w:spacing w:after="0"/>
    </w:pPr>
    <w:rPr>
      <w:rFonts w:ascii="Segoe UI" w:eastAsia="Times New Roman" w:hAnsi="Segoe UI" w:cs="Segoe UI"/>
      <w:color w:val="auto"/>
      <w:szCs w:val="18"/>
    </w:rPr>
  </w:style>
  <w:style w:type="character" w:customStyle="1" w:styleId="BalloonTextChar1">
    <w:name w:val="Balloon Text Char1"/>
    <w:basedOn w:val="DefaultParagraphFont"/>
    <w:uiPriority w:val="99"/>
    <w:semiHidden/>
    <w:rsid w:val="00494200"/>
    <w:rPr>
      <w:rFonts w:ascii="Segoe UI" w:hAnsi="Segoe UI" w:cs="Segoe UI"/>
      <w:i w:val="0"/>
      <w:sz w:val="18"/>
      <w:szCs w:val="18"/>
    </w:rPr>
  </w:style>
  <w:style w:type="paragraph" w:styleId="Header">
    <w:name w:val="header"/>
    <w:basedOn w:val="Normal"/>
    <w:link w:val="HeaderChar"/>
    <w:uiPriority w:val="99"/>
    <w:unhideWhenUsed/>
    <w:rsid w:val="00494200"/>
    <w:pPr>
      <w:tabs>
        <w:tab w:val="center" w:pos="4680"/>
        <w:tab w:val="right" w:pos="9360"/>
      </w:tabs>
      <w:spacing w:after="0"/>
    </w:pPr>
    <w:rPr>
      <w:rFonts w:eastAsia="Times New Roman"/>
      <w:color w:val="auto"/>
    </w:rPr>
  </w:style>
  <w:style w:type="character" w:customStyle="1" w:styleId="HeaderChar">
    <w:name w:val="Header Char"/>
    <w:basedOn w:val="DefaultParagraphFont"/>
    <w:link w:val="Header"/>
    <w:uiPriority w:val="99"/>
    <w:rsid w:val="00494200"/>
    <w:rPr>
      <w:rFonts w:eastAsia="Times New Roman"/>
      <w:i w:val="0"/>
      <w:color w:val="auto"/>
    </w:rPr>
  </w:style>
  <w:style w:type="paragraph" w:styleId="Footer">
    <w:name w:val="footer"/>
    <w:basedOn w:val="Normal"/>
    <w:link w:val="FooterChar"/>
    <w:uiPriority w:val="99"/>
    <w:unhideWhenUsed/>
    <w:rsid w:val="00494200"/>
    <w:pPr>
      <w:tabs>
        <w:tab w:val="center" w:pos="4680"/>
        <w:tab w:val="right" w:pos="9360"/>
      </w:tabs>
      <w:spacing w:after="0"/>
    </w:pPr>
    <w:rPr>
      <w:rFonts w:eastAsia="Times New Roman"/>
      <w:color w:val="auto"/>
    </w:rPr>
  </w:style>
  <w:style w:type="character" w:customStyle="1" w:styleId="FooterChar">
    <w:name w:val="Footer Char"/>
    <w:basedOn w:val="DefaultParagraphFont"/>
    <w:link w:val="Footer"/>
    <w:uiPriority w:val="99"/>
    <w:rsid w:val="00494200"/>
    <w:rPr>
      <w:rFonts w:eastAsia="Times New Roman"/>
      <w:i w:val="0"/>
      <w:color w:val="auto"/>
    </w:rPr>
  </w:style>
  <w:style w:type="paragraph" w:styleId="ListParagraph">
    <w:name w:val="List Paragraph"/>
    <w:basedOn w:val="Normal"/>
    <w:uiPriority w:val="34"/>
    <w:qFormat/>
    <w:rsid w:val="00494200"/>
    <w:pPr>
      <w:spacing w:after="160" w:line="259" w:lineRule="auto"/>
      <w:ind w:left="720"/>
      <w:contextualSpacing/>
    </w:pPr>
    <w:rPr>
      <w:rFonts w:cstheme="minorBidi"/>
      <w:color w:val="auto"/>
      <w:szCs w:val="22"/>
    </w:rPr>
  </w:style>
  <w:style w:type="paragraph" w:styleId="Caption">
    <w:name w:val="caption"/>
    <w:basedOn w:val="Normal"/>
    <w:next w:val="Normal"/>
    <w:autoRedefine/>
    <w:uiPriority w:val="35"/>
    <w:unhideWhenUsed/>
    <w:qFormat/>
    <w:rsid w:val="00494200"/>
    <w:pPr>
      <w:spacing w:after="200" w:line="360" w:lineRule="auto"/>
      <w:jc w:val="center"/>
    </w:pPr>
    <w:rPr>
      <w:rFonts w:eastAsia="Times New Roman"/>
      <w:iCs/>
      <w:szCs w:val="20"/>
    </w:rPr>
  </w:style>
  <w:style w:type="character" w:styleId="SubtleEmphasis">
    <w:name w:val="Subtle Emphasis"/>
    <w:basedOn w:val="DefaultParagraphFont"/>
    <w:uiPriority w:val="19"/>
    <w:qFormat/>
    <w:rsid w:val="00494200"/>
    <w:rPr>
      <w:i w:val="0"/>
      <w:iCs/>
      <w:color w:val="404040" w:themeColor="text1" w:themeTint="BF"/>
    </w:rPr>
  </w:style>
  <w:style w:type="paragraph" w:customStyle="1" w:styleId="Affiliation">
    <w:name w:val="Affiliation"/>
    <w:basedOn w:val="Normal"/>
    <w:qFormat/>
    <w:rsid w:val="00494200"/>
    <w:pPr>
      <w:spacing w:before="240" w:after="0" w:line="360" w:lineRule="auto"/>
      <w:jc w:val="left"/>
    </w:pPr>
    <w:rPr>
      <w:rFonts w:eastAsia="Times New Roman"/>
      <w:i/>
      <w:color w:val="auto"/>
      <w:lang w:val="en-GB"/>
    </w:rPr>
  </w:style>
  <w:style w:type="character" w:customStyle="1" w:styleId="CommentSubjectChar">
    <w:name w:val="Comment Subject Char"/>
    <w:basedOn w:val="CommentTextChar"/>
    <w:link w:val="CommentSubject"/>
    <w:uiPriority w:val="99"/>
    <w:semiHidden/>
    <w:rsid w:val="00494200"/>
    <w:rPr>
      <w:rFonts w:eastAsia="Times New Roman"/>
      <w:b/>
      <w:bCs/>
      <w:i w:val="0"/>
      <w:color w:val="auto"/>
      <w:szCs w:val="20"/>
      <w:lang w:eastAsia="en-GB"/>
    </w:rPr>
  </w:style>
  <w:style w:type="paragraph" w:styleId="CommentSubject">
    <w:name w:val="annotation subject"/>
    <w:basedOn w:val="CommentText"/>
    <w:next w:val="CommentText"/>
    <w:link w:val="CommentSubjectChar"/>
    <w:uiPriority w:val="99"/>
    <w:semiHidden/>
    <w:unhideWhenUsed/>
    <w:rsid w:val="00494200"/>
    <w:rPr>
      <w:b/>
      <w:bCs/>
      <w:lang w:eastAsia="en-GB"/>
    </w:rPr>
  </w:style>
  <w:style w:type="character" w:customStyle="1" w:styleId="CommentSubjectChar1">
    <w:name w:val="Comment Subject Char1"/>
    <w:basedOn w:val="CommentTextChar"/>
    <w:uiPriority w:val="99"/>
    <w:semiHidden/>
    <w:rsid w:val="00494200"/>
    <w:rPr>
      <w:rFonts w:eastAsia="Times New Roman"/>
      <w:b/>
      <w:bCs/>
      <w:i w:val="0"/>
      <w:color w:val="auto"/>
      <w:szCs w:val="20"/>
    </w:rPr>
  </w:style>
  <w:style w:type="paragraph" w:customStyle="1" w:styleId="Newparagraph">
    <w:name w:val="New paragraph"/>
    <w:basedOn w:val="Normal"/>
    <w:qFormat/>
    <w:rsid w:val="00494200"/>
    <w:pPr>
      <w:spacing w:after="0" w:line="480" w:lineRule="auto"/>
      <w:ind w:firstLine="720"/>
      <w:jc w:val="left"/>
    </w:pPr>
    <w:rPr>
      <w:rFonts w:eastAsia="Times New Roman"/>
      <w:color w:val="auto"/>
      <w:lang w:val="en-GB"/>
    </w:rPr>
  </w:style>
  <w:style w:type="paragraph" w:customStyle="1" w:styleId="western">
    <w:name w:val="western"/>
    <w:basedOn w:val="Normal"/>
    <w:rsid w:val="00494200"/>
    <w:pPr>
      <w:spacing w:before="100" w:beforeAutospacing="1" w:after="144" w:line="276" w:lineRule="auto"/>
    </w:pPr>
    <w:rPr>
      <w:rFonts w:eastAsia="Times New Roman"/>
      <w:color w:val="000000"/>
    </w:rPr>
  </w:style>
  <w:style w:type="paragraph" w:customStyle="1" w:styleId="Paragraph">
    <w:name w:val="Paragraph"/>
    <w:basedOn w:val="Normal"/>
    <w:next w:val="Newparagraph"/>
    <w:qFormat/>
    <w:rsid w:val="00494200"/>
    <w:pPr>
      <w:widowControl w:val="0"/>
      <w:spacing w:before="240" w:after="0" w:line="480" w:lineRule="auto"/>
      <w:jc w:val="left"/>
    </w:pPr>
    <w:rPr>
      <w:rFonts w:eastAsia="Times New Roman"/>
      <w:color w:val="auto"/>
      <w:lang w:val="en-GB"/>
    </w:rPr>
  </w:style>
  <w:style w:type="paragraph" w:customStyle="1" w:styleId="Abstract">
    <w:name w:val="Abstract"/>
    <w:basedOn w:val="Normal"/>
    <w:next w:val="Normal"/>
    <w:qFormat/>
    <w:rsid w:val="00494200"/>
    <w:pPr>
      <w:spacing w:before="360" w:after="300" w:line="360" w:lineRule="auto"/>
      <w:ind w:left="720" w:right="567"/>
      <w:jc w:val="left"/>
    </w:pPr>
    <w:rPr>
      <w:rFonts w:eastAsia="Times New Roman"/>
      <w:color w:val="auto"/>
      <w:sz w:val="22"/>
      <w:lang w:val="en-GB"/>
    </w:rPr>
  </w:style>
  <w:style w:type="paragraph" w:styleId="TOCHeading">
    <w:name w:val="TOC Heading"/>
    <w:basedOn w:val="Heading1"/>
    <w:next w:val="Normal"/>
    <w:uiPriority w:val="39"/>
    <w:unhideWhenUsed/>
    <w:qFormat/>
    <w:rsid w:val="00494200"/>
    <w:pPr>
      <w:spacing w:line="259" w:lineRule="auto"/>
      <w:jc w:val="left"/>
      <w:outlineLvl w:val="9"/>
    </w:pPr>
    <w:rPr>
      <w:rFonts w:asciiTheme="majorHAnsi"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494200"/>
    <w:pPr>
      <w:spacing w:after="100"/>
    </w:pPr>
    <w:rPr>
      <w:rFonts w:eastAsia="Times New Roman"/>
      <w:color w:val="auto"/>
    </w:rPr>
  </w:style>
  <w:style w:type="paragraph" w:styleId="TOC2">
    <w:name w:val="toc 2"/>
    <w:basedOn w:val="Normal"/>
    <w:next w:val="Normal"/>
    <w:autoRedefine/>
    <w:uiPriority w:val="39"/>
    <w:unhideWhenUsed/>
    <w:rsid w:val="00494200"/>
    <w:pPr>
      <w:spacing w:after="100"/>
      <w:ind w:left="240"/>
    </w:pPr>
    <w:rPr>
      <w:rFonts w:eastAsia="Times New Roman"/>
      <w:color w:val="auto"/>
    </w:rPr>
  </w:style>
  <w:style w:type="character" w:styleId="CommentReference">
    <w:name w:val="annotation reference"/>
    <w:basedOn w:val="DefaultParagraphFont"/>
    <w:uiPriority w:val="99"/>
    <w:semiHidden/>
    <w:unhideWhenUsed/>
    <w:rsid w:val="00494200"/>
    <w:rPr>
      <w:sz w:val="16"/>
      <w:szCs w:val="16"/>
    </w:rPr>
  </w:style>
  <w:style w:type="table" w:styleId="TableGrid">
    <w:name w:val="Table Grid"/>
    <w:basedOn w:val="TableNormal"/>
    <w:uiPriority w:val="39"/>
    <w:rsid w:val="00494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94200"/>
    <w:pPr>
      <w:spacing w:before="100" w:beforeAutospacing="1" w:after="100" w:afterAutospacing="1"/>
      <w:jc w:val="left"/>
    </w:pPr>
    <w:rPr>
      <w:rFonts w:eastAsia="Times New Roman"/>
      <w:color w:val="auto"/>
    </w:rPr>
  </w:style>
  <w:style w:type="character" w:customStyle="1" w:styleId="html-italic">
    <w:name w:val="html-italic"/>
    <w:basedOn w:val="DefaultParagraphFont"/>
    <w:rsid w:val="00494200"/>
  </w:style>
  <w:style w:type="character" w:customStyle="1" w:styleId="anchor-text">
    <w:name w:val="anchor-text"/>
    <w:basedOn w:val="DefaultParagraphFont"/>
    <w:rsid w:val="00494200"/>
  </w:style>
  <w:style w:type="character" w:styleId="Emphasis">
    <w:name w:val="Emphasis"/>
    <w:basedOn w:val="DefaultParagraphFont"/>
    <w:uiPriority w:val="20"/>
    <w:qFormat/>
    <w:rsid w:val="00494200"/>
    <w:rPr>
      <w:i w:val="0"/>
      <w:iCs/>
    </w:rPr>
  </w:style>
  <w:style w:type="numbering" w:customStyle="1" w:styleId="NoList2">
    <w:name w:val="No List2"/>
    <w:next w:val="NoList"/>
    <w:uiPriority w:val="99"/>
    <w:semiHidden/>
    <w:unhideWhenUsed/>
    <w:rsid w:val="002F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96128</Words>
  <Characters>547933</Characters>
  <Application>Microsoft Office Word</Application>
  <DocSecurity>0</DocSecurity>
  <Lines>4566</Lines>
  <Paragraphs>1285</Paragraphs>
  <ScaleCrop>false</ScaleCrop>
  <Company/>
  <LinksUpToDate>false</LinksUpToDate>
  <CharactersWithSpaces>642776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2026-05-25T09:57:00Z</dcterms:created>
  <dcterms:modified xsi:type="dcterms:W3CDTF">2026-05-29T21:28:00Z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e56f9f48-1fa1-4c6e-9736-824caf43e65c</vt:lpwstr>
  </property>
</Properties>
</file>