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B379" w14:textId="77777777" w:rsidR="00B72B10" w:rsidRPr="0045279B" w:rsidRDefault="00B72B10" w:rsidP="00B72B10">
      <w:pPr>
        <w:pStyle w:val="Title"/>
        <w:rPr>
          <w:rFonts w:ascii="Arial" w:eastAsia="Aptos" w:hAnsi="Arial" w:cs="Arial"/>
          <w:b/>
          <w:bCs/>
          <w:sz w:val="22"/>
          <w:szCs w:val="22"/>
        </w:rPr>
      </w:pPr>
      <w:r w:rsidRPr="0045279B">
        <w:rPr>
          <w:rFonts w:ascii="Arial" w:eastAsia="Aptos" w:hAnsi="Arial" w:cs="Arial"/>
          <w:b/>
          <w:bCs/>
          <w:sz w:val="22"/>
          <w:szCs w:val="22"/>
        </w:rPr>
        <w:t>Supplementary Material</w:t>
      </w:r>
    </w:p>
    <w:p w14:paraId="57CEFC5A" w14:textId="77777777" w:rsidR="00B72B10" w:rsidRPr="00CC15A3" w:rsidRDefault="00B72B10" w:rsidP="00B72B10">
      <w:pPr>
        <w:spacing w:line="240" w:lineRule="auto"/>
        <w:rPr>
          <w:rFonts w:ascii="Arial" w:hAnsi="Arial" w:cs="Arial"/>
          <w:bCs/>
          <w:sz w:val="22"/>
          <w:szCs w:val="22"/>
          <w:lang w:val="en-CA"/>
        </w:rPr>
      </w:pPr>
      <w:r>
        <w:rPr>
          <w:rFonts w:ascii="Arial" w:hAnsi="Arial" w:cs="Arial"/>
          <w:b/>
          <w:sz w:val="22"/>
          <w:szCs w:val="22"/>
          <w:lang w:val="en-CA"/>
        </w:rPr>
        <w:t xml:space="preserve">Table 6: </w:t>
      </w:r>
      <w:r w:rsidRPr="00CC15A3">
        <w:rPr>
          <w:rFonts w:ascii="Arial" w:hAnsi="Arial" w:cs="Arial"/>
          <w:b/>
          <w:sz w:val="22"/>
          <w:szCs w:val="22"/>
          <w:lang w:val="en-CA"/>
        </w:rPr>
        <w:t>SPIRIT 2025 checklist of items to address in a randomized trial protocol</w:t>
      </w:r>
      <w:r w:rsidRPr="00CC15A3">
        <w:rPr>
          <w:rFonts w:ascii="Arial" w:hAnsi="Arial" w:cs="Arial"/>
          <w:bCs/>
          <w:sz w:val="22"/>
          <w:szCs w:val="22"/>
          <w:lang w:val="en-C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96"/>
        <w:gridCol w:w="584"/>
        <w:gridCol w:w="8511"/>
        <w:gridCol w:w="1659"/>
      </w:tblGrid>
      <w:tr w:rsidR="00B72B10" w:rsidRPr="00CC15A3" w14:paraId="0E5CE1EA" w14:textId="77777777" w:rsidTr="003B796F">
        <w:trPr>
          <w:trHeight w:val="276"/>
        </w:trPr>
        <w:tc>
          <w:tcPr>
            <w:tcW w:w="92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AB3E8E7"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Section / Topic</w:t>
            </w:r>
          </w:p>
        </w:tc>
        <w:tc>
          <w:tcPr>
            <w:tcW w:w="21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2FAC873"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No</w:t>
            </w:r>
          </w:p>
        </w:tc>
        <w:tc>
          <w:tcPr>
            <w:tcW w:w="336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E8B826"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SPIRIT 2025 checklist item description</w:t>
            </w:r>
          </w:p>
        </w:tc>
        <w:tc>
          <w:tcPr>
            <w:tcW w:w="48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FED5183"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Reported on page no.</w:t>
            </w:r>
          </w:p>
        </w:tc>
      </w:tr>
      <w:tr w:rsidR="00B72B10" w:rsidRPr="00CC15A3" w14:paraId="4F4E741B" w14:textId="77777777" w:rsidTr="003B796F">
        <w:trPr>
          <w:trHeight w:val="268"/>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1C5380E3"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Administrative information</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4A8444C1" w14:textId="77777777" w:rsidR="00B72B10" w:rsidRPr="00CC15A3" w:rsidRDefault="00B72B10" w:rsidP="003B796F">
            <w:pPr>
              <w:spacing w:line="240" w:lineRule="auto"/>
              <w:rPr>
                <w:rFonts w:ascii="Arial" w:hAnsi="Arial" w:cs="Arial"/>
                <w:b/>
                <w:sz w:val="22"/>
                <w:szCs w:val="22"/>
                <w:lang w:val="en-CA"/>
              </w:rPr>
            </w:pPr>
          </w:p>
        </w:tc>
      </w:tr>
      <w:tr w:rsidR="00B72B10" w:rsidRPr="00CC15A3" w14:paraId="3341A932" w14:textId="77777777" w:rsidTr="003B796F">
        <w:trPr>
          <w:trHeight w:val="276"/>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0FC9216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Title and structured summary</w:t>
            </w:r>
          </w:p>
        </w:tc>
        <w:tc>
          <w:tcPr>
            <w:tcW w:w="219" w:type="pct"/>
            <w:tcBorders>
              <w:top w:val="single" w:sz="4" w:space="0" w:color="000000"/>
              <w:left w:val="single" w:sz="4" w:space="0" w:color="000000"/>
              <w:bottom w:val="single" w:sz="4" w:space="0" w:color="000000"/>
              <w:right w:val="single" w:sz="4" w:space="0" w:color="000000"/>
            </w:tcBorders>
            <w:hideMark/>
          </w:tcPr>
          <w:p w14:paraId="32132DF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1a</w:t>
            </w:r>
          </w:p>
        </w:tc>
        <w:tc>
          <w:tcPr>
            <w:tcW w:w="3367" w:type="pct"/>
            <w:tcBorders>
              <w:top w:val="single" w:sz="4" w:space="0" w:color="000000"/>
              <w:left w:val="single" w:sz="4" w:space="0" w:color="000000"/>
              <w:bottom w:val="single" w:sz="4" w:space="0" w:color="000000"/>
              <w:right w:val="single" w:sz="4" w:space="0" w:color="000000"/>
            </w:tcBorders>
            <w:hideMark/>
          </w:tcPr>
          <w:p w14:paraId="24D7CD8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Title stating the trial design, population, and interventions, with identification as a protocol</w:t>
            </w:r>
          </w:p>
        </w:tc>
        <w:tc>
          <w:tcPr>
            <w:tcW w:w="486" w:type="pct"/>
            <w:tcBorders>
              <w:top w:val="single" w:sz="4" w:space="0" w:color="000000"/>
              <w:left w:val="single" w:sz="4" w:space="0" w:color="000000"/>
              <w:bottom w:val="single" w:sz="4" w:space="0" w:color="000000"/>
              <w:right w:val="single" w:sz="4" w:space="0" w:color="000000"/>
            </w:tcBorders>
          </w:tcPr>
          <w:p w14:paraId="05F56C2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w:t>
            </w:r>
          </w:p>
        </w:tc>
      </w:tr>
      <w:tr w:rsidR="00B72B10" w:rsidRPr="00CC15A3" w14:paraId="215DA138" w14:textId="77777777" w:rsidTr="003B796F">
        <w:trPr>
          <w:trHeight w:val="262"/>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7904A506"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vAlign w:val="center"/>
            <w:hideMark/>
          </w:tcPr>
          <w:p w14:paraId="423BCA6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1b</w:t>
            </w:r>
          </w:p>
        </w:tc>
        <w:tc>
          <w:tcPr>
            <w:tcW w:w="3367" w:type="pct"/>
            <w:tcBorders>
              <w:top w:val="single" w:sz="4" w:space="0" w:color="000000"/>
              <w:left w:val="single" w:sz="4" w:space="0" w:color="000000"/>
              <w:bottom w:val="single" w:sz="4" w:space="0" w:color="000000"/>
              <w:right w:val="single" w:sz="4" w:space="0" w:color="000000"/>
            </w:tcBorders>
            <w:vAlign w:val="center"/>
            <w:hideMark/>
          </w:tcPr>
          <w:p w14:paraId="0AD152C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Structured summary of trial design and methods, including items from the World Health Organization Trial Registration Data Set</w:t>
            </w:r>
          </w:p>
        </w:tc>
        <w:tc>
          <w:tcPr>
            <w:tcW w:w="486" w:type="pct"/>
            <w:tcBorders>
              <w:top w:val="single" w:sz="4" w:space="0" w:color="000000"/>
              <w:left w:val="single" w:sz="4" w:space="0" w:color="000000"/>
              <w:bottom w:val="single" w:sz="4" w:space="0" w:color="000000"/>
              <w:right w:val="single" w:sz="4" w:space="0" w:color="000000"/>
            </w:tcBorders>
          </w:tcPr>
          <w:p w14:paraId="1B62337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w:t>
            </w:r>
            <w:r>
              <w:rPr>
                <w:rFonts w:ascii="Arial" w:hAnsi="Arial" w:cs="Arial"/>
                <w:sz w:val="22"/>
                <w:szCs w:val="22"/>
                <w:lang w:val="en-CA"/>
              </w:rPr>
              <w:t>,</w:t>
            </w:r>
            <w:r w:rsidRPr="00CC15A3">
              <w:rPr>
                <w:rFonts w:ascii="Arial" w:hAnsi="Arial" w:cs="Arial"/>
                <w:sz w:val="22"/>
                <w:szCs w:val="22"/>
                <w:lang w:val="en-CA"/>
              </w:rPr>
              <w:t>2</w:t>
            </w:r>
          </w:p>
        </w:tc>
      </w:tr>
      <w:tr w:rsidR="00B72B10" w:rsidRPr="00CC15A3" w14:paraId="71D1F7E0" w14:textId="77777777" w:rsidTr="003B796F">
        <w:trPr>
          <w:trHeight w:val="280"/>
        </w:trPr>
        <w:tc>
          <w:tcPr>
            <w:tcW w:w="929" w:type="pct"/>
            <w:tcBorders>
              <w:top w:val="single" w:sz="4" w:space="0" w:color="000000"/>
              <w:left w:val="single" w:sz="4" w:space="0" w:color="000000"/>
              <w:bottom w:val="single" w:sz="4" w:space="0" w:color="000000"/>
              <w:right w:val="single" w:sz="4" w:space="0" w:color="000000"/>
            </w:tcBorders>
            <w:hideMark/>
          </w:tcPr>
          <w:p w14:paraId="1FFEA94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Protocol version</w:t>
            </w:r>
          </w:p>
        </w:tc>
        <w:tc>
          <w:tcPr>
            <w:tcW w:w="219" w:type="pct"/>
            <w:tcBorders>
              <w:top w:val="single" w:sz="4" w:space="0" w:color="000000"/>
              <w:left w:val="single" w:sz="4" w:space="0" w:color="000000"/>
              <w:bottom w:val="single" w:sz="4" w:space="0" w:color="000000"/>
              <w:right w:val="single" w:sz="4" w:space="0" w:color="000000"/>
            </w:tcBorders>
            <w:hideMark/>
          </w:tcPr>
          <w:p w14:paraId="07B0CAA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w:t>
            </w:r>
          </w:p>
        </w:tc>
        <w:tc>
          <w:tcPr>
            <w:tcW w:w="3367" w:type="pct"/>
            <w:tcBorders>
              <w:top w:val="single" w:sz="4" w:space="0" w:color="000000"/>
              <w:left w:val="single" w:sz="4" w:space="0" w:color="000000"/>
              <w:bottom w:val="single" w:sz="4" w:space="0" w:color="000000"/>
              <w:right w:val="single" w:sz="4" w:space="0" w:color="000000"/>
            </w:tcBorders>
            <w:hideMark/>
          </w:tcPr>
          <w:p w14:paraId="245B5BE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Version date and identifier</w:t>
            </w:r>
          </w:p>
        </w:tc>
        <w:tc>
          <w:tcPr>
            <w:tcW w:w="486" w:type="pct"/>
            <w:tcBorders>
              <w:top w:val="single" w:sz="4" w:space="0" w:color="000000"/>
              <w:left w:val="single" w:sz="4" w:space="0" w:color="000000"/>
              <w:bottom w:val="single" w:sz="4" w:space="0" w:color="000000"/>
              <w:right w:val="single" w:sz="4" w:space="0" w:color="000000"/>
            </w:tcBorders>
          </w:tcPr>
          <w:p w14:paraId="5FE1BB0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w:t>
            </w:r>
          </w:p>
        </w:tc>
      </w:tr>
      <w:tr w:rsidR="00B72B10" w:rsidRPr="00CC15A3" w14:paraId="72646D03" w14:textId="77777777" w:rsidTr="003B796F">
        <w:trPr>
          <w:trHeight w:val="124"/>
        </w:trPr>
        <w:tc>
          <w:tcPr>
            <w:tcW w:w="929" w:type="pct"/>
            <w:vMerge w:val="restart"/>
            <w:tcBorders>
              <w:top w:val="single" w:sz="4" w:space="0" w:color="000000"/>
              <w:left w:val="single" w:sz="4" w:space="0" w:color="000000"/>
              <w:bottom w:val="single" w:sz="4" w:space="0" w:color="000000"/>
              <w:right w:val="single" w:sz="4" w:space="0" w:color="000000"/>
            </w:tcBorders>
          </w:tcPr>
          <w:p w14:paraId="1F1F4CE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Roles and responsibilities</w:t>
            </w:r>
          </w:p>
          <w:p w14:paraId="0ED51B00"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20797883"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3a</w:t>
            </w:r>
          </w:p>
        </w:tc>
        <w:tc>
          <w:tcPr>
            <w:tcW w:w="3367" w:type="pct"/>
            <w:tcBorders>
              <w:top w:val="single" w:sz="4" w:space="0" w:color="000000"/>
              <w:left w:val="single" w:sz="4" w:space="0" w:color="000000"/>
              <w:bottom w:val="single" w:sz="4" w:space="0" w:color="000000"/>
              <w:right w:val="single" w:sz="4" w:space="0" w:color="000000"/>
            </w:tcBorders>
            <w:hideMark/>
          </w:tcPr>
          <w:p w14:paraId="6F11053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Names, affiliations, and roles of protocol contributors</w:t>
            </w:r>
          </w:p>
        </w:tc>
        <w:tc>
          <w:tcPr>
            <w:tcW w:w="486" w:type="pct"/>
            <w:tcBorders>
              <w:top w:val="single" w:sz="4" w:space="0" w:color="000000"/>
              <w:left w:val="single" w:sz="4" w:space="0" w:color="000000"/>
              <w:bottom w:val="single" w:sz="4" w:space="0" w:color="000000"/>
              <w:right w:val="single" w:sz="4" w:space="0" w:color="000000"/>
            </w:tcBorders>
          </w:tcPr>
          <w:p w14:paraId="7B010D34"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1,18,19</w:t>
            </w:r>
          </w:p>
        </w:tc>
      </w:tr>
      <w:tr w:rsidR="00B72B10" w:rsidRPr="00CC15A3" w14:paraId="64A0879C" w14:textId="77777777" w:rsidTr="003B796F">
        <w:trPr>
          <w:trHeight w:val="122"/>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11B7064D"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3579755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3b</w:t>
            </w:r>
          </w:p>
        </w:tc>
        <w:tc>
          <w:tcPr>
            <w:tcW w:w="3367" w:type="pct"/>
            <w:tcBorders>
              <w:top w:val="single" w:sz="4" w:space="0" w:color="000000"/>
              <w:left w:val="single" w:sz="4" w:space="0" w:color="000000"/>
              <w:bottom w:val="single" w:sz="4" w:space="0" w:color="000000"/>
              <w:right w:val="single" w:sz="4" w:space="0" w:color="000000"/>
            </w:tcBorders>
            <w:hideMark/>
          </w:tcPr>
          <w:p w14:paraId="0F975B6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Name and contact information for the trial sponsor</w:t>
            </w:r>
          </w:p>
        </w:tc>
        <w:tc>
          <w:tcPr>
            <w:tcW w:w="486" w:type="pct"/>
            <w:tcBorders>
              <w:top w:val="single" w:sz="4" w:space="0" w:color="000000"/>
              <w:left w:val="single" w:sz="4" w:space="0" w:color="000000"/>
              <w:bottom w:val="single" w:sz="4" w:space="0" w:color="000000"/>
              <w:right w:val="single" w:sz="4" w:space="0" w:color="000000"/>
            </w:tcBorders>
          </w:tcPr>
          <w:p w14:paraId="3C996ABC"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2,18</w:t>
            </w:r>
          </w:p>
        </w:tc>
      </w:tr>
      <w:tr w:rsidR="00B72B10" w:rsidRPr="00CC15A3" w14:paraId="367EB0FE" w14:textId="77777777" w:rsidTr="003B796F">
        <w:trPr>
          <w:trHeight w:val="122"/>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7D7F594A"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1991621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3c</w:t>
            </w:r>
          </w:p>
        </w:tc>
        <w:tc>
          <w:tcPr>
            <w:tcW w:w="3367" w:type="pct"/>
            <w:tcBorders>
              <w:top w:val="single" w:sz="4" w:space="0" w:color="000000"/>
              <w:left w:val="single" w:sz="4" w:space="0" w:color="000000"/>
              <w:bottom w:val="single" w:sz="4" w:space="0" w:color="000000"/>
              <w:right w:val="single" w:sz="4" w:space="0" w:color="000000"/>
            </w:tcBorders>
            <w:hideMark/>
          </w:tcPr>
          <w:p w14:paraId="796E0B03"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Role of trial sponsor and funders in design, conduct, analysis, and reporting of trial; including any authority over these activities</w:t>
            </w:r>
          </w:p>
        </w:tc>
        <w:tc>
          <w:tcPr>
            <w:tcW w:w="486" w:type="pct"/>
            <w:tcBorders>
              <w:top w:val="single" w:sz="4" w:space="0" w:color="000000"/>
              <w:left w:val="single" w:sz="4" w:space="0" w:color="000000"/>
              <w:bottom w:val="single" w:sz="4" w:space="0" w:color="000000"/>
              <w:right w:val="single" w:sz="4" w:space="0" w:color="000000"/>
            </w:tcBorders>
          </w:tcPr>
          <w:p w14:paraId="0DA9646F"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18</w:t>
            </w:r>
          </w:p>
        </w:tc>
      </w:tr>
      <w:tr w:rsidR="00B72B10" w:rsidRPr="00CC15A3" w14:paraId="7200CACE" w14:textId="77777777" w:rsidTr="003B796F">
        <w:trPr>
          <w:trHeight w:val="122"/>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3558E2BB"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2DFEED5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3d</w:t>
            </w:r>
          </w:p>
        </w:tc>
        <w:tc>
          <w:tcPr>
            <w:tcW w:w="3367" w:type="pct"/>
            <w:tcBorders>
              <w:top w:val="single" w:sz="4" w:space="0" w:color="000000"/>
              <w:left w:val="single" w:sz="4" w:space="0" w:color="000000"/>
              <w:bottom w:val="single" w:sz="4" w:space="0" w:color="000000"/>
              <w:right w:val="single" w:sz="4" w:space="0" w:color="000000"/>
            </w:tcBorders>
            <w:hideMark/>
          </w:tcPr>
          <w:p w14:paraId="27E3C81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Composition, roles, and responsibilities of the coordinating site, steering committee, endpoint adjudication committee, data management team, and other individuals or groups overseeing the trial, if applicable</w:t>
            </w:r>
          </w:p>
        </w:tc>
        <w:tc>
          <w:tcPr>
            <w:tcW w:w="486" w:type="pct"/>
            <w:tcBorders>
              <w:top w:val="single" w:sz="4" w:space="0" w:color="000000"/>
              <w:left w:val="single" w:sz="4" w:space="0" w:color="000000"/>
              <w:bottom w:val="single" w:sz="4" w:space="0" w:color="000000"/>
              <w:right w:val="single" w:sz="4" w:space="0" w:color="000000"/>
            </w:tcBorders>
          </w:tcPr>
          <w:p w14:paraId="687F2D7C"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111692D1"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vAlign w:val="bottom"/>
            <w:hideMark/>
          </w:tcPr>
          <w:p w14:paraId="23713C18"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Open science</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4A1B36EA" w14:textId="77777777" w:rsidR="00B72B10" w:rsidRPr="00CC15A3" w:rsidRDefault="00B72B10" w:rsidP="003B796F">
            <w:pPr>
              <w:spacing w:line="240" w:lineRule="auto"/>
              <w:rPr>
                <w:rFonts w:ascii="Arial" w:hAnsi="Arial" w:cs="Arial"/>
                <w:b/>
                <w:sz w:val="22"/>
                <w:szCs w:val="22"/>
                <w:lang w:val="en-CA"/>
              </w:rPr>
            </w:pPr>
          </w:p>
        </w:tc>
      </w:tr>
      <w:tr w:rsidR="00B72B10" w:rsidRPr="00CC15A3" w14:paraId="7556C474" w14:textId="77777777" w:rsidTr="003B796F">
        <w:trPr>
          <w:trHeight w:val="440"/>
        </w:trPr>
        <w:tc>
          <w:tcPr>
            <w:tcW w:w="929" w:type="pct"/>
            <w:tcBorders>
              <w:top w:val="single" w:sz="4" w:space="0" w:color="000000"/>
              <w:left w:val="single" w:sz="4" w:space="0" w:color="000000"/>
              <w:bottom w:val="single" w:sz="4" w:space="0" w:color="000000"/>
              <w:right w:val="single" w:sz="4" w:space="0" w:color="000000"/>
            </w:tcBorders>
            <w:hideMark/>
          </w:tcPr>
          <w:p w14:paraId="2A0B0D4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Trial registration</w:t>
            </w:r>
          </w:p>
        </w:tc>
        <w:tc>
          <w:tcPr>
            <w:tcW w:w="219" w:type="pct"/>
            <w:tcBorders>
              <w:top w:val="single" w:sz="4" w:space="0" w:color="000000"/>
              <w:left w:val="single" w:sz="4" w:space="0" w:color="000000"/>
              <w:bottom w:val="single" w:sz="4" w:space="0" w:color="000000"/>
              <w:right w:val="single" w:sz="4" w:space="0" w:color="000000"/>
            </w:tcBorders>
            <w:hideMark/>
          </w:tcPr>
          <w:p w14:paraId="050A37B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4</w:t>
            </w:r>
          </w:p>
        </w:tc>
        <w:tc>
          <w:tcPr>
            <w:tcW w:w="3367" w:type="pct"/>
            <w:tcBorders>
              <w:top w:val="single" w:sz="4" w:space="0" w:color="000000"/>
              <w:left w:val="single" w:sz="4" w:space="0" w:color="000000"/>
              <w:bottom w:val="single" w:sz="4" w:space="0" w:color="000000"/>
              <w:right w:val="single" w:sz="4" w:space="0" w:color="000000"/>
            </w:tcBorders>
            <w:hideMark/>
          </w:tcPr>
          <w:p w14:paraId="74081AC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Name of trial registry, identifying number (with URL), and date of registration. If not yet registered, name of intended registry</w:t>
            </w:r>
          </w:p>
        </w:tc>
        <w:tc>
          <w:tcPr>
            <w:tcW w:w="486" w:type="pct"/>
            <w:tcBorders>
              <w:top w:val="single" w:sz="4" w:space="0" w:color="000000"/>
              <w:left w:val="single" w:sz="4" w:space="0" w:color="000000"/>
              <w:bottom w:val="single" w:sz="4" w:space="0" w:color="000000"/>
              <w:right w:val="single" w:sz="4" w:space="0" w:color="000000"/>
            </w:tcBorders>
          </w:tcPr>
          <w:p w14:paraId="75F93AE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w:t>
            </w:r>
          </w:p>
        </w:tc>
      </w:tr>
      <w:tr w:rsidR="00B72B10" w:rsidRPr="00CC15A3" w14:paraId="0A39CC3C" w14:textId="77777777" w:rsidTr="003B796F">
        <w:trPr>
          <w:trHeight w:val="227"/>
        </w:trPr>
        <w:tc>
          <w:tcPr>
            <w:tcW w:w="929" w:type="pct"/>
            <w:tcBorders>
              <w:top w:val="single" w:sz="4" w:space="0" w:color="000000"/>
              <w:left w:val="single" w:sz="4" w:space="0" w:color="000000"/>
              <w:bottom w:val="single" w:sz="4" w:space="0" w:color="000000"/>
              <w:right w:val="single" w:sz="4" w:space="0" w:color="000000"/>
            </w:tcBorders>
            <w:hideMark/>
          </w:tcPr>
          <w:p w14:paraId="1CBB8A0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Protocol and statistical analysis plan</w:t>
            </w:r>
          </w:p>
        </w:tc>
        <w:tc>
          <w:tcPr>
            <w:tcW w:w="219" w:type="pct"/>
            <w:tcBorders>
              <w:top w:val="single" w:sz="4" w:space="0" w:color="000000"/>
              <w:left w:val="single" w:sz="4" w:space="0" w:color="000000"/>
              <w:bottom w:val="single" w:sz="4" w:space="0" w:color="000000"/>
              <w:right w:val="single" w:sz="4" w:space="0" w:color="000000"/>
            </w:tcBorders>
            <w:hideMark/>
          </w:tcPr>
          <w:p w14:paraId="61AC14E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5</w:t>
            </w:r>
          </w:p>
        </w:tc>
        <w:tc>
          <w:tcPr>
            <w:tcW w:w="3367" w:type="pct"/>
            <w:tcBorders>
              <w:top w:val="single" w:sz="4" w:space="0" w:color="000000"/>
              <w:left w:val="single" w:sz="4" w:space="0" w:color="000000"/>
              <w:bottom w:val="single" w:sz="4" w:space="0" w:color="000000"/>
              <w:right w:val="single" w:sz="4" w:space="0" w:color="000000"/>
            </w:tcBorders>
            <w:hideMark/>
          </w:tcPr>
          <w:p w14:paraId="21AB99C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Where the trial protocol and statistical analysis plan can be accessed</w:t>
            </w:r>
          </w:p>
        </w:tc>
        <w:tc>
          <w:tcPr>
            <w:tcW w:w="486" w:type="pct"/>
            <w:tcBorders>
              <w:top w:val="single" w:sz="4" w:space="0" w:color="000000"/>
              <w:left w:val="single" w:sz="4" w:space="0" w:color="000000"/>
              <w:bottom w:val="single" w:sz="4" w:space="0" w:color="000000"/>
              <w:right w:val="single" w:sz="4" w:space="0" w:color="000000"/>
            </w:tcBorders>
          </w:tcPr>
          <w:p w14:paraId="4F36F3F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0650E57B" w14:textId="77777777" w:rsidTr="003B796F">
        <w:trPr>
          <w:trHeight w:val="205"/>
        </w:trPr>
        <w:tc>
          <w:tcPr>
            <w:tcW w:w="929" w:type="pct"/>
            <w:tcBorders>
              <w:top w:val="single" w:sz="4" w:space="0" w:color="000000"/>
              <w:left w:val="single" w:sz="4" w:space="0" w:color="000000"/>
              <w:bottom w:val="single" w:sz="4" w:space="0" w:color="000000"/>
              <w:right w:val="single" w:sz="4" w:space="0" w:color="000000"/>
            </w:tcBorders>
            <w:hideMark/>
          </w:tcPr>
          <w:p w14:paraId="665CBF2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Data sharing</w:t>
            </w:r>
          </w:p>
        </w:tc>
        <w:tc>
          <w:tcPr>
            <w:tcW w:w="219" w:type="pct"/>
            <w:tcBorders>
              <w:top w:val="single" w:sz="4" w:space="0" w:color="000000"/>
              <w:left w:val="single" w:sz="4" w:space="0" w:color="000000"/>
              <w:bottom w:val="single" w:sz="4" w:space="0" w:color="000000"/>
              <w:right w:val="single" w:sz="4" w:space="0" w:color="000000"/>
            </w:tcBorders>
            <w:hideMark/>
          </w:tcPr>
          <w:p w14:paraId="0F1F606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6</w:t>
            </w:r>
          </w:p>
        </w:tc>
        <w:tc>
          <w:tcPr>
            <w:tcW w:w="3367" w:type="pct"/>
            <w:tcBorders>
              <w:top w:val="single" w:sz="4" w:space="0" w:color="000000"/>
              <w:left w:val="single" w:sz="4" w:space="0" w:color="000000"/>
              <w:bottom w:val="single" w:sz="4" w:space="0" w:color="000000"/>
              <w:right w:val="single" w:sz="4" w:space="0" w:color="000000"/>
            </w:tcBorders>
            <w:hideMark/>
          </w:tcPr>
          <w:p w14:paraId="41C2A36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Where and how the individual de-identified participant data (including data dictionary), statistical code, and any other materials will be accessible</w:t>
            </w:r>
          </w:p>
        </w:tc>
        <w:tc>
          <w:tcPr>
            <w:tcW w:w="486" w:type="pct"/>
            <w:tcBorders>
              <w:top w:val="single" w:sz="4" w:space="0" w:color="000000"/>
              <w:left w:val="single" w:sz="4" w:space="0" w:color="000000"/>
              <w:bottom w:val="single" w:sz="4" w:space="0" w:color="000000"/>
              <w:right w:val="single" w:sz="4" w:space="0" w:color="000000"/>
            </w:tcBorders>
          </w:tcPr>
          <w:p w14:paraId="630307D8"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4A67F67A" w14:textId="77777777" w:rsidTr="003B796F">
        <w:trPr>
          <w:trHeight w:val="405"/>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6880446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Funding and conflicts of interest</w:t>
            </w:r>
          </w:p>
        </w:tc>
        <w:tc>
          <w:tcPr>
            <w:tcW w:w="219" w:type="pct"/>
            <w:tcBorders>
              <w:top w:val="single" w:sz="4" w:space="0" w:color="000000"/>
              <w:left w:val="single" w:sz="4" w:space="0" w:color="000000"/>
              <w:bottom w:val="single" w:sz="4" w:space="0" w:color="000000"/>
              <w:right w:val="single" w:sz="4" w:space="0" w:color="000000"/>
            </w:tcBorders>
            <w:hideMark/>
          </w:tcPr>
          <w:p w14:paraId="1BCCD70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7a</w:t>
            </w:r>
          </w:p>
        </w:tc>
        <w:tc>
          <w:tcPr>
            <w:tcW w:w="3367" w:type="pct"/>
            <w:tcBorders>
              <w:top w:val="single" w:sz="4" w:space="0" w:color="000000"/>
              <w:left w:val="single" w:sz="4" w:space="0" w:color="000000"/>
              <w:bottom w:val="single" w:sz="4" w:space="0" w:color="000000"/>
              <w:right w:val="single" w:sz="4" w:space="0" w:color="000000"/>
            </w:tcBorders>
            <w:hideMark/>
          </w:tcPr>
          <w:p w14:paraId="1C62A09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Sources of funding and other support (e.g., supply of drugs) </w:t>
            </w:r>
          </w:p>
        </w:tc>
        <w:tc>
          <w:tcPr>
            <w:tcW w:w="486" w:type="pct"/>
            <w:tcBorders>
              <w:top w:val="single" w:sz="4" w:space="0" w:color="000000"/>
              <w:left w:val="single" w:sz="4" w:space="0" w:color="000000"/>
              <w:bottom w:val="single" w:sz="4" w:space="0" w:color="000000"/>
              <w:right w:val="single" w:sz="4" w:space="0" w:color="000000"/>
            </w:tcBorders>
          </w:tcPr>
          <w:p w14:paraId="0EB82B76"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18</w:t>
            </w:r>
          </w:p>
        </w:tc>
      </w:tr>
      <w:tr w:rsidR="00B72B10" w:rsidRPr="00CC15A3" w14:paraId="6085EE0A" w14:textId="77777777" w:rsidTr="003B796F">
        <w:trPr>
          <w:trHeight w:val="405"/>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11679165"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4D4198D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7b</w:t>
            </w:r>
          </w:p>
        </w:tc>
        <w:tc>
          <w:tcPr>
            <w:tcW w:w="3367" w:type="pct"/>
            <w:tcBorders>
              <w:top w:val="single" w:sz="4" w:space="0" w:color="000000"/>
              <w:left w:val="single" w:sz="4" w:space="0" w:color="000000"/>
              <w:bottom w:val="single" w:sz="4" w:space="0" w:color="000000"/>
              <w:right w:val="single" w:sz="4" w:space="0" w:color="000000"/>
            </w:tcBorders>
            <w:hideMark/>
          </w:tcPr>
          <w:p w14:paraId="689094E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Financial and other conflicts of interest for principal investigators and steering committee members</w:t>
            </w:r>
          </w:p>
        </w:tc>
        <w:tc>
          <w:tcPr>
            <w:tcW w:w="486" w:type="pct"/>
            <w:tcBorders>
              <w:top w:val="single" w:sz="4" w:space="0" w:color="000000"/>
              <w:left w:val="single" w:sz="4" w:space="0" w:color="000000"/>
              <w:bottom w:val="single" w:sz="4" w:space="0" w:color="000000"/>
              <w:right w:val="single" w:sz="4" w:space="0" w:color="000000"/>
            </w:tcBorders>
          </w:tcPr>
          <w:p w14:paraId="0DADD30A"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18</w:t>
            </w:r>
          </w:p>
        </w:tc>
      </w:tr>
      <w:tr w:rsidR="00B72B10" w:rsidRPr="00CC15A3" w14:paraId="5E37BE10" w14:textId="77777777" w:rsidTr="003B796F">
        <w:trPr>
          <w:trHeight w:val="205"/>
        </w:trPr>
        <w:tc>
          <w:tcPr>
            <w:tcW w:w="929" w:type="pct"/>
            <w:tcBorders>
              <w:top w:val="single" w:sz="4" w:space="0" w:color="000000"/>
              <w:left w:val="single" w:sz="4" w:space="0" w:color="000000"/>
              <w:bottom w:val="single" w:sz="4" w:space="0" w:color="000000"/>
              <w:right w:val="single" w:sz="4" w:space="0" w:color="000000"/>
            </w:tcBorders>
          </w:tcPr>
          <w:p w14:paraId="0D09D37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Dissemination policy</w:t>
            </w:r>
          </w:p>
          <w:p w14:paraId="4D017FC6"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4D8FB41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8</w:t>
            </w:r>
          </w:p>
        </w:tc>
        <w:tc>
          <w:tcPr>
            <w:tcW w:w="3367" w:type="pct"/>
            <w:tcBorders>
              <w:top w:val="single" w:sz="4" w:space="0" w:color="000000"/>
              <w:left w:val="single" w:sz="4" w:space="0" w:color="000000"/>
              <w:bottom w:val="single" w:sz="4" w:space="0" w:color="000000"/>
              <w:right w:val="single" w:sz="4" w:space="0" w:color="000000"/>
            </w:tcBorders>
            <w:hideMark/>
          </w:tcPr>
          <w:p w14:paraId="1CFC6BB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Plans to communicate trial results to participants, healthcare professionals, the public, and other relevant groups (e.g., reporting in trial registry, plain language summary, publication)</w:t>
            </w:r>
          </w:p>
        </w:tc>
        <w:tc>
          <w:tcPr>
            <w:tcW w:w="486" w:type="pct"/>
            <w:tcBorders>
              <w:top w:val="single" w:sz="4" w:space="0" w:color="000000"/>
              <w:left w:val="single" w:sz="4" w:space="0" w:color="000000"/>
              <w:bottom w:val="single" w:sz="4" w:space="0" w:color="000000"/>
              <w:right w:val="single" w:sz="4" w:space="0" w:color="000000"/>
            </w:tcBorders>
          </w:tcPr>
          <w:p w14:paraId="1ABCF60B"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2,15</w:t>
            </w:r>
          </w:p>
        </w:tc>
      </w:tr>
      <w:tr w:rsidR="00B72B10" w:rsidRPr="00CC15A3" w14:paraId="3B90EACF"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1B836340"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Introduction</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1A835642" w14:textId="77777777" w:rsidR="00B72B10" w:rsidRPr="00CC15A3" w:rsidRDefault="00B72B10" w:rsidP="003B796F">
            <w:pPr>
              <w:spacing w:line="240" w:lineRule="auto"/>
              <w:rPr>
                <w:rFonts w:ascii="Arial" w:hAnsi="Arial" w:cs="Arial"/>
                <w:b/>
                <w:sz w:val="22"/>
                <w:szCs w:val="22"/>
                <w:lang w:val="en-CA"/>
              </w:rPr>
            </w:pPr>
          </w:p>
        </w:tc>
      </w:tr>
      <w:tr w:rsidR="00B72B10" w:rsidRPr="00CC15A3" w14:paraId="01E33DBC" w14:textId="77777777" w:rsidTr="003B796F">
        <w:trPr>
          <w:trHeight w:val="594"/>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418CCFF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Background and rationale</w:t>
            </w:r>
          </w:p>
        </w:tc>
        <w:tc>
          <w:tcPr>
            <w:tcW w:w="219" w:type="pct"/>
            <w:tcBorders>
              <w:top w:val="single" w:sz="4" w:space="0" w:color="000000"/>
              <w:left w:val="single" w:sz="4" w:space="0" w:color="000000"/>
              <w:bottom w:val="single" w:sz="4" w:space="0" w:color="000000"/>
              <w:right w:val="single" w:sz="4" w:space="0" w:color="000000"/>
            </w:tcBorders>
            <w:hideMark/>
          </w:tcPr>
          <w:p w14:paraId="5212ABC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9a</w:t>
            </w:r>
          </w:p>
        </w:tc>
        <w:tc>
          <w:tcPr>
            <w:tcW w:w="3367" w:type="pct"/>
            <w:tcBorders>
              <w:top w:val="single" w:sz="4" w:space="0" w:color="000000"/>
              <w:left w:val="single" w:sz="4" w:space="0" w:color="000000"/>
              <w:bottom w:val="single" w:sz="4" w:space="0" w:color="000000"/>
              <w:right w:val="single" w:sz="4" w:space="0" w:color="000000"/>
            </w:tcBorders>
            <w:hideMark/>
          </w:tcPr>
          <w:p w14:paraId="315550A8"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Scientific background and rationale, including summary of relevant studies (published and unpublished) examining benefits and harms for each intervention</w:t>
            </w:r>
          </w:p>
        </w:tc>
        <w:tc>
          <w:tcPr>
            <w:tcW w:w="486" w:type="pct"/>
            <w:tcBorders>
              <w:top w:val="single" w:sz="4" w:space="0" w:color="000000"/>
              <w:left w:val="single" w:sz="4" w:space="0" w:color="000000"/>
              <w:bottom w:val="single" w:sz="4" w:space="0" w:color="000000"/>
              <w:right w:val="single" w:sz="4" w:space="0" w:color="000000"/>
            </w:tcBorders>
          </w:tcPr>
          <w:p w14:paraId="31040291"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2,3</w:t>
            </w:r>
          </w:p>
        </w:tc>
      </w:tr>
      <w:tr w:rsidR="00B72B10" w:rsidRPr="00CC15A3" w14:paraId="43592590" w14:textId="77777777" w:rsidTr="003B796F">
        <w:trPr>
          <w:trHeight w:val="27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05C40C99"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4D23FF0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9b</w:t>
            </w:r>
          </w:p>
        </w:tc>
        <w:tc>
          <w:tcPr>
            <w:tcW w:w="3367" w:type="pct"/>
            <w:tcBorders>
              <w:top w:val="single" w:sz="4" w:space="0" w:color="000000"/>
              <w:left w:val="single" w:sz="4" w:space="0" w:color="000000"/>
              <w:bottom w:val="single" w:sz="4" w:space="0" w:color="000000"/>
              <w:right w:val="single" w:sz="4" w:space="0" w:color="000000"/>
            </w:tcBorders>
            <w:hideMark/>
          </w:tcPr>
          <w:p w14:paraId="78FACDC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Explanation for choice of comparator</w:t>
            </w:r>
          </w:p>
        </w:tc>
        <w:tc>
          <w:tcPr>
            <w:tcW w:w="486" w:type="pct"/>
            <w:tcBorders>
              <w:top w:val="single" w:sz="4" w:space="0" w:color="000000"/>
              <w:left w:val="single" w:sz="4" w:space="0" w:color="000000"/>
              <w:bottom w:val="single" w:sz="4" w:space="0" w:color="000000"/>
              <w:right w:val="single" w:sz="4" w:space="0" w:color="000000"/>
            </w:tcBorders>
          </w:tcPr>
          <w:p w14:paraId="48B42E18"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4</w:t>
            </w:r>
          </w:p>
        </w:tc>
      </w:tr>
      <w:tr w:rsidR="00B72B10" w:rsidRPr="00CC15A3" w14:paraId="40E71135" w14:textId="77777777" w:rsidTr="003B796F">
        <w:trPr>
          <w:trHeight w:val="276"/>
        </w:trPr>
        <w:tc>
          <w:tcPr>
            <w:tcW w:w="929" w:type="pct"/>
            <w:tcBorders>
              <w:top w:val="single" w:sz="4" w:space="0" w:color="000000"/>
              <w:left w:val="single" w:sz="4" w:space="0" w:color="000000"/>
              <w:bottom w:val="single" w:sz="4" w:space="0" w:color="000000"/>
              <w:right w:val="single" w:sz="4" w:space="0" w:color="000000"/>
            </w:tcBorders>
            <w:hideMark/>
          </w:tcPr>
          <w:p w14:paraId="4E02CCC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Objectives</w:t>
            </w:r>
          </w:p>
        </w:tc>
        <w:tc>
          <w:tcPr>
            <w:tcW w:w="219" w:type="pct"/>
            <w:tcBorders>
              <w:top w:val="single" w:sz="4" w:space="0" w:color="000000"/>
              <w:left w:val="single" w:sz="4" w:space="0" w:color="000000"/>
              <w:bottom w:val="single" w:sz="4" w:space="0" w:color="000000"/>
              <w:right w:val="single" w:sz="4" w:space="0" w:color="000000"/>
            </w:tcBorders>
            <w:hideMark/>
          </w:tcPr>
          <w:p w14:paraId="5C776C8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10</w:t>
            </w:r>
          </w:p>
        </w:tc>
        <w:tc>
          <w:tcPr>
            <w:tcW w:w="3367" w:type="pct"/>
            <w:tcBorders>
              <w:top w:val="single" w:sz="4" w:space="0" w:color="000000"/>
              <w:left w:val="single" w:sz="4" w:space="0" w:color="000000"/>
              <w:bottom w:val="single" w:sz="4" w:space="0" w:color="000000"/>
              <w:right w:val="single" w:sz="4" w:space="0" w:color="000000"/>
            </w:tcBorders>
            <w:hideMark/>
          </w:tcPr>
          <w:p w14:paraId="6C8B3648"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Specific objectives related to benefits and harms</w:t>
            </w:r>
          </w:p>
        </w:tc>
        <w:tc>
          <w:tcPr>
            <w:tcW w:w="486" w:type="pct"/>
            <w:tcBorders>
              <w:top w:val="single" w:sz="4" w:space="0" w:color="000000"/>
              <w:left w:val="single" w:sz="4" w:space="0" w:color="000000"/>
              <w:bottom w:val="single" w:sz="4" w:space="0" w:color="000000"/>
              <w:right w:val="single" w:sz="4" w:space="0" w:color="000000"/>
            </w:tcBorders>
          </w:tcPr>
          <w:p w14:paraId="33AE4DAF"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3,18</w:t>
            </w:r>
          </w:p>
        </w:tc>
      </w:tr>
      <w:tr w:rsidR="00B72B10" w:rsidRPr="00CC15A3" w14:paraId="22D556B9"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7B8C07E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b/>
                <w:sz w:val="22"/>
                <w:szCs w:val="22"/>
                <w:lang w:val="en-CA"/>
              </w:rPr>
              <w:t>Methods: Patient and public involvement, trial design</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4618071A" w14:textId="77777777" w:rsidR="00B72B10" w:rsidRPr="00CC15A3" w:rsidRDefault="00B72B10" w:rsidP="003B796F">
            <w:pPr>
              <w:spacing w:line="240" w:lineRule="auto"/>
              <w:rPr>
                <w:rFonts w:ascii="Arial" w:hAnsi="Arial" w:cs="Arial"/>
                <w:b/>
                <w:sz w:val="22"/>
                <w:szCs w:val="22"/>
                <w:lang w:val="en-CA"/>
              </w:rPr>
            </w:pPr>
          </w:p>
        </w:tc>
      </w:tr>
      <w:tr w:rsidR="00B72B10" w:rsidRPr="00CC15A3" w14:paraId="26933A07" w14:textId="77777777" w:rsidTr="003B796F">
        <w:trPr>
          <w:trHeight w:val="699"/>
        </w:trPr>
        <w:tc>
          <w:tcPr>
            <w:tcW w:w="929" w:type="pct"/>
            <w:tcBorders>
              <w:top w:val="single" w:sz="4" w:space="0" w:color="000000"/>
              <w:left w:val="single" w:sz="4" w:space="0" w:color="000000"/>
              <w:bottom w:val="single" w:sz="4" w:space="0" w:color="000000"/>
              <w:right w:val="single" w:sz="4" w:space="0" w:color="000000"/>
            </w:tcBorders>
            <w:hideMark/>
          </w:tcPr>
          <w:p w14:paraId="6D6CCEB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Patient and public involvement</w:t>
            </w:r>
          </w:p>
        </w:tc>
        <w:tc>
          <w:tcPr>
            <w:tcW w:w="219" w:type="pct"/>
            <w:tcBorders>
              <w:top w:val="single" w:sz="4" w:space="0" w:color="000000"/>
              <w:left w:val="single" w:sz="4" w:space="0" w:color="000000"/>
              <w:bottom w:val="single" w:sz="4" w:space="0" w:color="000000"/>
              <w:right w:val="single" w:sz="4" w:space="0" w:color="000000"/>
            </w:tcBorders>
            <w:hideMark/>
          </w:tcPr>
          <w:p w14:paraId="02436F0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11</w:t>
            </w:r>
          </w:p>
        </w:tc>
        <w:tc>
          <w:tcPr>
            <w:tcW w:w="3367" w:type="pct"/>
            <w:tcBorders>
              <w:top w:val="single" w:sz="4" w:space="0" w:color="000000"/>
              <w:left w:val="single" w:sz="4" w:space="0" w:color="000000"/>
              <w:bottom w:val="single" w:sz="4" w:space="0" w:color="000000"/>
              <w:right w:val="single" w:sz="4" w:space="0" w:color="000000"/>
            </w:tcBorders>
            <w:hideMark/>
          </w:tcPr>
          <w:p w14:paraId="7007B8C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Details of, or plans for, patient or public involvement in the design, conduct, and reporting of the trial</w:t>
            </w:r>
          </w:p>
        </w:tc>
        <w:tc>
          <w:tcPr>
            <w:tcW w:w="486" w:type="pct"/>
            <w:tcBorders>
              <w:top w:val="single" w:sz="4" w:space="0" w:color="000000"/>
              <w:left w:val="single" w:sz="4" w:space="0" w:color="000000"/>
              <w:bottom w:val="single" w:sz="4" w:space="0" w:color="000000"/>
              <w:right w:val="single" w:sz="4" w:space="0" w:color="000000"/>
            </w:tcBorders>
          </w:tcPr>
          <w:p w14:paraId="7347DA6B"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4</w:t>
            </w:r>
          </w:p>
        </w:tc>
      </w:tr>
      <w:tr w:rsidR="00B72B10" w:rsidRPr="00CC15A3" w14:paraId="3DFEC86C" w14:textId="77777777" w:rsidTr="003B796F">
        <w:trPr>
          <w:trHeight w:val="547"/>
        </w:trPr>
        <w:tc>
          <w:tcPr>
            <w:tcW w:w="929" w:type="pct"/>
            <w:tcBorders>
              <w:top w:val="single" w:sz="4" w:space="0" w:color="000000"/>
              <w:left w:val="single" w:sz="4" w:space="0" w:color="000000"/>
              <w:bottom w:val="single" w:sz="4" w:space="0" w:color="000000"/>
              <w:right w:val="single" w:sz="4" w:space="0" w:color="000000"/>
            </w:tcBorders>
            <w:hideMark/>
          </w:tcPr>
          <w:p w14:paraId="7925DB7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Trial design</w:t>
            </w:r>
          </w:p>
        </w:tc>
        <w:tc>
          <w:tcPr>
            <w:tcW w:w="219" w:type="pct"/>
            <w:tcBorders>
              <w:top w:val="single" w:sz="4" w:space="0" w:color="000000"/>
              <w:left w:val="single" w:sz="4" w:space="0" w:color="000000"/>
              <w:bottom w:val="single" w:sz="4" w:space="0" w:color="000000"/>
              <w:right w:val="single" w:sz="4" w:space="0" w:color="000000"/>
            </w:tcBorders>
            <w:hideMark/>
          </w:tcPr>
          <w:p w14:paraId="3C610B3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12</w:t>
            </w:r>
          </w:p>
        </w:tc>
        <w:tc>
          <w:tcPr>
            <w:tcW w:w="3367" w:type="pct"/>
            <w:tcBorders>
              <w:top w:val="single" w:sz="4" w:space="0" w:color="000000"/>
              <w:left w:val="single" w:sz="4" w:space="0" w:color="000000"/>
              <w:bottom w:val="single" w:sz="4" w:space="0" w:color="000000"/>
              <w:right w:val="single" w:sz="4" w:space="0" w:color="000000"/>
            </w:tcBorders>
            <w:hideMark/>
          </w:tcPr>
          <w:p w14:paraId="71F7420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Description of trial design including type of trial (e.g., parallel group, crossover), allocation ratio, and framework (e.g., superiority, equivalence, non-inferiority, exploratory)</w:t>
            </w:r>
          </w:p>
        </w:tc>
        <w:tc>
          <w:tcPr>
            <w:tcW w:w="486" w:type="pct"/>
            <w:tcBorders>
              <w:top w:val="single" w:sz="4" w:space="0" w:color="000000"/>
              <w:left w:val="single" w:sz="4" w:space="0" w:color="000000"/>
              <w:bottom w:val="single" w:sz="4" w:space="0" w:color="000000"/>
              <w:right w:val="single" w:sz="4" w:space="0" w:color="000000"/>
            </w:tcBorders>
          </w:tcPr>
          <w:p w14:paraId="35ACB73F"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4</w:t>
            </w:r>
          </w:p>
        </w:tc>
      </w:tr>
      <w:tr w:rsidR="00B72B10" w:rsidRPr="00CC15A3" w14:paraId="3DA9AF9C"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725BBD95"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Methods: Participants, interventions, and outcomes</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448501FA" w14:textId="77777777" w:rsidR="00B72B10" w:rsidRPr="00CC15A3" w:rsidRDefault="00B72B10" w:rsidP="003B796F">
            <w:pPr>
              <w:spacing w:line="240" w:lineRule="auto"/>
              <w:rPr>
                <w:rFonts w:ascii="Arial" w:hAnsi="Arial" w:cs="Arial"/>
                <w:b/>
                <w:sz w:val="22"/>
                <w:szCs w:val="22"/>
                <w:lang w:val="en-CA"/>
              </w:rPr>
            </w:pPr>
          </w:p>
        </w:tc>
      </w:tr>
      <w:tr w:rsidR="00B72B10" w:rsidRPr="00CC15A3" w14:paraId="5B3AA21A" w14:textId="77777777" w:rsidTr="003B796F">
        <w:trPr>
          <w:trHeight w:val="516"/>
        </w:trPr>
        <w:tc>
          <w:tcPr>
            <w:tcW w:w="929" w:type="pct"/>
            <w:tcBorders>
              <w:top w:val="single" w:sz="4" w:space="0" w:color="000000"/>
              <w:left w:val="single" w:sz="4" w:space="0" w:color="000000"/>
              <w:bottom w:val="single" w:sz="4" w:space="0" w:color="000000"/>
              <w:right w:val="single" w:sz="4" w:space="0" w:color="000000"/>
            </w:tcBorders>
            <w:hideMark/>
          </w:tcPr>
          <w:p w14:paraId="31C2BAB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Trial setting</w:t>
            </w:r>
          </w:p>
        </w:tc>
        <w:tc>
          <w:tcPr>
            <w:tcW w:w="219" w:type="pct"/>
            <w:tcBorders>
              <w:top w:val="single" w:sz="4" w:space="0" w:color="000000"/>
              <w:left w:val="single" w:sz="4" w:space="0" w:color="000000"/>
              <w:bottom w:val="single" w:sz="4" w:space="0" w:color="000000"/>
              <w:right w:val="single" w:sz="4" w:space="0" w:color="000000"/>
            </w:tcBorders>
            <w:hideMark/>
          </w:tcPr>
          <w:p w14:paraId="16816CB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13</w:t>
            </w:r>
          </w:p>
        </w:tc>
        <w:tc>
          <w:tcPr>
            <w:tcW w:w="3367" w:type="pct"/>
            <w:tcBorders>
              <w:top w:val="single" w:sz="4" w:space="0" w:color="000000"/>
              <w:left w:val="single" w:sz="4" w:space="0" w:color="000000"/>
              <w:bottom w:val="single" w:sz="4" w:space="0" w:color="000000"/>
              <w:right w:val="single" w:sz="4" w:space="0" w:color="000000"/>
            </w:tcBorders>
            <w:hideMark/>
          </w:tcPr>
          <w:p w14:paraId="7E34CD2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Settings (e.g., community, hospital) and locations (e.g., countries, sites) where the trial will be conducted </w:t>
            </w:r>
          </w:p>
        </w:tc>
        <w:tc>
          <w:tcPr>
            <w:tcW w:w="486" w:type="pct"/>
            <w:tcBorders>
              <w:top w:val="single" w:sz="4" w:space="0" w:color="000000"/>
              <w:left w:val="single" w:sz="4" w:space="0" w:color="000000"/>
              <w:bottom w:val="single" w:sz="4" w:space="0" w:color="000000"/>
              <w:right w:val="single" w:sz="4" w:space="0" w:color="000000"/>
            </w:tcBorders>
          </w:tcPr>
          <w:p w14:paraId="4AAFF444"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4-6</w:t>
            </w:r>
          </w:p>
        </w:tc>
      </w:tr>
      <w:tr w:rsidR="00B72B10" w:rsidRPr="00CC15A3" w14:paraId="544EA71C" w14:textId="77777777" w:rsidTr="003B796F">
        <w:trPr>
          <w:trHeight w:val="267"/>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7369B1A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Eligibility criteria</w:t>
            </w:r>
          </w:p>
        </w:tc>
        <w:tc>
          <w:tcPr>
            <w:tcW w:w="219" w:type="pct"/>
            <w:tcBorders>
              <w:top w:val="single" w:sz="4" w:space="0" w:color="000000"/>
              <w:left w:val="single" w:sz="4" w:space="0" w:color="000000"/>
              <w:bottom w:val="single" w:sz="4" w:space="0" w:color="000000"/>
              <w:right w:val="single" w:sz="4" w:space="0" w:color="000000"/>
            </w:tcBorders>
            <w:hideMark/>
          </w:tcPr>
          <w:p w14:paraId="38D08D2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14a</w:t>
            </w:r>
          </w:p>
        </w:tc>
        <w:tc>
          <w:tcPr>
            <w:tcW w:w="3367" w:type="pct"/>
            <w:tcBorders>
              <w:top w:val="single" w:sz="4" w:space="0" w:color="000000"/>
              <w:left w:val="single" w:sz="4" w:space="0" w:color="000000"/>
              <w:bottom w:val="single" w:sz="4" w:space="0" w:color="000000"/>
              <w:right w:val="single" w:sz="4" w:space="0" w:color="000000"/>
            </w:tcBorders>
            <w:hideMark/>
          </w:tcPr>
          <w:p w14:paraId="33C43AB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Eligibility criteria for participants </w:t>
            </w:r>
          </w:p>
        </w:tc>
        <w:tc>
          <w:tcPr>
            <w:tcW w:w="486" w:type="pct"/>
            <w:tcBorders>
              <w:top w:val="single" w:sz="4" w:space="0" w:color="000000"/>
              <w:left w:val="single" w:sz="4" w:space="0" w:color="000000"/>
              <w:bottom w:val="single" w:sz="4" w:space="0" w:color="000000"/>
              <w:right w:val="single" w:sz="4" w:space="0" w:color="000000"/>
            </w:tcBorders>
          </w:tcPr>
          <w:p w14:paraId="0A0DF3CD"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5</w:t>
            </w:r>
          </w:p>
        </w:tc>
      </w:tr>
      <w:tr w:rsidR="00B72B10" w:rsidRPr="00CC15A3" w14:paraId="5AAEC8C0" w14:textId="77777777" w:rsidTr="003B796F">
        <w:trPr>
          <w:trHeight w:val="27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686DBA61"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549419F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14b</w:t>
            </w:r>
          </w:p>
        </w:tc>
        <w:tc>
          <w:tcPr>
            <w:tcW w:w="3367" w:type="pct"/>
            <w:tcBorders>
              <w:top w:val="single" w:sz="4" w:space="0" w:color="000000"/>
              <w:left w:val="single" w:sz="4" w:space="0" w:color="000000"/>
              <w:bottom w:val="single" w:sz="4" w:space="0" w:color="000000"/>
              <w:right w:val="single" w:sz="4" w:space="0" w:color="000000"/>
            </w:tcBorders>
            <w:hideMark/>
          </w:tcPr>
          <w:p w14:paraId="50B4124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If applicable, eligibility criteria for sites and for individuals who will deliver the interventions (e.g., surgeons, physiotherapists)</w:t>
            </w:r>
          </w:p>
        </w:tc>
        <w:tc>
          <w:tcPr>
            <w:tcW w:w="486" w:type="pct"/>
            <w:tcBorders>
              <w:top w:val="single" w:sz="4" w:space="0" w:color="000000"/>
              <w:left w:val="single" w:sz="4" w:space="0" w:color="000000"/>
              <w:bottom w:val="single" w:sz="4" w:space="0" w:color="000000"/>
              <w:right w:val="single" w:sz="4" w:space="0" w:color="000000"/>
            </w:tcBorders>
          </w:tcPr>
          <w:p w14:paraId="272F3FC9"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6 and supplementary material</w:t>
            </w:r>
          </w:p>
        </w:tc>
      </w:tr>
      <w:tr w:rsidR="00B72B10" w:rsidRPr="00CC15A3" w14:paraId="44EB3E77" w14:textId="77777777" w:rsidTr="003B796F">
        <w:trPr>
          <w:trHeight w:val="207"/>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7E58599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Intervention and comparator</w:t>
            </w:r>
          </w:p>
        </w:tc>
        <w:tc>
          <w:tcPr>
            <w:tcW w:w="219" w:type="pct"/>
            <w:tcBorders>
              <w:top w:val="single" w:sz="4" w:space="0" w:color="000000"/>
              <w:left w:val="single" w:sz="4" w:space="0" w:color="000000"/>
              <w:bottom w:val="single" w:sz="4" w:space="0" w:color="000000"/>
              <w:right w:val="single" w:sz="4" w:space="0" w:color="000000"/>
            </w:tcBorders>
            <w:hideMark/>
          </w:tcPr>
          <w:p w14:paraId="1E711E7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15a</w:t>
            </w:r>
          </w:p>
        </w:tc>
        <w:tc>
          <w:tcPr>
            <w:tcW w:w="3367" w:type="pct"/>
            <w:tcBorders>
              <w:top w:val="single" w:sz="4" w:space="0" w:color="000000"/>
              <w:left w:val="single" w:sz="4" w:space="0" w:color="000000"/>
              <w:bottom w:val="single" w:sz="4" w:space="0" w:color="000000"/>
              <w:right w:val="single" w:sz="4" w:space="0" w:color="000000"/>
            </w:tcBorders>
            <w:hideMark/>
          </w:tcPr>
          <w:p w14:paraId="74AB835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Intervention and comparator with sufficient details to allow replication including how, when, and by whom they will be administered. If relevant, where additional materials </w:t>
            </w:r>
            <w:r w:rsidRPr="00CC15A3">
              <w:rPr>
                <w:rFonts w:ascii="Arial" w:hAnsi="Arial" w:cs="Arial"/>
                <w:sz w:val="22"/>
                <w:szCs w:val="22"/>
                <w:lang w:val="en-CA"/>
              </w:rPr>
              <w:lastRenderedPageBreak/>
              <w:t>describing the intervention and comparator (e.g., intervention manual) can be accessed</w:t>
            </w:r>
          </w:p>
        </w:tc>
        <w:tc>
          <w:tcPr>
            <w:tcW w:w="486" w:type="pct"/>
            <w:tcBorders>
              <w:top w:val="single" w:sz="4" w:space="0" w:color="000000"/>
              <w:left w:val="single" w:sz="4" w:space="0" w:color="000000"/>
              <w:bottom w:val="single" w:sz="4" w:space="0" w:color="000000"/>
              <w:right w:val="single" w:sz="4" w:space="0" w:color="000000"/>
            </w:tcBorders>
          </w:tcPr>
          <w:p w14:paraId="72DA89F4"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lastRenderedPageBreak/>
              <w:t>14</w:t>
            </w:r>
          </w:p>
        </w:tc>
      </w:tr>
      <w:tr w:rsidR="00B72B10" w:rsidRPr="00CC15A3" w14:paraId="79145A88" w14:textId="77777777" w:rsidTr="003B796F">
        <w:trPr>
          <w:trHeight w:val="523"/>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0FC83992"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0F553D7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15b</w:t>
            </w:r>
          </w:p>
        </w:tc>
        <w:tc>
          <w:tcPr>
            <w:tcW w:w="3367" w:type="pct"/>
            <w:tcBorders>
              <w:top w:val="single" w:sz="4" w:space="0" w:color="000000"/>
              <w:left w:val="single" w:sz="4" w:space="0" w:color="000000"/>
              <w:bottom w:val="single" w:sz="4" w:space="0" w:color="000000"/>
              <w:right w:val="single" w:sz="4" w:space="0" w:color="000000"/>
            </w:tcBorders>
            <w:hideMark/>
          </w:tcPr>
          <w:p w14:paraId="5423537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Criteria for discontinuing or modifying allocated intervention/comparator for a trial participant (e.g., drug dose change in response to harms, participant request, or improving/worsening disease) </w:t>
            </w:r>
          </w:p>
        </w:tc>
        <w:tc>
          <w:tcPr>
            <w:tcW w:w="486" w:type="pct"/>
            <w:tcBorders>
              <w:top w:val="single" w:sz="4" w:space="0" w:color="000000"/>
              <w:left w:val="single" w:sz="4" w:space="0" w:color="000000"/>
              <w:bottom w:val="single" w:sz="4" w:space="0" w:color="000000"/>
              <w:right w:val="single" w:sz="4" w:space="0" w:color="000000"/>
            </w:tcBorders>
          </w:tcPr>
          <w:p w14:paraId="6A45211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14,15</w:t>
            </w:r>
          </w:p>
        </w:tc>
      </w:tr>
      <w:tr w:rsidR="00B72B10" w:rsidRPr="00CC15A3" w14:paraId="47C57B78" w14:textId="77777777" w:rsidTr="003B796F">
        <w:trPr>
          <w:trHeight w:val="41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1CE1FD0F"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24B5E06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15c</w:t>
            </w:r>
          </w:p>
        </w:tc>
        <w:tc>
          <w:tcPr>
            <w:tcW w:w="3367" w:type="pct"/>
            <w:tcBorders>
              <w:top w:val="single" w:sz="4" w:space="0" w:color="000000"/>
              <w:left w:val="single" w:sz="4" w:space="0" w:color="000000"/>
              <w:bottom w:val="single" w:sz="4" w:space="0" w:color="000000"/>
              <w:right w:val="single" w:sz="4" w:space="0" w:color="000000"/>
            </w:tcBorders>
            <w:hideMark/>
          </w:tcPr>
          <w:p w14:paraId="706F5D0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Strategies to improve adherence to intervention/comparator protocols, if applicable, and any procedures for monitoring adherence (e.g., drug tablet return, sessions attended)</w:t>
            </w:r>
          </w:p>
        </w:tc>
        <w:tc>
          <w:tcPr>
            <w:tcW w:w="486" w:type="pct"/>
            <w:tcBorders>
              <w:top w:val="single" w:sz="4" w:space="0" w:color="000000"/>
              <w:left w:val="single" w:sz="4" w:space="0" w:color="000000"/>
              <w:bottom w:val="single" w:sz="4" w:space="0" w:color="000000"/>
              <w:right w:val="single" w:sz="4" w:space="0" w:color="000000"/>
            </w:tcBorders>
          </w:tcPr>
          <w:p w14:paraId="7B500464"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14</w:t>
            </w:r>
          </w:p>
        </w:tc>
      </w:tr>
      <w:tr w:rsidR="00B72B10" w:rsidRPr="00CC15A3" w14:paraId="232EE291" w14:textId="77777777" w:rsidTr="003B796F">
        <w:trPr>
          <w:trHeight w:val="211"/>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7E1E9045"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7591938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15d</w:t>
            </w:r>
          </w:p>
        </w:tc>
        <w:tc>
          <w:tcPr>
            <w:tcW w:w="3367" w:type="pct"/>
            <w:tcBorders>
              <w:top w:val="single" w:sz="4" w:space="0" w:color="000000"/>
              <w:left w:val="single" w:sz="4" w:space="0" w:color="000000"/>
              <w:bottom w:val="single" w:sz="4" w:space="0" w:color="000000"/>
              <w:right w:val="single" w:sz="4" w:space="0" w:color="000000"/>
            </w:tcBorders>
            <w:hideMark/>
          </w:tcPr>
          <w:p w14:paraId="6CD6D5C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Concomitant care that is permitted or prohibited during the trial</w:t>
            </w:r>
          </w:p>
        </w:tc>
        <w:tc>
          <w:tcPr>
            <w:tcW w:w="486" w:type="pct"/>
            <w:tcBorders>
              <w:top w:val="single" w:sz="4" w:space="0" w:color="000000"/>
              <w:left w:val="single" w:sz="4" w:space="0" w:color="000000"/>
              <w:bottom w:val="single" w:sz="4" w:space="0" w:color="000000"/>
              <w:right w:val="single" w:sz="4" w:space="0" w:color="000000"/>
            </w:tcBorders>
          </w:tcPr>
          <w:p w14:paraId="08D309E2"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14</w:t>
            </w:r>
          </w:p>
        </w:tc>
      </w:tr>
      <w:tr w:rsidR="00B72B10" w:rsidRPr="00CC15A3" w14:paraId="01CF1D21" w14:textId="77777777" w:rsidTr="003B796F">
        <w:trPr>
          <w:trHeight w:val="531"/>
        </w:trPr>
        <w:tc>
          <w:tcPr>
            <w:tcW w:w="929" w:type="pct"/>
            <w:tcBorders>
              <w:top w:val="single" w:sz="4" w:space="0" w:color="000000"/>
              <w:left w:val="single" w:sz="4" w:space="0" w:color="000000"/>
              <w:bottom w:val="single" w:sz="4" w:space="0" w:color="000000"/>
              <w:right w:val="single" w:sz="4" w:space="0" w:color="000000"/>
            </w:tcBorders>
            <w:hideMark/>
          </w:tcPr>
          <w:p w14:paraId="58B6A8B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Outcomes</w:t>
            </w:r>
          </w:p>
        </w:tc>
        <w:tc>
          <w:tcPr>
            <w:tcW w:w="219" w:type="pct"/>
            <w:tcBorders>
              <w:top w:val="single" w:sz="4" w:space="0" w:color="000000"/>
              <w:left w:val="single" w:sz="4" w:space="0" w:color="000000"/>
              <w:bottom w:val="single" w:sz="4" w:space="0" w:color="000000"/>
              <w:right w:val="single" w:sz="4" w:space="0" w:color="000000"/>
            </w:tcBorders>
            <w:hideMark/>
          </w:tcPr>
          <w:p w14:paraId="7274799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16</w:t>
            </w:r>
          </w:p>
        </w:tc>
        <w:tc>
          <w:tcPr>
            <w:tcW w:w="3367" w:type="pct"/>
            <w:tcBorders>
              <w:top w:val="single" w:sz="4" w:space="0" w:color="000000"/>
              <w:left w:val="single" w:sz="4" w:space="0" w:color="000000"/>
              <w:bottom w:val="single" w:sz="4" w:space="0" w:color="000000"/>
              <w:right w:val="single" w:sz="4" w:space="0" w:color="000000"/>
            </w:tcBorders>
            <w:hideMark/>
          </w:tcPr>
          <w:p w14:paraId="79692CE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Primary and secondary outcomes, including the specific measurement variable (e.g., systolic blood pressure), analysis metric (e.g., change from baseline, final value, time to event), method of aggregation (e.g., median, proportion), and time point for each outcome </w:t>
            </w:r>
          </w:p>
        </w:tc>
        <w:tc>
          <w:tcPr>
            <w:tcW w:w="486" w:type="pct"/>
            <w:tcBorders>
              <w:top w:val="single" w:sz="4" w:space="0" w:color="000000"/>
              <w:left w:val="single" w:sz="4" w:space="0" w:color="000000"/>
              <w:bottom w:val="single" w:sz="4" w:space="0" w:color="000000"/>
              <w:right w:val="single" w:sz="4" w:space="0" w:color="000000"/>
            </w:tcBorders>
          </w:tcPr>
          <w:p w14:paraId="52EDA490"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9,10</w:t>
            </w:r>
          </w:p>
        </w:tc>
      </w:tr>
      <w:tr w:rsidR="00B72B10" w:rsidRPr="00CC15A3" w14:paraId="72B9351B" w14:textId="77777777" w:rsidTr="003B796F">
        <w:trPr>
          <w:trHeight w:val="531"/>
        </w:trPr>
        <w:tc>
          <w:tcPr>
            <w:tcW w:w="929" w:type="pct"/>
            <w:tcBorders>
              <w:top w:val="single" w:sz="4" w:space="0" w:color="000000"/>
              <w:left w:val="single" w:sz="4" w:space="0" w:color="000000"/>
              <w:bottom w:val="single" w:sz="4" w:space="0" w:color="000000"/>
              <w:right w:val="single" w:sz="4" w:space="0" w:color="000000"/>
            </w:tcBorders>
            <w:hideMark/>
          </w:tcPr>
          <w:p w14:paraId="019D354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Harms</w:t>
            </w:r>
          </w:p>
        </w:tc>
        <w:tc>
          <w:tcPr>
            <w:tcW w:w="219" w:type="pct"/>
            <w:tcBorders>
              <w:top w:val="single" w:sz="4" w:space="0" w:color="000000"/>
              <w:left w:val="single" w:sz="4" w:space="0" w:color="000000"/>
              <w:bottom w:val="single" w:sz="4" w:space="0" w:color="000000"/>
              <w:right w:val="single" w:sz="4" w:space="0" w:color="000000"/>
            </w:tcBorders>
            <w:hideMark/>
          </w:tcPr>
          <w:p w14:paraId="0711F12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17</w:t>
            </w:r>
          </w:p>
        </w:tc>
        <w:tc>
          <w:tcPr>
            <w:tcW w:w="3367" w:type="pct"/>
            <w:tcBorders>
              <w:top w:val="single" w:sz="4" w:space="0" w:color="000000"/>
              <w:left w:val="single" w:sz="4" w:space="0" w:color="000000"/>
              <w:bottom w:val="single" w:sz="4" w:space="0" w:color="000000"/>
              <w:right w:val="single" w:sz="4" w:space="0" w:color="000000"/>
            </w:tcBorders>
            <w:hideMark/>
          </w:tcPr>
          <w:p w14:paraId="565C9E5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How harms are defined and will be assessed (e.g., systematically, non-systematically)</w:t>
            </w:r>
          </w:p>
        </w:tc>
        <w:tc>
          <w:tcPr>
            <w:tcW w:w="486" w:type="pct"/>
            <w:tcBorders>
              <w:top w:val="single" w:sz="4" w:space="0" w:color="000000"/>
              <w:left w:val="single" w:sz="4" w:space="0" w:color="000000"/>
              <w:bottom w:val="single" w:sz="4" w:space="0" w:color="000000"/>
              <w:right w:val="single" w:sz="4" w:space="0" w:color="000000"/>
            </w:tcBorders>
          </w:tcPr>
          <w:p w14:paraId="3A33DD2F"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5C81060F" w14:textId="77777777" w:rsidTr="003B796F">
        <w:trPr>
          <w:trHeight w:val="531"/>
        </w:trPr>
        <w:tc>
          <w:tcPr>
            <w:tcW w:w="929" w:type="pct"/>
            <w:tcBorders>
              <w:top w:val="single" w:sz="4" w:space="0" w:color="000000"/>
              <w:left w:val="single" w:sz="4" w:space="0" w:color="000000"/>
              <w:bottom w:val="single" w:sz="4" w:space="0" w:color="000000"/>
              <w:right w:val="single" w:sz="4" w:space="0" w:color="000000"/>
            </w:tcBorders>
            <w:hideMark/>
          </w:tcPr>
          <w:p w14:paraId="46372F4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Participant timeline</w:t>
            </w:r>
          </w:p>
        </w:tc>
        <w:tc>
          <w:tcPr>
            <w:tcW w:w="219" w:type="pct"/>
            <w:tcBorders>
              <w:top w:val="single" w:sz="4" w:space="0" w:color="000000"/>
              <w:left w:val="single" w:sz="4" w:space="0" w:color="000000"/>
              <w:bottom w:val="single" w:sz="4" w:space="0" w:color="000000"/>
              <w:right w:val="single" w:sz="4" w:space="0" w:color="000000"/>
            </w:tcBorders>
            <w:hideMark/>
          </w:tcPr>
          <w:p w14:paraId="4E1D114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18</w:t>
            </w:r>
          </w:p>
        </w:tc>
        <w:tc>
          <w:tcPr>
            <w:tcW w:w="3367" w:type="pct"/>
            <w:tcBorders>
              <w:top w:val="single" w:sz="4" w:space="0" w:color="000000"/>
              <w:left w:val="single" w:sz="4" w:space="0" w:color="000000"/>
              <w:bottom w:val="single" w:sz="4" w:space="0" w:color="000000"/>
              <w:right w:val="single" w:sz="4" w:space="0" w:color="000000"/>
            </w:tcBorders>
            <w:hideMark/>
          </w:tcPr>
          <w:p w14:paraId="4C2BC46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Time schedule of enrollment, interventions (including any run-ins and washouts), assessments, and visits for participants. A schematic diagram is highly recommended (see Figure)</w:t>
            </w:r>
          </w:p>
        </w:tc>
        <w:tc>
          <w:tcPr>
            <w:tcW w:w="486" w:type="pct"/>
            <w:tcBorders>
              <w:top w:val="single" w:sz="4" w:space="0" w:color="000000"/>
              <w:left w:val="single" w:sz="4" w:space="0" w:color="000000"/>
              <w:bottom w:val="single" w:sz="4" w:space="0" w:color="000000"/>
              <w:right w:val="single" w:sz="4" w:space="0" w:color="000000"/>
            </w:tcBorders>
          </w:tcPr>
          <w:p w14:paraId="461987F1"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13</w:t>
            </w:r>
          </w:p>
        </w:tc>
      </w:tr>
      <w:tr w:rsidR="00B72B10" w:rsidRPr="00CC15A3" w14:paraId="1E176A00" w14:textId="77777777" w:rsidTr="003B796F">
        <w:trPr>
          <w:trHeight w:val="548"/>
        </w:trPr>
        <w:tc>
          <w:tcPr>
            <w:tcW w:w="929" w:type="pct"/>
            <w:tcBorders>
              <w:top w:val="single" w:sz="4" w:space="0" w:color="000000"/>
              <w:left w:val="single" w:sz="4" w:space="0" w:color="000000"/>
              <w:bottom w:val="single" w:sz="4" w:space="0" w:color="000000"/>
              <w:right w:val="single" w:sz="4" w:space="0" w:color="000000"/>
            </w:tcBorders>
            <w:hideMark/>
          </w:tcPr>
          <w:p w14:paraId="5CD261A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Sample size</w:t>
            </w:r>
          </w:p>
        </w:tc>
        <w:tc>
          <w:tcPr>
            <w:tcW w:w="219" w:type="pct"/>
            <w:tcBorders>
              <w:top w:val="single" w:sz="4" w:space="0" w:color="000000"/>
              <w:left w:val="single" w:sz="4" w:space="0" w:color="000000"/>
              <w:bottom w:val="single" w:sz="4" w:space="0" w:color="000000"/>
              <w:right w:val="single" w:sz="4" w:space="0" w:color="000000"/>
            </w:tcBorders>
            <w:hideMark/>
          </w:tcPr>
          <w:p w14:paraId="0DF9860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19</w:t>
            </w:r>
          </w:p>
        </w:tc>
        <w:tc>
          <w:tcPr>
            <w:tcW w:w="3367" w:type="pct"/>
            <w:tcBorders>
              <w:top w:val="single" w:sz="4" w:space="0" w:color="000000"/>
              <w:left w:val="single" w:sz="4" w:space="0" w:color="000000"/>
              <w:bottom w:val="single" w:sz="4" w:space="0" w:color="000000"/>
              <w:right w:val="single" w:sz="4" w:space="0" w:color="000000"/>
            </w:tcBorders>
            <w:hideMark/>
          </w:tcPr>
          <w:p w14:paraId="3897C17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How sample size was determined, including all assumptions supporting the sample size calculation</w:t>
            </w:r>
          </w:p>
        </w:tc>
        <w:tc>
          <w:tcPr>
            <w:tcW w:w="486" w:type="pct"/>
            <w:tcBorders>
              <w:top w:val="single" w:sz="4" w:space="0" w:color="000000"/>
              <w:left w:val="single" w:sz="4" w:space="0" w:color="000000"/>
              <w:bottom w:val="single" w:sz="4" w:space="0" w:color="000000"/>
              <w:right w:val="single" w:sz="4" w:space="0" w:color="000000"/>
            </w:tcBorders>
          </w:tcPr>
          <w:p w14:paraId="30E6B76C"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2E78B374" w14:textId="77777777" w:rsidTr="003B796F">
        <w:trPr>
          <w:trHeight w:val="272"/>
        </w:trPr>
        <w:tc>
          <w:tcPr>
            <w:tcW w:w="929" w:type="pct"/>
            <w:tcBorders>
              <w:top w:val="single" w:sz="4" w:space="0" w:color="000000"/>
              <w:left w:val="single" w:sz="4" w:space="0" w:color="000000"/>
              <w:bottom w:val="single" w:sz="4" w:space="0" w:color="000000"/>
              <w:right w:val="single" w:sz="4" w:space="0" w:color="000000"/>
            </w:tcBorders>
            <w:hideMark/>
          </w:tcPr>
          <w:p w14:paraId="034A4B9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Recruitment</w:t>
            </w:r>
          </w:p>
        </w:tc>
        <w:tc>
          <w:tcPr>
            <w:tcW w:w="219" w:type="pct"/>
            <w:tcBorders>
              <w:top w:val="single" w:sz="4" w:space="0" w:color="000000"/>
              <w:left w:val="single" w:sz="4" w:space="0" w:color="000000"/>
              <w:bottom w:val="single" w:sz="4" w:space="0" w:color="000000"/>
              <w:right w:val="single" w:sz="4" w:space="0" w:color="000000"/>
            </w:tcBorders>
            <w:hideMark/>
          </w:tcPr>
          <w:p w14:paraId="544254D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20</w:t>
            </w:r>
          </w:p>
        </w:tc>
        <w:tc>
          <w:tcPr>
            <w:tcW w:w="3367" w:type="pct"/>
            <w:tcBorders>
              <w:top w:val="single" w:sz="4" w:space="0" w:color="000000"/>
              <w:left w:val="single" w:sz="4" w:space="0" w:color="000000"/>
              <w:bottom w:val="single" w:sz="4" w:space="0" w:color="000000"/>
              <w:right w:val="single" w:sz="4" w:space="0" w:color="000000"/>
            </w:tcBorders>
            <w:hideMark/>
          </w:tcPr>
          <w:p w14:paraId="0FBDA16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Strategies for achieving adequate participant enrollment to reach target sample size</w:t>
            </w:r>
          </w:p>
        </w:tc>
        <w:tc>
          <w:tcPr>
            <w:tcW w:w="486" w:type="pct"/>
            <w:tcBorders>
              <w:top w:val="single" w:sz="4" w:space="0" w:color="000000"/>
              <w:left w:val="single" w:sz="4" w:space="0" w:color="000000"/>
              <w:bottom w:val="single" w:sz="4" w:space="0" w:color="000000"/>
              <w:right w:val="single" w:sz="4" w:space="0" w:color="000000"/>
            </w:tcBorders>
          </w:tcPr>
          <w:p w14:paraId="78E619CD"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2CC02AE7"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678924DB"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 xml:space="preserve">Methods: Assignment of interventions </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1357DCD9" w14:textId="77777777" w:rsidR="00B72B10" w:rsidRPr="00CC15A3" w:rsidRDefault="00B72B10" w:rsidP="003B796F">
            <w:pPr>
              <w:spacing w:line="240" w:lineRule="auto"/>
              <w:rPr>
                <w:rFonts w:ascii="Arial" w:hAnsi="Arial" w:cs="Arial"/>
                <w:b/>
                <w:sz w:val="22"/>
                <w:szCs w:val="22"/>
                <w:lang w:val="en-CA"/>
              </w:rPr>
            </w:pPr>
          </w:p>
        </w:tc>
      </w:tr>
      <w:tr w:rsidR="00B72B10" w:rsidRPr="00CC15A3" w14:paraId="05C095E9" w14:textId="77777777" w:rsidTr="003B796F">
        <w:trPr>
          <w:trHeight w:val="276"/>
        </w:trPr>
        <w:tc>
          <w:tcPr>
            <w:tcW w:w="929" w:type="pct"/>
            <w:tcBorders>
              <w:top w:val="single" w:sz="4" w:space="0" w:color="000000"/>
              <w:left w:val="single" w:sz="4" w:space="0" w:color="000000"/>
              <w:bottom w:val="single" w:sz="4" w:space="0" w:color="000000"/>
              <w:right w:val="single" w:sz="4" w:space="0" w:color="000000"/>
            </w:tcBorders>
            <w:hideMark/>
          </w:tcPr>
          <w:p w14:paraId="633AB0F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Randomization:</w:t>
            </w:r>
          </w:p>
        </w:tc>
        <w:tc>
          <w:tcPr>
            <w:tcW w:w="219" w:type="pct"/>
            <w:tcBorders>
              <w:top w:val="single" w:sz="4" w:space="0" w:color="000000"/>
              <w:left w:val="single" w:sz="4" w:space="0" w:color="000000"/>
              <w:bottom w:val="single" w:sz="4" w:space="0" w:color="000000"/>
              <w:right w:val="single" w:sz="4" w:space="0" w:color="000000"/>
            </w:tcBorders>
            <w:hideMark/>
          </w:tcPr>
          <w:p w14:paraId="5DA4C84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w:t>
            </w:r>
          </w:p>
        </w:tc>
        <w:tc>
          <w:tcPr>
            <w:tcW w:w="3367" w:type="pct"/>
            <w:tcBorders>
              <w:top w:val="single" w:sz="4" w:space="0" w:color="000000"/>
              <w:left w:val="single" w:sz="4" w:space="0" w:color="000000"/>
              <w:bottom w:val="single" w:sz="4" w:space="0" w:color="000000"/>
              <w:right w:val="single" w:sz="4" w:space="0" w:color="000000"/>
            </w:tcBorders>
            <w:hideMark/>
          </w:tcPr>
          <w:p w14:paraId="15A43AF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w:t>
            </w:r>
          </w:p>
        </w:tc>
        <w:tc>
          <w:tcPr>
            <w:tcW w:w="486" w:type="pct"/>
            <w:tcBorders>
              <w:top w:val="single" w:sz="4" w:space="0" w:color="000000"/>
              <w:left w:val="single" w:sz="4" w:space="0" w:color="000000"/>
              <w:bottom w:val="single" w:sz="4" w:space="0" w:color="000000"/>
              <w:right w:val="single" w:sz="4" w:space="0" w:color="000000"/>
            </w:tcBorders>
          </w:tcPr>
          <w:p w14:paraId="5877C4AA" w14:textId="77777777" w:rsidR="00B72B10" w:rsidRPr="00CC15A3" w:rsidRDefault="00B72B10" w:rsidP="003B796F">
            <w:pPr>
              <w:spacing w:line="240" w:lineRule="auto"/>
              <w:rPr>
                <w:rFonts w:ascii="Arial" w:hAnsi="Arial" w:cs="Arial"/>
                <w:sz w:val="22"/>
                <w:szCs w:val="22"/>
                <w:lang w:val="en-CA"/>
              </w:rPr>
            </w:pPr>
          </w:p>
        </w:tc>
      </w:tr>
      <w:tr w:rsidR="00B72B10" w:rsidRPr="00CC15A3" w14:paraId="4B0B5D94" w14:textId="77777777" w:rsidTr="003B796F">
        <w:trPr>
          <w:trHeight w:val="274"/>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4843D18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 Sequence generation</w:t>
            </w:r>
          </w:p>
          <w:p w14:paraId="6CCAFA1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 </w:t>
            </w:r>
          </w:p>
        </w:tc>
        <w:tc>
          <w:tcPr>
            <w:tcW w:w="219" w:type="pct"/>
            <w:tcBorders>
              <w:top w:val="single" w:sz="4" w:space="0" w:color="000000"/>
              <w:left w:val="single" w:sz="4" w:space="0" w:color="000000"/>
              <w:bottom w:val="single" w:sz="4" w:space="0" w:color="000000"/>
              <w:right w:val="single" w:sz="4" w:space="0" w:color="000000"/>
            </w:tcBorders>
            <w:hideMark/>
          </w:tcPr>
          <w:p w14:paraId="41EA405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21a</w:t>
            </w:r>
          </w:p>
        </w:tc>
        <w:tc>
          <w:tcPr>
            <w:tcW w:w="3367" w:type="pct"/>
            <w:tcBorders>
              <w:top w:val="single" w:sz="4" w:space="0" w:color="000000"/>
              <w:left w:val="single" w:sz="4" w:space="0" w:color="000000"/>
              <w:bottom w:val="single" w:sz="4" w:space="0" w:color="000000"/>
              <w:right w:val="single" w:sz="4" w:space="0" w:color="000000"/>
            </w:tcBorders>
            <w:hideMark/>
          </w:tcPr>
          <w:p w14:paraId="52B2412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Who will generate the random allocation sequence, and the method used </w:t>
            </w:r>
          </w:p>
        </w:tc>
        <w:tc>
          <w:tcPr>
            <w:tcW w:w="486" w:type="pct"/>
            <w:tcBorders>
              <w:top w:val="single" w:sz="4" w:space="0" w:color="000000"/>
              <w:left w:val="single" w:sz="4" w:space="0" w:color="000000"/>
              <w:bottom w:val="single" w:sz="4" w:space="0" w:color="000000"/>
              <w:right w:val="single" w:sz="4" w:space="0" w:color="000000"/>
            </w:tcBorders>
          </w:tcPr>
          <w:p w14:paraId="1B7AA4A7"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68A6500F" w14:textId="77777777" w:rsidTr="003B796F">
        <w:trPr>
          <w:trHeight w:val="274"/>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0E11D87A"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5DAA6E6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21b</w:t>
            </w:r>
          </w:p>
        </w:tc>
        <w:tc>
          <w:tcPr>
            <w:tcW w:w="3367" w:type="pct"/>
            <w:tcBorders>
              <w:top w:val="single" w:sz="4" w:space="0" w:color="000000"/>
              <w:left w:val="single" w:sz="4" w:space="0" w:color="000000"/>
              <w:bottom w:val="single" w:sz="4" w:space="0" w:color="000000"/>
              <w:right w:val="single" w:sz="4" w:space="0" w:color="000000"/>
            </w:tcBorders>
            <w:hideMark/>
          </w:tcPr>
          <w:p w14:paraId="6E5A341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Type of randomization (simple or restricted) and details of any factors for stratification. To reduce predictability of a random sequence, other details of any planned restriction (e.g., blocking) should be provided in a separate document that is unavailable to those who enroll participants or assign interventions</w:t>
            </w:r>
          </w:p>
        </w:tc>
        <w:tc>
          <w:tcPr>
            <w:tcW w:w="486" w:type="pct"/>
            <w:tcBorders>
              <w:top w:val="single" w:sz="4" w:space="0" w:color="000000"/>
              <w:left w:val="single" w:sz="4" w:space="0" w:color="000000"/>
              <w:bottom w:val="single" w:sz="4" w:space="0" w:color="000000"/>
              <w:right w:val="single" w:sz="4" w:space="0" w:color="000000"/>
            </w:tcBorders>
          </w:tcPr>
          <w:p w14:paraId="158D4BEC"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43241D15" w14:textId="77777777" w:rsidTr="003B796F">
        <w:trPr>
          <w:trHeight w:val="274"/>
        </w:trPr>
        <w:tc>
          <w:tcPr>
            <w:tcW w:w="929" w:type="pct"/>
            <w:tcBorders>
              <w:top w:val="single" w:sz="4" w:space="0" w:color="000000"/>
              <w:left w:val="single" w:sz="4" w:space="0" w:color="000000"/>
              <w:bottom w:val="single" w:sz="4" w:space="0" w:color="000000"/>
              <w:right w:val="single" w:sz="4" w:space="0" w:color="000000"/>
            </w:tcBorders>
            <w:hideMark/>
          </w:tcPr>
          <w:p w14:paraId="4F5A398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lastRenderedPageBreak/>
              <w:t xml:space="preserve">  Allocation concealment </w:t>
            </w:r>
          </w:p>
          <w:p w14:paraId="535E917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 mechanism</w:t>
            </w:r>
          </w:p>
        </w:tc>
        <w:tc>
          <w:tcPr>
            <w:tcW w:w="219" w:type="pct"/>
            <w:tcBorders>
              <w:top w:val="single" w:sz="4" w:space="0" w:color="000000"/>
              <w:left w:val="single" w:sz="4" w:space="0" w:color="000000"/>
              <w:bottom w:val="single" w:sz="4" w:space="0" w:color="000000"/>
              <w:right w:val="single" w:sz="4" w:space="0" w:color="000000"/>
            </w:tcBorders>
            <w:hideMark/>
          </w:tcPr>
          <w:p w14:paraId="6E005C3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22</w:t>
            </w:r>
          </w:p>
        </w:tc>
        <w:tc>
          <w:tcPr>
            <w:tcW w:w="3367" w:type="pct"/>
            <w:tcBorders>
              <w:top w:val="single" w:sz="4" w:space="0" w:color="000000"/>
              <w:left w:val="single" w:sz="4" w:space="0" w:color="000000"/>
              <w:bottom w:val="single" w:sz="4" w:space="0" w:color="000000"/>
              <w:right w:val="single" w:sz="4" w:space="0" w:color="000000"/>
            </w:tcBorders>
            <w:hideMark/>
          </w:tcPr>
          <w:p w14:paraId="1EDFD60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Mechanism used to implement the random allocation sequence (e.g., central computer/telephone; sequentially numbered, opaque, sealed containers), describing any steps to conceal the sequence until interventions are assigned</w:t>
            </w:r>
          </w:p>
        </w:tc>
        <w:tc>
          <w:tcPr>
            <w:tcW w:w="486" w:type="pct"/>
            <w:tcBorders>
              <w:top w:val="single" w:sz="4" w:space="0" w:color="000000"/>
              <w:left w:val="single" w:sz="4" w:space="0" w:color="000000"/>
              <w:bottom w:val="single" w:sz="4" w:space="0" w:color="000000"/>
              <w:right w:val="single" w:sz="4" w:space="0" w:color="000000"/>
            </w:tcBorders>
          </w:tcPr>
          <w:p w14:paraId="0C235943"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3A5283D1" w14:textId="77777777" w:rsidTr="003B796F">
        <w:trPr>
          <w:trHeight w:val="148"/>
        </w:trPr>
        <w:tc>
          <w:tcPr>
            <w:tcW w:w="929" w:type="pct"/>
            <w:tcBorders>
              <w:top w:val="single" w:sz="4" w:space="0" w:color="000000"/>
              <w:left w:val="single" w:sz="4" w:space="0" w:color="000000"/>
              <w:bottom w:val="single" w:sz="4" w:space="0" w:color="000000"/>
              <w:right w:val="single" w:sz="4" w:space="0" w:color="000000"/>
            </w:tcBorders>
          </w:tcPr>
          <w:p w14:paraId="5B7C7BE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 Implementation</w:t>
            </w:r>
          </w:p>
          <w:p w14:paraId="51A94AFE"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66AECD7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23</w:t>
            </w:r>
          </w:p>
        </w:tc>
        <w:tc>
          <w:tcPr>
            <w:tcW w:w="3367" w:type="pct"/>
            <w:tcBorders>
              <w:top w:val="single" w:sz="4" w:space="0" w:color="000000"/>
              <w:left w:val="single" w:sz="4" w:space="0" w:color="000000"/>
              <w:bottom w:val="single" w:sz="4" w:space="0" w:color="000000"/>
              <w:right w:val="single" w:sz="4" w:space="0" w:color="000000"/>
            </w:tcBorders>
            <w:hideMark/>
          </w:tcPr>
          <w:p w14:paraId="5B0D03E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Whether the personnel who will enroll and those who will assign participants to the interventions will have access to the random allocation sequence</w:t>
            </w:r>
          </w:p>
        </w:tc>
        <w:tc>
          <w:tcPr>
            <w:tcW w:w="486" w:type="pct"/>
            <w:tcBorders>
              <w:top w:val="single" w:sz="4" w:space="0" w:color="000000"/>
              <w:left w:val="single" w:sz="4" w:space="0" w:color="000000"/>
              <w:bottom w:val="single" w:sz="4" w:space="0" w:color="000000"/>
              <w:right w:val="single" w:sz="4" w:space="0" w:color="000000"/>
            </w:tcBorders>
          </w:tcPr>
          <w:p w14:paraId="1D5AAAA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5E630148" w14:textId="77777777" w:rsidTr="003B796F">
        <w:trPr>
          <w:trHeight w:val="300"/>
        </w:trPr>
        <w:tc>
          <w:tcPr>
            <w:tcW w:w="929" w:type="pct"/>
            <w:vMerge w:val="restart"/>
            <w:tcBorders>
              <w:top w:val="single" w:sz="4" w:space="0" w:color="000000"/>
              <w:left w:val="single" w:sz="4" w:space="0" w:color="000000"/>
              <w:bottom w:val="single" w:sz="4" w:space="0" w:color="000000"/>
              <w:right w:val="single" w:sz="4" w:space="0" w:color="000000"/>
            </w:tcBorders>
          </w:tcPr>
          <w:p w14:paraId="0A97C205"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sz w:val="22"/>
                <w:szCs w:val="22"/>
                <w:lang w:val="en-CA"/>
              </w:rPr>
              <w:t xml:space="preserve">Blinding </w:t>
            </w:r>
          </w:p>
          <w:p w14:paraId="7AFAEC2A"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074309D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24a</w:t>
            </w:r>
          </w:p>
        </w:tc>
        <w:tc>
          <w:tcPr>
            <w:tcW w:w="3367" w:type="pct"/>
            <w:tcBorders>
              <w:top w:val="single" w:sz="4" w:space="0" w:color="000000"/>
              <w:left w:val="single" w:sz="4" w:space="0" w:color="000000"/>
              <w:bottom w:val="single" w:sz="4" w:space="0" w:color="000000"/>
              <w:right w:val="single" w:sz="4" w:space="0" w:color="000000"/>
            </w:tcBorders>
            <w:hideMark/>
          </w:tcPr>
          <w:p w14:paraId="31DE077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Who will be blinded after assignment to interventions (e.g., participants, care providers, outcome assessors, data analysts)</w:t>
            </w:r>
          </w:p>
        </w:tc>
        <w:tc>
          <w:tcPr>
            <w:tcW w:w="486" w:type="pct"/>
            <w:tcBorders>
              <w:top w:val="single" w:sz="4" w:space="0" w:color="000000"/>
              <w:left w:val="single" w:sz="4" w:space="0" w:color="000000"/>
              <w:bottom w:val="single" w:sz="4" w:space="0" w:color="000000"/>
              <w:right w:val="single" w:sz="4" w:space="0" w:color="000000"/>
            </w:tcBorders>
          </w:tcPr>
          <w:p w14:paraId="2DD1A2E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46362BD5" w14:textId="77777777" w:rsidTr="003B796F">
        <w:trPr>
          <w:trHeight w:val="300"/>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17351C0C"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6B81B99F"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24b</w:t>
            </w:r>
          </w:p>
        </w:tc>
        <w:tc>
          <w:tcPr>
            <w:tcW w:w="3367" w:type="pct"/>
            <w:tcBorders>
              <w:top w:val="single" w:sz="4" w:space="0" w:color="000000"/>
              <w:left w:val="single" w:sz="4" w:space="0" w:color="000000"/>
              <w:bottom w:val="single" w:sz="4" w:space="0" w:color="000000"/>
              <w:right w:val="single" w:sz="4" w:space="0" w:color="000000"/>
            </w:tcBorders>
            <w:hideMark/>
          </w:tcPr>
          <w:p w14:paraId="6ABAEA9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If blinded, how blinding will be achieved and description of the similarity of interventions</w:t>
            </w:r>
          </w:p>
        </w:tc>
        <w:tc>
          <w:tcPr>
            <w:tcW w:w="486" w:type="pct"/>
            <w:tcBorders>
              <w:top w:val="single" w:sz="4" w:space="0" w:color="000000"/>
              <w:left w:val="single" w:sz="4" w:space="0" w:color="000000"/>
              <w:bottom w:val="single" w:sz="4" w:space="0" w:color="000000"/>
              <w:right w:val="single" w:sz="4" w:space="0" w:color="000000"/>
            </w:tcBorders>
          </w:tcPr>
          <w:p w14:paraId="1FC791E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13E9111F" w14:textId="77777777" w:rsidTr="003B796F">
        <w:trPr>
          <w:trHeight w:val="463"/>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273C5216"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5025E95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24c</w:t>
            </w:r>
          </w:p>
        </w:tc>
        <w:tc>
          <w:tcPr>
            <w:tcW w:w="3367" w:type="pct"/>
            <w:tcBorders>
              <w:top w:val="single" w:sz="4" w:space="0" w:color="000000"/>
              <w:left w:val="single" w:sz="4" w:space="0" w:color="000000"/>
              <w:bottom w:val="single" w:sz="4" w:space="0" w:color="000000"/>
              <w:right w:val="single" w:sz="4" w:space="0" w:color="000000"/>
            </w:tcBorders>
            <w:hideMark/>
          </w:tcPr>
          <w:p w14:paraId="59747B4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If blinded, circumstances under which unblinding is permissible, and procedure for revealing a participant’s allocated intervention during the trial</w:t>
            </w:r>
          </w:p>
        </w:tc>
        <w:tc>
          <w:tcPr>
            <w:tcW w:w="486" w:type="pct"/>
            <w:tcBorders>
              <w:top w:val="single" w:sz="4" w:space="0" w:color="000000"/>
              <w:left w:val="single" w:sz="4" w:space="0" w:color="000000"/>
              <w:bottom w:val="single" w:sz="4" w:space="0" w:color="000000"/>
              <w:right w:val="single" w:sz="4" w:space="0" w:color="000000"/>
            </w:tcBorders>
          </w:tcPr>
          <w:p w14:paraId="64AB1F9F"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w:t>
            </w:r>
          </w:p>
        </w:tc>
      </w:tr>
      <w:tr w:rsidR="00B72B10" w:rsidRPr="00CC15A3" w14:paraId="540036AF"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6F429D7D"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Methods: Data collection, management, and analysis</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69A0AC55" w14:textId="77777777" w:rsidR="00B72B10" w:rsidRPr="00CC15A3" w:rsidRDefault="00B72B10" w:rsidP="003B796F">
            <w:pPr>
              <w:spacing w:line="240" w:lineRule="auto"/>
              <w:rPr>
                <w:rFonts w:ascii="Arial" w:hAnsi="Arial" w:cs="Arial"/>
                <w:b/>
                <w:sz w:val="22"/>
                <w:szCs w:val="22"/>
                <w:lang w:val="en-CA"/>
              </w:rPr>
            </w:pPr>
          </w:p>
        </w:tc>
      </w:tr>
      <w:tr w:rsidR="00B72B10" w:rsidRPr="00CC15A3" w14:paraId="5FF9DC70" w14:textId="77777777" w:rsidTr="003B796F">
        <w:trPr>
          <w:trHeight w:val="762"/>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273EB07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Data collection methods</w:t>
            </w:r>
          </w:p>
        </w:tc>
        <w:tc>
          <w:tcPr>
            <w:tcW w:w="219" w:type="pct"/>
            <w:tcBorders>
              <w:top w:val="single" w:sz="4" w:space="0" w:color="000000"/>
              <w:left w:val="single" w:sz="4" w:space="0" w:color="000000"/>
              <w:bottom w:val="single" w:sz="4" w:space="0" w:color="000000"/>
              <w:right w:val="single" w:sz="4" w:space="0" w:color="000000"/>
            </w:tcBorders>
            <w:hideMark/>
          </w:tcPr>
          <w:p w14:paraId="2B03A2D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25a</w:t>
            </w:r>
          </w:p>
        </w:tc>
        <w:tc>
          <w:tcPr>
            <w:tcW w:w="3367" w:type="pct"/>
            <w:tcBorders>
              <w:top w:val="single" w:sz="4" w:space="0" w:color="000000"/>
              <w:left w:val="single" w:sz="4" w:space="0" w:color="000000"/>
              <w:bottom w:val="single" w:sz="4" w:space="0" w:color="000000"/>
              <w:right w:val="single" w:sz="4" w:space="0" w:color="000000"/>
            </w:tcBorders>
            <w:hideMark/>
          </w:tcPr>
          <w:p w14:paraId="458BBA86"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486" w:type="pct"/>
            <w:tcBorders>
              <w:top w:val="single" w:sz="4" w:space="0" w:color="000000"/>
              <w:left w:val="single" w:sz="4" w:space="0" w:color="000000"/>
              <w:bottom w:val="single" w:sz="4" w:space="0" w:color="000000"/>
              <w:right w:val="single" w:sz="4" w:space="0" w:color="000000"/>
            </w:tcBorders>
          </w:tcPr>
          <w:p w14:paraId="1C7F7009"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8</w:t>
            </w:r>
          </w:p>
        </w:tc>
      </w:tr>
      <w:tr w:rsidR="00B72B10" w:rsidRPr="00CC15A3" w14:paraId="07F68342" w14:textId="77777777" w:rsidTr="003B796F">
        <w:trPr>
          <w:trHeight w:val="41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0F8AA65B"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551CB99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25b</w:t>
            </w:r>
          </w:p>
        </w:tc>
        <w:tc>
          <w:tcPr>
            <w:tcW w:w="3367" w:type="pct"/>
            <w:tcBorders>
              <w:top w:val="single" w:sz="4" w:space="0" w:color="000000"/>
              <w:left w:val="single" w:sz="4" w:space="0" w:color="000000"/>
              <w:bottom w:val="single" w:sz="4" w:space="0" w:color="000000"/>
              <w:right w:val="single" w:sz="4" w:space="0" w:color="000000"/>
            </w:tcBorders>
            <w:hideMark/>
          </w:tcPr>
          <w:p w14:paraId="4A08A91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Plans to promote participant retention and complete follow-up, including list of any outcome data to be collected for participants who discontinue or deviate from intervention protocols</w:t>
            </w:r>
          </w:p>
        </w:tc>
        <w:tc>
          <w:tcPr>
            <w:tcW w:w="486" w:type="pct"/>
            <w:tcBorders>
              <w:top w:val="single" w:sz="4" w:space="0" w:color="000000"/>
              <w:left w:val="single" w:sz="4" w:space="0" w:color="000000"/>
              <w:bottom w:val="single" w:sz="4" w:space="0" w:color="000000"/>
              <w:right w:val="single" w:sz="4" w:space="0" w:color="000000"/>
            </w:tcBorders>
          </w:tcPr>
          <w:p w14:paraId="494C1CB7"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8,15</w:t>
            </w:r>
          </w:p>
        </w:tc>
      </w:tr>
      <w:tr w:rsidR="00B72B10" w:rsidRPr="00CC15A3" w14:paraId="287B13C7" w14:textId="77777777" w:rsidTr="003B796F">
        <w:trPr>
          <w:trHeight w:val="447"/>
        </w:trPr>
        <w:tc>
          <w:tcPr>
            <w:tcW w:w="929" w:type="pct"/>
            <w:tcBorders>
              <w:top w:val="single" w:sz="4" w:space="0" w:color="000000"/>
              <w:left w:val="single" w:sz="4" w:space="0" w:color="000000"/>
              <w:bottom w:val="single" w:sz="4" w:space="0" w:color="000000"/>
              <w:right w:val="single" w:sz="4" w:space="0" w:color="000000"/>
            </w:tcBorders>
            <w:hideMark/>
          </w:tcPr>
          <w:p w14:paraId="1716283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Data management</w:t>
            </w:r>
          </w:p>
        </w:tc>
        <w:tc>
          <w:tcPr>
            <w:tcW w:w="219" w:type="pct"/>
            <w:tcBorders>
              <w:top w:val="single" w:sz="4" w:space="0" w:color="000000"/>
              <w:left w:val="single" w:sz="4" w:space="0" w:color="000000"/>
              <w:bottom w:val="single" w:sz="4" w:space="0" w:color="000000"/>
              <w:right w:val="single" w:sz="4" w:space="0" w:color="000000"/>
            </w:tcBorders>
            <w:hideMark/>
          </w:tcPr>
          <w:p w14:paraId="4812548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26</w:t>
            </w:r>
          </w:p>
        </w:tc>
        <w:tc>
          <w:tcPr>
            <w:tcW w:w="3367" w:type="pct"/>
            <w:tcBorders>
              <w:top w:val="single" w:sz="4" w:space="0" w:color="000000"/>
              <w:left w:val="single" w:sz="4" w:space="0" w:color="000000"/>
              <w:bottom w:val="single" w:sz="4" w:space="0" w:color="000000"/>
              <w:right w:val="single" w:sz="4" w:space="0" w:color="000000"/>
            </w:tcBorders>
            <w:hideMark/>
          </w:tcPr>
          <w:p w14:paraId="02425508"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486" w:type="pct"/>
            <w:tcBorders>
              <w:top w:val="single" w:sz="4" w:space="0" w:color="000000"/>
              <w:left w:val="single" w:sz="4" w:space="0" w:color="000000"/>
              <w:bottom w:val="single" w:sz="4" w:space="0" w:color="000000"/>
              <w:right w:val="single" w:sz="4" w:space="0" w:color="000000"/>
            </w:tcBorders>
          </w:tcPr>
          <w:p w14:paraId="45C4C309"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8,15</w:t>
            </w:r>
          </w:p>
        </w:tc>
      </w:tr>
      <w:tr w:rsidR="00B72B10" w:rsidRPr="00CC15A3" w14:paraId="1C22DE24" w14:textId="77777777" w:rsidTr="003B796F">
        <w:trPr>
          <w:trHeight w:val="347"/>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14B28C2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Statistical methods</w:t>
            </w:r>
          </w:p>
        </w:tc>
        <w:tc>
          <w:tcPr>
            <w:tcW w:w="219" w:type="pct"/>
            <w:tcBorders>
              <w:top w:val="single" w:sz="4" w:space="0" w:color="000000"/>
              <w:left w:val="single" w:sz="4" w:space="0" w:color="000000"/>
              <w:bottom w:val="single" w:sz="4" w:space="0" w:color="000000"/>
              <w:right w:val="single" w:sz="4" w:space="0" w:color="000000"/>
            </w:tcBorders>
            <w:hideMark/>
          </w:tcPr>
          <w:p w14:paraId="20B7FD0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27a</w:t>
            </w:r>
          </w:p>
        </w:tc>
        <w:tc>
          <w:tcPr>
            <w:tcW w:w="3367" w:type="pct"/>
            <w:tcBorders>
              <w:top w:val="single" w:sz="4" w:space="0" w:color="000000"/>
              <w:left w:val="single" w:sz="4" w:space="0" w:color="000000"/>
              <w:bottom w:val="single" w:sz="4" w:space="0" w:color="000000"/>
              <w:right w:val="single" w:sz="4" w:space="0" w:color="000000"/>
            </w:tcBorders>
            <w:hideMark/>
          </w:tcPr>
          <w:p w14:paraId="4D73B4BD"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Statistical methods used to compare groups for primary and secondary outcomes, including harms </w:t>
            </w:r>
          </w:p>
        </w:tc>
        <w:tc>
          <w:tcPr>
            <w:tcW w:w="486" w:type="pct"/>
            <w:tcBorders>
              <w:top w:val="single" w:sz="4" w:space="0" w:color="000000"/>
              <w:left w:val="single" w:sz="4" w:space="0" w:color="000000"/>
              <w:bottom w:val="single" w:sz="4" w:space="0" w:color="000000"/>
              <w:right w:val="single" w:sz="4" w:space="0" w:color="000000"/>
            </w:tcBorders>
          </w:tcPr>
          <w:p w14:paraId="6AE98868"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8-9,15</w:t>
            </w:r>
          </w:p>
        </w:tc>
      </w:tr>
      <w:tr w:rsidR="00B72B10" w:rsidRPr="00CC15A3" w14:paraId="16C3FEEB" w14:textId="77777777" w:rsidTr="003B796F">
        <w:trPr>
          <w:trHeight w:val="424"/>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00B0D556"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1AF4F7F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27b</w:t>
            </w:r>
          </w:p>
        </w:tc>
        <w:tc>
          <w:tcPr>
            <w:tcW w:w="3367" w:type="pct"/>
            <w:tcBorders>
              <w:top w:val="single" w:sz="4" w:space="0" w:color="000000"/>
              <w:left w:val="single" w:sz="4" w:space="0" w:color="000000"/>
              <w:bottom w:val="single" w:sz="4" w:space="0" w:color="000000"/>
              <w:right w:val="single" w:sz="4" w:space="0" w:color="000000"/>
            </w:tcBorders>
            <w:hideMark/>
          </w:tcPr>
          <w:p w14:paraId="42D8BF2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Definition of who will be included in each analysis (e.g., all randomized participants), and in which group</w:t>
            </w:r>
          </w:p>
        </w:tc>
        <w:tc>
          <w:tcPr>
            <w:tcW w:w="486" w:type="pct"/>
            <w:tcBorders>
              <w:top w:val="single" w:sz="4" w:space="0" w:color="000000"/>
              <w:left w:val="single" w:sz="4" w:space="0" w:color="000000"/>
              <w:bottom w:val="single" w:sz="4" w:space="0" w:color="000000"/>
              <w:right w:val="single" w:sz="4" w:space="0" w:color="000000"/>
            </w:tcBorders>
          </w:tcPr>
          <w:p w14:paraId="10292D8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9,15</w:t>
            </w:r>
          </w:p>
        </w:tc>
      </w:tr>
      <w:tr w:rsidR="00B72B10" w:rsidRPr="00CC15A3" w14:paraId="6BEA96CA" w14:textId="77777777" w:rsidTr="003B796F">
        <w:trPr>
          <w:trHeight w:val="30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7817284D"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2B72154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27c</w:t>
            </w:r>
          </w:p>
        </w:tc>
        <w:tc>
          <w:tcPr>
            <w:tcW w:w="3367" w:type="pct"/>
            <w:tcBorders>
              <w:top w:val="single" w:sz="4" w:space="0" w:color="000000"/>
              <w:left w:val="single" w:sz="4" w:space="0" w:color="000000"/>
              <w:bottom w:val="single" w:sz="4" w:space="0" w:color="000000"/>
              <w:right w:val="single" w:sz="4" w:space="0" w:color="000000"/>
            </w:tcBorders>
            <w:hideMark/>
          </w:tcPr>
          <w:p w14:paraId="52A5F4B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How missing data will be handled in the analysis</w:t>
            </w:r>
          </w:p>
        </w:tc>
        <w:tc>
          <w:tcPr>
            <w:tcW w:w="486" w:type="pct"/>
            <w:tcBorders>
              <w:top w:val="single" w:sz="4" w:space="0" w:color="000000"/>
              <w:left w:val="single" w:sz="4" w:space="0" w:color="000000"/>
              <w:bottom w:val="single" w:sz="4" w:space="0" w:color="000000"/>
              <w:right w:val="single" w:sz="4" w:space="0" w:color="000000"/>
            </w:tcBorders>
          </w:tcPr>
          <w:p w14:paraId="43AA00B9"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2BA3F870" w14:textId="77777777" w:rsidTr="003B796F">
        <w:trPr>
          <w:trHeight w:val="306"/>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21A7BE91"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3B468BD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27d</w:t>
            </w:r>
          </w:p>
        </w:tc>
        <w:tc>
          <w:tcPr>
            <w:tcW w:w="3367" w:type="pct"/>
            <w:tcBorders>
              <w:top w:val="single" w:sz="4" w:space="0" w:color="000000"/>
              <w:left w:val="single" w:sz="4" w:space="0" w:color="000000"/>
              <w:bottom w:val="single" w:sz="4" w:space="0" w:color="000000"/>
              <w:right w:val="single" w:sz="4" w:space="0" w:color="000000"/>
            </w:tcBorders>
            <w:hideMark/>
          </w:tcPr>
          <w:p w14:paraId="1C6F24F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Methods for any additional analyses (e.g., subgroup and sensitivity analyses)</w:t>
            </w:r>
          </w:p>
        </w:tc>
        <w:tc>
          <w:tcPr>
            <w:tcW w:w="486" w:type="pct"/>
            <w:tcBorders>
              <w:top w:val="single" w:sz="4" w:space="0" w:color="000000"/>
              <w:left w:val="single" w:sz="4" w:space="0" w:color="000000"/>
              <w:bottom w:val="single" w:sz="4" w:space="0" w:color="000000"/>
              <w:right w:val="single" w:sz="4" w:space="0" w:color="000000"/>
            </w:tcBorders>
          </w:tcPr>
          <w:p w14:paraId="6EEA3FF1"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0DF440DE"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4C7EAC24"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Methods: Monitoring</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329EB78C" w14:textId="77777777" w:rsidR="00B72B10" w:rsidRPr="00CC15A3" w:rsidRDefault="00B72B10" w:rsidP="003B796F">
            <w:pPr>
              <w:spacing w:line="240" w:lineRule="auto"/>
              <w:rPr>
                <w:rFonts w:ascii="Arial" w:hAnsi="Arial" w:cs="Arial"/>
                <w:b/>
                <w:sz w:val="22"/>
                <w:szCs w:val="22"/>
                <w:lang w:val="en-CA"/>
              </w:rPr>
            </w:pPr>
          </w:p>
        </w:tc>
      </w:tr>
      <w:tr w:rsidR="00B72B10" w:rsidRPr="00CC15A3" w14:paraId="40E9DC23" w14:textId="77777777" w:rsidTr="003B796F">
        <w:trPr>
          <w:trHeight w:val="722"/>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6E69314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Data monitoring committee</w:t>
            </w:r>
          </w:p>
        </w:tc>
        <w:tc>
          <w:tcPr>
            <w:tcW w:w="219" w:type="pct"/>
            <w:tcBorders>
              <w:top w:val="single" w:sz="4" w:space="0" w:color="000000"/>
              <w:left w:val="single" w:sz="4" w:space="0" w:color="000000"/>
              <w:bottom w:val="single" w:sz="4" w:space="0" w:color="000000"/>
              <w:right w:val="single" w:sz="4" w:space="0" w:color="000000"/>
            </w:tcBorders>
            <w:hideMark/>
          </w:tcPr>
          <w:p w14:paraId="54956111"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28a</w:t>
            </w:r>
          </w:p>
        </w:tc>
        <w:tc>
          <w:tcPr>
            <w:tcW w:w="3367" w:type="pct"/>
            <w:tcBorders>
              <w:top w:val="single" w:sz="4" w:space="0" w:color="000000"/>
              <w:left w:val="single" w:sz="4" w:space="0" w:color="000000"/>
              <w:bottom w:val="single" w:sz="4" w:space="0" w:color="000000"/>
              <w:right w:val="single" w:sz="4" w:space="0" w:color="000000"/>
            </w:tcBorders>
            <w:hideMark/>
          </w:tcPr>
          <w:p w14:paraId="01B99A0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Composition of data monitoring committee (DMC); summary of its role and reporting structure; statement of whether it is independent from the sponsor and funder; conflicts of interest and reference to where further details about its charter can be found, if not in the protocol. Alternatively, an explanation of why a DMC is not needed</w:t>
            </w:r>
          </w:p>
        </w:tc>
        <w:tc>
          <w:tcPr>
            <w:tcW w:w="486" w:type="pct"/>
            <w:tcBorders>
              <w:top w:val="single" w:sz="4" w:space="0" w:color="000000"/>
              <w:left w:val="single" w:sz="4" w:space="0" w:color="000000"/>
              <w:bottom w:val="single" w:sz="4" w:space="0" w:color="000000"/>
              <w:right w:val="single" w:sz="4" w:space="0" w:color="000000"/>
            </w:tcBorders>
          </w:tcPr>
          <w:p w14:paraId="4856B1A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3102003F" w14:textId="77777777" w:rsidTr="003B796F">
        <w:trPr>
          <w:trHeight w:val="463"/>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66AF0959"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640684F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28b</w:t>
            </w:r>
          </w:p>
        </w:tc>
        <w:tc>
          <w:tcPr>
            <w:tcW w:w="3367" w:type="pct"/>
            <w:tcBorders>
              <w:top w:val="single" w:sz="4" w:space="0" w:color="000000"/>
              <w:left w:val="single" w:sz="4" w:space="0" w:color="000000"/>
              <w:bottom w:val="single" w:sz="4" w:space="0" w:color="000000"/>
              <w:right w:val="single" w:sz="4" w:space="0" w:color="000000"/>
            </w:tcBorders>
            <w:hideMark/>
          </w:tcPr>
          <w:p w14:paraId="69286F5E"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Explanation of any interim analyses and stopping guidelines, including who will have access to these interim results and make the final decision to terminate the trial</w:t>
            </w:r>
          </w:p>
        </w:tc>
        <w:tc>
          <w:tcPr>
            <w:tcW w:w="486" w:type="pct"/>
            <w:tcBorders>
              <w:top w:val="single" w:sz="4" w:space="0" w:color="000000"/>
              <w:left w:val="single" w:sz="4" w:space="0" w:color="000000"/>
              <w:bottom w:val="single" w:sz="4" w:space="0" w:color="000000"/>
              <w:right w:val="single" w:sz="4" w:space="0" w:color="000000"/>
            </w:tcBorders>
          </w:tcPr>
          <w:p w14:paraId="4F454F5A"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6DD4FC6F" w14:textId="77777777" w:rsidTr="003B796F">
        <w:trPr>
          <w:trHeight w:val="233"/>
        </w:trPr>
        <w:tc>
          <w:tcPr>
            <w:tcW w:w="929" w:type="pct"/>
            <w:tcBorders>
              <w:top w:val="single" w:sz="4" w:space="0" w:color="000000"/>
              <w:left w:val="single" w:sz="4" w:space="0" w:color="000000"/>
              <w:bottom w:val="single" w:sz="4" w:space="0" w:color="000000"/>
              <w:right w:val="single" w:sz="4" w:space="0" w:color="000000"/>
            </w:tcBorders>
            <w:hideMark/>
          </w:tcPr>
          <w:p w14:paraId="34D02E7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Trial monitoring</w:t>
            </w:r>
          </w:p>
        </w:tc>
        <w:tc>
          <w:tcPr>
            <w:tcW w:w="219" w:type="pct"/>
            <w:tcBorders>
              <w:top w:val="single" w:sz="4" w:space="0" w:color="000000"/>
              <w:left w:val="single" w:sz="4" w:space="0" w:color="000000"/>
              <w:bottom w:val="single" w:sz="4" w:space="0" w:color="000000"/>
              <w:right w:val="single" w:sz="4" w:space="0" w:color="000000"/>
            </w:tcBorders>
            <w:hideMark/>
          </w:tcPr>
          <w:p w14:paraId="3193E40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29</w:t>
            </w:r>
          </w:p>
        </w:tc>
        <w:tc>
          <w:tcPr>
            <w:tcW w:w="3367" w:type="pct"/>
            <w:tcBorders>
              <w:top w:val="single" w:sz="4" w:space="0" w:color="000000"/>
              <w:left w:val="single" w:sz="4" w:space="0" w:color="000000"/>
              <w:bottom w:val="single" w:sz="4" w:space="0" w:color="000000"/>
              <w:right w:val="single" w:sz="4" w:space="0" w:color="000000"/>
            </w:tcBorders>
            <w:hideMark/>
          </w:tcPr>
          <w:p w14:paraId="119E9A23"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Frequency and procedures for monitoring trial conduct. If there is no monitoring, give explanation</w:t>
            </w:r>
          </w:p>
        </w:tc>
        <w:tc>
          <w:tcPr>
            <w:tcW w:w="486" w:type="pct"/>
            <w:tcBorders>
              <w:top w:val="single" w:sz="4" w:space="0" w:color="000000"/>
              <w:left w:val="single" w:sz="4" w:space="0" w:color="000000"/>
              <w:bottom w:val="single" w:sz="4" w:space="0" w:color="000000"/>
              <w:right w:val="single" w:sz="4" w:space="0" w:color="000000"/>
            </w:tcBorders>
          </w:tcPr>
          <w:p w14:paraId="0C8BE4CB"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1302EC87" w14:textId="77777777" w:rsidTr="003B796F">
        <w:trPr>
          <w:trHeight w:val="276"/>
        </w:trPr>
        <w:tc>
          <w:tcPr>
            <w:tcW w:w="4514" w:type="pct"/>
            <w:gridSpan w:val="3"/>
            <w:tcBorders>
              <w:top w:val="single" w:sz="4" w:space="0" w:color="000000"/>
              <w:left w:val="single" w:sz="4" w:space="0" w:color="000000"/>
              <w:bottom w:val="single" w:sz="4" w:space="0" w:color="000000"/>
              <w:right w:val="single" w:sz="4" w:space="0" w:color="000000"/>
            </w:tcBorders>
            <w:shd w:val="clear" w:color="auto" w:fill="B4C6E7"/>
            <w:hideMark/>
          </w:tcPr>
          <w:p w14:paraId="1EE53379" w14:textId="77777777" w:rsidR="00B72B10" w:rsidRPr="00CC15A3" w:rsidRDefault="00B72B10" w:rsidP="003B796F">
            <w:pPr>
              <w:spacing w:line="240" w:lineRule="auto"/>
              <w:rPr>
                <w:rFonts w:ascii="Arial" w:hAnsi="Arial" w:cs="Arial"/>
                <w:b/>
                <w:sz w:val="22"/>
                <w:szCs w:val="22"/>
                <w:lang w:val="en-CA"/>
              </w:rPr>
            </w:pPr>
            <w:r w:rsidRPr="00CC15A3">
              <w:rPr>
                <w:rFonts w:ascii="Arial" w:hAnsi="Arial" w:cs="Arial"/>
                <w:b/>
                <w:sz w:val="22"/>
                <w:szCs w:val="22"/>
                <w:lang w:val="en-CA"/>
              </w:rPr>
              <w:t>Ethics</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Pr>
          <w:p w14:paraId="59F47A41" w14:textId="77777777" w:rsidR="00B72B10" w:rsidRPr="00CC15A3" w:rsidRDefault="00B72B10" w:rsidP="003B796F">
            <w:pPr>
              <w:spacing w:line="240" w:lineRule="auto"/>
              <w:rPr>
                <w:rFonts w:ascii="Arial" w:hAnsi="Arial" w:cs="Arial"/>
                <w:b/>
                <w:sz w:val="22"/>
                <w:szCs w:val="22"/>
                <w:lang w:val="en-CA"/>
              </w:rPr>
            </w:pPr>
          </w:p>
        </w:tc>
      </w:tr>
      <w:tr w:rsidR="00B72B10" w:rsidRPr="00CC15A3" w14:paraId="3044D058" w14:textId="77777777" w:rsidTr="003B796F">
        <w:trPr>
          <w:trHeight w:val="274"/>
        </w:trPr>
        <w:tc>
          <w:tcPr>
            <w:tcW w:w="929" w:type="pct"/>
            <w:tcBorders>
              <w:top w:val="single" w:sz="4" w:space="0" w:color="000000"/>
              <w:left w:val="single" w:sz="4" w:space="0" w:color="000000"/>
              <w:bottom w:val="single" w:sz="4" w:space="0" w:color="000000"/>
              <w:right w:val="single" w:sz="4" w:space="0" w:color="000000"/>
            </w:tcBorders>
            <w:hideMark/>
          </w:tcPr>
          <w:p w14:paraId="7238B38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Research ethics approval</w:t>
            </w:r>
          </w:p>
        </w:tc>
        <w:tc>
          <w:tcPr>
            <w:tcW w:w="219" w:type="pct"/>
            <w:tcBorders>
              <w:top w:val="single" w:sz="4" w:space="0" w:color="000000"/>
              <w:left w:val="single" w:sz="4" w:space="0" w:color="000000"/>
              <w:bottom w:val="single" w:sz="4" w:space="0" w:color="000000"/>
              <w:right w:val="single" w:sz="4" w:space="0" w:color="000000"/>
            </w:tcBorders>
            <w:hideMark/>
          </w:tcPr>
          <w:p w14:paraId="044B7279"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30</w:t>
            </w:r>
          </w:p>
        </w:tc>
        <w:tc>
          <w:tcPr>
            <w:tcW w:w="3367" w:type="pct"/>
            <w:tcBorders>
              <w:top w:val="single" w:sz="4" w:space="0" w:color="000000"/>
              <w:left w:val="single" w:sz="4" w:space="0" w:color="000000"/>
              <w:bottom w:val="single" w:sz="4" w:space="0" w:color="000000"/>
              <w:right w:val="single" w:sz="4" w:space="0" w:color="000000"/>
            </w:tcBorders>
            <w:hideMark/>
          </w:tcPr>
          <w:p w14:paraId="5D73435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Plans for seeking research ethics committee/institutional review board approval</w:t>
            </w:r>
          </w:p>
        </w:tc>
        <w:tc>
          <w:tcPr>
            <w:tcW w:w="486" w:type="pct"/>
            <w:tcBorders>
              <w:top w:val="single" w:sz="4" w:space="0" w:color="000000"/>
              <w:left w:val="single" w:sz="4" w:space="0" w:color="000000"/>
              <w:bottom w:val="single" w:sz="4" w:space="0" w:color="000000"/>
              <w:right w:val="single" w:sz="4" w:space="0" w:color="000000"/>
            </w:tcBorders>
          </w:tcPr>
          <w:p w14:paraId="29EAD046"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2,15</w:t>
            </w:r>
          </w:p>
        </w:tc>
      </w:tr>
      <w:tr w:rsidR="00B72B10" w:rsidRPr="00CC15A3" w14:paraId="52A6C283" w14:textId="77777777" w:rsidTr="003B796F">
        <w:trPr>
          <w:trHeight w:val="427"/>
        </w:trPr>
        <w:tc>
          <w:tcPr>
            <w:tcW w:w="929" w:type="pct"/>
            <w:tcBorders>
              <w:top w:val="single" w:sz="4" w:space="0" w:color="000000"/>
              <w:left w:val="single" w:sz="4" w:space="0" w:color="000000"/>
              <w:bottom w:val="single" w:sz="4" w:space="0" w:color="000000"/>
              <w:right w:val="single" w:sz="4" w:space="0" w:color="000000"/>
            </w:tcBorders>
            <w:hideMark/>
          </w:tcPr>
          <w:p w14:paraId="5AF97B5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Protocol amendments</w:t>
            </w:r>
          </w:p>
        </w:tc>
        <w:tc>
          <w:tcPr>
            <w:tcW w:w="219" w:type="pct"/>
            <w:tcBorders>
              <w:top w:val="single" w:sz="4" w:space="0" w:color="000000"/>
              <w:left w:val="single" w:sz="4" w:space="0" w:color="000000"/>
              <w:bottom w:val="single" w:sz="4" w:space="0" w:color="000000"/>
              <w:right w:val="single" w:sz="4" w:space="0" w:color="000000"/>
            </w:tcBorders>
            <w:hideMark/>
          </w:tcPr>
          <w:p w14:paraId="2FFC808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31</w:t>
            </w:r>
          </w:p>
        </w:tc>
        <w:tc>
          <w:tcPr>
            <w:tcW w:w="3367" w:type="pct"/>
            <w:tcBorders>
              <w:top w:val="single" w:sz="4" w:space="0" w:color="000000"/>
              <w:left w:val="single" w:sz="4" w:space="0" w:color="000000"/>
              <w:bottom w:val="single" w:sz="4" w:space="0" w:color="000000"/>
              <w:right w:val="single" w:sz="4" w:space="0" w:color="000000"/>
            </w:tcBorders>
            <w:hideMark/>
          </w:tcPr>
          <w:p w14:paraId="04DAC9E8"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Plans for communicating important protocol modifications to relevant parties </w:t>
            </w:r>
          </w:p>
        </w:tc>
        <w:tc>
          <w:tcPr>
            <w:tcW w:w="486" w:type="pct"/>
            <w:tcBorders>
              <w:top w:val="single" w:sz="4" w:space="0" w:color="000000"/>
              <w:left w:val="single" w:sz="4" w:space="0" w:color="000000"/>
              <w:bottom w:val="single" w:sz="4" w:space="0" w:color="000000"/>
              <w:right w:val="single" w:sz="4" w:space="0" w:color="000000"/>
            </w:tcBorders>
          </w:tcPr>
          <w:p w14:paraId="5880721E"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59044142" w14:textId="77777777" w:rsidTr="003B796F">
        <w:trPr>
          <w:trHeight w:val="301"/>
        </w:trPr>
        <w:tc>
          <w:tcPr>
            <w:tcW w:w="929" w:type="pct"/>
            <w:vMerge w:val="restart"/>
            <w:tcBorders>
              <w:top w:val="single" w:sz="4" w:space="0" w:color="000000"/>
              <w:left w:val="single" w:sz="4" w:space="0" w:color="000000"/>
              <w:bottom w:val="single" w:sz="4" w:space="0" w:color="000000"/>
              <w:right w:val="single" w:sz="4" w:space="0" w:color="000000"/>
            </w:tcBorders>
            <w:hideMark/>
          </w:tcPr>
          <w:p w14:paraId="6280FEB8"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Consent or assent</w:t>
            </w:r>
          </w:p>
        </w:tc>
        <w:tc>
          <w:tcPr>
            <w:tcW w:w="219" w:type="pct"/>
            <w:tcBorders>
              <w:top w:val="single" w:sz="4" w:space="0" w:color="000000"/>
              <w:left w:val="single" w:sz="4" w:space="0" w:color="000000"/>
              <w:bottom w:val="single" w:sz="4" w:space="0" w:color="000000"/>
              <w:right w:val="single" w:sz="4" w:space="0" w:color="000000"/>
            </w:tcBorders>
            <w:hideMark/>
          </w:tcPr>
          <w:p w14:paraId="09B8BE9A"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32a</w:t>
            </w:r>
          </w:p>
        </w:tc>
        <w:tc>
          <w:tcPr>
            <w:tcW w:w="3367" w:type="pct"/>
            <w:tcBorders>
              <w:top w:val="single" w:sz="4" w:space="0" w:color="000000"/>
              <w:left w:val="single" w:sz="4" w:space="0" w:color="000000"/>
              <w:bottom w:val="single" w:sz="4" w:space="0" w:color="000000"/>
              <w:right w:val="single" w:sz="4" w:space="0" w:color="000000"/>
            </w:tcBorders>
            <w:hideMark/>
          </w:tcPr>
          <w:p w14:paraId="0F74C0B0"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 xml:space="preserve">Who will obtain informed consent or assent from potential trial participants or authorized proxies, and how </w:t>
            </w:r>
          </w:p>
        </w:tc>
        <w:tc>
          <w:tcPr>
            <w:tcW w:w="486" w:type="pct"/>
            <w:tcBorders>
              <w:top w:val="single" w:sz="4" w:space="0" w:color="000000"/>
              <w:left w:val="single" w:sz="4" w:space="0" w:color="000000"/>
              <w:bottom w:val="single" w:sz="4" w:space="0" w:color="000000"/>
              <w:right w:val="single" w:sz="4" w:space="0" w:color="000000"/>
            </w:tcBorders>
          </w:tcPr>
          <w:p w14:paraId="0D10CFE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7,15</w:t>
            </w:r>
          </w:p>
        </w:tc>
      </w:tr>
      <w:tr w:rsidR="00B72B10" w:rsidRPr="00CC15A3" w14:paraId="53808669" w14:textId="77777777" w:rsidTr="003B796F">
        <w:trPr>
          <w:trHeight w:val="185"/>
        </w:trPr>
        <w:tc>
          <w:tcPr>
            <w:tcW w:w="929" w:type="pct"/>
            <w:vMerge/>
            <w:tcBorders>
              <w:top w:val="single" w:sz="4" w:space="0" w:color="000000"/>
              <w:left w:val="single" w:sz="4" w:space="0" w:color="000000"/>
              <w:bottom w:val="single" w:sz="4" w:space="0" w:color="000000"/>
              <w:right w:val="single" w:sz="4" w:space="0" w:color="000000"/>
            </w:tcBorders>
            <w:vAlign w:val="center"/>
            <w:hideMark/>
          </w:tcPr>
          <w:p w14:paraId="13485C3E" w14:textId="77777777" w:rsidR="00B72B10" w:rsidRPr="00CC15A3" w:rsidRDefault="00B72B10" w:rsidP="003B796F">
            <w:pPr>
              <w:spacing w:line="240" w:lineRule="auto"/>
              <w:rPr>
                <w:rFonts w:ascii="Arial" w:hAnsi="Arial" w:cs="Arial"/>
                <w:sz w:val="22"/>
                <w:szCs w:val="22"/>
                <w:lang w:val="en-CA"/>
              </w:rPr>
            </w:pPr>
          </w:p>
        </w:tc>
        <w:tc>
          <w:tcPr>
            <w:tcW w:w="219" w:type="pct"/>
            <w:tcBorders>
              <w:top w:val="single" w:sz="4" w:space="0" w:color="000000"/>
              <w:left w:val="single" w:sz="4" w:space="0" w:color="000000"/>
              <w:bottom w:val="single" w:sz="4" w:space="0" w:color="000000"/>
              <w:right w:val="single" w:sz="4" w:space="0" w:color="000000"/>
            </w:tcBorders>
            <w:hideMark/>
          </w:tcPr>
          <w:p w14:paraId="5A07732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32b</w:t>
            </w:r>
          </w:p>
        </w:tc>
        <w:tc>
          <w:tcPr>
            <w:tcW w:w="3367" w:type="pct"/>
            <w:tcBorders>
              <w:top w:val="single" w:sz="4" w:space="0" w:color="000000"/>
              <w:left w:val="single" w:sz="4" w:space="0" w:color="000000"/>
              <w:bottom w:val="single" w:sz="4" w:space="0" w:color="000000"/>
              <w:right w:val="single" w:sz="4" w:space="0" w:color="000000"/>
            </w:tcBorders>
            <w:hideMark/>
          </w:tcPr>
          <w:p w14:paraId="6AD903E4"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Additional consent provisions for collection and use of participant data and biological specimens in ancillary studies, if applicable</w:t>
            </w:r>
          </w:p>
        </w:tc>
        <w:tc>
          <w:tcPr>
            <w:tcW w:w="486" w:type="pct"/>
            <w:tcBorders>
              <w:top w:val="single" w:sz="4" w:space="0" w:color="000000"/>
              <w:left w:val="single" w:sz="4" w:space="0" w:color="000000"/>
              <w:bottom w:val="single" w:sz="4" w:space="0" w:color="000000"/>
              <w:right w:val="single" w:sz="4" w:space="0" w:color="000000"/>
            </w:tcBorders>
          </w:tcPr>
          <w:p w14:paraId="22773D89"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N/A</w:t>
            </w:r>
          </w:p>
        </w:tc>
      </w:tr>
      <w:tr w:rsidR="00B72B10" w:rsidRPr="00CC15A3" w14:paraId="0CD034AB" w14:textId="77777777" w:rsidTr="003B796F">
        <w:trPr>
          <w:trHeight w:val="480"/>
        </w:trPr>
        <w:tc>
          <w:tcPr>
            <w:tcW w:w="929" w:type="pct"/>
            <w:tcBorders>
              <w:top w:val="single" w:sz="4" w:space="0" w:color="000000"/>
              <w:left w:val="single" w:sz="4" w:space="0" w:color="000000"/>
              <w:bottom w:val="single" w:sz="4" w:space="0" w:color="000000"/>
              <w:right w:val="single" w:sz="4" w:space="0" w:color="000000"/>
            </w:tcBorders>
            <w:hideMark/>
          </w:tcPr>
          <w:p w14:paraId="04B15B97"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Confidentiality</w:t>
            </w:r>
          </w:p>
        </w:tc>
        <w:tc>
          <w:tcPr>
            <w:tcW w:w="219" w:type="pct"/>
            <w:tcBorders>
              <w:top w:val="single" w:sz="4" w:space="0" w:color="000000"/>
              <w:left w:val="single" w:sz="4" w:space="0" w:color="000000"/>
              <w:bottom w:val="single" w:sz="4" w:space="0" w:color="000000"/>
              <w:right w:val="single" w:sz="4" w:space="0" w:color="000000"/>
            </w:tcBorders>
            <w:hideMark/>
          </w:tcPr>
          <w:p w14:paraId="2313637C"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33</w:t>
            </w:r>
          </w:p>
        </w:tc>
        <w:tc>
          <w:tcPr>
            <w:tcW w:w="3367" w:type="pct"/>
            <w:tcBorders>
              <w:top w:val="single" w:sz="4" w:space="0" w:color="000000"/>
              <w:left w:val="single" w:sz="4" w:space="0" w:color="000000"/>
              <w:bottom w:val="single" w:sz="4" w:space="0" w:color="000000"/>
              <w:right w:val="single" w:sz="4" w:space="0" w:color="000000"/>
            </w:tcBorders>
            <w:hideMark/>
          </w:tcPr>
          <w:p w14:paraId="39DC454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How personal information about potential and enrolled participants will be collected, shared, and maintained in order to protect confidentiality before, during, and after the trial</w:t>
            </w:r>
          </w:p>
        </w:tc>
        <w:tc>
          <w:tcPr>
            <w:tcW w:w="486" w:type="pct"/>
            <w:tcBorders>
              <w:top w:val="single" w:sz="4" w:space="0" w:color="000000"/>
              <w:left w:val="single" w:sz="4" w:space="0" w:color="000000"/>
              <w:bottom w:val="single" w:sz="4" w:space="0" w:color="000000"/>
              <w:right w:val="single" w:sz="4" w:space="0" w:color="000000"/>
            </w:tcBorders>
          </w:tcPr>
          <w:p w14:paraId="525B1F65"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r w:rsidR="00B72B10" w:rsidRPr="00CC15A3" w14:paraId="5D52C07A" w14:textId="77777777" w:rsidTr="003B796F">
        <w:trPr>
          <w:trHeight w:val="361"/>
        </w:trPr>
        <w:tc>
          <w:tcPr>
            <w:tcW w:w="929" w:type="pct"/>
            <w:tcBorders>
              <w:top w:val="single" w:sz="4" w:space="0" w:color="000000"/>
              <w:left w:val="single" w:sz="4" w:space="0" w:color="000000"/>
              <w:bottom w:val="single" w:sz="4" w:space="0" w:color="000000"/>
              <w:right w:val="single" w:sz="4" w:space="0" w:color="000000"/>
            </w:tcBorders>
            <w:hideMark/>
          </w:tcPr>
          <w:p w14:paraId="2A8148D5"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Ancillary and post-trial care</w:t>
            </w:r>
          </w:p>
        </w:tc>
        <w:tc>
          <w:tcPr>
            <w:tcW w:w="219" w:type="pct"/>
            <w:tcBorders>
              <w:top w:val="single" w:sz="4" w:space="0" w:color="000000"/>
              <w:left w:val="single" w:sz="4" w:space="0" w:color="000000"/>
              <w:bottom w:val="single" w:sz="4" w:space="0" w:color="000000"/>
              <w:right w:val="single" w:sz="4" w:space="0" w:color="000000"/>
            </w:tcBorders>
            <w:hideMark/>
          </w:tcPr>
          <w:p w14:paraId="3CD3DC82"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34</w:t>
            </w:r>
          </w:p>
        </w:tc>
        <w:tc>
          <w:tcPr>
            <w:tcW w:w="3367" w:type="pct"/>
            <w:tcBorders>
              <w:top w:val="single" w:sz="4" w:space="0" w:color="000000"/>
              <w:left w:val="single" w:sz="4" w:space="0" w:color="000000"/>
              <w:bottom w:val="single" w:sz="4" w:space="0" w:color="000000"/>
              <w:right w:val="single" w:sz="4" w:space="0" w:color="000000"/>
            </w:tcBorders>
            <w:hideMark/>
          </w:tcPr>
          <w:p w14:paraId="26BF4BDB" w14:textId="77777777" w:rsidR="00B72B10" w:rsidRPr="00CC15A3" w:rsidRDefault="00B72B10" w:rsidP="003B796F">
            <w:pPr>
              <w:spacing w:line="240" w:lineRule="auto"/>
              <w:rPr>
                <w:rFonts w:ascii="Arial" w:hAnsi="Arial" w:cs="Arial"/>
                <w:sz w:val="22"/>
                <w:szCs w:val="22"/>
                <w:lang w:val="en-CA"/>
              </w:rPr>
            </w:pPr>
            <w:r w:rsidRPr="00CC15A3">
              <w:rPr>
                <w:rFonts w:ascii="Arial" w:hAnsi="Arial" w:cs="Arial"/>
                <w:sz w:val="22"/>
                <w:szCs w:val="22"/>
                <w:lang w:val="en-CA"/>
              </w:rPr>
              <w:t>Provisions, if any, for ancillary and post-trial care, and for compensation to those who suffer harm from trial participation</w:t>
            </w:r>
          </w:p>
        </w:tc>
        <w:tc>
          <w:tcPr>
            <w:tcW w:w="486" w:type="pct"/>
            <w:tcBorders>
              <w:top w:val="single" w:sz="4" w:space="0" w:color="000000"/>
              <w:left w:val="single" w:sz="4" w:space="0" w:color="000000"/>
              <w:bottom w:val="single" w:sz="4" w:space="0" w:color="000000"/>
              <w:right w:val="single" w:sz="4" w:space="0" w:color="000000"/>
            </w:tcBorders>
          </w:tcPr>
          <w:p w14:paraId="13CDE83A" w14:textId="77777777" w:rsidR="00B72B10" w:rsidRPr="00CC15A3" w:rsidRDefault="00B72B10" w:rsidP="003B796F">
            <w:pPr>
              <w:spacing w:line="240" w:lineRule="auto"/>
              <w:rPr>
                <w:rFonts w:ascii="Arial" w:hAnsi="Arial" w:cs="Arial"/>
                <w:sz w:val="22"/>
                <w:szCs w:val="22"/>
                <w:lang w:val="en-CA"/>
              </w:rPr>
            </w:pPr>
            <w:r>
              <w:rPr>
                <w:rFonts w:ascii="Arial" w:hAnsi="Arial" w:cs="Arial"/>
                <w:sz w:val="22"/>
                <w:szCs w:val="22"/>
                <w:lang w:val="en-CA"/>
              </w:rPr>
              <w:t>15</w:t>
            </w:r>
          </w:p>
        </w:tc>
      </w:tr>
    </w:tbl>
    <w:p w14:paraId="4AAEE621" w14:textId="77777777" w:rsidR="00B72B10" w:rsidRDefault="00B72B10" w:rsidP="00B72B10">
      <w:pPr>
        <w:pStyle w:val="Heading2"/>
        <w:spacing w:before="0" w:after="0" w:line="240" w:lineRule="auto"/>
        <w:rPr>
          <w:rFonts w:ascii="Arial" w:hAnsi="Arial" w:cs="Arial"/>
          <w:color w:val="auto"/>
          <w:sz w:val="22"/>
          <w:szCs w:val="22"/>
          <w:lang w:val="en-CA"/>
        </w:rPr>
      </w:pPr>
    </w:p>
    <w:p w14:paraId="32BF69B7" w14:textId="77777777" w:rsidR="00B72B10" w:rsidRDefault="00B72B10" w:rsidP="00B72B10">
      <w:pPr>
        <w:rPr>
          <w:rFonts w:ascii="Arial" w:eastAsiaTheme="majorEastAsia" w:hAnsi="Arial" w:cs="Arial"/>
          <w:sz w:val="22"/>
          <w:szCs w:val="22"/>
          <w:lang w:val="en-CA"/>
        </w:rPr>
      </w:pPr>
      <w:r>
        <w:rPr>
          <w:rFonts w:ascii="Arial" w:hAnsi="Arial" w:cs="Arial"/>
          <w:sz w:val="22"/>
          <w:szCs w:val="22"/>
          <w:lang w:val="en-CA"/>
        </w:rPr>
        <w:br w:type="page"/>
      </w:r>
    </w:p>
    <w:p w14:paraId="74475044" w14:textId="77777777" w:rsidR="00B72B10" w:rsidRPr="00CF5C02" w:rsidRDefault="00B72B10" w:rsidP="00B72B10">
      <w:pPr>
        <w:pStyle w:val="Heading2"/>
        <w:spacing w:before="0" w:after="0" w:line="240" w:lineRule="auto"/>
        <w:rPr>
          <w:rFonts w:ascii="Arial" w:hAnsi="Arial" w:cs="Arial"/>
          <w:b/>
          <w:bCs/>
          <w:color w:val="auto"/>
          <w:sz w:val="22"/>
          <w:szCs w:val="22"/>
          <w:lang w:val="en-CA"/>
        </w:rPr>
      </w:pPr>
      <w:r>
        <w:rPr>
          <w:rFonts w:ascii="Arial" w:hAnsi="Arial" w:cs="Arial"/>
          <w:b/>
          <w:bCs/>
          <w:color w:val="auto"/>
          <w:sz w:val="22"/>
          <w:szCs w:val="22"/>
          <w:lang w:val="en-CA"/>
        </w:rPr>
        <w:lastRenderedPageBreak/>
        <w:t xml:space="preserve">Table 7: </w:t>
      </w:r>
      <w:r w:rsidRPr="00CF5C02">
        <w:rPr>
          <w:rFonts w:ascii="Arial" w:hAnsi="Arial" w:cs="Arial"/>
          <w:b/>
          <w:bCs/>
          <w:color w:val="auto"/>
          <w:sz w:val="22"/>
          <w:szCs w:val="22"/>
          <w:lang w:val="en-CA"/>
        </w:rPr>
        <w:t>Eligibility Criteria for Providers</w:t>
      </w:r>
    </w:p>
    <w:tbl>
      <w:tblPr>
        <w:tblStyle w:val="TableGrid"/>
        <w:tblW w:w="0" w:type="auto"/>
        <w:tblLook w:val="06A0" w:firstRow="1" w:lastRow="0" w:firstColumn="1" w:lastColumn="0" w:noHBand="1" w:noVBand="1"/>
      </w:tblPr>
      <w:tblGrid>
        <w:gridCol w:w="1639"/>
        <w:gridCol w:w="9980"/>
      </w:tblGrid>
      <w:tr w:rsidR="00B72B10" w:rsidRPr="00CC15A3" w14:paraId="2ED68A2B" w14:textId="77777777" w:rsidTr="003B796F">
        <w:trPr>
          <w:trHeight w:val="300"/>
        </w:trPr>
        <w:tc>
          <w:tcPr>
            <w:tcW w:w="1639" w:type="dxa"/>
          </w:tcPr>
          <w:p w14:paraId="6EDF4925" w14:textId="77777777" w:rsidR="00B72B10" w:rsidRPr="00CC15A3" w:rsidRDefault="00B72B10" w:rsidP="003B796F">
            <w:pPr>
              <w:rPr>
                <w:rFonts w:ascii="Arial" w:hAnsi="Arial" w:cs="Arial"/>
                <w:sz w:val="22"/>
                <w:szCs w:val="22"/>
              </w:rPr>
            </w:pPr>
            <w:r w:rsidRPr="00CC15A3">
              <w:rPr>
                <w:rFonts w:ascii="Arial" w:hAnsi="Arial" w:cs="Arial"/>
                <w:sz w:val="22"/>
                <w:szCs w:val="22"/>
              </w:rPr>
              <w:t>Peer Support Workers</w:t>
            </w:r>
          </w:p>
        </w:tc>
        <w:tc>
          <w:tcPr>
            <w:tcW w:w="9980" w:type="dxa"/>
          </w:tcPr>
          <w:p w14:paraId="070607CE" w14:textId="77777777" w:rsidR="00B72B10" w:rsidRPr="00CC15A3" w:rsidRDefault="00B72B10" w:rsidP="003B796F">
            <w:pPr>
              <w:rPr>
                <w:rFonts w:ascii="Arial" w:hAnsi="Arial" w:cs="Arial"/>
                <w:sz w:val="22"/>
                <w:szCs w:val="22"/>
              </w:rPr>
            </w:pPr>
            <w:r w:rsidRPr="00CC15A3">
              <w:rPr>
                <w:rFonts w:ascii="Arial" w:hAnsi="Arial" w:cs="Arial"/>
                <w:sz w:val="22"/>
                <w:szCs w:val="22"/>
              </w:rPr>
              <w:t>Peer Support Workers (PSWs) are people with lived experience of psychosis who use this experience to support others, in line with the SUCCEED Intervention Manual. PSWs are hired to positions within an existing not-for-profit organisation (civil society organisations or other non-governmental organisations) and therefore may be subject to further eligibility requirements. For the purposes of SUCCEED, PSWs must:</w:t>
            </w:r>
          </w:p>
          <w:p w14:paraId="0D662AF4" w14:textId="77777777" w:rsidR="00B72B10" w:rsidRPr="00CC15A3" w:rsidRDefault="00B72B10" w:rsidP="00B72B10">
            <w:pPr>
              <w:pStyle w:val="ListParagraph"/>
              <w:numPr>
                <w:ilvl w:val="0"/>
                <w:numId w:val="1"/>
              </w:numPr>
              <w:spacing w:line="240" w:lineRule="auto"/>
              <w:rPr>
                <w:rFonts w:ascii="Arial" w:hAnsi="Arial" w:cs="Arial"/>
                <w:sz w:val="22"/>
                <w:szCs w:val="22"/>
              </w:rPr>
            </w:pPr>
            <w:r w:rsidRPr="00CC15A3">
              <w:rPr>
                <w:rFonts w:ascii="Arial" w:hAnsi="Arial" w:cs="Arial"/>
                <w:sz w:val="22"/>
                <w:szCs w:val="22"/>
              </w:rPr>
              <w:t xml:space="preserve">Have lived experience of psychosis and be “on the road to recovery”, such that they are able to cope with the basic demands of the work (though it is understood that further support may well be required at times, and reasonable accommodation will be given where necessary). </w:t>
            </w:r>
          </w:p>
          <w:p w14:paraId="238A8033" w14:textId="77777777" w:rsidR="00B72B10" w:rsidRPr="00CC15A3" w:rsidRDefault="00B72B10" w:rsidP="00B72B10">
            <w:pPr>
              <w:pStyle w:val="ListParagraph"/>
              <w:numPr>
                <w:ilvl w:val="0"/>
                <w:numId w:val="1"/>
              </w:numPr>
              <w:spacing w:line="240" w:lineRule="auto"/>
              <w:rPr>
                <w:rFonts w:ascii="Arial" w:hAnsi="Arial" w:cs="Arial"/>
                <w:sz w:val="22"/>
                <w:szCs w:val="22"/>
              </w:rPr>
            </w:pPr>
            <w:r w:rsidRPr="00CC15A3">
              <w:rPr>
                <w:rFonts w:ascii="Arial" w:hAnsi="Arial" w:cs="Arial"/>
                <w:sz w:val="22"/>
                <w:szCs w:val="22"/>
              </w:rPr>
              <w:t xml:space="preserve">Have the literacy, numeracy and fluency in the local language required to successfully complete training and deliver the intervention. We expect this would require at least a secondary school level of education, or equivalent. </w:t>
            </w:r>
          </w:p>
          <w:p w14:paraId="1364E8CA" w14:textId="77777777" w:rsidR="00B72B10" w:rsidRPr="00CC15A3" w:rsidRDefault="00B72B10" w:rsidP="00B72B10">
            <w:pPr>
              <w:pStyle w:val="ListParagraph"/>
              <w:numPr>
                <w:ilvl w:val="0"/>
                <w:numId w:val="1"/>
              </w:numPr>
              <w:spacing w:line="240" w:lineRule="auto"/>
              <w:rPr>
                <w:rFonts w:ascii="Arial" w:hAnsi="Arial" w:cs="Arial"/>
                <w:sz w:val="22"/>
                <w:szCs w:val="22"/>
              </w:rPr>
            </w:pPr>
            <w:r w:rsidRPr="00CC15A3">
              <w:rPr>
                <w:rFonts w:ascii="Arial" w:hAnsi="Arial" w:cs="Arial"/>
                <w:sz w:val="22"/>
                <w:szCs w:val="22"/>
              </w:rPr>
              <w:t>Live in close enough proximity to the study area to carry out their duties effectively.</w:t>
            </w:r>
          </w:p>
          <w:p w14:paraId="21435311" w14:textId="77777777" w:rsidR="00B72B10" w:rsidRPr="00CC15A3" w:rsidRDefault="00B72B10" w:rsidP="003B796F">
            <w:pPr>
              <w:rPr>
                <w:rFonts w:ascii="Arial" w:hAnsi="Arial" w:cs="Arial"/>
                <w:sz w:val="22"/>
                <w:szCs w:val="22"/>
              </w:rPr>
            </w:pPr>
          </w:p>
        </w:tc>
      </w:tr>
      <w:tr w:rsidR="00B72B10" w:rsidRPr="00CC15A3" w14:paraId="72A7773A" w14:textId="77777777" w:rsidTr="003B796F">
        <w:trPr>
          <w:trHeight w:val="300"/>
        </w:trPr>
        <w:tc>
          <w:tcPr>
            <w:tcW w:w="1639" w:type="dxa"/>
          </w:tcPr>
          <w:p w14:paraId="777F6909" w14:textId="77777777" w:rsidR="00B72B10" w:rsidRPr="00CC15A3" w:rsidRDefault="00B72B10" w:rsidP="003B796F">
            <w:pPr>
              <w:rPr>
                <w:rFonts w:ascii="Arial" w:hAnsi="Arial" w:cs="Arial"/>
                <w:sz w:val="22"/>
                <w:szCs w:val="22"/>
              </w:rPr>
            </w:pPr>
            <w:r w:rsidRPr="00CC15A3">
              <w:rPr>
                <w:rFonts w:ascii="Arial" w:hAnsi="Arial" w:cs="Arial"/>
                <w:sz w:val="22"/>
                <w:szCs w:val="22"/>
              </w:rPr>
              <w:t>Community Support Workers</w:t>
            </w:r>
          </w:p>
        </w:tc>
        <w:tc>
          <w:tcPr>
            <w:tcW w:w="9980" w:type="dxa"/>
          </w:tcPr>
          <w:p w14:paraId="6DED812B" w14:textId="77777777" w:rsidR="00B72B10" w:rsidRPr="00CC15A3" w:rsidRDefault="00B72B10" w:rsidP="003B796F">
            <w:pPr>
              <w:pStyle w:val="Heading4"/>
              <w:spacing w:before="0"/>
              <w:rPr>
                <w:rFonts w:ascii="Arial" w:hAnsi="Arial" w:cs="Arial"/>
                <w:b/>
                <w:bCs/>
                <w:color w:val="auto"/>
                <w:sz w:val="22"/>
                <w:szCs w:val="22"/>
              </w:rPr>
            </w:pPr>
          </w:p>
          <w:p w14:paraId="4B81350C" w14:textId="77777777" w:rsidR="00B72B10" w:rsidRPr="00CC15A3" w:rsidRDefault="00B72B10" w:rsidP="003B796F">
            <w:pPr>
              <w:rPr>
                <w:rFonts w:ascii="Arial" w:hAnsi="Arial" w:cs="Arial"/>
                <w:sz w:val="22"/>
                <w:szCs w:val="22"/>
              </w:rPr>
            </w:pPr>
            <w:r w:rsidRPr="00CC15A3">
              <w:rPr>
                <w:rFonts w:ascii="Arial" w:hAnsi="Arial" w:cs="Arial"/>
                <w:sz w:val="22"/>
                <w:szCs w:val="22"/>
              </w:rPr>
              <w:t xml:space="preserve">Community Support Workers take a case management approach to facilitate access to community resources, with special attention to the various domains of the CBR Matrix, as per SUCCEED’s Intervention Manual. CSWs may be hired or be existing staff of an existing not-for-profit organisation (civil society organisations (CSO) or other non-governmental organisations (NGO)) and therefore may be subject to further eligibility requirements. For the purposes of SUCCEED, CSWs must: </w:t>
            </w:r>
          </w:p>
          <w:p w14:paraId="36DCF2E3" w14:textId="77777777" w:rsidR="00B72B10" w:rsidRPr="00CC15A3" w:rsidRDefault="00B72B10" w:rsidP="00B72B10">
            <w:pPr>
              <w:pStyle w:val="ListParagraph"/>
              <w:numPr>
                <w:ilvl w:val="0"/>
                <w:numId w:val="2"/>
              </w:numPr>
              <w:spacing w:line="240" w:lineRule="auto"/>
              <w:rPr>
                <w:rFonts w:ascii="Arial" w:hAnsi="Arial" w:cs="Arial"/>
                <w:sz w:val="22"/>
                <w:szCs w:val="22"/>
              </w:rPr>
            </w:pPr>
            <w:r w:rsidRPr="00CC15A3">
              <w:rPr>
                <w:rFonts w:ascii="Arial" w:hAnsi="Arial" w:cs="Arial"/>
                <w:sz w:val="22"/>
                <w:szCs w:val="22"/>
              </w:rPr>
              <w:t>Have minimum three years of secondary education.</w:t>
            </w:r>
          </w:p>
          <w:p w14:paraId="555ECD06" w14:textId="77777777" w:rsidR="00B72B10" w:rsidRPr="00CC15A3" w:rsidRDefault="00B72B10" w:rsidP="00B72B10">
            <w:pPr>
              <w:pStyle w:val="ListParagraph"/>
              <w:numPr>
                <w:ilvl w:val="0"/>
                <w:numId w:val="2"/>
              </w:numPr>
              <w:spacing w:line="240" w:lineRule="auto"/>
              <w:rPr>
                <w:rFonts w:ascii="Arial" w:hAnsi="Arial" w:cs="Arial"/>
                <w:sz w:val="22"/>
                <w:szCs w:val="22"/>
              </w:rPr>
            </w:pPr>
            <w:r w:rsidRPr="00CC15A3">
              <w:rPr>
                <w:rFonts w:ascii="Arial" w:hAnsi="Arial" w:cs="Arial"/>
                <w:sz w:val="22"/>
                <w:szCs w:val="22"/>
              </w:rPr>
              <w:t>Have the literacy, numeracy and fluency in the local language required to successfully complete training, deliver the intervention and participate in supervision sessions.</w:t>
            </w:r>
          </w:p>
          <w:p w14:paraId="30EC41DD" w14:textId="77777777" w:rsidR="00B72B10" w:rsidRPr="00CC15A3" w:rsidRDefault="00B72B10" w:rsidP="00B72B10">
            <w:pPr>
              <w:pStyle w:val="ListParagraph"/>
              <w:numPr>
                <w:ilvl w:val="0"/>
                <w:numId w:val="2"/>
              </w:numPr>
              <w:spacing w:line="240" w:lineRule="auto"/>
              <w:rPr>
                <w:rFonts w:ascii="Arial" w:hAnsi="Arial" w:cs="Arial"/>
                <w:sz w:val="22"/>
                <w:szCs w:val="22"/>
              </w:rPr>
            </w:pPr>
            <w:r w:rsidRPr="00CC15A3">
              <w:rPr>
                <w:rFonts w:ascii="Arial" w:hAnsi="Arial" w:cs="Arial"/>
                <w:sz w:val="22"/>
                <w:szCs w:val="22"/>
              </w:rPr>
              <w:t>Live locally and know the local community, to understand the different resources that are available in communities and have established relationships.</w:t>
            </w:r>
          </w:p>
        </w:tc>
      </w:tr>
      <w:tr w:rsidR="00B72B10" w:rsidRPr="00CC15A3" w14:paraId="73AC079E" w14:textId="77777777" w:rsidTr="003B796F">
        <w:trPr>
          <w:trHeight w:val="300"/>
        </w:trPr>
        <w:tc>
          <w:tcPr>
            <w:tcW w:w="1639" w:type="dxa"/>
          </w:tcPr>
          <w:p w14:paraId="1D95D1E6" w14:textId="77777777" w:rsidR="00B72B10" w:rsidRPr="00CC15A3" w:rsidRDefault="00B72B10" w:rsidP="003B796F">
            <w:pPr>
              <w:pStyle w:val="Heading4"/>
              <w:spacing w:before="0"/>
              <w:rPr>
                <w:rFonts w:ascii="Arial" w:hAnsi="Arial" w:cs="Arial"/>
                <w:b/>
                <w:bCs/>
                <w:color w:val="auto"/>
                <w:sz w:val="22"/>
                <w:szCs w:val="22"/>
              </w:rPr>
            </w:pPr>
            <w:r w:rsidRPr="00CC15A3">
              <w:rPr>
                <w:rFonts w:ascii="Arial" w:hAnsi="Arial" w:cs="Arial"/>
                <w:b/>
                <w:bCs/>
                <w:color w:val="auto"/>
                <w:sz w:val="22"/>
                <w:szCs w:val="22"/>
              </w:rPr>
              <w:lastRenderedPageBreak/>
              <w:t>Supervisors</w:t>
            </w:r>
          </w:p>
          <w:p w14:paraId="17A238B4" w14:textId="77777777" w:rsidR="00B72B10" w:rsidRPr="00CC15A3" w:rsidRDefault="00B72B10" w:rsidP="003B796F">
            <w:pPr>
              <w:rPr>
                <w:rFonts w:ascii="Arial" w:hAnsi="Arial" w:cs="Arial"/>
                <w:sz w:val="22"/>
                <w:szCs w:val="22"/>
              </w:rPr>
            </w:pPr>
          </w:p>
        </w:tc>
        <w:tc>
          <w:tcPr>
            <w:tcW w:w="9980" w:type="dxa"/>
          </w:tcPr>
          <w:p w14:paraId="45660431" w14:textId="77777777" w:rsidR="00B72B10" w:rsidRPr="00CC15A3" w:rsidRDefault="00B72B10" w:rsidP="003B796F">
            <w:pPr>
              <w:rPr>
                <w:rFonts w:ascii="Arial" w:hAnsi="Arial" w:cs="Arial"/>
                <w:sz w:val="22"/>
                <w:szCs w:val="22"/>
              </w:rPr>
            </w:pPr>
            <w:r w:rsidRPr="00CC15A3">
              <w:rPr>
                <w:rFonts w:ascii="Arial" w:hAnsi="Arial" w:cs="Arial"/>
                <w:sz w:val="22"/>
                <w:szCs w:val="22"/>
              </w:rPr>
              <w:t>Supervisors are people in managerial positions within the organisation hosting the SUCCEED intervention (or who are hired for the delivery in the intervention), who are accountable for the delivery of the intervention. Consequently, they may be subject to further eligibility requirements of the host organisation. For the purposes of SUCCEED, supervisors:</w:t>
            </w:r>
          </w:p>
          <w:p w14:paraId="75BBAB7B" w14:textId="77777777" w:rsidR="00B72B10" w:rsidRPr="00CC15A3" w:rsidRDefault="00B72B10" w:rsidP="00B72B10">
            <w:pPr>
              <w:pStyle w:val="ListParagraph"/>
              <w:numPr>
                <w:ilvl w:val="0"/>
                <w:numId w:val="3"/>
              </w:numPr>
              <w:spacing w:line="240" w:lineRule="auto"/>
              <w:rPr>
                <w:rFonts w:ascii="Arial" w:hAnsi="Arial" w:cs="Arial"/>
                <w:sz w:val="22"/>
                <w:szCs w:val="22"/>
              </w:rPr>
            </w:pPr>
            <w:r w:rsidRPr="00CC15A3">
              <w:rPr>
                <w:rFonts w:ascii="Arial" w:hAnsi="Arial" w:cs="Arial"/>
                <w:sz w:val="22"/>
                <w:szCs w:val="22"/>
              </w:rPr>
              <w:t xml:space="preserve">Must have completed six years of secondary education. </w:t>
            </w:r>
          </w:p>
          <w:p w14:paraId="3BAE8C2A" w14:textId="77777777" w:rsidR="00B72B10" w:rsidRPr="00CC15A3" w:rsidRDefault="00B72B10" w:rsidP="00B72B10">
            <w:pPr>
              <w:pStyle w:val="ListParagraph"/>
              <w:numPr>
                <w:ilvl w:val="0"/>
                <w:numId w:val="3"/>
              </w:numPr>
              <w:spacing w:line="240" w:lineRule="auto"/>
              <w:rPr>
                <w:rFonts w:ascii="Arial" w:hAnsi="Arial" w:cs="Arial"/>
                <w:sz w:val="22"/>
                <w:szCs w:val="22"/>
              </w:rPr>
            </w:pPr>
            <w:r w:rsidRPr="00CC15A3">
              <w:rPr>
                <w:rFonts w:ascii="Arial" w:hAnsi="Arial" w:cs="Arial"/>
                <w:sz w:val="22"/>
                <w:szCs w:val="22"/>
              </w:rPr>
              <w:t>Must have the literacy, numeracy, and fluency in the local language necessary to complete training, supervise the intervention delivery, line manage the CSW and PSW, and prepare reports on implementation and research activities to be submitted to the local SUCCEED study team.</w:t>
            </w:r>
          </w:p>
          <w:p w14:paraId="3243F21D" w14:textId="77777777" w:rsidR="00B72B10" w:rsidRPr="00CC15A3" w:rsidRDefault="00B72B10" w:rsidP="003B796F">
            <w:pPr>
              <w:rPr>
                <w:rFonts w:ascii="Arial" w:hAnsi="Arial" w:cs="Arial"/>
                <w:sz w:val="22"/>
                <w:szCs w:val="22"/>
              </w:rPr>
            </w:pPr>
          </w:p>
        </w:tc>
      </w:tr>
    </w:tbl>
    <w:p w14:paraId="29AD245F" w14:textId="77777777" w:rsidR="00B72B10" w:rsidRPr="00CC15A3" w:rsidRDefault="00B72B10" w:rsidP="00B72B10">
      <w:pPr>
        <w:spacing w:after="0" w:line="240" w:lineRule="auto"/>
        <w:rPr>
          <w:rFonts w:ascii="Arial" w:hAnsi="Arial" w:cs="Arial"/>
          <w:sz w:val="22"/>
          <w:szCs w:val="22"/>
          <w:lang w:val="en-CA"/>
        </w:rPr>
      </w:pPr>
    </w:p>
    <w:p w14:paraId="7259209B" w14:textId="77777777" w:rsidR="00B72B10" w:rsidRPr="00CC15A3" w:rsidRDefault="00B72B10" w:rsidP="00B72B10">
      <w:pPr>
        <w:spacing w:after="0" w:line="240" w:lineRule="auto"/>
        <w:rPr>
          <w:rFonts w:ascii="Arial" w:hAnsi="Arial" w:cs="Arial"/>
          <w:sz w:val="22"/>
          <w:szCs w:val="22"/>
          <w:lang w:val="en-CA"/>
        </w:rPr>
      </w:pPr>
      <w:r w:rsidRPr="00CC15A3">
        <w:rPr>
          <w:rFonts w:ascii="Arial" w:hAnsi="Arial" w:cs="Arial"/>
          <w:b/>
          <w:bCs/>
          <w:sz w:val="22"/>
          <w:szCs w:val="22"/>
        </w:rPr>
        <w:t xml:space="preserve">Table </w:t>
      </w:r>
      <w:r>
        <w:rPr>
          <w:rFonts w:ascii="Arial" w:hAnsi="Arial" w:cs="Arial"/>
          <w:b/>
          <w:bCs/>
          <w:sz w:val="22"/>
          <w:szCs w:val="22"/>
        </w:rPr>
        <w:t>8</w:t>
      </w:r>
      <w:r w:rsidRPr="00CC15A3">
        <w:rPr>
          <w:rFonts w:ascii="Arial" w:hAnsi="Arial" w:cs="Arial"/>
          <w:b/>
          <w:bCs/>
          <w:sz w:val="22"/>
          <w:szCs w:val="22"/>
        </w:rPr>
        <w:t>: Intervention Development Stages</w:t>
      </w:r>
    </w:p>
    <w:tbl>
      <w:tblPr>
        <w:tblStyle w:val="TableGrid"/>
        <w:tblW w:w="0" w:type="auto"/>
        <w:tblLook w:val="06A0" w:firstRow="1" w:lastRow="0" w:firstColumn="1" w:lastColumn="0" w:noHBand="1" w:noVBand="1"/>
      </w:tblPr>
      <w:tblGrid>
        <w:gridCol w:w="11761"/>
      </w:tblGrid>
      <w:tr w:rsidR="00B72B10" w:rsidRPr="00CC15A3" w14:paraId="4D7F79C0" w14:textId="77777777" w:rsidTr="003B796F">
        <w:trPr>
          <w:trHeight w:val="300"/>
        </w:trPr>
        <w:tc>
          <w:tcPr>
            <w:tcW w:w="11761" w:type="dxa"/>
          </w:tcPr>
          <w:p w14:paraId="6044E12E"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b/>
                <w:bCs/>
                <w:sz w:val="22"/>
                <w:szCs w:val="22"/>
              </w:rPr>
            </w:pPr>
            <w:r w:rsidRPr="00CC15A3">
              <w:rPr>
                <w:rFonts w:ascii="Arial" w:hAnsi="Arial" w:cs="Arial"/>
                <w:b/>
                <w:bCs/>
                <w:sz w:val="22"/>
                <w:szCs w:val="22"/>
              </w:rPr>
              <w:t>Stage 1: Generating evidence for what works for psychosis in Sub-Saharan Africa</w:t>
            </w:r>
          </w:p>
        </w:tc>
      </w:tr>
      <w:tr w:rsidR="00B72B10" w:rsidRPr="00CC15A3" w14:paraId="65BCBA34" w14:textId="77777777" w:rsidTr="003B796F">
        <w:trPr>
          <w:trHeight w:val="300"/>
        </w:trPr>
        <w:tc>
          <w:tcPr>
            <w:tcW w:w="11761" w:type="dxa"/>
          </w:tcPr>
          <w:p w14:paraId="2E6EA500"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sz w:val="22"/>
                <w:szCs w:val="22"/>
              </w:rPr>
            </w:pPr>
            <w:r w:rsidRPr="00CC15A3">
              <w:rPr>
                <w:rFonts w:ascii="Arial" w:hAnsi="Arial" w:cs="Arial"/>
                <w:sz w:val="22"/>
                <w:szCs w:val="22"/>
              </w:rPr>
              <w:t>In the first year of the SUCCEED project, systematic and desk reviews were conducted collaboratively by all five teams (LSHTM, Malawi, Nigeria, Sierra Leone, and Zimbabwe). These reviews included systematic investigations of interventions for psychosis in Africa</w:t>
            </w:r>
            <w:r w:rsidRPr="00CC15A3">
              <w:rPr>
                <w:rFonts w:ascii="Arial" w:hAnsi="Arial" w:cs="Arial"/>
                <w:sz w:val="22"/>
                <w:szCs w:val="22"/>
              </w:rPr>
              <w:fldChar w:fldCharType="begin"/>
            </w:r>
            <w:r>
              <w:rPr>
                <w:rFonts w:ascii="Arial" w:hAnsi="Arial" w:cs="Arial"/>
                <w:sz w:val="22"/>
                <w:szCs w:val="22"/>
              </w:rPr>
              <w:instrText xml:space="preserve"> ADDIN EN.CITE &lt;EndNote&gt;&lt;Cite&gt;&lt;Author&gt;Hunt&lt;/Author&gt;&lt;Year&gt;2022&lt;/Year&gt;&lt;RecNum&gt;5&lt;/RecNum&gt;&lt;DisplayText&gt;&lt;style face="superscript"&gt;4&lt;/style&gt;&lt;/DisplayText&gt;&lt;record&gt;&lt;rec-number&gt;5&lt;/rec-number&gt;&lt;foreign-keys&gt;&lt;key app="EN" db-id="2rsttpfasts99pe5dazxted1wpwt9w502zx2" timestamp="1764514739"&gt;5&lt;/key&gt;&lt;/foreign-keys&gt;&lt;ref-type name="Journal Article"&gt;17&lt;/ref-type&gt;&lt;contributors&gt;&lt;authors&gt;&lt;author&gt;Hunt, Xanthe&lt;/author&gt;&lt;author&gt;Abdurahman, Haleem&lt;/author&gt;&lt;author&gt;Omobowale, Olubukola&lt;/author&gt;&lt;author&gt;Afolayan, Adeola&lt;/author&gt;&lt;author&gt;Munetsi, Epiphania&lt;/author&gt;&lt;author&gt;Dzapasi, Lloyd&lt;/author&gt;&lt;author&gt;Mokaya, Nyareso&lt;/author&gt;&lt;author&gt;Koroma, Alhaji&lt;/author&gt;&lt;author&gt;Barrie, Ibrahim&lt;/author&gt;&lt;author&gt;Ogunmola, Olusegun&lt;/author&gt;&lt;/authors&gt;&lt;/contributors&gt;&lt;titles&gt;&lt;title&gt;Interventions for adolescents and adults with psychosis in Africa: a systematic review and narrative synthesis&lt;/title&gt;&lt;secondary-title&gt;Global Mental Health&lt;/secondary-title&gt;&lt;/titles&gt;&lt;periodical&gt;&lt;full-title&gt;Global Mental Health&lt;/full-title&gt;&lt;/periodical&gt;&lt;pages&gt;223-240&lt;/pages&gt;&lt;volume&gt;9&lt;/volume&gt;&lt;dates&gt;&lt;year&gt;2022&lt;/year&gt;&lt;/dates&gt;&lt;isbn&gt;2054-4251&lt;/isbn&gt;&lt;urls&gt;&lt;/urls&gt;&lt;/record&gt;&lt;/Cite&gt;&lt;/EndNote&gt;</w:instrText>
            </w:r>
            <w:r w:rsidRPr="00CC15A3">
              <w:rPr>
                <w:rFonts w:ascii="Arial" w:hAnsi="Arial" w:cs="Arial"/>
                <w:sz w:val="22"/>
                <w:szCs w:val="22"/>
              </w:rPr>
              <w:fldChar w:fldCharType="separate"/>
            </w:r>
            <w:r w:rsidRPr="00B4188B">
              <w:rPr>
                <w:rFonts w:ascii="Arial" w:hAnsi="Arial" w:cs="Arial"/>
                <w:noProof/>
                <w:sz w:val="22"/>
                <w:szCs w:val="22"/>
                <w:vertAlign w:val="superscript"/>
              </w:rPr>
              <w:t>4</w:t>
            </w:r>
            <w:r w:rsidRPr="00CC15A3">
              <w:rPr>
                <w:rFonts w:ascii="Arial" w:hAnsi="Arial" w:cs="Arial"/>
                <w:sz w:val="22"/>
                <w:szCs w:val="22"/>
              </w:rPr>
              <w:fldChar w:fldCharType="end"/>
            </w:r>
            <w:r w:rsidRPr="00CC15A3">
              <w:rPr>
                <w:rFonts w:ascii="Arial" w:hAnsi="Arial" w:cs="Arial"/>
                <w:sz w:val="22"/>
                <w:szCs w:val="22"/>
              </w:rPr>
              <w:t xml:space="preserve"> and community-based rehabilitation (CBR) interventions in low- and middle-income countries (LMICs)</w:t>
            </w:r>
            <w:r w:rsidRPr="00CC15A3">
              <w:rPr>
                <w:rFonts w:ascii="Arial" w:hAnsi="Arial" w:cs="Arial"/>
                <w:sz w:val="22"/>
                <w:szCs w:val="22"/>
              </w:rPr>
              <w:fldChar w:fldCharType="begin"/>
            </w:r>
            <w:r>
              <w:rPr>
                <w:rFonts w:ascii="Arial" w:hAnsi="Arial" w:cs="Arial"/>
                <w:sz w:val="22"/>
                <w:szCs w:val="22"/>
              </w:rPr>
              <w:instrText xml:space="preserve"> ADDIN EN.CITE &lt;EndNote&gt;&lt;Cite&gt;&lt;Author&gt;Butura&lt;/Author&gt;&lt;Year&gt;2024&lt;/Year&gt;&lt;RecNum&gt;17&lt;/RecNum&gt;&lt;DisplayText&gt;&lt;style face="superscript"&gt;16&lt;/style&gt;&lt;/DisplayText&gt;&lt;record&gt;&lt;rec-number&gt;17&lt;/rec-number&gt;&lt;foreign-keys&gt;&lt;key app="EN" db-id="2rsttpfasts99pe5dazxted1wpwt9w502zx2" timestamp="1764516484"&gt;17&lt;/key&gt;&lt;/foreign-keys&gt;&lt;ref-type name="Journal Article"&gt;17&lt;/ref-type&gt;&lt;contributors&gt;&lt;authors&gt;&lt;author&gt;Butura, Ana-Maria&lt;/author&gt;&lt;author&gt;Ryan, Grace K&lt;/author&gt;&lt;author&gt;Shakespeare, Tom&lt;/author&gt;&lt;author&gt;Ogunmola, Olusegun&lt;/author&gt;&lt;author&gt;Omobowale, Olubukola&lt;/author&gt;&lt;author&gt;Greenley, Rachel&lt;/author&gt;&lt;author&gt;Eaton, Julian&lt;/author&gt;&lt;/authors&gt;&lt;/contributors&gt;&lt;titles&gt;&lt;title&gt;Community-based rehabilitation for people with psychosocial disabilities in low-and middle-income countries: a systematic review of the grey literature&lt;/title&gt;&lt;secondary-title&gt;International journal of mental health systems&lt;/secondary-title&gt;&lt;/titles&gt;&lt;periodical&gt;&lt;full-title&gt;International journal of mental health systems&lt;/full-title&gt;&lt;/periodical&gt;&lt;pages&gt;13&lt;/pages&gt;&lt;volume&gt;18&lt;/volume&gt;&lt;number&gt;1&lt;/number&gt;&lt;dates&gt;&lt;year&gt;2024&lt;/year&gt;&lt;/dates&gt;&lt;isbn&gt;1752-4458&lt;/isbn&gt;&lt;urls&gt;&lt;/urls&gt;&lt;/record&gt;&lt;/Cite&gt;&lt;/EndNote&gt;</w:instrText>
            </w:r>
            <w:r w:rsidRPr="00CC15A3">
              <w:rPr>
                <w:rFonts w:ascii="Arial" w:hAnsi="Arial" w:cs="Arial"/>
                <w:sz w:val="22"/>
                <w:szCs w:val="22"/>
              </w:rPr>
              <w:fldChar w:fldCharType="separate"/>
            </w:r>
            <w:r w:rsidRPr="00B4188B">
              <w:rPr>
                <w:rFonts w:ascii="Arial" w:hAnsi="Arial" w:cs="Arial"/>
                <w:noProof/>
                <w:sz w:val="22"/>
                <w:szCs w:val="22"/>
                <w:vertAlign w:val="superscript"/>
              </w:rPr>
              <w:t>16</w:t>
            </w:r>
            <w:r w:rsidRPr="00CC15A3">
              <w:rPr>
                <w:rFonts w:ascii="Arial" w:hAnsi="Arial" w:cs="Arial"/>
                <w:sz w:val="22"/>
                <w:szCs w:val="22"/>
              </w:rPr>
              <w:fldChar w:fldCharType="end"/>
            </w:r>
            <w:r w:rsidRPr="00CC15A3">
              <w:rPr>
                <w:rFonts w:ascii="Arial" w:hAnsi="Arial" w:cs="Arial"/>
                <w:sz w:val="22"/>
                <w:szCs w:val="22"/>
              </w:rPr>
              <w:t>. This was alongside a situation analysis of the available resources for psychosis in each participating SUCCEED country</w:t>
            </w:r>
            <w:r w:rsidRPr="00CC15A3">
              <w:rPr>
                <w:rFonts w:ascii="Arial" w:hAnsi="Arial" w:cs="Arial"/>
                <w:sz w:val="22"/>
                <w:szCs w:val="22"/>
              </w:rPr>
              <w:fldChar w:fldCharType="begin"/>
            </w:r>
            <w:r>
              <w:rPr>
                <w:rFonts w:ascii="Arial" w:hAnsi="Arial" w:cs="Arial"/>
                <w:sz w:val="22"/>
                <w:szCs w:val="22"/>
              </w:rPr>
              <w:instrText xml:space="preserve"> ADDIN EN.CITE &lt;EndNote&gt;&lt;Cite&gt;&lt;Author&gt;Omobowale&lt;/Author&gt;&lt;Year&gt;2024&lt;/Year&gt;&lt;RecNum&gt;18&lt;/RecNum&gt;&lt;DisplayText&gt;&lt;style face="superscript"&gt;18&lt;/style&gt;&lt;/DisplayText&gt;&lt;record&gt;&lt;rec-number&gt;18&lt;/rec-number&gt;&lt;foreign-keys&gt;&lt;key app="EN" db-id="2rsttpfasts99pe5dazxted1wpwt9w502zx2" timestamp="1764585654"&gt;18&lt;/key&gt;&lt;/foreign-keys&gt;&lt;ref-type name="Journal Article"&gt;17&lt;/ref-type&gt;&lt;contributors&gt;&lt;authors&gt;&lt;author&gt;Omobowale, Olubukola&lt;/author&gt;&lt;author&gt;Greenley, Rachel&lt;/author&gt;&lt;author&gt;Ryan, Grace&lt;/author&gt;&lt;author&gt;Ogunmola, Olusegun&lt;/author&gt;&lt;author&gt;Dzapasi, Lloyd&lt;/author&gt;&lt;author&gt;Jimmy, Abraham&lt;/author&gt;&lt;author&gt;Sefasi, Anthony&lt;/author&gt;&lt;author&gt;Olusanmi, Mayowa&lt;/author&gt;&lt;author&gt;Esliker, Rebecca&lt;/author&gt;&lt;author&gt;Koroma, Alhaji&lt;/author&gt;&lt;/authors&gt;&lt;/contributors&gt;&lt;titles&gt;&lt;title&gt;Living with psychosis in West and Southeast Africa: SUCCEED Africa’s four-country situation analysis&lt;/title&gt;&lt;secondary-title&gt;Cambridge Prisms: Global Mental Health&lt;/secondary-title&gt;&lt;/titles&gt;&lt;periodical&gt;&lt;full-title&gt;Cambridge Prisms: Global Mental Health&lt;/full-title&gt;&lt;/periodical&gt;&lt;pages&gt;e133&lt;/pages&gt;&lt;volume&gt;11&lt;/volume&gt;&lt;dates&gt;&lt;year&gt;2024&lt;/year&gt;&lt;/dates&gt;&lt;isbn&gt;2054-4251&lt;/isbn&gt;&lt;urls&gt;&lt;/urls&gt;&lt;/record&gt;&lt;/Cite&gt;&lt;/EndNote&gt;</w:instrText>
            </w:r>
            <w:r w:rsidRPr="00CC15A3">
              <w:rPr>
                <w:rFonts w:ascii="Arial" w:hAnsi="Arial" w:cs="Arial"/>
                <w:sz w:val="22"/>
                <w:szCs w:val="22"/>
              </w:rPr>
              <w:fldChar w:fldCharType="separate"/>
            </w:r>
            <w:r w:rsidRPr="00B4188B">
              <w:rPr>
                <w:rFonts w:ascii="Arial" w:hAnsi="Arial" w:cs="Arial"/>
                <w:noProof/>
                <w:sz w:val="22"/>
                <w:szCs w:val="22"/>
                <w:vertAlign w:val="superscript"/>
              </w:rPr>
              <w:t>18</w:t>
            </w:r>
            <w:r w:rsidRPr="00CC15A3">
              <w:rPr>
                <w:rFonts w:ascii="Arial" w:hAnsi="Arial" w:cs="Arial"/>
                <w:sz w:val="22"/>
                <w:szCs w:val="22"/>
              </w:rPr>
              <w:fldChar w:fldCharType="end"/>
            </w:r>
            <w:r w:rsidRPr="00CC15A3">
              <w:rPr>
                <w:rFonts w:ascii="Arial" w:hAnsi="Arial" w:cs="Arial"/>
                <w:sz w:val="22"/>
                <w:szCs w:val="22"/>
              </w:rPr>
              <w:t>. The systematic reviews revealed that interventions for people living with psychosis primarily focused on psychological and clinical outcomes, with most efforts taking place in community settings. The situation analysis indicated a significant lack of involvement of individuals with psychosocial disabilities in research, service development, advocacy, and policy-making. Major gaps were identified in inclusive community-based mental health care, alongside pervasive stigma.</w:t>
            </w:r>
          </w:p>
        </w:tc>
      </w:tr>
      <w:tr w:rsidR="00B72B10" w:rsidRPr="00CC15A3" w14:paraId="0129B6F6" w14:textId="77777777" w:rsidTr="003B796F">
        <w:trPr>
          <w:trHeight w:val="300"/>
        </w:trPr>
        <w:tc>
          <w:tcPr>
            <w:tcW w:w="11761" w:type="dxa"/>
          </w:tcPr>
          <w:p w14:paraId="1440487E"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b/>
                <w:bCs/>
                <w:sz w:val="22"/>
                <w:szCs w:val="22"/>
              </w:rPr>
            </w:pPr>
            <w:r w:rsidRPr="00CC15A3">
              <w:rPr>
                <w:rFonts w:ascii="Arial" w:hAnsi="Arial" w:cs="Arial"/>
                <w:b/>
                <w:bCs/>
                <w:sz w:val="22"/>
                <w:szCs w:val="22"/>
              </w:rPr>
              <w:t>Stage 2: Development of the Theory of Change Map</w:t>
            </w:r>
          </w:p>
        </w:tc>
      </w:tr>
      <w:tr w:rsidR="00B72B10" w:rsidRPr="00CC15A3" w14:paraId="53F7A54F" w14:textId="77777777" w:rsidTr="003B796F">
        <w:trPr>
          <w:trHeight w:val="300"/>
        </w:trPr>
        <w:tc>
          <w:tcPr>
            <w:tcW w:w="11761" w:type="dxa"/>
          </w:tcPr>
          <w:p w14:paraId="385C9CC9"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sz w:val="22"/>
                <w:szCs w:val="22"/>
              </w:rPr>
            </w:pPr>
            <w:r w:rsidRPr="00CC15A3">
              <w:rPr>
                <w:rFonts w:ascii="Arial" w:hAnsi="Arial" w:cs="Arial"/>
                <w:sz w:val="22"/>
                <w:szCs w:val="22"/>
              </w:rPr>
              <w:t>Findings from Stage 1, informed in-country stakeholder workshops, resulting in country-specific Theory of Change (ToC) maps. A cross-site ToC was subsequently developed during a virtual meeting that included SUCCEED teams from all participating countries. The cross-site TOC articulated assumptions, interventions, and short-term, mid-term, and long-term outcomes which are essential for people living with disabilities in sub-Saharan Africa to achieve improved quality of life, greater choice in care, and participate fully in their communities. Core intervention domains were distilled to three areas: access to community resources, peer support, and sustained livelihoods [See Appendix 1].</w:t>
            </w:r>
          </w:p>
        </w:tc>
      </w:tr>
      <w:tr w:rsidR="00B72B10" w:rsidRPr="00CC15A3" w14:paraId="7B7DB129" w14:textId="77777777" w:rsidTr="003B796F">
        <w:trPr>
          <w:trHeight w:val="300"/>
        </w:trPr>
        <w:tc>
          <w:tcPr>
            <w:tcW w:w="11761" w:type="dxa"/>
          </w:tcPr>
          <w:p w14:paraId="5E8DA848"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b/>
                <w:bCs/>
                <w:sz w:val="22"/>
                <w:szCs w:val="22"/>
              </w:rPr>
            </w:pPr>
            <w:r w:rsidRPr="00CC15A3">
              <w:rPr>
                <w:rFonts w:ascii="Arial" w:hAnsi="Arial" w:cs="Arial"/>
                <w:b/>
                <w:bCs/>
                <w:sz w:val="22"/>
                <w:szCs w:val="22"/>
              </w:rPr>
              <w:t>Stage 3: Testing the assumptions of the Theory of Change Map via qualitative formative research</w:t>
            </w:r>
          </w:p>
        </w:tc>
      </w:tr>
      <w:tr w:rsidR="00B72B10" w:rsidRPr="00CC15A3" w14:paraId="1AB7659F" w14:textId="77777777" w:rsidTr="003B796F">
        <w:trPr>
          <w:trHeight w:val="300"/>
        </w:trPr>
        <w:tc>
          <w:tcPr>
            <w:tcW w:w="11761" w:type="dxa"/>
          </w:tcPr>
          <w:p w14:paraId="20027E63"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sz w:val="22"/>
                <w:szCs w:val="22"/>
              </w:rPr>
            </w:pPr>
            <w:r w:rsidRPr="00CC15A3">
              <w:rPr>
                <w:rFonts w:ascii="Arial" w:hAnsi="Arial" w:cs="Arial"/>
                <w:sz w:val="22"/>
                <w:szCs w:val="22"/>
              </w:rPr>
              <w:t xml:space="preserve">ToC assumptions informed the foundation for the formative research, which aimed to understand the context, needs, acceptability, feasibility, and appropriateness of the proposed SUCCEED intervention. Key informant interviews and focus groups were conducted with people living with psychosis, their family members, members of organizations representing people with psychosocial disabilities, health and education professionals, policymakers in health and </w:t>
            </w:r>
            <w:r w:rsidRPr="00CC15A3">
              <w:rPr>
                <w:rFonts w:ascii="Arial" w:hAnsi="Arial" w:cs="Arial"/>
                <w:sz w:val="22"/>
                <w:szCs w:val="22"/>
              </w:rPr>
              <w:lastRenderedPageBreak/>
              <w:t>education, as well as traditional and faith-based healers. Findings revealed a significant lack of community-inclusive rehabilitation services and multiple barriers to achieving a good quality of life, including limited access to formal healthcare, stigma and discrimination. Interestingly, stakeholders expressed strong willingness to engage in any form of collaboration.</w:t>
            </w:r>
          </w:p>
        </w:tc>
      </w:tr>
      <w:tr w:rsidR="00B72B10" w:rsidRPr="00CC15A3" w14:paraId="2121C93C" w14:textId="77777777" w:rsidTr="003B796F">
        <w:trPr>
          <w:trHeight w:val="300"/>
        </w:trPr>
        <w:tc>
          <w:tcPr>
            <w:tcW w:w="11761" w:type="dxa"/>
          </w:tcPr>
          <w:p w14:paraId="08C24D72"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sz w:val="22"/>
                <w:szCs w:val="22"/>
              </w:rPr>
            </w:pPr>
            <w:r w:rsidRPr="00CC15A3">
              <w:rPr>
                <w:rFonts w:ascii="Arial" w:hAnsi="Arial" w:cs="Arial"/>
                <w:b/>
                <w:bCs/>
                <w:sz w:val="22"/>
                <w:szCs w:val="22"/>
              </w:rPr>
              <w:lastRenderedPageBreak/>
              <w:t>Stage 4:</w:t>
            </w:r>
            <w:r w:rsidRPr="00CC15A3">
              <w:rPr>
                <w:rFonts w:ascii="Arial" w:hAnsi="Arial" w:cs="Arial"/>
                <w:sz w:val="22"/>
                <w:szCs w:val="22"/>
              </w:rPr>
              <w:t xml:space="preserve"> </w:t>
            </w:r>
            <w:r w:rsidRPr="00CC15A3">
              <w:rPr>
                <w:rFonts w:ascii="Arial" w:hAnsi="Arial" w:cs="Arial"/>
                <w:b/>
                <w:bCs/>
                <w:sz w:val="22"/>
                <w:szCs w:val="22"/>
              </w:rPr>
              <w:t>Refinement of the Theory of Change Map</w:t>
            </w:r>
          </w:p>
        </w:tc>
      </w:tr>
      <w:tr w:rsidR="00B72B10" w:rsidRPr="00CC15A3" w14:paraId="198BA62D" w14:textId="77777777" w:rsidTr="003B796F">
        <w:trPr>
          <w:trHeight w:val="300"/>
        </w:trPr>
        <w:tc>
          <w:tcPr>
            <w:tcW w:w="11761" w:type="dxa"/>
          </w:tcPr>
          <w:p w14:paraId="2831CCD4" w14:textId="77777777" w:rsidR="00B72B10" w:rsidRPr="00CC15A3" w:rsidRDefault="00B72B10" w:rsidP="003B796F">
            <w:pPr>
              <w:pStyle w:val="NormalWeb"/>
              <w:shd w:val="clear" w:color="auto" w:fill="FFFFFF" w:themeFill="background1"/>
              <w:spacing w:before="0" w:beforeAutospacing="0" w:after="0" w:afterAutospacing="0"/>
              <w:rPr>
                <w:rFonts w:ascii="Arial" w:hAnsi="Arial" w:cs="Arial"/>
                <w:sz w:val="22"/>
                <w:szCs w:val="22"/>
              </w:rPr>
            </w:pPr>
            <w:r w:rsidRPr="00CC15A3">
              <w:rPr>
                <w:rFonts w:ascii="Arial" w:hAnsi="Arial" w:cs="Arial"/>
                <w:sz w:val="22"/>
                <w:szCs w:val="22"/>
              </w:rPr>
              <w:t>Formative research results and peer researcher feedback were incorporated into the intervention design. The intervention was piloted with 10 people with lived experience of psychosis and their families. Lessons related to feasibility, acceptability and implementation logistics informed further refinement of the intervention package.</w:t>
            </w:r>
          </w:p>
        </w:tc>
      </w:tr>
    </w:tbl>
    <w:p w14:paraId="1D72D8ED" w14:textId="77777777" w:rsidR="00B72B10" w:rsidRPr="00CC15A3" w:rsidRDefault="00B72B10" w:rsidP="00B72B10">
      <w:pPr>
        <w:spacing w:after="0" w:line="240" w:lineRule="auto"/>
        <w:rPr>
          <w:rFonts w:ascii="Arial" w:hAnsi="Arial" w:cs="Arial"/>
          <w:sz w:val="22"/>
          <w:szCs w:val="22"/>
          <w:lang w:val="en-CA"/>
        </w:rPr>
      </w:pPr>
    </w:p>
    <w:p w14:paraId="59F8C800" w14:textId="77777777" w:rsidR="00B72B10" w:rsidRPr="00CC15A3" w:rsidRDefault="00B72B10" w:rsidP="00B72B10">
      <w:pPr>
        <w:spacing w:after="0" w:line="240" w:lineRule="auto"/>
        <w:rPr>
          <w:rFonts w:ascii="Arial" w:hAnsi="Arial" w:cs="Arial"/>
          <w:b/>
          <w:bCs/>
          <w:sz w:val="22"/>
          <w:szCs w:val="22"/>
          <w:lang w:val="en-CA"/>
        </w:rPr>
      </w:pPr>
      <w:r>
        <w:rPr>
          <w:rFonts w:ascii="Arial" w:hAnsi="Arial" w:cs="Arial"/>
          <w:b/>
          <w:bCs/>
          <w:sz w:val="22"/>
          <w:szCs w:val="22"/>
          <w:lang w:val="en-CA"/>
        </w:rPr>
        <w:t xml:space="preserve">Table 9: </w:t>
      </w:r>
      <w:r w:rsidRPr="00CC15A3">
        <w:rPr>
          <w:rFonts w:ascii="Arial" w:hAnsi="Arial" w:cs="Arial"/>
          <w:b/>
          <w:bCs/>
          <w:sz w:val="22"/>
          <w:szCs w:val="22"/>
          <w:lang w:val="en-CA"/>
        </w:rPr>
        <w:t>Family Awareness of Needs Questionairre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9"/>
        <w:gridCol w:w="4811"/>
      </w:tblGrid>
      <w:tr w:rsidR="00B72B10" w:rsidRPr="00CC15A3" w14:paraId="5F0DC6A5" w14:textId="77777777" w:rsidTr="003B796F">
        <w:trPr>
          <w:trHeight w:val="375"/>
        </w:trPr>
        <w:tc>
          <w:tcPr>
            <w:tcW w:w="5000" w:type="pct"/>
            <w:gridSpan w:val="2"/>
            <w:noWrap/>
            <w:vAlign w:val="bottom"/>
            <w:hideMark/>
          </w:tcPr>
          <w:p w14:paraId="381D81E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Family awareness of needs, rights and experiences</w:t>
            </w:r>
          </w:p>
        </w:tc>
      </w:tr>
      <w:tr w:rsidR="00B72B10" w:rsidRPr="00CC15A3" w14:paraId="24A9A799" w14:textId="77777777" w:rsidTr="003B796F">
        <w:trPr>
          <w:trHeight w:val="375"/>
        </w:trPr>
        <w:tc>
          <w:tcPr>
            <w:tcW w:w="3407" w:type="pct"/>
            <w:noWrap/>
            <w:vAlign w:val="bottom"/>
            <w:hideMark/>
          </w:tcPr>
          <w:p w14:paraId="2E8AA393"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What is your relationship to </w:t>
            </w:r>
            <w:r w:rsidRPr="00CC15A3">
              <w:rPr>
                <w:rFonts w:ascii="Arial" w:eastAsia="Times New Roman" w:hAnsi="Arial" w:cs="Arial"/>
                <w:i/>
                <w:sz w:val="22"/>
                <w:szCs w:val="22"/>
                <w:lang w:eastAsia="en-GB"/>
              </w:rPr>
              <w:t>&lt;insert name of participant&gt;</w:t>
            </w:r>
          </w:p>
        </w:tc>
        <w:tc>
          <w:tcPr>
            <w:tcW w:w="1593" w:type="pct"/>
            <w:noWrap/>
            <w:vAlign w:val="bottom"/>
            <w:hideMark/>
          </w:tcPr>
          <w:p w14:paraId="17B20D0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Child, spouse, mother, father, sibling brother/sister, grandmother, grandfather, other (specify)</w:t>
            </w:r>
          </w:p>
        </w:tc>
      </w:tr>
      <w:tr w:rsidR="00B72B10" w:rsidRPr="00CC15A3" w14:paraId="34FCD9F7" w14:textId="77777777" w:rsidTr="003B796F">
        <w:trPr>
          <w:trHeight w:val="375"/>
        </w:trPr>
        <w:tc>
          <w:tcPr>
            <w:tcW w:w="3407" w:type="pct"/>
            <w:noWrap/>
            <w:vAlign w:val="bottom"/>
            <w:hideMark/>
          </w:tcPr>
          <w:p w14:paraId="1B8F4FF5"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At times it may be necessary to restrain (chain or tie up) someone with lived experience of psychosis</w:t>
            </w:r>
          </w:p>
        </w:tc>
        <w:tc>
          <w:tcPr>
            <w:tcW w:w="1593" w:type="pct"/>
            <w:noWrap/>
            <w:vAlign w:val="bottom"/>
            <w:hideMark/>
          </w:tcPr>
          <w:p w14:paraId="63FB2665"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52D7FA07" w14:textId="77777777" w:rsidTr="003B796F">
        <w:trPr>
          <w:trHeight w:val="375"/>
        </w:trPr>
        <w:tc>
          <w:tcPr>
            <w:tcW w:w="3407" w:type="pct"/>
            <w:noWrap/>
            <w:vAlign w:val="bottom"/>
          </w:tcPr>
          <w:p w14:paraId="6342BA6F"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be included in family gatherings</w:t>
            </w:r>
          </w:p>
        </w:tc>
        <w:tc>
          <w:tcPr>
            <w:tcW w:w="1593" w:type="pct"/>
            <w:noWrap/>
            <w:vAlign w:val="bottom"/>
          </w:tcPr>
          <w:p w14:paraId="11F72F23"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606BEF58" w14:textId="77777777" w:rsidTr="003B796F">
        <w:trPr>
          <w:trHeight w:val="375"/>
        </w:trPr>
        <w:tc>
          <w:tcPr>
            <w:tcW w:w="3407" w:type="pct"/>
            <w:noWrap/>
            <w:vAlign w:val="bottom"/>
          </w:tcPr>
          <w:p w14:paraId="429FADB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be included in community gatherings (e.g. village meetings, wedding ceremonies, naming ceremonies or funerals)</w:t>
            </w:r>
          </w:p>
        </w:tc>
        <w:tc>
          <w:tcPr>
            <w:tcW w:w="1593" w:type="pct"/>
            <w:noWrap/>
            <w:vAlign w:val="bottom"/>
          </w:tcPr>
          <w:p w14:paraId="02D92BA4"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65F6FB50" w14:textId="77777777" w:rsidTr="003B796F">
        <w:trPr>
          <w:trHeight w:val="375"/>
        </w:trPr>
        <w:tc>
          <w:tcPr>
            <w:tcW w:w="3407" w:type="pct"/>
            <w:noWrap/>
            <w:vAlign w:val="bottom"/>
            <w:hideMark/>
          </w:tcPr>
          <w:p w14:paraId="27C9E8B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At times it may be necessary to isolate someone with lived experience of psychosis (lock them in a room)</w:t>
            </w:r>
          </w:p>
        </w:tc>
        <w:tc>
          <w:tcPr>
            <w:tcW w:w="1593" w:type="pct"/>
            <w:noWrap/>
            <w:vAlign w:val="bottom"/>
            <w:hideMark/>
          </w:tcPr>
          <w:p w14:paraId="07F1E55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7F7D390B" w14:textId="77777777" w:rsidTr="003B796F">
        <w:trPr>
          <w:trHeight w:val="375"/>
        </w:trPr>
        <w:tc>
          <w:tcPr>
            <w:tcW w:w="3407" w:type="pct"/>
            <w:noWrap/>
            <w:vAlign w:val="bottom"/>
          </w:tcPr>
          <w:p w14:paraId="4F14105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be given responsibilities</w:t>
            </w:r>
          </w:p>
        </w:tc>
        <w:tc>
          <w:tcPr>
            <w:tcW w:w="1593" w:type="pct"/>
            <w:noWrap/>
            <w:vAlign w:val="bottom"/>
          </w:tcPr>
          <w:p w14:paraId="4FC2CE9D"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40C643BB" w14:textId="77777777" w:rsidTr="003B796F">
        <w:trPr>
          <w:trHeight w:val="375"/>
        </w:trPr>
        <w:tc>
          <w:tcPr>
            <w:tcW w:w="3407" w:type="pct"/>
            <w:noWrap/>
            <w:vAlign w:val="bottom"/>
            <w:hideMark/>
          </w:tcPr>
          <w:p w14:paraId="02025D4D"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At times it may be necessary to withhold food from someone with lived experience of psychosis</w:t>
            </w:r>
          </w:p>
        </w:tc>
        <w:tc>
          <w:tcPr>
            <w:tcW w:w="1593" w:type="pct"/>
            <w:noWrap/>
            <w:vAlign w:val="bottom"/>
            <w:hideMark/>
          </w:tcPr>
          <w:p w14:paraId="2FC201A8"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146EFC68" w14:textId="77777777" w:rsidTr="003B796F">
        <w:trPr>
          <w:trHeight w:val="375"/>
        </w:trPr>
        <w:tc>
          <w:tcPr>
            <w:tcW w:w="3407" w:type="pct"/>
            <w:noWrap/>
            <w:vAlign w:val="bottom"/>
            <w:hideMark/>
          </w:tcPr>
          <w:p w14:paraId="1121222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At times it may be necessary to beat someone with lived experience of psychosis</w:t>
            </w:r>
          </w:p>
        </w:tc>
        <w:tc>
          <w:tcPr>
            <w:tcW w:w="1593" w:type="pct"/>
            <w:noWrap/>
            <w:vAlign w:val="bottom"/>
            <w:hideMark/>
          </w:tcPr>
          <w:p w14:paraId="3F289F2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580F330A" w14:textId="77777777" w:rsidTr="003B796F">
        <w:trPr>
          <w:trHeight w:val="375"/>
        </w:trPr>
        <w:tc>
          <w:tcPr>
            <w:tcW w:w="3407" w:type="pct"/>
            <w:noWrap/>
            <w:vAlign w:val="bottom"/>
            <w:hideMark/>
          </w:tcPr>
          <w:p w14:paraId="00D5D5B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go to go to school/college</w:t>
            </w:r>
          </w:p>
        </w:tc>
        <w:tc>
          <w:tcPr>
            <w:tcW w:w="1593" w:type="pct"/>
            <w:noWrap/>
            <w:vAlign w:val="bottom"/>
            <w:hideMark/>
          </w:tcPr>
          <w:p w14:paraId="267455E0"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32677AD4" w14:textId="77777777" w:rsidTr="003B796F">
        <w:trPr>
          <w:trHeight w:val="375"/>
        </w:trPr>
        <w:tc>
          <w:tcPr>
            <w:tcW w:w="3407" w:type="pct"/>
            <w:noWrap/>
            <w:vAlign w:val="bottom"/>
          </w:tcPr>
          <w:p w14:paraId="5A25E29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acquire a skill</w:t>
            </w:r>
          </w:p>
        </w:tc>
        <w:tc>
          <w:tcPr>
            <w:tcW w:w="1593" w:type="pct"/>
            <w:noWrap/>
            <w:vAlign w:val="bottom"/>
          </w:tcPr>
          <w:p w14:paraId="7A733FE7"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68DC1210" w14:textId="77777777" w:rsidTr="003B796F">
        <w:trPr>
          <w:trHeight w:val="375"/>
        </w:trPr>
        <w:tc>
          <w:tcPr>
            <w:tcW w:w="3407" w:type="pct"/>
            <w:noWrap/>
            <w:vAlign w:val="bottom"/>
            <w:hideMark/>
          </w:tcPr>
          <w:p w14:paraId="46DFDEDF"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get a good education</w:t>
            </w:r>
          </w:p>
        </w:tc>
        <w:tc>
          <w:tcPr>
            <w:tcW w:w="1593" w:type="pct"/>
            <w:noWrap/>
            <w:vAlign w:val="bottom"/>
            <w:hideMark/>
          </w:tcPr>
          <w:p w14:paraId="1575F24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5F8A0A34" w14:textId="77777777" w:rsidTr="003B796F">
        <w:trPr>
          <w:trHeight w:val="375"/>
        </w:trPr>
        <w:tc>
          <w:tcPr>
            <w:tcW w:w="3407" w:type="pct"/>
            <w:noWrap/>
            <w:vAlign w:val="bottom"/>
            <w:hideMark/>
          </w:tcPr>
          <w:p w14:paraId="5DADD73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lastRenderedPageBreak/>
              <w:t>People with lived experience of psychosis can be successful in their job or business</w:t>
            </w:r>
          </w:p>
        </w:tc>
        <w:tc>
          <w:tcPr>
            <w:tcW w:w="1593" w:type="pct"/>
            <w:noWrap/>
            <w:vAlign w:val="bottom"/>
            <w:hideMark/>
          </w:tcPr>
          <w:p w14:paraId="712625E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3AB26A75" w14:textId="77777777" w:rsidTr="003B796F">
        <w:trPr>
          <w:trHeight w:val="375"/>
        </w:trPr>
        <w:tc>
          <w:tcPr>
            <w:tcW w:w="3407" w:type="pct"/>
            <w:noWrap/>
            <w:vAlign w:val="bottom"/>
          </w:tcPr>
          <w:p w14:paraId="4DB658B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get married</w:t>
            </w:r>
          </w:p>
        </w:tc>
        <w:tc>
          <w:tcPr>
            <w:tcW w:w="1593" w:type="pct"/>
            <w:noWrap/>
            <w:vAlign w:val="bottom"/>
          </w:tcPr>
          <w:p w14:paraId="6776269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19057DAD" w14:textId="77777777" w:rsidTr="003B796F">
        <w:trPr>
          <w:trHeight w:val="375"/>
        </w:trPr>
        <w:tc>
          <w:tcPr>
            <w:tcW w:w="3407" w:type="pct"/>
            <w:noWrap/>
            <w:vAlign w:val="bottom"/>
            <w:hideMark/>
          </w:tcPr>
          <w:p w14:paraId="69AAE5E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be good parents</w:t>
            </w:r>
          </w:p>
        </w:tc>
        <w:tc>
          <w:tcPr>
            <w:tcW w:w="1593" w:type="pct"/>
            <w:noWrap/>
            <w:vAlign w:val="bottom"/>
            <w:hideMark/>
          </w:tcPr>
          <w:p w14:paraId="5C4332E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2C757783" w14:textId="77777777" w:rsidTr="003B796F">
        <w:trPr>
          <w:trHeight w:val="375"/>
        </w:trPr>
        <w:tc>
          <w:tcPr>
            <w:tcW w:w="3407" w:type="pct"/>
            <w:noWrap/>
            <w:vAlign w:val="bottom"/>
            <w:hideMark/>
          </w:tcPr>
          <w:p w14:paraId="02B30595"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go to religious activities (such as church service, mosque or traditional events)</w:t>
            </w:r>
          </w:p>
        </w:tc>
        <w:tc>
          <w:tcPr>
            <w:tcW w:w="1593" w:type="pct"/>
            <w:noWrap/>
            <w:vAlign w:val="bottom"/>
            <w:hideMark/>
          </w:tcPr>
          <w:p w14:paraId="28E9CD4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5BD675F4" w14:textId="77777777" w:rsidTr="003B796F">
        <w:trPr>
          <w:trHeight w:val="375"/>
        </w:trPr>
        <w:tc>
          <w:tcPr>
            <w:tcW w:w="3407" w:type="pct"/>
            <w:vAlign w:val="bottom"/>
            <w:hideMark/>
          </w:tcPr>
          <w:p w14:paraId="3176AF1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A caregiver should spend time trying to learn what triggers (activates/upsets) a person with lived experience of psychosis</w:t>
            </w:r>
          </w:p>
        </w:tc>
        <w:tc>
          <w:tcPr>
            <w:tcW w:w="1593" w:type="pct"/>
            <w:noWrap/>
            <w:vAlign w:val="bottom"/>
            <w:hideMark/>
          </w:tcPr>
          <w:p w14:paraId="3127B84F"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0BDA0403" w14:textId="77777777" w:rsidTr="003B796F">
        <w:trPr>
          <w:trHeight w:val="375"/>
        </w:trPr>
        <w:tc>
          <w:tcPr>
            <w:tcW w:w="3407" w:type="pct"/>
            <w:noWrap/>
            <w:vAlign w:val="bottom"/>
            <w:hideMark/>
          </w:tcPr>
          <w:p w14:paraId="4D7807E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It is possible for someone to recover from psychosis</w:t>
            </w:r>
          </w:p>
        </w:tc>
        <w:tc>
          <w:tcPr>
            <w:tcW w:w="1593" w:type="pct"/>
            <w:noWrap/>
            <w:vAlign w:val="bottom"/>
            <w:hideMark/>
          </w:tcPr>
          <w:p w14:paraId="10D30E58"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1E4E576B" w14:textId="77777777" w:rsidTr="003B796F">
        <w:trPr>
          <w:trHeight w:val="375"/>
        </w:trPr>
        <w:tc>
          <w:tcPr>
            <w:tcW w:w="3407" w:type="pct"/>
            <w:noWrap/>
            <w:vAlign w:val="bottom"/>
            <w:hideMark/>
          </w:tcPr>
          <w:p w14:paraId="45D8A9D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People with lived experience of psychosis can manage money well. </w:t>
            </w:r>
          </w:p>
        </w:tc>
        <w:tc>
          <w:tcPr>
            <w:tcW w:w="1593" w:type="pct"/>
            <w:noWrap/>
            <w:vAlign w:val="bottom"/>
            <w:hideMark/>
          </w:tcPr>
          <w:p w14:paraId="23F8E3F8"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2970DA29" w14:textId="77777777" w:rsidTr="003B796F">
        <w:trPr>
          <w:trHeight w:val="375"/>
        </w:trPr>
        <w:tc>
          <w:tcPr>
            <w:tcW w:w="3407" w:type="pct"/>
            <w:noWrap/>
            <w:vAlign w:val="bottom"/>
            <w:hideMark/>
          </w:tcPr>
          <w:p w14:paraId="3E7C71C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have a bad influence on each other</w:t>
            </w:r>
          </w:p>
        </w:tc>
        <w:tc>
          <w:tcPr>
            <w:tcW w:w="1593" w:type="pct"/>
            <w:noWrap/>
            <w:vAlign w:val="bottom"/>
            <w:hideMark/>
          </w:tcPr>
          <w:p w14:paraId="4726755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531E705F" w14:textId="77777777" w:rsidTr="003B796F">
        <w:trPr>
          <w:trHeight w:val="750"/>
        </w:trPr>
        <w:tc>
          <w:tcPr>
            <w:tcW w:w="3407" w:type="pct"/>
            <w:vAlign w:val="bottom"/>
            <w:hideMark/>
          </w:tcPr>
          <w:p w14:paraId="696E0FE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It is important for people with lived experience of psychosis to feel emotionally supported </w:t>
            </w:r>
          </w:p>
        </w:tc>
        <w:tc>
          <w:tcPr>
            <w:tcW w:w="1593" w:type="pct"/>
            <w:noWrap/>
            <w:vAlign w:val="bottom"/>
            <w:hideMark/>
          </w:tcPr>
          <w:p w14:paraId="3E65669D"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r w:rsidR="00B72B10" w:rsidRPr="00CC15A3" w14:paraId="60FAAA07" w14:textId="77777777" w:rsidTr="003B796F">
        <w:trPr>
          <w:trHeight w:val="375"/>
        </w:trPr>
        <w:tc>
          <w:tcPr>
            <w:tcW w:w="3407" w:type="pct"/>
            <w:noWrap/>
            <w:vAlign w:val="bottom"/>
            <w:hideMark/>
          </w:tcPr>
          <w:p w14:paraId="51C9D67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People with lived experience of psychosis can be allowed to make their own decisions</w:t>
            </w:r>
          </w:p>
        </w:tc>
        <w:tc>
          <w:tcPr>
            <w:tcW w:w="1593" w:type="pct"/>
            <w:noWrap/>
            <w:vAlign w:val="bottom"/>
            <w:hideMark/>
          </w:tcPr>
          <w:p w14:paraId="47354090"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Strongly disagree, disagree, neither agree or disagree, agree, strongly agree</w:t>
            </w:r>
          </w:p>
        </w:tc>
      </w:tr>
    </w:tbl>
    <w:p w14:paraId="0B59C6F5" w14:textId="77777777" w:rsidR="00B72B10" w:rsidRPr="00CC15A3" w:rsidRDefault="00B72B10" w:rsidP="00B72B10">
      <w:pPr>
        <w:spacing w:after="0" w:line="240" w:lineRule="auto"/>
        <w:rPr>
          <w:rFonts w:ascii="Arial" w:hAnsi="Arial" w:cs="Arial"/>
          <w:sz w:val="22"/>
          <w:szCs w:val="22"/>
          <w:lang w:val="en-CA"/>
        </w:rPr>
      </w:pPr>
    </w:p>
    <w:p w14:paraId="0E325483" w14:textId="77777777" w:rsidR="00B72B10" w:rsidRPr="00CC15A3" w:rsidRDefault="00B72B10" w:rsidP="00B72B10">
      <w:pPr>
        <w:spacing w:after="0" w:line="240" w:lineRule="auto"/>
        <w:rPr>
          <w:rFonts w:ascii="Arial" w:hAnsi="Arial" w:cs="Arial"/>
          <w:sz w:val="22"/>
          <w:szCs w:val="22"/>
          <w:lang w:val="en-CA"/>
        </w:rPr>
      </w:pPr>
      <w:r>
        <w:rPr>
          <w:rFonts w:ascii="Arial" w:hAnsi="Arial" w:cs="Arial"/>
          <w:b/>
          <w:bCs/>
          <w:sz w:val="22"/>
          <w:szCs w:val="22"/>
          <w:lang w:val="en-CA"/>
        </w:rPr>
        <w:t xml:space="preserve">Table 10: </w:t>
      </w:r>
      <w:r w:rsidRPr="00CC15A3">
        <w:rPr>
          <w:rFonts w:ascii="Arial" w:hAnsi="Arial" w:cs="Arial"/>
          <w:b/>
          <w:bCs/>
          <w:sz w:val="22"/>
          <w:szCs w:val="22"/>
          <w:lang w:val="en-CA"/>
        </w:rPr>
        <w:t>Family Perception of Care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6"/>
        <w:gridCol w:w="5304"/>
      </w:tblGrid>
      <w:tr w:rsidR="00B72B10" w:rsidRPr="00CC15A3" w14:paraId="3CDFE83E" w14:textId="77777777" w:rsidTr="003B796F">
        <w:trPr>
          <w:trHeight w:val="426"/>
        </w:trPr>
        <w:tc>
          <w:tcPr>
            <w:tcW w:w="5000" w:type="pct"/>
            <w:gridSpan w:val="2"/>
            <w:vAlign w:val="bottom"/>
          </w:tcPr>
          <w:p w14:paraId="3BE0DF3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We will ask you questions about </w:t>
            </w:r>
            <w:r w:rsidRPr="00CC15A3">
              <w:rPr>
                <w:rFonts w:ascii="Arial" w:eastAsia="Times New Roman" w:hAnsi="Arial" w:cs="Arial"/>
                <w:i/>
                <w:sz w:val="22"/>
                <w:szCs w:val="22"/>
                <w:lang w:eastAsia="en-GB"/>
              </w:rPr>
              <w:t xml:space="preserve">&lt;insert name of participant&gt; </w:t>
            </w:r>
            <w:r w:rsidRPr="00CC15A3">
              <w:rPr>
                <w:rFonts w:ascii="Arial" w:eastAsia="Times New Roman" w:hAnsi="Arial" w:cs="Arial"/>
                <w:sz w:val="22"/>
                <w:szCs w:val="22"/>
                <w:lang w:eastAsia="en-GB"/>
              </w:rPr>
              <w:t>and their condition</w:t>
            </w:r>
          </w:p>
        </w:tc>
      </w:tr>
      <w:tr w:rsidR="00B72B10" w:rsidRPr="00CC15A3" w14:paraId="5C6058FC" w14:textId="77777777" w:rsidTr="003B796F">
        <w:trPr>
          <w:trHeight w:val="750"/>
        </w:trPr>
        <w:tc>
          <w:tcPr>
            <w:tcW w:w="2952" w:type="pct"/>
            <w:vAlign w:val="bottom"/>
            <w:hideMark/>
          </w:tcPr>
          <w:p w14:paraId="74DD7341"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What is your relationship to </w:t>
            </w:r>
            <w:r w:rsidRPr="00CC15A3">
              <w:rPr>
                <w:rFonts w:ascii="Arial" w:eastAsia="Times New Roman" w:hAnsi="Arial" w:cs="Arial"/>
                <w:i/>
                <w:sz w:val="22"/>
                <w:szCs w:val="22"/>
                <w:lang w:eastAsia="en-GB"/>
              </w:rPr>
              <w:t>&lt;insert name of participant&gt;</w:t>
            </w:r>
          </w:p>
        </w:tc>
        <w:tc>
          <w:tcPr>
            <w:tcW w:w="2048" w:type="pct"/>
            <w:vAlign w:val="bottom"/>
            <w:hideMark/>
          </w:tcPr>
          <w:p w14:paraId="6E9B718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Child, spouse, mother, father, sibling (brother/sister), grandparent, other (specify)</w:t>
            </w:r>
          </w:p>
        </w:tc>
      </w:tr>
      <w:tr w:rsidR="00B72B10" w:rsidRPr="00CC15A3" w14:paraId="67C2A8F0" w14:textId="77777777" w:rsidTr="003B796F">
        <w:trPr>
          <w:trHeight w:val="375"/>
        </w:trPr>
        <w:tc>
          <w:tcPr>
            <w:tcW w:w="2952" w:type="pct"/>
            <w:vAlign w:val="bottom"/>
            <w:hideMark/>
          </w:tcPr>
          <w:p w14:paraId="774293E2" w14:textId="77777777" w:rsidR="00B72B10" w:rsidRPr="00CC15A3" w:rsidRDefault="00B72B10" w:rsidP="003B796F">
            <w:pPr>
              <w:spacing w:after="0" w:line="240" w:lineRule="auto"/>
              <w:rPr>
                <w:rFonts w:ascii="Arial" w:eastAsia="Times New Roman" w:hAnsi="Arial" w:cs="Arial"/>
                <w:b/>
                <w:sz w:val="22"/>
                <w:szCs w:val="22"/>
                <w:lang w:eastAsia="en-GB"/>
              </w:rPr>
            </w:pPr>
            <w:r w:rsidRPr="00CC15A3">
              <w:rPr>
                <w:rFonts w:ascii="Arial" w:eastAsia="Times New Roman" w:hAnsi="Arial" w:cs="Arial"/>
                <w:b/>
                <w:sz w:val="22"/>
                <w:szCs w:val="22"/>
                <w:lang w:eastAsia="en-GB"/>
              </w:rPr>
              <w:t>In the last 2 weeks:</w:t>
            </w:r>
          </w:p>
        </w:tc>
        <w:tc>
          <w:tcPr>
            <w:tcW w:w="2048" w:type="pct"/>
            <w:vAlign w:val="bottom"/>
            <w:hideMark/>
          </w:tcPr>
          <w:p w14:paraId="50304B39" w14:textId="77777777" w:rsidR="00B72B10" w:rsidRPr="00CC15A3" w:rsidRDefault="00B72B10" w:rsidP="003B796F">
            <w:pPr>
              <w:spacing w:after="0" w:line="240" w:lineRule="auto"/>
              <w:rPr>
                <w:rFonts w:ascii="Arial" w:eastAsia="Times New Roman" w:hAnsi="Arial" w:cs="Arial"/>
                <w:sz w:val="22"/>
                <w:szCs w:val="22"/>
                <w:lang w:eastAsia="en-GB"/>
              </w:rPr>
            </w:pPr>
          </w:p>
        </w:tc>
      </w:tr>
      <w:tr w:rsidR="00B72B10" w:rsidRPr="00CC15A3" w14:paraId="369A5BEF" w14:textId="77777777" w:rsidTr="003B796F">
        <w:trPr>
          <w:trHeight w:val="375"/>
        </w:trPr>
        <w:tc>
          <w:tcPr>
            <w:tcW w:w="2952" w:type="pct"/>
            <w:vAlign w:val="bottom"/>
            <w:hideMark/>
          </w:tcPr>
          <w:p w14:paraId="31D7FA39"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am happy to have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around.</w:t>
            </w:r>
          </w:p>
        </w:tc>
        <w:tc>
          <w:tcPr>
            <w:tcW w:w="2048" w:type="pct"/>
            <w:vAlign w:val="bottom"/>
            <w:hideMark/>
          </w:tcPr>
          <w:p w14:paraId="45A719E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1848CC0B" w14:textId="77777777" w:rsidTr="003B796F">
        <w:trPr>
          <w:trHeight w:val="375"/>
        </w:trPr>
        <w:tc>
          <w:tcPr>
            <w:tcW w:w="2952" w:type="pct"/>
            <w:vAlign w:val="bottom"/>
            <w:hideMark/>
          </w:tcPr>
          <w:p w14:paraId="5AC5BA90"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very close to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6E92FEE0"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495F3C28" w14:textId="77777777" w:rsidTr="003B796F">
        <w:trPr>
          <w:trHeight w:val="375"/>
        </w:trPr>
        <w:tc>
          <w:tcPr>
            <w:tcW w:w="2952" w:type="pct"/>
            <w:vAlign w:val="bottom"/>
            <w:hideMark/>
          </w:tcPr>
          <w:p w14:paraId="3BC86E6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very frustrated with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134140C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67E700D1" w14:textId="77777777" w:rsidTr="003B796F">
        <w:trPr>
          <w:trHeight w:val="375"/>
        </w:trPr>
        <w:tc>
          <w:tcPr>
            <w:tcW w:w="2952" w:type="pct"/>
            <w:vAlign w:val="bottom"/>
            <w:hideMark/>
          </w:tcPr>
          <w:p w14:paraId="65939BE7"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lastRenderedPageBreak/>
              <w:t xml:space="preserve">I feel it is becoming easier to live with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6AD0D0C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362F5C87" w14:textId="77777777" w:rsidTr="003B796F">
        <w:trPr>
          <w:trHeight w:val="375"/>
        </w:trPr>
        <w:tc>
          <w:tcPr>
            <w:tcW w:w="2952" w:type="pct"/>
            <w:vAlign w:val="bottom"/>
            <w:hideMark/>
          </w:tcPr>
          <w:p w14:paraId="2417428C"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appreciates what I do for them.</w:t>
            </w:r>
          </w:p>
        </w:tc>
        <w:tc>
          <w:tcPr>
            <w:tcW w:w="2048" w:type="pct"/>
            <w:vAlign w:val="bottom"/>
            <w:hideMark/>
          </w:tcPr>
          <w:p w14:paraId="2B60A890"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479ADD04" w14:textId="77777777" w:rsidTr="003B796F">
        <w:trPr>
          <w:trHeight w:val="750"/>
        </w:trPr>
        <w:tc>
          <w:tcPr>
            <w:tcW w:w="2952" w:type="pct"/>
            <w:vAlign w:val="bottom"/>
            <w:hideMark/>
          </w:tcPr>
          <w:p w14:paraId="51FD7412"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my mental health is adversely affected due to caring for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035AA5E4"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0EFF8D3C" w14:textId="77777777" w:rsidTr="003B796F">
        <w:trPr>
          <w:trHeight w:val="375"/>
        </w:trPr>
        <w:tc>
          <w:tcPr>
            <w:tcW w:w="2952" w:type="pct"/>
            <w:vAlign w:val="bottom"/>
            <w:hideMark/>
          </w:tcPr>
          <w:p w14:paraId="1B1DBD58"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ignores my advice on purpose.</w:t>
            </w:r>
          </w:p>
        </w:tc>
        <w:tc>
          <w:tcPr>
            <w:tcW w:w="2048" w:type="pct"/>
            <w:vAlign w:val="bottom"/>
            <w:hideMark/>
          </w:tcPr>
          <w:p w14:paraId="5EF5991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49BC0334" w14:textId="77777777" w:rsidTr="003B796F">
        <w:trPr>
          <w:trHeight w:val="375"/>
        </w:trPr>
        <w:tc>
          <w:tcPr>
            <w:tcW w:w="2952" w:type="pct"/>
            <w:vAlign w:val="bottom"/>
            <w:hideMark/>
          </w:tcPr>
          <w:p w14:paraId="7CD9E3E6"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lose my temper a lot with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4E08FC18"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761158F6" w14:textId="77777777" w:rsidTr="003B796F">
        <w:trPr>
          <w:trHeight w:val="375"/>
        </w:trPr>
        <w:tc>
          <w:tcPr>
            <w:tcW w:w="2952" w:type="pct"/>
            <w:vAlign w:val="bottom"/>
            <w:hideMark/>
          </w:tcPr>
          <w:p w14:paraId="4CD3BD9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argue a lot with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721DA35F"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7DE4516F" w14:textId="77777777" w:rsidTr="003B796F">
        <w:trPr>
          <w:trHeight w:val="375"/>
        </w:trPr>
        <w:tc>
          <w:tcPr>
            <w:tcW w:w="2952" w:type="pct"/>
            <w:vAlign w:val="bottom"/>
            <w:hideMark/>
          </w:tcPr>
          <w:p w14:paraId="128ED379"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find myself saying mean or sarcastic things to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w:t>
            </w:r>
          </w:p>
        </w:tc>
        <w:tc>
          <w:tcPr>
            <w:tcW w:w="2048" w:type="pct"/>
            <w:vAlign w:val="bottom"/>
            <w:hideMark/>
          </w:tcPr>
          <w:p w14:paraId="0C539769"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471F4B07" w14:textId="77777777" w:rsidTr="003B796F">
        <w:trPr>
          <w:trHeight w:val="375"/>
        </w:trPr>
        <w:tc>
          <w:tcPr>
            <w:tcW w:w="2952" w:type="pct"/>
            <w:vAlign w:val="bottom"/>
            <w:hideMark/>
          </w:tcPr>
          <w:p w14:paraId="3B151BAA"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says things just to anger me.</w:t>
            </w:r>
          </w:p>
        </w:tc>
        <w:tc>
          <w:tcPr>
            <w:tcW w:w="2048" w:type="pct"/>
            <w:vAlign w:val="bottom"/>
            <w:hideMark/>
          </w:tcPr>
          <w:p w14:paraId="33D32AD7"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335BA733" w14:textId="77777777" w:rsidTr="003B796F">
        <w:trPr>
          <w:trHeight w:val="375"/>
        </w:trPr>
        <w:tc>
          <w:tcPr>
            <w:tcW w:w="2952" w:type="pct"/>
            <w:vAlign w:val="bottom"/>
            <w:hideMark/>
          </w:tcPr>
          <w:p w14:paraId="168E2BF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causes me problems on purpose.</w:t>
            </w:r>
          </w:p>
        </w:tc>
        <w:tc>
          <w:tcPr>
            <w:tcW w:w="2048" w:type="pct"/>
            <w:vAlign w:val="bottom"/>
            <w:hideMark/>
          </w:tcPr>
          <w:p w14:paraId="6739E6E4"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502B887F" w14:textId="77777777" w:rsidTr="003B796F">
        <w:trPr>
          <w:trHeight w:val="375"/>
        </w:trPr>
        <w:tc>
          <w:tcPr>
            <w:tcW w:w="2952" w:type="pct"/>
            <w:vAlign w:val="bottom"/>
            <w:hideMark/>
          </w:tcPr>
          <w:p w14:paraId="5E2A185B"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w:t>
            </w: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is a burden.</w:t>
            </w:r>
          </w:p>
        </w:tc>
        <w:tc>
          <w:tcPr>
            <w:tcW w:w="2048" w:type="pct"/>
            <w:vAlign w:val="bottom"/>
            <w:hideMark/>
          </w:tcPr>
          <w:p w14:paraId="0FF54A2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49FBF544" w14:textId="77777777" w:rsidTr="003B796F">
        <w:trPr>
          <w:trHeight w:val="375"/>
        </w:trPr>
        <w:tc>
          <w:tcPr>
            <w:tcW w:w="2952" w:type="pct"/>
            <w:vAlign w:val="bottom"/>
            <w:hideMark/>
          </w:tcPr>
          <w:p w14:paraId="31205C69"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i/>
                <w:sz w:val="22"/>
                <w:szCs w:val="22"/>
                <w:lang w:eastAsia="en-GB"/>
              </w:rPr>
              <w:t>&lt;insert name of participant&gt;</w:t>
            </w:r>
            <w:r w:rsidRPr="00CC15A3">
              <w:rPr>
                <w:rFonts w:ascii="Arial" w:eastAsia="Times New Roman" w:hAnsi="Arial" w:cs="Arial"/>
                <w:sz w:val="22"/>
                <w:szCs w:val="22"/>
                <w:lang w:eastAsia="en-GB"/>
              </w:rPr>
              <w:t xml:space="preserve"> is easy to get along with.</w:t>
            </w:r>
          </w:p>
        </w:tc>
        <w:tc>
          <w:tcPr>
            <w:tcW w:w="2048" w:type="pct"/>
            <w:vAlign w:val="bottom"/>
            <w:hideMark/>
          </w:tcPr>
          <w:p w14:paraId="4185EDAE"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r w:rsidR="00B72B10" w:rsidRPr="00CC15A3" w14:paraId="62C4546F" w14:textId="77777777" w:rsidTr="003B796F">
        <w:trPr>
          <w:trHeight w:val="375"/>
        </w:trPr>
        <w:tc>
          <w:tcPr>
            <w:tcW w:w="2952" w:type="pct"/>
            <w:vAlign w:val="bottom"/>
            <w:hideMark/>
          </w:tcPr>
          <w:p w14:paraId="61FD0F5D"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 xml:space="preserve">I feel </w:t>
            </w:r>
            <w:r w:rsidRPr="00CC15A3">
              <w:rPr>
                <w:rFonts w:ascii="Arial" w:eastAsia="Times New Roman" w:hAnsi="Arial" w:cs="Arial"/>
                <w:i/>
                <w:sz w:val="22"/>
                <w:szCs w:val="22"/>
                <w:lang w:eastAsia="en-GB"/>
              </w:rPr>
              <w:t xml:space="preserve">&lt;insert name of participant&gt; </w:t>
            </w:r>
            <w:r w:rsidRPr="00CC15A3">
              <w:rPr>
                <w:rFonts w:ascii="Arial" w:eastAsia="Times New Roman" w:hAnsi="Arial" w:cs="Arial"/>
                <w:sz w:val="22"/>
                <w:szCs w:val="22"/>
                <w:lang w:eastAsia="en-GB"/>
              </w:rPr>
              <w:t>has the ability to control themselves, but doesn’t</w:t>
            </w:r>
          </w:p>
        </w:tc>
        <w:tc>
          <w:tcPr>
            <w:tcW w:w="2048" w:type="pct"/>
            <w:vAlign w:val="bottom"/>
            <w:hideMark/>
          </w:tcPr>
          <w:p w14:paraId="44433E93" w14:textId="77777777" w:rsidR="00B72B10" w:rsidRPr="00CC15A3" w:rsidRDefault="00B72B10" w:rsidP="003B796F">
            <w:pPr>
              <w:spacing w:after="0" w:line="240" w:lineRule="auto"/>
              <w:rPr>
                <w:rFonts w:ascii="Arial" w:eastAsia="Times New Roman" w:hAnsi="Arial" w:cs="Arial"/>
                <w:sz w:val="22"/>
                <w:szCs w:val="22"/>
                <w:lang w:eastAsia="en-GB"/>
              </w:rPr>
            </w:pPr>
            <w:r w:rsidRPr="00CC15A3">
              <w:rPr>
                <w:rFonts w:ascii="Arial" w:eastAsia="Times New Roman" w:hAnsi="Arial" w:cs="Arial"/>
                <w:sz w:val="22"/>
                <w:szCs w:val="22"/>
                <w:lang w:eastAsia="en-GB"/>
              </w:rPr>
              <w:t>Every day, most days, some days, very rarely, never</w:t>
            </w:r>
          </w:p>
        </w:tc>
      </w:tr>
    </w:tbl>
    <w:p w14:paraId="20E807A9" w14:textId="77777777" w:rsidR="00B72B10" w:rsidRPr="00CC15A3" w:rsidRDefault="00B72B10" w:rsidP="00B72B10">
      <w:pPr>
        <w:spacing w:after="0" w:line="240" w:lineRule="auto"/>
        <w:rPr>
          <w:rFonts w:ascii="Arial" w:hAnsi="Arial" w:cs="Arial"/>
          <w:sz w:val="22"/>
          <w:szCs w:val="22"/>
          <w:lang w:val="en-CA"/>
        </w:rPr>
      </w:pPr>
    </w:p>
    <w:p w14:paraId="007A9000" w14:textId="77777777" w:rsidR="00946071" w:rsidRDefault="00946071"/>
    <w:sectPr w:rsidR="00946071" w:rsidSect="00B72B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65016"/>
    <w:multiLevelType w:val="hybridMultilevel"/>
    <w:tmpl w:val="2666A3A4"/>
    <w:lvl w:ilvl="0" w:tplc="1612F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73732"/>
    <w:multiLevelType w:val="hybridMultilevel"/>
    <w:tmpl w:val="65ACCF80"/>
    <w:lvl w:ilvl="0" w:tplc="1612F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2B29C1"/>
    <w:multiLevelType w:val="hybridMultilevel"/>
    <w:tmpl w:val="36C48034"/>
    <w:lvl w:ilvl="0" w:tplc="1612F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766138">
    <w:abstractNumId w:val="1"/>
  </w:num>
  <w:num w:numId="2" w16cid:durableId="710426547">
    <w:abstractNumId w:val="2"/>
  </w:num>
  <w:num w:numId="3" w16cid:durableId="32729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10"/>
    <w:rsid w:val="00001283"/>
    <w:rsid w:val="00010B5A"/>
    <w:rsid w:val="00031FE8"/>
    <w:rsid w:val="000423EF"/>
    <w:rsid w:val="00042544"/>
    <w:rsid w:val="00052E1E"/>
    <w:rsid w:val="0005520C"/>
    <w:rsid w:val="0006531F"/>
    <w:rsid w:val="00066D0E"/>
    <w:rsid w:val="0006749F"/>
    <w:rsid w:val="00076CB5"/>
    <w:rsid w:val="00087787"/>
    <w:rsid w:val="0009392E"/>
    <w:rsid w:val="000A2C9F"/>
    <w:rsid w:val="000B06A0"/>
    <w:rsid w:val="000B0DD4"/>
    <w:rsid w:val="00104CA0"/>
    <w:rsid w:val="001073F5"/>
    <w:rsid w:val="001333F4"/>
    <w:rsid w:val="00144F73"/>
    <w:rsid w:val="00150922"/>
    <w:rsid w:val="00161AD3"/>
    <w:rsid w:val="00161FEA"/>
    <w:rsid w:val="00163FB4"/>
    <w:rsid w:val="00177EE9"/>
    <w:rsid w:val="001A44D9"/>
    <w:rsid w:val="001B4B21"/>
    <w:rsid w:val="001D26B7"/>
    <w:rsid w:val="001D796E"/>
    <w:rsid w:val="001E3310"/>
    <w:rsid w:val="001F5B0A"/>
    <w:rsid w:val="002015F6"/>
    <w:rsid w:val="00224E3E"/>
    <w:rsid w:val="00234F9F"/>
    <w:rsid w:val="002440EE"/>
    <w:rsid w:val="00252D0A"/>
    <w:rsid w:val="0026273D"/>
    <w:rsid w:val="00270626"/>
    <w:rsid w:val="00271DDD"/>
    <w:rsid w:val="00281079"/>
    <w:rsid w:val="00285907"/>
    <w:rsid w:val="00286A8C"/>
    <w:rsid w:val="002A2CB2"/>
    <w:rsid w:val="002A34FB"/>
    <w:rsid w:val="002A367B"/>
    <w:rsid w:val="002B1426"/>
    <w:rsid w:val="002B29E0"/>
    <w:rsid w:val="002B53A3"/>
    <w:rsid w:val="002D1B63"/>
    <w:rsid w:val="002D38B9"/>
    <w:rsid w:val="002E38D6"/>
    <w:rsid w:val="00314F4D"/>
    <w:rsid w:val="003162BA"/>
    <w:rsid w:val="00321B6B"/>
    <w:rsid w:val="0032572D"/>
    <w:rsid w:val="00334416"/>
    <w:rsid w:val="00340137"/>
    <w:rsid w:val="0034530F"/>
    <w:rsid w:val="00350F15"/>
    <w:rsid w:val="003608F7"/>
    <w:rsid w:val="00366C1A"/>
    <w:rsid w:val="00377299"/>
    <w:rsid w:val="003868BF"/>
    <w:rsid w:val="00386A85"/>
    <w:rsid w:val="00397906"/>
    <w:rsid w:val="003A5654"/>
    <w:rsid w:val="003B7E94"/>
    <w:rsid w:val="003C6A31"/>
    <w:rsid w:val="003D270D"/>
    <w:rsid w:val="003D42E7"/>
    <w:rsid w:val="003D5486"/>
    <w:rsid w:val="00405093"/>
    <w:rsid w:val="0040632A"/>
    <w:rsid w:val="00421A4C"/>
    <w:rsid w:val="004257AE"/>
    <w:rsid w:val="00431C0D"/>
    <w:rsid w:val="0044724A"/>
    <w:rsid w:val="004514CE"/>
    <w:rsid w:val="0045573E"/>
    <w:rsid w:val="004570AD"/>
    <w:rsid w:val="00466B13"/>
    <w:rsid w:val="004C4FAC"/>
    <w:rsid w:val="004E28F8"/>
    <w:rsid w:val="004F462D"/>
    <w:rsid w:val="004F6746"/>
    <w:rsid w:val="005060E4"/>
    <w:rsid w:val="005117AD"/>
    <w:rsid w:val="00562553"/>
    <w:rsid w:val="00567BB2"/>
    <w:rsid w:val="00574136"/>
    <w:rsid w:val="00576755"/>
    <w:rsid w:val="00577982"/>
    <w:rsid w:val="005858E7"/>
    <w:rsid w:val="005A237F"/>
    <w:rsid w:val="005B0B1F"/>
    <w:rsid w:val="005B3317"/>
    <w:rsid w:val="005B56D5"/>
    <w:rsid w:val="005B7E07"/>
    <w:rsid w:val="005B7F21"/>
    <w:rsid w:val="005D301F"/>
    <w:rsid w:val="005E6BA3"/>
    <w:rsid w:val="005F0867"/>
    <w:rsid w:val="005F451E"/>
    <w:rsid w:val="00615A2D"/>
    <w:rsid w:val="006302D3"/>
    <w:rsid w:val="00637FEE"/>
    <w:rsid w:val="00646CF1"/>
    <w:rsid w:val="0066317E"/>
    <w:rsid w:val="006746EB"/>
    <w:rsid w:val="00674DD0"/>
    <w:rsid w:val="0069102F"/>
    <w:rsid w:val="006A2FE2"/>
    <w:rsid w:val="006B0821"/>
    <w:rsid w:val="006C0AA5"/>
    <w:rsid w:val="006C1666"/>
    <w:rsid w:val="006E1B8D"/>
    <w:rsid w:val="007018FA"/>
    <w:rsid w:val="00711323"/>
    <w:rsid w:val="00711370"/>
    <w:rsid w:val="007350A6"/>
    <w:rsid w:val="007350B2"/>
    <w:rsid w:val="007408BB"/>
    <w:rsid w:val="00755DE2"/>
    <w:rsid w:val="0076644B"/>
    <w:rsid w:val="00785E1D"/>
    <w:rsid w:val="0079434C"/>
    <w:rsid w:val="00796121"/>
    <w:rsid w:val="007B2142"/>
    <w:rsid w:val="007B27ED"/>
    <w:rsid w:val="007B5B2B"/>
    <w:rsid w:val="007C1FC5"/>
    <w:rsid w:val="007D124F"/>
    <w:rsid w:val="007F5DC8"/>
    <w:rsid w:val="00804E36"/>
    <w:rsid w:val="008157C4"/>
    <w:rsid w:val="00823BCA"/>
    <w:rsid w:val="008262F4"/>
    <w:rsid w:val="00830F08"/>
    <w:rsid w:val="008338C8"/>
    <w:rsid w:val="00844E9D"/>
    <w:rsid w:val="00866D28"/>
    <w:rsid w:val="0089282D"/>
    <w:rsid w:val="00895F0E"/>
    <w:rsid w:val="008C132C"/>
    <w:rsid w:val="008D153C"/>
    <w:rsid w:val="008E0935"/>
    <w:rsid w:val="008F2639"/>
    <w:rsid w:val="008F6240"/>
    <w:rsid w:val="008F7694"/>
    <w:rsid w:val="008F7BF5"/>
    <w:rsid w:val="00912998"/>
    <w:rsid w:val="00935599"/>
    <w:rsid w:val="00946071"/>
    <w:rsid w:val="00973242"/>
    <w:rsid w:val="00973C9F"/>
    <w:rsid w:val="00984288"/>
    <w:rsid w:val="00986730"/>
    <w:rsid w:val="00995ADA"/>
    <w:rsid w:val="009A066F"/>
    <w:rsid w:val="009A068F"/>
    <w:rsid w:val="009B7350"/>
    <w:rsid w:val="009C4C1D"/>
    <w:rsid w:val="009D3855"/>
    <w:rsid w:val="009D3868"/>
    <w:rsid w:val="009E152C"/>
    <w:rsid w:val="009E1DE0"/>
    <w:rsid w:val="009E6E5F"/>
    <w:rsid w:val="00A1757B"/>
    <w:rsid w:val="00A31FEC"/>
    <w:rsid w:val="00A34404"/>
    <w:rsid w:val="00A439B0"/>
    <w:rsid w:val="00A50322"/>
    <w:rsid w:val="00A5675C"/>
    <w:rsid w:val="00A903A4"/>
    <w:rsid w:val="00AA104B"/>
    <w:rsid w:val="00AB5FA3"/>
    <w:rsid w:val="00AE50BE"/>
    <w:rsid w:val="00AE5AD1"/>
    <w:rsid w:val="00AE5B74"/>
    <w:rsid w:val="00AF14FB"/>
    <w:rsid w:val="00B02AE9"/>
    <w:rsid w:val="00B277D5"/>
    <w:rsid w:val="00B363E6"/>
    <w:rsid w:val="00B3712E"/>
    <w:rsid w:val="00B43BED"/>
    <w:rsid w:val="00B50D8B"/>
    <w:rsid w:val="00B64F67"/>
    <w:rsid w:val="00B71C58"/>
    <w:rsid w:val="00B71D3B"/>
    <w:rsid w:val="00B7297D"/>
    <w:rsid w:val="00B72B10"/>
    <w:rsid w:val="00B76D59"/>
    <w:rsid w:val="00B82413"/>
    <w:rsid w:val="00B82F7D"/>
    <w:rsid w:val="00B83F07"/>
    <w:rsid w:val="00B86C88"/>
    <w:rsid w:val="00B93FDC"/>
    <w:rsid w:val="00BA7681"/>
    <w:rsid w:val="00BB290E"/>
    <w:rsid w:val="00BC59F4"/>
    <w:rsid w:val="00BC7421"/>
    <w:rsid w:val="00BD4E17"/>
    <w:rsid w:val="00BE24B7"/>
    <w:rsid w:val="00BE2572"/>
    <w:rsid w:val="00BF3EBC"/>
    <w:rsid w:val="00C26886"/>
    <w:rsid w:val="00C51867"/>
    <w:rsid w:val="00CA5555"/>
    <w:rsid w:val="00CC237A"/>
    <w:rsid w:val="00CD0572"/>
    <w:rsid w:val="00D04396"/>
    <w:rsid w:val="00D169D8"/>
    <w:rsid w:val="00D34D3D"/>
    <w:rsid w:val="00D36561"/>
    <w:rsid w:val="00D4185C"/>
    <w:rsid w:val="00D55CB5"/>
    <w:rsid w:val="00D77B3E"/>
    <w:rsid w:val="00D817CC"/>
    <w:rsid w:val="00D97CC3"/>
    <w:rsid w:val="00DC278E"/>
    <w:rsid w:val="00DC30B6"/>
    <w:rsid w:val="00DD38B5"/>
    <w:rsid w:val="00DE3104"/>
    <w:rsid w:val="00DF3BA1"/>
    <w:rsid w:val="00E143C6"/>
    <w:rsid w:val="00E16A42"/>
    <w:rsid w:val="00E24684"/>
    <w:rsid w:val="00E3441A"/>
    <w:rsid w:val="00E37644"/>
    <w:rsid w:val="00E37C8F"/>
    <w:rsid w:val="00E42145"/>
    <w:rsid w:val="00E57361"/>
    <w:rsid w:val="00E82DBD"/>
    <w:rsid w:val="00E87799"/>
    <w:rsid w:val="00E931EB"/>
    <w:rsid w:val="00EA58D9"/>
    <w:rsid w:val="00EC432C"/>
    <w:rsid w:val="00EC7789"/>
    <w:rsid w:val="00ED2AD6"/>
    <w:rsid w:val="00ED3CFA"/>
    <w:rsid w:val="00ED5C67"/>
    <w:rsid w:val="00EE0F66"/>
    <w:rsid w:val="00EE264F"/>
    <w:rsid w:val="00F17F26"/>
    <w:rsid w:val="00F200FF"/>
    <w:rsid w:val="00F3549D"/>
    <w:rsid w:val="00F468A4"/>
    <w:rsid w:val="00F55147"/>
    <w:rsid w:val="00F63943"/>
    <w:rsid w:val="00F71D37"/>
    <w:rsid w:val="00F75A88"/>
    <w:rsid w:val="00F84B6F"/>
    <w:rsid w:val="00FA30F6"/>
    <w:rsid w:val="00FA4D03"/>
    <w:rsid w:val="00FB60D1"/>
    <w:rsid w:val="00FC51C7"/>
    <w:rsid w:val="00FD5933"/>
    <w:rsid w:val="00FE2516"/>
    <w:rsid w:val="00FF0591"/>
    <w:rsid w:val="00FF61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A1B3EE"/>
  <w15:chartTrackingRefBased/>
  <w15:docId w15:val="{347E14FB-AE27-F841-BBD3-7A5982BE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B10"/>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7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2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2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B10"/>
    <w:rPr>
      <w:rFonts w:eastAsiaTheme="majorEastAsia" w:cstheme="majorBidi"/>
      <w:color w:val="272727" w:themeColor="text1" w:themeTint="D8"/>
    </w:rPr>
  </w:style>
  <w:style w:type="paragraph" w:styleId="Title">
    <w:name w:val="Title"/>
    <w:basedOn w:val="Normal"/>
    <w:next w:val="Normal"/>
    <w:link w:val="TitleChar"/>
    <w:uiPriority w:val="10"/>
    <w:qFormat/>
    <w:rsid w:val="00B7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B10"/>
    <w:pPr>
      <w:spacing w:before="160"/>
      <w:jc w:val="center"/>
    </w:pPr>
    <w:rPr>
      <w:i/>
      <w:iCs/>
      <w:color w:val="404040" w:themeColor="text1" w:themeTint="BF"/>
    </w:rPr>
  </w:style>
  <w:style w:type="character" w:customStyle="1" w:styleId="QuoteChar">
    <w:name w:val="Quote Char"/>
    <w:basedOn w:val="DefaultParagraphFont"/>
    <w:link w:val="Quote"/>
    <w:uiPriority w:val="29"/>
    <w:rsid w:val="00B72B10"/>
    <w:rPr>
      <w:i/>
      <w:iCs/>
      <w:color w:val="404040" w:themeColor="text1" w:themeTint="BF"/>
    </w:rPr>
  </w:style>
  <w:style w:type="paragraph" w:styleId="ListParagraph">
    <w:name w:val="List Paragraph"/>
    <w:basedOn w:val="Normal"/>
    <w:uiPriority w:val="34"/>
    <w:qFormat/>
    <w:rsid w:val="00B72B10"/>
    <w:pPr>
      <w:ind w:left="720"/>
      <w:contextualSpacing/>
    </w:pPr>
  </w:style>
  <w:style w:type="character" w:styleId="IntenseEmphasis">
    <w:name w:val="Intense Emphasis"/>
    <w:basedOn w:val="DefaultParagraphFont"/>
    <w:uiPriority w:val="21"/>
    <w:qFormat/>
    <w:rsid w:val="00B72B10"/>
    <w:rPr>
      <w:i/>
      <w:iCs/>
      <w:color w:val="0F4761" w:themeColor="accent1" w:themeShade="BF"/>
    </w:rPr>
  </w:style>
  <w:style w:type="paragraph" w:styleId="IntenseQuote">
    <w:name w:val="Intense Quote"/>
    <w:basedOn w:val="Normal"/>
    <w:next w:val="Normal"/>
    <w:link w:val="IntenseQuoteChar"/>
    <w:uiPriority w:val="30"/>
    <w:qFormat/>
    <w:rsid w:val="00B7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B10"/>
    <w:rPr>
      <w:i/>
      <w:iCs/>
      <w:color w:val="0F4761" w:themeColor="accent1" w:themeShade="BF"/>
    </w:rPr>
  </w:style>
  <w:style w:type="character" w:styleId="IntenseReference">
    <w:name w:val="Intense Reference"/>
    <w:basedOn w:val="DefaultParagraphFont"/>
    <w:uiPriority w:val="32"/>
    <w:qFormat/>
    <w:rsid w:val="00B72B10"/>
    <w:rPr>
      <w:b/>
      <w:bCs/>
      <w:smallCaps/>
      <w:color w:val="0F4761" w:themeColor="accent1" w:themeShade="BF"/>
      <w:spacing w:val="5"/>
    </w:rPr>
  </w:style>
  <w:style w:type="paragraph" w:styleId="NormalWeb">
    <w:name w:val="Normal (Web)"/>
    <w:basedOn w:val="Normal"/>
    <w:uiPriority w:val="99"/>
    <w:unhideWhenUsed/>
    <w:rsid w:val="00B72B10"/>
    <w:pPr>
      <w:spacing w:before="100" w:beforeAutospacing="1" w:after="100" w:afterAutospacing="1" w:line="240" w:lineRule="auto"/>
    </w:pPr>
    <w:rPr>
      <w:rFonts w:ascii="Times New Roman" w:eastAsia="Times New Roman" w:hAnsi="Times New Roman" w:cs="Times New Roman"/>
      <w:lang w:val="en-GB" w:eastAsia="en-GB"/>
    </w:rPr>
  </w:style>
  <w:style w:type="table" w:styleId="TableGrid">
    <w:name w:val="Table Grid"/>
    <w:basedOn w:val="TableNormal"/>
    <w:uiPriority w:val="59"/>
    <w:qFormat/>
    <w:rsid w:val="00B72B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Greenley</dc:creator>
  <cp:keywords/>
  <dc:description/>
  <cp:lastModifiedBy>Rachel Greenley</cp:lastModifiedBy>
  <cp:revision>1</cp:revision>
  <dcterms:created xsi:type="dcterms:W3CDTF">2026-05-29T11:46:00Z</dcterms:created>
  <dcterms:modified xsi:type="dcterms:W3CDTF">2026-05-29T11:47:00Z</dcterms:modified>
</cp:coreProperties>
</file>