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9351D2" w14:textId="22DB964F" w:rsidR="00643372" w:rsidRPr="00347167" w:rsidRDefault="00915885" w:rsidP="00643372">
      <w:pPr>
        <w:rPr>
          <w:rFonts w:ascii="Times New Roman" w:eastAsia="Times New Roman" w:hAnsi="Times New Roman" w:cs="Times New Roman"/>
          <w:b/>
          <w:bCs/>
          <w:color w:val="000000" w:themeColor="text1"/>
          <w:sz w:val="24"/>
          <w:szCs w:val="24"/>
          <w:lang w:eastAsia="en-IN"/>
        </w:rPr>
      </w:pPr>
      <w:bookmarkStart w:id="0" w:name="_Hlk149083181"/>
      <w:r w:rsidRPr="00347167">
        <w:rPr>
          <w:rFonts w:ascii="Times New Roman" w:eastAsia="Times New Roman" w:hAnsi="Times New Roman" w:cs="Times New Roman"/>
          <w:b/>
          <w:bCs/>
          <w:color w:val="000000" w:themeColor="text1"/>
          <w:sz w:val="24"/>
          <w:szCs w:val="24"/>
          <w:lang w:eastAsia="en-IN"/>
        </w:rPr>
        <w:t>METHODS</w:t>
      </w:r>
    </w:p>
    <w:p w14:paraId="42B6B6F6" w14:textId="77777777" w:rsidR="00643372" w:rsidRPr="00347167" w:rsidRDefault="00643372" w:rsidP="00643372">
      <w:pPr>
        <w:shd w:val="clear" w:color="auto" w:fill="FFFFFF"/>
        <w:spacing w:before="180" w:after="180" w:line="480" w:lineRule="auto"/>
        <w:ind w:right="-188"/>
        <w:jc w:val="both"/>
        <w:outlineLvl w:val="2"/>
        <w:rPr>
          <w:rFonts w:ascii="Times New Roman" w:eastAsia="Times New Roman" w:hAnsi="Times New Roman" w:cs="Times New Roman"/>
          <w:b/>
          <w:bCs/>
          <w:color w:val="000000" w:themeColor="text1"/>
          <w:sz w:val="24"/>
          <w:szCs w:val="24"/>
          <w:lang w:eastAsia="en-IN"/>
        </w:rPr>
      </w:pPr>
      <w:r w:rsidRPr="00347167">
        <w:rPr>
          <w:rFonts w:ascii="Times New Roman" w:eastAsia="Times New Roman" w:hAnsi="Times New Roman" w:cs="Times New Roman"/>
          <w:b/>
          <w:bCs/>
          <w:color w:val="000000" w:themeColor="text1"/>
          <w:sz w:val="24"/>
          <w:szCs w:val="24"/>
          <w:lang w:eastAsia="en-IN"/>
        </w:rPr>
        <w:t>Patient cohorts</w:t>
      </w:r>
    </w:p>
    <w:p w14:paraId="7695D4C1" w14:textId="44899A20" w:rsidR="00643372" w:rsidRPr="00347167" w:rsidRDefault="00643372" w:rsidP="00643372">
      <w:pPr>
        <w:spacing w:line="480" w:lineRule="auto"/>
        <w:jc w:val="both"/>
        <w:rPr>
          <w:rFonts w:ascii="Times New Roman" w:hAnsi="Times New Roman" w:cs="Times New Roman"/>
          <w:color w:val="000000" w:themeColor="text1"/>
          <w:sz w:val="24"/>
          <w:szCs w:val="24"/>
        </w:rPr>
      </w:pPr>
      <w:r w:rsidRPr="00E56FB5">
        <w:rPr>
          <w:rFonts w:ascii="Times New Roman" w:eastAsia="Times New Roman" w:hAnsi="Times New Roman" w:cs="Times New Roman"/>
          <w:color w:val="000000" w:themeColor="text1"/>
          <w:sz w:val="24"/>
          <w:szCs w:val="24"/>
          <w:lang w:eastAsia="en-IN"/>
        </w:rPr>
        <w:t xml:space="preserve">We evaluated, </w:t>
      </w:r>
      <w:r w:rsidRPr="00E56FB5">
        <w:rPr>
          <w:rFonts w:ascii="Times New Roman" w:hAnsi="Times New Roman" w:cs="Times New Roman"/>
          <w:color w:val="000000" w:themeColor="text1"/>
          <w:sz w:val="24"/>
          <w:szCs w:val="24"/>
        </w:rPr>
        <w:t xml:space="preserve">a total of 270 ALF-patients along with 25 healthy-controls prospectively seen (December 2019 to April 2023) at the Institute of Liver and Biliary Sciences, New Delhi, India. Etiological distribution of 270 ALF patients; </w:t>
      </w:r>
      <w:r w:rsidR="00E56FB5" w:rsidRPr="00E56FB5">
        <w:rPr>
          <w:rFonts w:ascii="Times New Roman" w:hAnsi="Times New Roman" w:cs="Times New Roman"/>
          <w:sz w:val="24"/>
          <w:szCs w:val="24"/>
        </w:rPr>
        <w:t xml:space="preserve">The etiological distribution of ALF included </w:t>
      </w:r>
      <w:r w:rsidR="00E56FB5" w:rsidRPr="00E56FB5">
        <w:rPr>
          <w:rFonts w:ascii="Times New Roman" w:eastAsia="Times New Roman" w:hAnsi="Times New Roman" w:cs="Times New Roman"/>
          <w:sz w:val="24"/>
          <w:szCs w:val="24"/>
        </w:rPr>
        <w:t>DILI</w:t>
      </w:r>
      <w:r w:rsidR="00E56FB5" w:rsidRPr="00E56FB5">
        <w:rPr>
          <w:rFonts w:ascii="Times New Roman" w:eastAsia="Times New Roman" w:hAnsi="Times New Roman" w:cs="Times New Roman"/>
          <w:sz w:val="24"/>
          <w:szCs w:val="24"/>
          <w:lang w:val="en-US"/>
        </w:rPr>
        <w:t xml:space="preserve"> (Training cohort-42.8%); Test cohort- 38.58%)</w:t>
      </w:r>
      <w:r w:rsidR="00E56FB5" w:rsidRPr="00E56FB5">
        <w:rPr>
          <w:rFonts w:ascii="Times New Roman" w:hAnsi="Times New Roman" w:cs="Times New Roman"/>
          <w:sz w:val="24"/>
          <w:szCs w:val="24"/>
        </w:rPr>
        <w:t xml:space="preserve">, </w:t>
      </w:r>
      <w:r w:rsidR="00E56FB5" w:rsidRPr="009B6912">
        <w:rPr>
          <w:rFonts w:ascii="Times New Roman" w:eastAsia="Times New Roman" w:hAnsi="Times New Roman" w:cs="Times New Roman"/>
          <w:kern w:val="0"/>
          <w:sz w:val="24"/>
          <w:szCs w:val="24"/>
          <w:lang w:val="en-US" w:eastAsia="en-IN"/>
          <w14:ligatures w14:val="none"/>
        </w:rPr>
        <w:t>Viral etiologies (Training cohort-48.2%); Test cohort- 51.8%)</w:t>
      </w:r>
      <w:r w:rsidR="00E56FB5" w:rsidRPr="00E56FB5">
        <w:rPr>
          <w:rFonts w:ascii="Times New Roman" w:hAnsi="Times New Roman" w:cs="Times New Roman"/>
          <w:sz w:val="24"/>
          <w:szCs w:val="24"/>
        </w:rPr>
        <w:t xml:space="preserve">, </w:t>
      </w:r>
      <w:r w:rsidR="00E56FB5" w:rsidRPr="009B6912">
        <w:rPr>
          <w:rFonts w:ascii="Times New Roman" w:eastAsia="Times New Roman" w:hAnsi="Times New Roman" w:cs="Times New Roman"/>
          <w:kern w:val="0"/>
          <w:sz w:val="24"/>
          <w:szCs w:val="24"/>
          <w:lang w:eastAsia="en-IN"/>
          <w14:ligatures w14:val="none"/>
        </w:rPr>
        <w:t>Others (Wilson, autoimmune etc.)</w:t>
      </w:r>
      <w:r w:rsidR="00E56FB5" w:rsidRPr="009B6912">
        <w:rPr>
          <w:rFonts w:ascii="Times New Roman" w:eastAsia="Times New Roman" w:hAnsi="Times New Roman" w:cs="Times New Roman"/>
          <w:kern w:val="0"/>
          <w:sz w:val="24"/>
          <w:szCs w:val="24"/>
          <w:lang w:val="en-US" w:eastAsia="en-IN"/>
          <w14:ligatures w14:val="none"/>
        </w:rPr>
        <w:t xml:space="preserve"> (Training cohort-9%); Test cohort- 9.62%)</w:t>
      </w:r>
      <w:r w:rsidR="00E56FB5" w:rsidRPr="00E56FB5">
        <w:rPr>
          <w:rFonts w:ascii="Times New Roman" w:hAnsi="Times New Roman" w:cs="Times New Roman"/>
          <w:sz w:val="24"/>
          <w:szCs w:val="24"/>
          <w:lang w:val="en-US"/>
        </w:rPr>
        <w:t>.</w:t>
      </w:r>
      <w:r w:rsidRPr="00E56FB5">
        <w:rPr>
          <w:rFonts w:ascii="Times New Roman" w:hAnsi="Times New Roman" w:cs="Times New Roman"/>
          <w:color w:val="000000" w:themeColor="text1"/>
          <w:sz w:val="24"/>
          <w:szCs w:val="24"/>
        </w:rPr>
        <w:t>ALF was diagnosed</w:t>
      </w:r>
      <w:r w:rsidRPr="00347167">
        <w:rPr>
          <w:rFonts w:ascii="Times New Roman" w:hAnsi="Times New Roman" w:cs="Times New Roman"/>
          <w:color w:val="000000" w:themeColor="text1"/>
          <w:sz w:val="24"/>
          <w:szCs w:val="24"/>
        </w:rPr>
        <w:t xml:space="preserve"> as; presence of jaundice with </w:t>
      </w:r>
      <w:r>
        <w:rPr>
          <w:rFonts w:ascii="Times New Roman" w:hAnsi="Times New Roman" w:cs="Times New Roman"/>
          <w:color w:val="000000" w:themeColor="text1"/>
          <w:sz w:val="24"/>
          <w:szCs w:val="24"/>
        </w:rPr>
        <w:t xml:space="preserve">hepatic encephalopathy </w:t>
      </w:r>
      <w:r w:rsidRPr="00347167">
        <w:rPr>
          <w:rFonts w:ascii="Times New Roman" w:hAnsi="Times New Roman" w:cs="Times New Roman"/>
          <w:color w:val="000000" w:themeColor="text1"/>
          <w:sz w:val="24"/>
          <w:szCs w:val="24"/>
        </w:rPr>
        <w:t>within 4 weeks with laboratory evidence of increased INR (&gt;1.5)</w:t>
      </w:r>
      <w:r w:rsidRPr="00347167">
        <w:rPr>
          <w:rFonts w:ascii="Times New Roman" w:hAnsi="Times New Roman" w:cs="Times New Roman"/>
          <w:color w:val="000000" w:themeColor="text1"/>
          <w:sz w:val="24"/>
          <w:szCs w:val="24"/>
        </w:rPr>
        <w:fldChar w:fldCharType="begin"/>
      </w:r>
      <w:r w:rsidR="00B86319">
        <w:rPr>
          <w:rFonts w:ascii="Times New Roman" w:hAnsi="Times New Roman" w:cs="Times New Roman"/>
          <w:color w:val="000000" w:themeColor="text1"/>
          <w:sz w:val="24"/>
          <w:szCs w:val="24"/>
        </w:rPr>
        <w:instrText xml:space="preserve"> ADDIN EN.CITE &lt;EndNote&gt;&lt;Cite&gt;&lt;Author&gt;Williams&lt;/Author&gt;&lt;Year&gt;1996&lt;/Year&gt;&lt;RecNum&gt;35&lt;/RecNum&gt;&lt;DisplayText&gt;&lt;style face="superscript"&gt;1&lt;/style&gt;&lt;/DisplayText&gt;&lt;record&gt;&lt;rec-number&gt;35&lt;/rec-number&gt;&lt;foreign-keys&gt;&lt;key app="EN" db-id="frdadefdnfwa5zez0rmvazx15r00wdxz90aw" timestamp="1680186224"&gt;35&lt;/key&gt;&lt;/foreign-keys&gt;&lt;ref-type name="Journal Article"&gt;17&lt;/ref-type&gt;&lt;contributors&gt;&lt;authors&gt;&lt;author&gt;Williams, R.&lt;/author&gt;&lt;/authors&gt;&lt;/contributors&gt;&lt;auth-address&gt;Institute of Hepatology, University College London Medical School, United Kingdom.&lt;/auth-address&gt;&lt;titles&gt;&lt;title&gt;Classification, etiology, and considerations of outcome in acute liver failure&lt;/title&gt;&lt;secondary-title&gt;Semin Liver Dis&lt;/secondary-title&gt;&lt;/titles&gt;&lt;periodical&gt;&lt;full-title&gt;Semin Liver Dis&lt;/full-title&gt;&lt;/periodical&gt;&lt;pages&gt;343-8&lt;/pages&gt;&lt;volume&gt;16&lt;/volume&gt;&lt;number&gt;4&lt;/number&gt;&lt;edition&gt;1996/11/01&lt;/edition&gt;&lt;keywords&gt;&lt;keyword&gt;Acetaminophen/*poisoning&lt;/keyword&gt;&lt;keyword&gt;Analgesics, Non-Narcotic/*poisoning&lt;/keyword&gt;&lt;keyword&gt;Chemical and Drug Induced Liver Injury&lt;/keyword&gt;&lt;keyword&gt;Drug Overdose/mortality/therapy&lt;/keyword&gt;&lt;keyword&gt;Hepatitis, Viral, Human/*complications/virology&lt;/keyword&gt;&lt;keyword&gt;Humans&lt;/keyword&gt;&lt;keyword&gt;Liver Diseases/drug therapy&lt;/keyword&gt;&lt;keyword&gt;Liver Failure, Acute/classification/*etiology/mortality&lt;/keyword&gt;&lt;keyword&gt;Prognosis&lt;/keyword&gt;&lt;keyword&gt;Survival Rate&lt;/keyword&gt;&lt;/keywords&gt;&lt;dates&gt;&lt;year&gt;1996&lt;/year&gt;&lt;pub-dates&gt;&lt;date&gt;Nov&lt;/date&gt;&lt;/pub-dates&gt;&lt;/dates&gt;&lt;isbn&gt;0272-8087 (Print)&amp;#xD;0272-8087 (Linking)&lt;/isbn&gt;&lt;accession-num&gt;9027947&lt;/accession-num&gt;&lt;urls&gt;&lt;related-urls&gt;&lt;url&gt;https://www.ncbi.nlm.nih.gov/pubmed/9027947&lt;/url&gt;&lt;/related-urls&gt;&lt;/urls&gt;&lt;electronic-resource-num&gt;10.1055/s-2007-1007247&lt;/electronic-resource-num&gt;&lt;/record&gt;&lt;/Cite&gt;&lt;/EndNote&gt;</w:instrText>
      </w:r>
      <w:r w:rsidRPr="00347167">
        <w:rPr>
          <w:rFonts w:ascii="Times New Roman" w:hAnsi="Times New Roman" w:cs="Times New Roman"/>
          <w:color w:val="000000" w:themeColor="text1"/>
          <w:sz w:val="24"/>
          <w:szCs w:val="24"/>
        </w:rPr>
        <w:fldChar w:fldCharType="separate"/>
      </w:r>
      <w:r w:rsidR="00B86319" w:rsidRPr="00B86319">
        <w:rPr>
          <w:rFonts w:ascii="Times New Roman" w:hAnsi="Times New Roman" w:cs="Times New Roman"/>
          <w:noProof/>
          <w:color w:val="000000" w:themeColor="text1"/>
          <w:sz w:val="24"/>
          <w:szCs w:val="24"/>
          <w:vertAlign w:val="superscript"/>
        </w:rPr>
        <w:t>1</w:t>
      </w:r>
      <w:r w:rsidRPr="00347167">
        <w:rPr>
          <w:rFonts w:ascii="Times New Roman" w:hAnsi="Times New Roman" w:cs="Times New Roman"/>
          <w:color w:val="000000" w:themeColor="text1"/>
          <w:sz w:val="24"/>
          <w:szCs w:val="24"/>
        </w:rPr>
        <w:fldChar w:fldCharType="end"/>
      </w:r>
      <w:r w:rsidRPr="00347167">
        <w:rPr>
          <w:rFonts w:ascii="Times New Roman" w:hAnsi="Times New Roman" w:cs="Times New Roman"/>
          <w:color w:val="000000" w:themeColor="text1"/>
          <w:sz w:val="24"/>
          <w:szCs w:val="24"/>
        </w:rPr>
        <w:t xml:space="preserve">. </w:t>
      </w:r>
      <w:r w:rsidRPr="00347167">
        <w:rPr>
          <w:rFonts w:ascii="Times New Roman" w:eastAsia="Calibri" w:hAnsi="Times New Roman" w:cs="Times New Roman"/>
          <w:color w:val="000000" w:themeColor="text1"/>
          <w:sz w:val="24"/>
          <w:szCs w:val="24"/>
          <w:lang w:bidi="hi-IN"/>
        </w:rPr>
        <w:t>Patients with underlying features of chronic liver disease, such as splenomegaly, clinical ascites or known hepatitis B or C infection or regular alcohol intake, were excluded from th</w:t>
      </w:r>
      <w:bookmarkStart w:id="1" w:name="_GoBack"/>
      <w:bookmarkEnd w:id="1"/>
      <w:r w:rsidRPr="00347167">
        <w:rPr>
          <w:rFonts w:ascii="Times New Roman" w:eastAsia="Calibri" w:hAnsi="Times New Roman" w:cs="Times New Roman"/>
          <w:color w:val="000000" w:themeColor="text1"/>
          <w:sz w:val="24"/>
          <w:szCs w:val="24"/>
          <w:lang w:bidi="hi-IN"/>
        </w:rPr>
        <w:t>e study. All patients underwent plain CT scan of the brain to screen the presence and severity of cerebral-edema in the emergency before being shifted to the liver intensive care unit (L-ICU). All the ALF patients with presence of hepatic encephalopathy (Grade 1-4) were enrolled in this study and were sampled at the time of admission (baseline). The patients were managed by intubation and ventilation according to their standard indications. Fentanyl and propofol was used along with atracurium for paralysis wherever required during ventilation. Volume revival need was determined by the clinical parameters like heart rate, blood pressure, urine output, arterial blood gas and stroke volume variation</w:t>
      </w:r>
      <w:r w:rsidRPr="00347167">
        <w:rPr>
          <w:rFonts w:ascii="Times New Roman" w:eastAsia="Calibri" w:hAnsi="Times New Roman" w:cs="Times New Roman"/>
          <w:color w:val="000000" w:themeColor="text1"/>
          <w:sz w:val="24"/>
          <w:szCs w:val="24"/>
          <w:lang w:bidi="hi-IN"/>
        </w:rPr>
        <w:fldChar w:fldCharType="begin"/>
      </w:r>
      <w:r w:rsidR="007575A7">
        <w:rPr>
          <w:rFonts w:ascii="Times New Roman" w:eastAsia="Calibri" w:hAnsi="Times New Roman" w:cs="Times New Roman"/>
          <w:color w:val="000000" w:themeColor="text1"/>
          <w:sz w:val="24"/>
          <w:szCs w:val="24"/>
          <w:lang w:bidi="hi-IN"/>
        </w:rPr>
        <w:instrText xml:space="preserve"> ADDIN EN.CITE &lt;EndNote&gt;&lt;Cite&gt;&lt;Author&gt;Clemmesen&lt;/Author&gt;&lt;Year&gt;2000&lt;/Year&gt;&lt;RecNum&gt;101&lt;/RecNum&gt;&lt;DisplayText&gt;&lt;style face="superscript"&gt;2&lt;/style&gt;&lt;/DisplayText&gt;&lt;record&gt;&lt;rec-number&gt;101&lt;/rec-number&gt;&lt;foreign-keys&gt;&lt;key app="EN" db-id="frdadefdnfwa5zez0rmvazx15r00wdxz90aw" timestamp="1686641816"&gt;101&lt;/key&gt;&lt;/foreign-keys&gt;&lt;ref-type name="Journal Article"&gt;17&lt;/ref-type&gt;&lt;contributors&gt;&lt;authors&gt;&lt;author&gt;Clemmesen, J. O.&lt;/author&gt;&lt;author&gt;Hoy, C. E.&lt;/author&gt;&lt;author&gt;Kondrup, J.&lt;/author&gt;&lt;author&gt;Ott, P.&lt;/author&gt;&lt;/authors&gt;&lt;/contributors&gt;&lt;auth-address&gt;Department of Hepatology, Rigshospitalet, University of Copenhagen, Denmark. otto@dadlnet.dk&lt;/auth-address&gt;&lt;titles&gt;&lt;title&gt;Splanchnic metabolism of fuel substrates in acute liver failure&lt;/title&gt;&lt;secondary-title&gt;J Hepatol&lt;/secondary-title&gt;&lt;/titles&gt;&lt;periodical&gt;&lt;full-title&gt;J Hepatol&lt;/full-title&gt;&lt;/periodical&gt;&lt;pages&gt;941-8&lt;/pages&gt;&lt;volume&gt;33&lt;/volume&gt;&lt;number&gt;6&lt;/number&gt;&lt;edition&gt;2000/12/29&lt;/edition&gt;&lt;keywords&gt;&lt;keyword&gt;3-Hydroxybutyric Acid/blood&lt;/keyword&gt;&lt;keyword&gt;Acetoacetates/blood&lt;/keyword&gt;&lt;keyword&gt;Acute Kidney Injury/*metabolism&lt;/keyword&gt;&lt;keyword&gt;Adult&lt;/keyword&gt;&lt;keyword&gt;Blood Glucose/analysis&lt;/keyword&gt;&lt;keyword&gt;Female&lt;/keyword&gt;&lt;keyword&gt;Hepatic Encephalopathy/blood&lt;/keyword&gt;&lt;keyword&gt;Hepatic Veins&lt;/keyword&gt;&lt;keyword&gt;Humans&lt;/keyword&gt;&lt;keyword&gt;Ketone Bodies/blood&lt;/keyword&gt;&lt;keyword&gt;Lactic Acid/blood&lt;/keyword&gt;&lt;keyword&gt;Liver Cirrhosis/blood&lt;/keyword&gt;&lt;keyword&gt;Male&lt;/keyword&gt;&lt;keyword&gt;Middle Aged&lt;/keyword&gt;&lt;keyword&gt;Oxygen/blood&lt;/keyword&gt;&lt;keyword&gt;Pyruvates/blood&lt;/keyword&gt;&lt;keyword&gt;Reference Values&lt;/keyword&gt;&lt;keyword&gt;*Splanchnic Circulation&lt;/keyword&gt;&lt;/keywords&gt;&lt;dates&gt;&lt;year&gt;2000&lt;/year&gt;&lt;pub-dates&gt;&lt;date&gt;Dec&lt;/date&gt;&lt;/pub-dates&gt;&lt;/dates&gt;&lt;isbn&gt;0168-8278 (Print)&amp;#xD;0168-8278 (Linking)&lt;/isbn&gt;&lt;accession-num&gt;11131456&lt;/accession-num&gt;&lt;urls&gt;&lt;related-urls&gt;&lt;url&gt;https://www.ncbi.nlm.nih.gov/pubmed/11131456&lt;/url&gt;&lt;/related-urls&gt;&lt;/urls&gt;&lt;electronic-resource-num&gt;10.1016/s0168-8278(00)80126-9&lt;/electronic-resource-num&gt;&lt;/record&gt;&lt;/Cite&gt;&lt;/EndNote&gt;</w:instrText>
      </w:r>
      <w:r w:rsidRPr="00347167">
        <w:rPr>
          <w:rFonts w:ascii="Times New Roman" w:eastAsia="Calibri" w:hAnsi="Times New Roman" w:cs="Times New Roman"/>
          <w:color w:val="000000" w:themeColor="text1"/>
          <w:sz w:val="24"/>
          <w:szCs w:val="24"/>
          <w:lang w:bidi="hi-IN"/>
        </w:rPr>
        <w:fldChar w:fldCharType="separate"/>
      </w:r>
      <w:r w:rsidR="007575A7" w:rsidRPr="007575A7">
        <w:rPr>
          <w:rFonts w:ascii="Times New Roman" w:eastAsia="Calibri" w:hAnsi="Times New Roman" w:cs="Times New Roman"/>
          <w:noProof/>
          <w:color w:val="000000" w:themeColor="text1"/>
          <w:sz w:val="24"/>
          <w:szCs w:val="24"/>
          <w:vertAlign w:val="superscript"/>
          <w:lang w:bidi="hi-IN"/>
        </w:rPr>
        <w:t>2</w:t>
      </w:r>
      <w:r w:rsidRPr="00347167">
        <w:rPr>
          <w:rFonts w:ascii="Times New Roman" w:eastAsia="Calibri" w:hAnsi="Times New Roman" w:cs="Times New Roman"/>
          <w:color w:val="000000" w:themeColor="text1"/>
          <w:sz w:val="24"/>
          <w:szCs w:val="24"/>
          <w:lang w:bidi="hi-IN"/>
        </w:rPr>
        <w:fldChar w:fldCharType="end"/>
      </w:r>
      <w:r w:rsidRPr="00347167">
        <w:rPr>
          <w:rFonts w:ascii="Times New Roman" w:eastAsia="Calibri" w:hAnsi="Times New Roman" w:cs="Times New Roman"/>
          <w:color w:val="000000" w:themeColor="text1"/>
          <w:sz w:val="24"/>
          <w:szCs w:val="24"/>
          <w:lang w:bidi="hi-IN"/>
        </w:rPr>
        <w:t xml:space="preserve">. Patients who do not respond initially were managed by norepinephrine with the parallel use of low dose of hydrocortisone and vasopressin. Intravenous N-acetylcysteine was given to all the patients for 5 days. Patients were administered with antibiotics and antifungals as </w:t>
      </w:r>
      <w:r>
        <w:rPr>
          <w:rFonts w:ascii="Times New Roman" w:eastAsia="Calibri" w:hAnsi="Times New Roman" w:cs="Times New Roman"/>
          <w:color w:val="000000" w:themeColor="text1"/>
          <w:sz w:val="24"/>
          <w:szCs w:val="24"/>
          <w:lang w:bidi="hi-IN"/>
        </w:rPr>
        <w:t xml:space="preserve">per institutional protocols. </w:t>
      </w:r>
      <w:r w:rsidRPr="00347167">
        <w:rPr>
          <w:rFonts w:ascii="Times New Roman" w:eastAsia="Calibri" w:hAnsi="Times New Roman" w:cs="Times New Roman"/>
          <w:color w:val="000000" w:themeColor="text1"/>
          <w:sz w:val="24"/>
          <w:szCs w:val="24"/>
          <w:lang w:bidi="hi-IN"/>
        </w:rPr>
        <w:t xml:space="preserve">Continuous renal replacement therapy (CRRT) was performed </w:t>
      </w:r>
      <w:r>
        <w:rPr>
          <w:rFonts w:ascii="Times New Roman" w:eastAsia="Calibri" w:hAnsi="Times New Roman" w:cs="Times New Roman"/>
          <w:color w:val="000000" w:themeColor="text1"/>
          <w:sz w:val="24"/>
          <w:szCs w:val="24"/>
          <w:lang w:bidi="hi-IN"/>
        </w:rPr>
        <w:t xml:space="preserve">in patients with suspected </w:t>
      </w:r>
      <w:r w:rsidRPr="00347167">
        <w:rPr>
          <w:rFonts w:ascii="Times New Roman" w:eastAsia="Calibri" w:hAnsi="Times New Roman" w:cs="Times New Roman"/>
          <w:color w:val="000000" w:themeColor="text1"/>
          <w:sz w:val="24"/>
          <w:szCs w:val="24"/>
          <w:lang w:bidi="hi-IN"/>
        </w:rPr>
        <w:t xml:space="preserve">cerebral edema on CRRT </w:t>
      </w:r>
      <w:r w:rsidRPr="00347167">
        <w:rPr>
          <w:rFonts w:ascii="Times New Roman" w:eastAsia="Calibri" w:hAnsi="Times New Roman" w:cs="Times New Roman"/>
          <w:color w:val="000000" w:themeColor="text1"/>
          <w:sz w:val="24"/>
          <w:szCs w:val="24"/>
          <w:lang w:bidi="hi-IN"/>
        </w:rPr>
        <w:fldChar w:fldCharType="begin">
          <w:fldData xml:space="preserve">PEVuZE5vdGU+PENpdGU+PEF1dGhvcj5NYWl3YWxsPC9BdXRob3I+PFllYXI+MjAyMjwvWWVhcj48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</w:fldData>
        </w:fldChar>
      </w:r>
      <w:r w:rsidR="007575A7">
        <w:rPr>
          <w:rFonts w:ascii="Times New Roman" w:eastAsia="Calibri" w:hAnsi="Times New Roman" w:cs="Times New Roman"/>
          <w:color w:val="000000" w:themeColor="text1"/>
          <w:sz w:val="24"/>
          <w:szCs w:val="24"/>
          <w:lang w:bidi="hi-IN"/>
        </w:rPr>
        <w:instrText xml:space="preserve"> ADDIN EN.CITE </w:instrText>
      </w:r>
      <w:r w:rsidR="007575A7">
        <w:rPr>
          <w:rFonts w:ascii="Times New Roman" w:eastAsia="Calibri" w:hAnsi="Times New Roman" w:cs="Times New Roman"/>
          <w:color w:val="000000" w:themeColor="text1"/>
          <w:sz w:val="24"/>
          <w:szCs w:val="24"/>
          <w:lang w:bidi="hi-IN"/>
        </w:rPr>
        <w:fldChar w:fldCharType="begin">
          <w:fldData xml:space="preserve">PEVuZE5vdGU+PENpdGU+PEF1dGhvcj5NYWl3YWxsPC9BdXRob3I+PFllYXI+MjAyMjwvWWVhcj48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</w:fldData>
        </w:fldChar>
      </w:r>
      <w:r w:rsidR="007575A7">
        <w:rPr>
          <w:rFonts w:ascii="Times New Roman" w:eastAsia="Calibri" w:hAnsi="Times New Roman" w:cs="Times New Roman"/>
          <w:color w:val="000000" w:themeColor="text1"/>
          <w:sz w:val="24"/>
          <w:szCs w:val="24"/>
          <w:lang w:bidi="hi-IN"/>
        </w:rPr>
        <w:instrText xml:space="preserve"> ADDIN EN.CITE.DATA </w:instrText>
      </w:r>
      <w:r w:rsidR="007575A7">
        <w:rPr>
          <w:rFonts w:ascii="Times New Roman" w:eastAsia="Calibri" w:hAnsi="Times New Roman" w:cs="Times New Roman"/>
          <w:color w:val="000000" w:themeColor="text1"/>
          <w:sz w:val="24"/>
          <w:szCs w:val="24"/>
          <w:lang w:bidi="hi-IN"/>
        </w:rPr>
      </w:r>
      <w:r w:rsidR="007575A7">
        <w:rPr>
          <w:rFonts w:ascii="Times New Roman" w:eastAsia="Calibri" w:hAnsi="Times New Roman" w:cs="Times New Roman"/>
          <w:color w:val="000000" w:themeColor="text1"/>
          <w:sz w:val="24"/>
          <w:szCs w:val="24"/>
          <w:lang w:bidi="hi-IN"/>
        </w:rPr>
        <w:fldChar w:fldCharType="end"/>
      </w:r>
      <w:r w:rsidRPr="00347167">
        <w:rPr>
          <w:rFonts w:ascii="Times New Roman" w:eastAsia="Calibri" w:hAnsi="Times New Roman" w:cs="Times New Roman"/>
          <w:color w:val="000000" w:themeColor="text1"/>
          <w:sz w:val="24"/>
          <w:szCs w:val="24"/>
          <w:lang w:bidi="hi-IN"/>
        </w:rPr>
      </w:r>
      <w:r w:rsidRPr="00347167">
        <w:rPr>
          <w:rFonts w:ascii="Times New Roman" w:eastAsia="Calibri" w:hAnsi="Times New Roman" w:cs="Times New Roman"/>
          <w:color w:val="000000" w:themeColor="text1"/>
          <w:sz w:val="24"/>
          <w:szCs w:val="24"/>
          <w:lang w:bidi="hi-IN"/>
        </w:rPr>
        <w:fldChar w:fldCharType="separate"/>
      </w:r>
      <w:r w:rsidR="007575A7" w:rsidRPr="007575A7">
        <w:rPr>
          <w:rFonts w:ascii="Times New Roman" w:eastAsia="Calibri" w:hAnsi="Times New Roman" w:cs="Times New Roman"/>
          <w:noProof/>
          <w:color w:val="000000" w:themeColor="text1"/>
          <w:sz w:val="24"/>
          <w:szCs w:val="24"/>
          <w:vertAlign w:val="superscript"/>
          <w:lang w:bidi="hi-IN"/>
        </w:rPr>
        <w:t>3</w:t>
      </w:r>
      <w:r w:rsidRPr="00347167">
        <w:rPr>
          <w:rFonts w:ascii="Times New Roman" w:eastAsia="Calibri" w:hAnsi="Times New Roman" w:cs="Times New Roman"/>
          <w:color w:val="000000" w:themeColor="text1"/>
          <w:sz w:val="24"/>
          <w:szCs w:val="24"/>
          <w:lang w:bidi="hi-IN"/>
        </w:rPr>
        <w:fldChar w:fldCharType="end"/>
      </w:r>
      <w:r w:rsidRPr="00347167">
        <w:rPr>
          <w:rFonts w:ascii="Times New Roman" w:eastAsia="Calibri" w:hAnsi="Times New Roman" w:cs="Times New Roman"/>
          <w:color w:val="000000" w:themeColor="text1"/>
          <w:sz w:val="24"/>
          <w:szCs w:val="24"/>
          <w:lang w:bidi="hi-IN"/>
        </w:rPr>
        <w:t xml:space="preserve">. </w:t>
      </w:r>
      <w:r w:rsidRPr="00347167">
        <w:rPr>
          <w:rFonts w:ascii="Times New Roman" w:eastAsia="Times New Roman" w:hAnsi="Times New Roman" w:cs="Times New Roman"/>
          <w:color w:val="000000" w:themeColor="text1"/>
          <w:sz w:val="24"/>
          <w:szCs w:val="24"/>
          <w:lang w:eastAsia="en-IN"/>
        </w:rPr>
        <w:t xml:space="preserve">Liver transplantation was available </w:t>
      </w:r>
      <w:r>
        <w:rPr>
          <w:rFonts w:ascii="Times New Roman" w:eastAsia="Times New Roman" w:hAnsi="Times New Roman" w:cs="Times New Roman"/>
          <w:color w:val="000000" w:themeColor="text1"/>
          <w:sz w:val="24"/>
          <w:szCs w:val="24"/>
          <w:lang w:eastAsia="en-IN"/>
        </w:rPr>
        <w:t xml:space="preserve">both as living related or availability of </w:t>
      </w:r>
      <w:r w:rsidRPr="00347167">
        <w:rPr>
          <w:rFonts w:ascii="Times New Roman" w:eastAsia="Times New Roman" w:hAnsi="Times New Roman" w:cs="Times New Roman"/>
          <w:color w:val="000000" w:themeColor="text1"/>
          <w:sz w:val="24"/>
          <w:szCs w:val="24"/>
          <w:lang w:eastAsia="en-IN"/>
        </w:rPr>
        <w:t xml:space="preserve">deceased donor liver status. Further, patients were clinically followed up for 90 days </w:t>
      </w:r>
      <w:r>
        <w:rPr>
          <w:rFonts w:ascii="Times New Roman" w:eastAsia="Times New Roman" w:hAnsi="Times New Roman" w:cs="Times New Roman"/>
          <w:color w:val="000000" w:themeColor="text1"/>
          <w:sz w:val="24"/>
          <w:szCs w:val="24"/>
          <w:lang w:eastAsia="en-IN"/>
        </w:rPr>
        <w:t xml:space="preserve">or death </w:t>
      </w:r>
      <w:r>
        <w:rPr>
          <w:rFonts w:ascii="Times New Roman" w:eastAsia="Times New Roman" w:hAnsi="Times New Roman" w:cs="Times New Roman"/>
          <w:color w:val="000000" w:themeColor="text1"/>
          <w:sz w:val="24"/>
          <w:szCs w:val="24"/>
          <w:lang w:eastAsia="en-IN"/>
        </w:rPr>
        <w:lastRenderedPageBreak/>
        <w:t xml:space="preserve">from the </w:t>
      </w:r>
      <w:r w:rsidRPr="00347167">
        <w:rPr>
          <w:rFonts w:ascii="Times New Roman" w:eastAsia="Times New Roman" w:hAnsi="Times New Roman" w:cs="Times New Roman"/>
          <w:color w:val="000000" w:themeColor="text1"/>
          <w:sz w:val="24"/>
          <w:szCs w:val="24"/>
          <w:lang w:eastAsia="en-IN"/>
        </w:rPr>
        <w:t>date of admission</w:t>
      </w:r>
      <w:r>
        <w:rPr>
          <w:rFonts w:ascii="Times New Roman" w:eastAsia="Times New Roman" w:hAnsi="Times New Roman" w:cs="Times New Roman"/>
          <w:color w:val="000000" w:themeColor="text1"/>
          <w:sz w:val="24"/>
          <w:szCs w:val="24"/>
          <w:lang w:eastAsia="en-IN"/>
        </w:rPr>
        <w:t>.</w:t>
      </w:r>
      <w:r w:rsidR="006A225C" w:rsidRPr="006A225C">
        <w:rPr>
          <w:rFonts w:ascii="Segoe UI" w:hAnsi="Segoe UI" w:cs="Segoe UI"/>
          <w:spacing w:val="2"/>
        </w:rPr>
        <w:t xml:space="preserve"> </w:t>
      </w:r>
      <w:r w:rsidR="006A225C" w:rsidRPr="006A225C">
        <w:rPr>
          <w:rFonts w:ascii="Times New Roman" w:eastAsia="Times New Roman" w:hAnsi="Times New Roman" w:cs="Times New Roman"/>
          <w:color w:val="000000" w:themeColor="text1"/>
          <w:sz w:val="24"/>
          <w:szCs w:val="24"/>
          <w:lang w:eastAsia="en-IN"/>
        </w:rPr>
        <w:t>If a patient died from progressive liver failure or liver-related complications</w:t>
      </w:r>
      <w:r w:rsidR="006A225C">
        <w:rPr>
          <w:rFonts w:ascii="Times New Roman" w:eastAsia="Times New Roman" w:hAnsi="Times New Roman" w:cs="Times New Roman"/>
          <w:color w:val="000000" w:themeColor="text1"/>
          <w:sz w:val="24"/>
          <w:szCs w:val="24"/>
          <w:lang w:eastAsia="en-IN"/>
        </w:rPr>
        <w:t xml:space="preserve"> </w:t>
      </w:r>
      <w:r w:rsidR="006A225C" w:rsidRPr="006A225C">
        <w:rPr>
          <w:rFonts w:ascii="Times New Roman" w:eastAsia="Times New Roman" w:hAnsi="Times New Roman" w:cs="Times New Roman"/>
          <w:color w:val="000000" w:themeColor="text1"/>
          <w:sz w:val="24"/>
          <w:szCs w:val="24"/>
          <w:lang w:eastAsia="en-IN"/>
        </w:rPr>
        <w:t>such as cerebral edema, renal failure, infection, sepsis, or multi-organ failure</w:t>
      </w:r>
      <w:r w:rsidR="006A225C">
        <w:rPr>
          <w:rFonts w:ascii="Times New Roman" w:eastAsia="Times New Roman" w:hAnsi="Times New Roman" w:cs="Times New Roman"/>
          <w:color w:val="000000" w:themeColor="text1"/>
          <w:sz w:val="24"/>
          <w:szCs w:val="24"/>
          <w:lang w:eastAsia="en-IN"/>
        </w:rPr>
        <w:t xml:space="preserve"> </w:t>
      </w:r>
      <w:r w:rsidR="006A225C" w:rsidRPr="006A225C">
        <w:rPr>
          <w:rFonts w:ascii="Times New Roman" w:eastAsia="Times New Roman" w:hAnsi="Times New Roman" w:cs="Times New Roman"/>
          <w:color w:val="000000" w:themeColor="text1"/>
          <w:sz w:val="24"/>
          <w:szCs w:val="24"/>
          <w:lang w:eastAsia="en-IN"/>
        </w:rPr>
        <w:t>during the ICU stay or within 30 days, it was classified as death due to liver failure. Additionally, transplant recipients were also categorized as ALF-Non-Survivors (ALF-NS).</w:t>
      </w:r>
      <w:r w:rsidR="006A225C">
        <w:rPr>
          <w:rFonts w:ascii="Times New Roman" w:eastAsia="Times New Roman" w:hAnsi="Times New Roman" w:cs="Times New Roman"/>
          <w:color w:val="000000" w:themeColor="text1"/>
          <w:sz w:val="24"/>
          <w:szCs w:val="24"/>
          <w:lang w:eastAsia="en-IN"/>
        </w:rPr>
        <w:t xml:space="preserve"> </w:t>
      </w:r>
      <w:r w:rsidRPr="00347167">
        <w:rPr>
          <w:rFonts w:ascii="Times New Roman" w:hAnsi="Times New Roman" w:cs="Times New Roman"/>
          <w:color w:val="000000" w:themeColor="text1"/>
          <w:sz w:val="24"/>
          <w:szCs w:val="24"/>
          <w:shd w:val="clear" w:color="auto" w:fill="FFFFFF"/>
        </w:rPr>
        <w:t>The patients who improved and survived were categorized as ALF survivors (ALF-S)</w:t>
      </w:r>
      <w:r w:rsidR="006A225C">
        <w:rPr>
          <w:rFonts w:ascii="Times New Roman" w:hAnsi="Times New Roman" w:cs="Times New Roman"/>
          <w:color w:val="000000" w:themeColor="text1"/>
          <w:sz w:val="24"/>
          <w:szCs w:val="24"/>
          <w:shd w:val="clear" w:color="auto" w:fill="FFFFFF"/>
        </w:rPr>
        <w:t xml:space="preserve"> (Figure 1A). </w:t>
      </w:r>
      <w:r w:rsidRPr="00347167">
        <w:rPr>
          <w:rFonts w:ascii="Times New Roman" w:hAnsi="Times New Roman" w:cs="Times New Roman"/>
          <w:color w:val="000000" w:themeColor="text1"/>
          <w:sz w:val="24"/>
          <w:szCs w:val="24"/>
        </w:rPr>
        <w:t>All procedures involved in the study were conducted by the institute ethical committees (IRB approval no-IEC/2019/70/NA06) and written informed consent was obtained from all subjects enrolled in this study.</w:t>
      </w:r>
    </w:p>
    <w:p w14:paraId="549D054E" w14:textId="77777777" w:rsidR="000D14B6" w:rsidRPr="000D14B6" w:rsidRDefault="000D14B6" w:rsidP="000D14B6">
      <w:pPr>
        <w:pStyle w:val="Heading2"/>
        <w:spacing w:line="480" w:lineRule="auto"/>
        <w:jc w:val="both"/>
        <w:rPr>
          <w:rFonts w:ascii="Times New Roman" w:eastAsia="Times New Roman" w:hAnsi="Times New Roman" w:cs="Times New Roman"/>
          <w:b/>
          <w:bCs/>
          <w:color w:val="auto"/>
          <w:kern w:val="0"/>
          <w:sz w:val="24"/>
          <w:szCs w:val="24"/>
          <w:lang w:eastAsia="en-IN"/>
          <w14:ligatures w14:val="none"/>
        </w:rPr>
      </w:pPr>
      <w:r w:rsidRPr="000D14B6">
        <w:rPr>
          <w:rFonts w:ascii="Times New Roman" w:eastAsia="Times New Roman" w:hAnsi="Times New Roman" w:cs="Times New Roman"/>
          <w:b/>
          <w:bCs/>
          <w:color w:val="auto"/>
          <w:kern w:val="0"/>
          <w:sz w:val="24"/>
          <w:szCs w:val="24"/>
          <w:lang w:eastAsia="en-IN"/>
          <w14:ligatures w14:val="none"/>
        </w:rPr>
        <w:t>Sample Collection and Processing</w:t>
      </w:r>
    </w:p>
    <w:p w14:paraId="26E16225" w14:textId="79AC93E3" w:rsidR="000D14B6" w:rsidRPr="000D14B6" w:rsidRDefault="000D14B6" w:rsidP="000D14B6">
      <w:pPr>
        <w:pStyle w:val="NormalWeb"/>
        <w:spacing w:line="480" w:lineRule="auto"/>
        <w:jc w:val="both"/>
      </w:pPr>
      <w:r w:rsidRPr="000D14B6">
        <w:t xml:space="preserve">For all the study groups, </w:t>
      </w:r>
      <w:r w:rsidRPr="000D14B6">
        <w:rPr>
          <w:rStyle w:val="Strong"/>
          <w:rFonts w:eastAsiaTheme="majorEastAsia"/>
          <w:b w:val="0"/>
          <w:bCs w:val="0"/>
        </w:rPr>
        <w:t>10 mL venous blood</w:t>
      </w:r>
      <w:r w:rsidRPr="000D14B6">
        <w:t xml:space="preserve"> and a </w:t>
      </w:r>
      <w:r w:rsidRPr="000D14B6">
        <w:rPr>
          <w:rStyle w:val="Strong"/>
          <w:rFonts w:eastAsiaTheme="majorEastAsia"/>
          <w:b w:val="0"/>
          <w:bCs w:val="0"/>
        </w:rPr>
        <w:t>single drop (~35 µL)</w:t>
      </w:r>
      <w:r w:rsidRPr="000D14B6">
        <w:t xml:space="preserve"> of capillary blood were collected at the time of first clinical contact, and stored after bar-coding in the national liver disease biobank. Plasma was separated by centrifugation (2000 rpm, 20 min, 4°C)</w:t>
      </w:r>
      <w:r w:rsidRPr="000D14B6">
        <w:rPr>
          <w:color w:val="000000" w:themeColor="text1"/>
        </w:rPr>
        <w:t xml:space="preserve"> </w:t>
      </w:r>
      <w:r w:rsidRPr="000D14B6">
        <w:rPr>
          <w:color w:val="000000" w:themeColor="text1"/>
        </w:rPr>
        <w:fldChar w:fldCharType="begin">
          <w:fldData xml:space="preserve">PEVuZE5vdGU+PENpdGU+PEF1dGhvcj5TaGFybWE8L0F1dGhvcj48WWVhcj4yMDIzPC9ZZWFyPjxS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</w:fldData>
        </w:fldChar>
      </w:r>
      <w:r w:rsidRPr="000D14B6">
        <w:rPr>
          <w:color w:val="000000" w:themeColor="text1"/>
        </w:rPr>
        <w:instrText xml:space="preserve"> ADDIN EN.CITE </w:instrText>
      </w:r>
      <w:r w:rsidRPr="000D14B6">
        <w:rPr>
          <w:color w:val="000000" w:themeColor="text1"/>
        </w:rPr>
        <w:fldChar w:fldCharType="begin">
          <w:fldData xml:space="preserve">PEVuZE5vdGU+PENpdGU+PEF1dGhvcj5TaGFybWE8L0F1dGhvcj48WWVhcj4yMDIzPC9ZZWFyPjxS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</w:fldData>
        </w:fldChar>
      </w:r>
      <w:r w:rsidRPr="000D14B6">
        <w:rPr>
          <w:color w:val="000000" w:themeColor="text1"/>
        </w:rPr>
        <w:instrText xml:space="preserve"> ADDIN EN.CITE.DATA </w:instrText>
      </w:r>
      <w:r w:rsidRPr="000D14B6">
        <w:rPr>
          <w:color w:val="000000" w:themeColor="text1"/>
        </w:rPr>
      </w:r>
      <w:r w:rsidRPr="000D14B6">
        <w:rPr>
          <w:color w:val="000000" w:themeColor="text1"/>
        </w:rPr>
        <w:fldChar w:fldCharType="end"/>
      </w:r>
      <w:r w:rsidRPr="000D14B6">
        <w:rPr>
          <w:color w:val="000000" w:themeColor="text1"/>
        </w:rPr>
      </w:r>
      <w:r w:rsidRPr="000D14B6">
        <w:rPr>
          <w:color w:val="000000" w:themeColor="text1"/>
        </w:rPr>
        <w:fldChar w:fldCharType="separate"/>
      </w:r>
      <w:r w:rsidRPr="000D14B6">
        <w:rPr>
          <w:noProof/>
          <w:color w:val="000000" w:themeColor="text1"/>
          <w:vertAlign w:val="superscript"/>
        </w:rPr>
        <w:t>4</w:t>
      </w:r>
      <w:r w:rsidRPr="000D14B6">
        <w:rPr>
          <w:color w:val="000000" w:themeColor="text1"/>
        </w:rPr>
        <w:fldChar w:fldCharType="end"/>
      </w:r>
      <w:r w:rsidRPr="000D14B6">
        <w:t xml:space="preserve">. From the finger-prick sample, ~15–17 µL plasma was extracted for </w:t>
      </w:r>
      <w:r w:rsidRPr="000D14B6">
        <w:rPr>
          <w:rStyle w:val="Strong"/>
          <w:rFonts w:eastAsiaTheme="majorEastAsia"/>
          <w:b w:val="0"/>
          <w:bCs w:val="0"/>
        </w:rPr>
        <w:t>metabolomics</w:t>
      </w:r>
      <w:r w:rsidRPr="000D14B6">
        <w:rPr>
          <w:color w:val="000000" w:themeColor="text1"/>
        </w:rPr>
        <w:fldChar w:fldCharType="begin">
          <w:fldData xml:space="preserve">PEVuZE5vdGU+PENpdGU+PEF1dGhvcj5UcmlwYXRoaTwvQXV0aG9yPjxZZWFyPjIwMjI8L1llYXI+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=
</w:fldData>
        </w:fldChar>
      </w:r>
      <w:r w:rsidRPr="000D14B6">
        <w:rPr>
          <w:color w:val="000000" w:themeColor="text1"/>
        </w:rPr>
        <w:instrText xml:space="preserve"> ADDIN EN.CITE </w:instrText>
      </w:r>
      <w:r w:rsidRPr="000D14B6">
        <w:rPr>
          <w:color w:val="000000" w:themeColor="text1"/>
        </w:rPr>
        <w:fldChar w:fldCharType="begin">
          <w:fldData xml:space="preserve">PEVuZE5vdGU+PENpdGU+PEF1dGhvcj5UcmlwYXRoaTwvQXV0aG9yPjxZZWFyPjIwMjI8L1llYXI+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=
</w:fldData>
        </w:fldChar>
      </w:r>
      <w:r w:rsidRPr="000D14B6">
        <w:rPr>
          <w:color w:val="000000" w:themeColor="text1"/>
        </w:rPr>
        <w:instrText xml:space="preserve"> ADDIN EN.CITE.DATA </w:instrText>
      </w:r>
      <w:r w:rsidRPr="000D14B6">
        <w:rPr>
          <w:color w:val="000000" w:themeColor="text1"/>
        </w:rPr>
      </w:r>
      <w:r w:rsidRPr="000D14B6">
        <w:rPr>
          <w:color w:val="000000" w:themeColor="text1"/>
        </w:rPr>
        <w:fldChar w:fldCharType="end"/>
      </w:r>
      <w:r w:rsidRPr="000D14B6">
        <w:rPr>
          <w:color w:val="000000" w:themeColor="text1"/>
        </w:rPr>
      </w:r>
      <w:r w:rsidRPr="000D14B6">
        <w:rPr>
          <w:color w:val="000000" w:themeColor="text1"/>
        </w:rPr>
        <w:fldChar w:fldCharType="separate"/>
      </w:r>
      <w:r w:rsidRPr="000D14B6">
        <w:rPr>
          <w:noProof/>
          <w:color w:val="000000" w:themeColor="text1"/>
          <w:vertAlign w:val="superscript"/>
        </w:rPr>
        <w:t>5-7</w:t>
      </w:r>
      <w:r w:rsidRPr="000D14B6">
        <w:rPr>
          <w:color w:val="000000" w:themeColor="text1"/>
        </w:rPr>
        <w:fldChar w:fldCharType="end"/>
      </w:r>
      <w:r w:rsidRPr="000D14B6">
        <w:t>.</w:t>
      </w:r>
    </w:p>
    <w:p w14:paraId="15C59925" w14:textId="76396D99" w:rsidR="00643372" w:rsidRPr="00347167" w:rsidRDefault="00643372" w:rsidP="00643372">
      <w:pPr>
        <w:spacing w:line="480" w:lineRule="auto"/>
        <w:jc w:val="both"/>
        <w:rPr>
          <w:rFonts w:ascii="Times New Roman" w:hAnsi="Times New Roman" w:cs="Times New Roman"/>
          <w:color w:val="000000" w:themeColor="text1"/>
          <w:sz w:val="24"/>
          <w:szCs w:val="24"/>
        </w:rPr>
      </w:pPr>
      <w:r w:rsidRPr="009572AC">
        <w:rPr>
          <w:rFonts w:ascii="Times New Roman" w:hAnsi="Times New Roman" w:cs="Times New Roman"/>
          <w:b/>
          <w:bCs/>
          <w:color w:val="000000" w:themeColor="text1"/>
          <w:sz w:val="24"/>
          <w:szCs w:val="24"/>
          <w:u w:val="single"/>
        </w:rPr>
        <w:t>Processing of One-Drop Blood Samples:</w:t>
      </w:r>
      <w:r w:rsidRPr="00347167">
        <w:rPr>
          <w:rFonts w:ascii="Times New Roman" w:hAnsi="Times New Roman" w:cs="Times New Roman"/>
          <w:b/>
          <w:bCs/>
          <w:color w:val="000000" w:themeColor="text1"/>
          <w:sz w:val="24"/>
          <w:szCs w:val="24"/>
        </w:rPr>
        <w:t xml:space="preserve"> </w:t>
      </w:r>
      <w:r w:rsidRPr="00347167">
        <w:rPr>
          <w:rFonts w:ascii="Times New Roman" w:hAnsi="Times New Roman" w:cs="Times New Roman"/>
          <w:color w:val="000000" w:themeColor="text1"/>
          <w:sz w:val="24"/>
          <w:szCs w:val="24"/>
        </w:rPr>
        <w:t>The collected one-drop blood samples (~35 µL) were subjected to centrifugation at 2,000 rpm for 20 minutes at 4°C to facilitate plasma isolation. The resulting plasma fraction (~15–17 µL) was carefully extracted and processed for metabolomic analysis, as outlined in our recent publication</w:t>
      </w:r>
      <w:r w:rsidRPr="00347167">
        <w:rPr>
          <w:rFonts w:ascii="Times New Roman" w:hAnsi="Times New Roman" w:cs="Times New Roman"/>
          <w:color w:val="000000" w:themeColor="text1"/>
          <w:sz w:val="24"/>
          <w:szCs w:val="24"/>
        </w:rPr>
        <w:fldChar w:fldCharType="begin">
          <w:fldData xml:space="preserve">PEVuZE5vdGU+PENpdGU+PEF1dGhvcj5TaGFybWE8L0F1dGhvcj48WWVhcj4yMDIzPC9ZZWFyPjxS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</w:fldData>
        </w:fldChar>
      </w:r>
      <w:r w:rsidR="007575A7">
        <w:rPr>
          <w:rFonts w:ascii="Times New Roman" w:hAnsi="Times New Roman" w:cs="Times New Roman"/>
          <w:color w:val="000000" w:themeColor="text1"/>
          <w:sz w:val="24"/>
          <w:szCs w:val="24"/>
        </w:rPr>
        <w:instrText xml:space="preserve"> ADDIN EN.CITE </w:instrText>
      </w:r>
      <w:r w:rsidR="007575A7">
        <w:rPr>
          <w:rFonts w:ascii="Times New Roman" w:hAnsi="Times New Roman" w:cs="Times New Roman"/>
          <w:color w:val="000000" w:themeColor="text1"/>
          <w:sz w:val="24"/>
          <w:szCs w:val="24"/>
        </w:rPr>
        <w:fldChar w:fldCharType="begin">
          <w:fldData xml:space="preserve">PEVuZE5vdGU+PENpdGU+PEF1dGhvcj5TaGFybWE8L0F1dGhvcj48WWVhcj4yMDIzPC9ZZWFyPjxS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</w:fldData>
        </w:fldChar>
      </w:r>
      <w:r w:rsidR="007575A7">
        <w:rPr>
          <w:rFonts w:ascii="Times New Roman" w:hAnsi="Times New Roman" w:cs="Times New Roman"/>
          <w:color w:val="000000" w:themeColor="text1"/>
          <w:sz w:val="24"/>
          <w:szCs w:val="24"/>
        </w:rPr>
        <w:instrText xml:space="preserve"> ADDIN EN.CITE.DATA </w:instrText>
      </w:r>
      <w:r w:rsidR="007575A7">
        <w:rPr>
          <w:rFonts w:ascii="Times New Roman" w:hAnsi="Times New Roman" w:cs="Times New Roman"/>
          <w:color w:val="000000" w:themeColor="text1"/>
          <w:sz w:val="24"/>
          <w:szCs w:val="24"/>
        </w:rPr>
      </w:r>
      <w:r w:rsidR="007575A7">
        <w:rPr>
          <w:rFonts w:ascii="Times New Roman" w:hAnsi="Times New Roman" w:cs="Times New Roman"/>
          <w:color w:val="000000" w:themeColor="text1"/>
          <w:sz w:val="24"/>
          <w:szCs w:val="24"/>
        </w:rPr>
        <w:fldChar w:fldCharType="end"/>
      </w:r>
      <w:r w:rsidRPr="00347167">
        <w:rPr>
          <w:rFonts w:ascii="Times New Roman" w:hAnsi="Times New Roman" w:cs="Times New Roman"/>
          <w:color w:val="000000" w:themeColor="text1"/>
          <w:sz w:val="24"/>
          <w:szCs w:val="24"/>
        </w:rPr>
      </w:r>
      <w:r w:rsidRPr="00347167">
        <w:rPr>
          <w:rFonts w:ascii="Times New Roman" w:hAnsi="Times New Roman" w:cs="Times New Roman"/>
          <w:color w:val="000000" w:themeColor="text1"/>
          <w:sz w:val="24"/>
          <w:szCs w:val="24"/>
        </w:rPr>
        <w:fldChar w:fldCharType="separate"/>
      </w:r>
      <w:r w:rsidR="007575A7" w:rsidRPr="007575A7">
        <w:rPr>
          <w:rFonts w:ascii="Times New Roman" w:hAnsi="Times New Roman" w:cs="Times New Roman"/>
          <w:noProof/>
          <w:color w:val="000000" w:themeColor="text1"/>
          <w:sz w:val="24"/>
          <w:szCs w:val="24"/>
          <w:vertAlign w:val="superscript"/>
        </w:rPr>
        <w:t>4</w:t>
      </w:r>
      <w:r w:rsidRPr="00347167">
        <w:rPr>
          <w:rFonts w:ascii="Times New Roman" w:hAnsi="Times New Roman" w:cs="Times New Roman"/>
          <w:color w:val="000000" w:themeColor="text1"/>
          <w:sz w:val="24"/>
          <w:szCs w:val="24"/>
        </w:rPr>
        <w:fldChar w:fldCharType="end"/>
      </w:r>
      <w:r w:rsidRPr="00347167">
        <w:rPr>
          <w:rFonts w:ascii="Times New Roman" w:hAnsi="Times New Roman" w:cs="Times New Roman"/>
          <w:color w:val="000000" w:themeColor="text1"/>
          <w:sz w:val="24"/>
          <w:szCs w:val="24"/>
        </w:rPr>
        <w:t xml:space="preserve">. </w:t>
      </w:r>
    </w:p>
    <w:p w14:paraId="5890EC7E" w14:textId="232519BD" w:rsidR="00643372" w:rsidRPr="00347167" w:rsidRDefault="00643372" w:rsidP="00643372">
      <w:pPr>
        <w:spacing w:line="480" w:lineRule="auto"/>
        <w:jc w:val="both"/>
        <w:rPr>
          <w:rFonts w:ascii="Times New Roman" w:hAnsi="Times New Roman" w:cs="Times New Roman"/>
          <w:color w:val="000000" w:themeColor="text1"/>
          <w:sz w:val="24"/>
          <w:szCs w:val="24"/>
          <w:lang w:val="en-US"/>
        </w:rPr>
      </w:pPr>
      <w:r w:rsidRPr="009572AC">
        <w:rPr>
          <w:rFonts w:ascii="Times New Roman" w:hAnsi="Times New Roman" w:cs="Times New Roman"/>
          <w:b/>
          <w:bCs/>
          <w:color w:val="000000" w:themeColor="text1"/>
          <w:sz w:val="24"/>
          <w:szCs w:val="24"/>
          <w:u w:val="single"/>
        </w:rPr>
        <w:t>Plasma depletion:</w:t>
      </w:r>
      <w:r w:rsidRPr="00347167">
        <w:rPr>
          <w:rFonts w:ascii="Times New Roman" w:hAnsi="Times New Roman" w:cs="Times New Roman"/>
          <w:color w:val="000000" w:themeColor="text1"/>
          <w:sz w:val="24"/>
          <w:szCs w:val="24"/>
        </w:rPr>
        <w:t xml:space="preserve"> </w:t>
      </w:r>
      <w:r w:rsidRPr="00347167">
        <w:rPr>
          <w:rFonts w:ascii="Times New Roman" w:hAnsi="Times New Roman" w:cs="Times New Roman"/>
          <w:color w:val="000000" w:themeColor="text1"/>
          <w:sz w:val="24"/>
          <w:szCs w:val="24"/>
          <w:lang w:val="en-US"/>
        </w:rPr>
        <w:t xml:space="preserve">Blood (10ml) samples were collected at baseline and subjected to centrifuge for 20 minutes at 2,000 rpm at 4 °C for plasma isolation. Further plasma samples were first subjected to plasma depletion followed by </w:t>
      </w:r>
      <w:r w:rsidRPr="00347167">
        <w:rPr>
          <w:rFonts w:ascii="Times New Roman" w:hAnsi="Times New Roman" w:cs="Times New Roman"/>
          <w:color w:val="000000" w:themeColor="text1"/>
          <w:sz w:val="24"/>
          <w:szCs w:val="24"/>
        </w:rPr>
        <w:t>preparation for metabolomics and meta-proteomics) using mass spectrometry</w:t>
      </w:r>
      <w:r w:rsidRPr="00347167">
        <w:rPr>
          <w:rFonts w:ascii="Times New Roman" w:hAnsi="Times New Roman" w:cs="Times New Roman"/>
          <w:color w:val="000000" w:themeColor="text1"/>
          <w:sz w:val="24"/>
          <w:szCs w:val="24"/>
        </w:rPr>
        <w:fldChar w:fldCharType="begin">
          <w:fldData xml:space="preserve">PEVuZE5vdGU+PENpdGU+PEF1dGhvcj5UcmlwYXRoaTwvQXV0aG9yPjxZZWFyPjIwMjI8L1llYXI+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</w:fldData>
        </w:fldChar>
      </w:r>
      <w:r w:rsidR="007575A7">
        <w:rPr>
          <w:rFonts w:ascii="Times New Roman" w:hAnsi="Times New Roman" w:cs="Times New Roman"/>
          <w:color w:val="000000" w:themeColor="text1"/>
          <w:sz w:val="24"/>
          <w:szCs w:val="24"/>
        </w:rPr>
        <w:instrText xml:space="preserve"> ADDIN EN.CITE </w:instrText>
      </w:r>
      <w:r w:rsidR="007575A7">
        <w:rPr>
          <w:rFonts w:ascii="Times New Roman" w:hAnsi="Times New Roman" w:cs="Times New Roman"/>
          <w:color w:val="000000" w:themeColor="text1"/>
          <w:sz w:val="24"/>
          <w:szCs w:val="24"/>
        </w:rPr>
        <w:fldChar w:fldCharType="begin">
          <w:fldData xml:space="preserve">PEVuZE5vdGU+PENpdGU+PEF1dGhvcj5UcmlwYXRoaTwvQXV0aG9yPjxZZWFyPjIwMjI8L1llYXI+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</w:fldData>
        </w:fldChar>
      </w:r>
      <w:r w:rsidR="007575A7">
        <w:rPr>
          <w:rFonts w:ascii="Times New Roman" w:hAnsi="Times New Roman" w:cs="Times New Roman"/>
          <w:color w:val="000000" w:themeColor="text1"/>
          <w:sz w:val="24"/>
          <w:szCs w:val="24"/>
        </w:rPr>
        <w:instrText xml:space="preserve"> ADDIN EN.CITE.DATA </w:instrText>
      </w:r>
      <w:r w:rsidR="007575A7">
        <w:rPr>
          <w:rFonts w:ascii="Times New Roman" w:hAnsi="Times New Roman" w:cs="Times New Roman"/>
          <w:color w:val="000000" w:themeColor="text1"/>
          <w:sz w:val="24"/>
          <w:szCs w:val="24"/>
        </w:rPr>
      </w:r>
      <w:r w:rsidR="007575A7">
        <w:rPr>
          <w:rFonts w:ascii="Times New Roman" w:hAnsi="Times New Roman" w:cs="Times New Roman"/>
          <w:color w:val="000000" w:themeColor="text1"/>
          <w:sz w:val="24"/>
          <w:szCs w:val="24"/>
        </w:rPr>
        <w:fldChar w:fldCharType="end"/>
      </w:r>
      <w:r w:rsidRPr="00347167">
        <w:rPr>
          <w:rFonts w:ascii="Times New Roman" w:hAnsi="Times New Roman" w:cs="Times New Roman"/>
          <w:color w:val="000000" w:themeColor="text1"/>
          <w:sz w:val="24"/>
          <w:szCs w:val="24"/>
        </w:rPr>
      </w:r>
      <w:r w:rsidRPr="00347167">
        <w:rPr>
          <w:rFonts w:ascii="Times New Roman" w:hAnsi="Times New Roman" w:cs="Times New Roman"/>
          <w:color w:val="000000" w:themeColor="text1"/>
          <w:sz w:val="24"/>
          <w:szCs w:val="24"/>
        </w:rPr>
        <w:fldChar w:fldCharType="separate"/>
      </w:r>
      <w:r w:rsidR="007575A7" w:rsidRPr="007575A7">
        <w:rPr>
          <w:rFonts w:ascii="Times New Roman" w:hAnsi="Times New Roman" w:cs="Times New Roman"/>
          <w:noProof/>
          <w:color w:val="000000" w:themeColor="text1"/>
          <w:sz w:val="24"/>
          <w:szCs w:val="24"/>
          <w:vertAlign w:val="superscript"/>
        </w:rPr>
        <w:t>5-7</w:t>
      </w:r>
      <w:r w:rsidRPr="00347167">
        <w:rPr>
          <w:rFonts w:ascii="Times New Roman" w:hAnsi="Times New Roman" w:cs="Times New Roman"/>
          <w:color w:val="000000" w:themeColor="text1"/>
          <w:sz w:val="24"/>
          <w:szCs w:val="24"/>
        </w:rPr>
        <w:fldChar w:fldCharType="end"/>
      </w:r>
      <w:r w:rsidRPr="00347167">
        <w:rPr>
          <w:rFonts w:ascii="Times New Roman" w:hAnsi="Times New Roman" w:cs="Times New Roman"/>
          <w:color w:val="000000" w:themeColor="text1"/>
          <w:sz w:val="24"/>
          <w:szCs w:val="24"/>
        </w:rPr>
        <w:t>.</w:t>
      </w:r>
      <w:r w:rsidRPr="00347167">
        <w:rPr>
          <w:rFonts w:ascii="Times New Roman" w:hAnsi="Times New Roman" w:cs="Times New Roman"/>
          <w:color w:val="000000" w:themeColor="text1"/>
          <w:sz w:val="24"/>
          <w:szCs w:val="24"/>
          <w:lang w:val="en-US"/>
        </w:rPr>
        <w:t xml:space="preserve"> </w:t>
      </w:r>
    </w:p>
    <w:p w14:paraId="4ACD85A0" w14:textId="73CCA35B" w:rsidR="00643372" w:rsidRPr="00347167" w:rsidRDefault="00643372" w:rsidP="00643372">
      <w:pPr>
        <w:spacing w:line="480" w:lineRule="auto"/>
        <w:jc w:val="both"/>
        <w:rPr>
          <w:rFonts w:ascii="Times New Roman" w:hAnsi="Times New Roman" w:cs="Times New Roman"/>
          <w:color w:val="000000" w:themeColor="text1"/>
          <w:sz w:val="24"/>
          <w:szCs w:val="24"/>
          <w:lang w:val="en-US"/>
        </w:rPr>
      </w:pPr>
      <w:r w:rsidRPr="009572AC">
        <w:rPr>
          <w:rFonts w:ascii="Times New Roman" w:hAnsi="Times New Roman" w:cs="Times New Roman"/>
          <w:b/>
          <w:bCs/>
          <w:color w:val="000000" w:themeColor="text1"/>
          <w:sz w:val="24"/>
          <w:szCs w:val="24"/>
          <w:u w:val="single"/>
          <w:lang w:val="en-US"/>
        </w:rPr>
        <w:t>Separation of Low Abundant Protein (LAP) and Albuminous fraction:</w:t>
      </w:r>
      <w:r w:rsidRPr="009572AC">
        <w:rPr>
          <w:rFonts w:ascii="Times New Roman" w:hAnsi="Times New Roman" w:cs="Times New Roman"/>
          <w:color w:val="000000" w:themeColor="text1"/>
          <w:sz w:val="24"/>
          <w:szCs w:val="24"/>
          <w:u w:val="single"/>
          <w:lang w:val="en-US"/>
        </w:rPr>
        <w:t xml:space="preserve"> </w:t>
      </w:r>
      <w:r w:rsidRPr="00347167">
        <w:rPr>
          <w:rFonts w:ascii="Times New Roman" w:eastAsia="Times New Roman" w:hAnsi="Times New Roman" w:cs="Times New Roman"/>
          <w:color w:val="000000" w:themeColor="text1"/>
          <w:sz w:val="24"/>
          <w:szCs w:val="24"/>
          <w:lang w:eastAsia="en-IN"/>
        </w:rPr>
        <w:t xml:space="preserve">Albumin was removed from plasma samples of the study cohort </w:t>
      </w:r>
      <w:r w:rsidRPr="00347167">
        <w:rPr>
          <w:rFonts w:ascii="Times New Roman" w:hAnsi="Times New Roman" w:cs="Times New Roman"/>
          <w:color w:val="000000" w:themeColor="text1"/>
          <w:sz w:val="24"/>
          <w:szCs w:val="24"/>
          <w:lang w:val="en-US"/>
        </w:rPr>
        <w:t>of ALF Patients (n=40</w:t>
      </w:r>
      <w:r w:rsidRPr="00347167">
        <w:rPr>
          <w:rFonts w:ascii="Times New Roman" w:hAnsi="Times New Roman" w:cs="Times New Roman"/>
          <w:color w:val="000000" w:themeColor="text1"/>
          <w:sz w:val="24"/>
          <w:szCs w:val="24"/>
        </w:rPr>
        <w:t>; ALF Non-</w:t>
      </w:r>
      <w:r w:rsidRPr="00347167">
        <w:rPr>
          <w:rFonts w:ascii="Times New Roman" w:hAnsi="Times New Roman" w:cs="Times New Roman"/>
          <w:color w:val="000000" w:themeColor="text1"/>
          <w:sz w:val="24"/>
          <w:szCs w:val="24"/>
        </w:rPr>
        <w:lastRenderedPageBreak/>
        <w:t xml:space="preserve">Survivors; ALF-NS=32, ALF-survivors; ALF-S=8 ) </w:t>
      </w:r>
      <w:r w:rsidRPr="00347167">
        <w:rPr>
          <w:rFonts w:ascii="Times New Roman" w:hAnsi="Times New Roman" w:cs="Times New Roman"/>
          <w:color w:val="000000" w:themeColor="text1"/>
          <w:sz w:val="24"/>
          <w:szCs w:val="24"/>
          <w:lang w:val="en-US"/>
        </w:rPr>
        <w:t xml:space="preserve">and Healthy Control (HC) (n=5) </w:t>
      </w:r>
      <w:r w:rsidRPr="00347167">
        <w:rPr>
          <w:rFonts w:ascii="Times New Roman" w:eastAsia="Times New Roman" w:hAnsi="Times New Roman" w:cs="Times New Roman"/>
          <w:color w:val="000000" w:themeColor="text1"/>
          <w:sz w:val="24"/>
          <w:szCs w:val="24"/>
          <w:lang w:eastAsia="en-IN"/>
        </w:rPr>
        <w:t xml:space="preserve">using a </w:t>
      </w:r>
      <w:r w:rsidRPr="00347167">
        <w:rPr>
          <w:rFonts w:ascii="Times New Roman" w:hAnsi="Times New Roman" w:cs="Times New Roman"/>
          <w:b/>
          <w:color w:val="000000" w:themeColor="text1"/>
          <w:sz w:val="24"/>
          <w:szCs w:val="24"/>
        </w:rPr>
        <w:t>dye-binding affinity chromatographic technique</w:t>
      </w:r>
      <w:r w:rsidRPr="00347167">
        <w:rPr>
          <w:rFonts w:ascii="Times New Roman" w:hAnsi="Times New Roman" w:cs="Times New Roman"/>
          <w:color w:val="000000" w:themeColor="text1"/>
          <w:sz w:val="24"/>
          <w:szCs w:val="24"/>
        </w:rPr>
        <w:t xml:space="preserve"> which employs the use of HiTrap Blue HP 1ml (Cat no. 17-041201, GE Healthcare Life Sciences, Sweden) on AKTA pure purification system which is prepacked with </w:t>
      </w:r>
      <w:r w:rsidRPr="00347167">
        <w:rPr>
          <w:rFonts w:ascii="Times New Roman" w:hAnsi="Times New Roman" w:cs="Times New Roman"/>
          <w:b/>
          <w:color w:val="000000" w:themeColor="text1"/>
          <w:sz w:val="24"/>
          <w:szCs w:val="24"/>
        </w:rPr>
        <w:t xml:space="preserve">Blue Sepharose beads immobilized by Cibacron Blue F3G-A dye </w:t>
      </w:r>
      <w:r w:rsidRPr="00D12764">
        <w:rPr>
          <w:rFonts w:ascii="Times New Roman" w:hAnsi="Times New Roman" w:cs="Times New Roman"/>
          <w:bCs/>
          <w:color w:val="000000" w:themeColor="text1"/>
          <w:sz w:val="24"/>
          <w:szCs w:val="24"/>
        </w:rPr>
        <w:t>in which</w:t>
      </w:r>
      <w:r w:rsidR="006A225C" w:rsidRPr="00D12764">
        <w:rPr>
          <w:rFonts w:ascii="Times New Roman" w:hAnsi="Times New Roman" w:cs="Times New Roman"/>
          <w:bCs/>
          <w:color w:val="000000" w:themeColor="text1"/>
          <w:sz w:val="24"/>
          <w:szCs w:val="24"/>
        </w:rPr>
        <w:t xml:space="preserve"> </w:t>
      </w:r>
      <w:r w:rsidRPr="006A225C">
        <w:rPr>
          <w:rFonts w:ascii="Times New Roman" w:hAnsi="Times New Roman" w:cs="Times New Roman"/>
          <w:bCs/>
          <w:color w:val="000000" w:themeColor="text1"/>
          <w:sz w:val="24"/>
          <w:szCs w:val="24"/>
          <w:lang w:val="en-US"/>
        </w:rPr>
        <w:t xml:space="preserve"> </w:t>
      </w:r>
      <w:r w:rsidRPr="00347167">
        <w:rPr>
          <w:rFonts w:ascii="Times New Roman" w:hAnsi="Times New Roman" w:cs="Times New Roman"/>
          <w:color w:val="000000" w:themeColor="text1"/>
          <w:sz w:val="24"/>
          <w:szCs w:val="24"/>
          <w:lang w:val="en-US"/>
        </w:rPr>
        <w:t>Albumin attaches to the Cibacron blue dye due to its albumin-dye binding property. The high trap blue column (Cibacron blue dye) was used as it has a specific binding with albumin</w:t>
      </w:r>
      <w:r w:rsidRPr="00347167">
        <w:rPr>
          <w:rFonts w:ascii="Times New Roman" w:hAnsi="Times New Roman" w:cs="Times New Roman"/>
          <w:color w:val="000000" w:themeColor="text1"/>
          <w:sz w:val="24"/>
          <w:szCs w:val="24"/>
          <w:lang w:val="en-US"/>
        </w:rPr>
        <w:fldChar w:fldCharType="begin">
          <w:fldData xml:space="preserve">PEVuZE5vdGU+PENpdGU+PEF1dGhvcj5TdWJyYW1hbmlhbjwvQXV0aG9yPjxZZWFyPjE5ODQ8L1ll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</w:fldData>
        </w:fldChar>
      </w:r>
      <w:r w:rsidR="007575A7">
        <w:rPr>
          <w:rFonts w:ascii="Times New Roman" w:hAnsi="Times New Roman" w:cs="Times New Roman"/>
          <w:color w:val="000000" w:themeColor="text1"/>
          <w:sz w:val="24"/>
          <w:szCs w:val="24"/>
          <w:lang w:val="en-US"/>
        </w:rPr>
        <w:instrText xml:space="preserve"> ADDIN EN.CITE </w:instrText>
      </w:r>
      <w:r w:rsidR="007575A7">
        <w:rPr>
          <w:rFonts w:ascii="Times New Roman" w:hAnsi="Times New Roman" w:cs="Times New Roman"/>
          <w:color w:val="000000" w:themeColor="text1"/>
          <w:sz w:val="24"/>
          <w:szCs w:val="24"/>
          <w:lang w:val="en-US"/>
        </w:rPr>
        <w:fldChar w:fldCharType="begin">
          <w:fldData xml:space="preserve">PEVuZE5vdGU+PENpdGU+PEF1dGhvcj5TdWJyYW1hbmlhbjwvQXV0aG9yPjxZZWFyPjE5ODQ8L1ll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</w:fldData>
        </w:fldChar>
      </w:r>
      <w:r w:rsidR="007575A7">
        <w:rPr>
          <w:rFonts w:ascii="Times New Roman" w:hAnsi="Times New Roman" w:cs="Times New Roman"/>
          <w:color w:val="000000" w:themeColor="text1"/>
          <w:sz w:val="24"/>
          <w:szCs w:val="24"/>
          <w:lang w:val="en-US"/>
        </w:rPr>
        <w:instrText xml:space="preserve"> ADDIN EN.CITE.DATA </w:instrText>
      </w:r>
      <w:r w:rsidR="007575A7">
        <w:rPr>
          <w:rFonts w:ascii="Times New Roman" w:hAnsi="Times New Roman" w:cs="Times New Roman"/>
          <w:color w:val="000000" w:themeColor="text1"/>
          <w:sz w:val="24"/>
          <w:szCs w:val="24"/>
          <w:lang w:val="en-US"/>
        </w:rPr>
      </w:r>
      <w:r w:rsidR="007575A7">
        <w:rPr>
          <w:rFonts w:ascii="Times New Roman" w:hAnsi="Times New Roman" w:cs="Times New Roman"/>
          <w:color w:val="000000" w:themeColor="text1"/>
          <w:sz w:val="24"/>
          <w:szCs w:val="24"/>
          <w:lang w:val="en-US"/>
        </w:rPr>
        <w:fldChar w:fldCharType="end"/>
      </w:r>
      <w:r w:rsidRPr="00347167">
        <w:rPr>
          <w:rFonts w:ascii="Times New Roman" w:hAnsi="Times New Roman" w:cs="Times New Roman"/>
          <w:color w:val="000000" w:themeColor="text1"/>
          <w:sz w:val="24"/>
          <w:szCs w:val="24"/>
          <w:lang w:val="en-US"/>
        </w:rPr>
      </w:r>
      <w:r w:rsidRPr="00347167">
        <w:rPr>
          <w:rFonts w:ascii="Times New Roman" w:hAnsi="Times New Roman" w:cs="Times New Roman"/>
          <w:color w:val="000000" w:themeColor="text1"/>
          <w:sz w:val="24"/>
          <w:szCs w:val="24"/>
          <w:lang w:val="en-US"/>
        </w:rPr>
        <w:fldChar w:fldCharType="separate"/>
      </w:r>
      <w:r w:rsidR="007575A7" w:rsidRPr="007575A7">
        <w:rPr>
          <w:rFonts w:ascii="Times New Roman" w:hAnsi="Times New Roman" w:cs="Times New Roman"/>
          <w:noProof/>
          <w:color w:val="000000" w:themeColor="text1"/>
          <w:sz w:val="24"/>
          <w:szCs w:val="24"/>
          <w:vertAlign w:val="superscript"/>
          <w:lang w:val="en-US"/>
        </w:rPr>
        <w:t>8-11</w:t>
      </w:r>
      <w:r w:rsidRPr="00347167">
        <w:rPr>
          <w:rFonts w:ascii="Times New Roman" w:hAnsi="Times New Roman" w:cs="Times New Roman"/>
          <w:color w:val="000000" w:themeColor="text1"/>
          <w:sz w:val="24"/>
          <w:szCs w:val="24"/>
          <w:lang w:val="en-US"/>
        </w:rPr>
        <w:fldChar w:fldCharType="end"/>
      </w:r>
      <w:r w:rsidRPr="00347167">
        <w:rPr>
          <w:rFonts w:ascii="Times New Roman" w:hAnsi="Times New Roman" w:cs="Times New Roman"/>
          <w:color w:val="000000" w:themeColor="text1"/>
          <w:sz w:val="24"/>
          <w:szCs w:val="24"/>
          <w:lang w:val="en-US"/>
        </w:rPr>
        <w:t>. Baseline 100µl plasma was diluted 1:4 times using Binding buffer (20mM Na</w:t>
      </w:r>
      <w:r w:rsidRPr="00347167">
        <w:rPr>
          <w:rFonts w:ascii="Times New Roman" w:hAnsi="Times New Roman" w:cs="Times New Roman"/>
          <w:color w:val="000000" w:themeColor="text1"/>
          <w:sz w:val="24"/>
          <w:szCs w:val="24"/>
          <w:vertAlign w:val="subscript"/>
          <w:lang w:val="en-US"/>
        </w:rPr>
        <w:t>2</w:t>
      </w:r>
      <w:r w:rsidRPr="00347167">
        <w:rPr>
          <w:rFonts w:ascii="Times New Roman" w:hAnsi="Times New Roman" w:cs="Times New Roman"/>
          <w:color w:val="000000" w:themeColor="text1"/>
          <w:sz w:val="24"/>
          <w:szCs w:val="24"/>
          <w:lang w:val="en-US"/>
        </w:rPr>
        <w:t>HPO</w:t>
      </w:r>
      <w:r w:rsidRPr="00347167">
        <w:rPr>
          <w:rFonts w:ascii="Times New Roman" w:hAnsi="Times New Roman" w:cs="Times New Roman"/>
          <w:color w:val="000000" w:themeColor="text1"/>
          <w:sz w:val="24"/>
          <w:szCs w:val="24"/>
          <w:vertAlign w:val="subscript"/>
          <w:lang w:val="en-US"/>
        </w:rPr>
        <w:t>4</w:t>
      </w:r>
      <w:r w:rsidRPr="00347167">
        <w:rPr>
          <w:rFonts w:ascii="Times New Roman" w:hAnsi="Times New Roman" w:cs="Times New Roman"/>
          <w:color w:val="000000" w:themeColor="text1"/>
          <w:sz w:val="24"/>
          <w:szCs w:val="24"/>
          <w:lang w:val="en-US"/>
        </w:rPr>
        <w:t>) followed by loading onto a 1 ml HiTrap Blue column in which the sample was loaded for a brief period of 2 min followed by washing of the column using 20mM Na</w:t>
      </w:r>
      <w:r w:rsidRPr="00347167">
        <w:rPr>
          <w:rFonts w:ascii="Times New Roman" w:hAnsi="Times New Roman" w:cs="Times New Roman"/>
          <w:color w:val="000000" w:themeColor="text1"/>
          <w:sz w:val="24"/>
          <w:szCs w:val="24"/>
          <w:vertAlign w:val="subscript"/>
          <w:lang w:val="en-US"/>
        </w:rPr>
        <w:t>2</w:t>
      </w:r>
      <w:r w:rsidRPr="00347167">
        <w:rPr>
          <w:rFonts w:ascii="Times New Roman" w:hAnsi="Times New Roman" w:cs="Times New Roman"/>
          <w:color w:val="000000" w:themeColor="text1"/>
          <w:sz w:val="24"/>
          <w:szCs w:val="24"/>
          <w:lang w:val="en-US"/>
        </w:rPr>
        <w:t>HPO</w:t>
      </w:r>
      <w:r w:rsidRPr="00347167">
        <w:rPr>
          <w:rFonts w:ascii="Times New Roman" w:hAnsi="Times New Roman" w:cs="Times New Roman"/>
          <w:color w:val="000000" w:themeColor="text1"/>
          <w:sz w:val="24"/>
          <w:szCs w:val="24"/>
          <w:vertAlign w:val="subscript"/>
          <w:lang w:val="en-US"/>
        </w:rPr>
        <w:t>4</w:t>
      </w:r>
      <w:r w:rsidRPr="00347167">
        <w:rPr>
          <w:rFonts w:ascii="Times New Roman" w:hAnsi="Times New Roman" w:cs="Times New Roman"/>
          <w:color w:val="000000" w:themeColor="text1"/>
          <w:sz w:val="24"/>
          <w:szCs w:val="24"/>
          <w:lang w:val="en-US"/>
        </w:rPr>
        <w:t xml:space="preserve"> for 5 min in which we observe a sharp peak of the unbounded low abundant proteins (LAP), this is followed by elution phase of 7 min with an increase in the percentage (5-98%) of 2M NaCl + 20mM Na</w:t>
      </w:r>
      <w:r w:rsidRPr="00347167">
        <w:rPr>
          <w:rFonts w:ascii="Times New Roman" w:hAnsi="Times New Roman" w:cs="Times New Roman"/>
          <w:color w:val="000000" w:themeColor="text1"/>
          <w:sz w:val="24"/>
          <w:szCs w:val="24"/>
          <w:vertAlign w:val="subscript"/>
          <w:lang w:val="en-US"/>
        </w:rPr>
        <w:t>2</w:t>
      </w:r>
      <w:r w:rsidRPr="00347167">
        <w:rPr>
          <w:rFonts w:ascii="Times New Roman" w:hAnsi="Times New Roman" w:cs="Times New Roman"/>
          <w:color w:val="000000" w:themeColor="text1"/>
          <w:sz w:val="24"/>
          <w:szCs w:val="24"/>
          <w:lang w:val="en-US"/>
        </w:rPr>
        <w:t>HPO</w:t>
      </w:r>
      <w:r w:rsidRPr="00347167">
        <w:rPr>
          <w:rFonts w:ascii="Times New Roman" w:hAnsi="Times New Roman" w:cs="Times New Roman"/>
          <w:color w:val="000000" w:themeColor="text1"/>
          <w:sz w:val="24"/>
          <w:szCs w:val="24"/>
          <w:vertAlign w:val="subscript"/>
          <w:lang w:val="en-US"/>
        </w:rPr>
        <w:t>4</w:t>
      </w:r>
      <w:r w:rsidRPr="00347167">
        <w:rPr>
          <w:rFonts w:ascii="Times New Roman" w:hAnsi="Times New Roman" w:cs="Times New Roman"/>
          <w:color w:val="000000" w:themeColor="text1"/>
          <w:sz w:val="24"/>
          <w:szCs w:val="24"/>
          <w:lang w:val="en-US"/>
        </w:rPr>
        <w:t xml:space="preserve"> which results in the elution of the dye bounded albumin as mentioned in the previous paper for SAH</w:t>
      </w:r>
      <w:r w:rsidRPr="00347167">
        <w:rPr>
          <w:rFonts w:ascii="Times New Roman" w:hAnsi="Times New Roman" w:cs="Times New Roman"/>
          <w:color w:val="000000" w:themeColor="text1"/>
          <w:sz w:val="24"/>
          <w:szCs w:val="24"/>
          <w:lang w:val="en-US"/>
        </w:rPr>
        <w:fldChar w:fldCharType="begin"/>
      </w:r>
      <w:r w:rsidR="007575A7">
        <w:rPr>
          <w:rFonts w:ascii="Times New Roman" w:hAnsi="Times New Roman" w:cs="Times New Roman"/>
          <w:color w:val="000000" w:themeColor="text1"/>
          <w:sz w:val="24"/>
          <w:szCs w:val="24"/>
          <w:lang w:val="en-US"/>
        </w:rPr>
        <w:instrText xml:space="preserve"> ADDIN EN.CITE &lt;EndNote&gt;&lt;Cite&gt;&lt;Author&gt;Bhat&lt;/Author&gt;&lt;Year&gt;2020&lt;/Year&gt;&lt;RecNum&gt;151&lt;/RecNum&gt;&lt;DisplayText&gt;&lt;style face="superscript"&gt;12&lt;/style&gt;&lt;/DisplayText&gt;&lt;record&gt;&lt;rec-number&gt;151&lt;/rec-number&gt;&lt;foreign-keys&gt;&lt;key app="EN" db-id="azs9wwrpysddwtepe0dpdprx00zrr09pdfte" timestamp="1662463094"&gt;151&lt;/key&gt;&lt;/foreign-keys&gt;&lt;ref-type name="Journal Article"&gt;17&lt;/ref-type&gt;&lt;contributors&gt;&lt;authors&gt;&lt;author&gt;Bhat, A.&lt;/author&gt;&lt;author&gt;Das, S.&lt;/author&gt;&lt;author&gt;Yadav, G.&lt;/author&gt;&lt;author&gt;Chaudhary, S.&lt;/author&gt;&lt;author&gt;Vyas, A.&lt;/author&gt;&lt;author&gt;Islam, M.&lt;/author&gt;&lt;author&gt;Gupta, A. C.&lt;/author&gt;&lt;author&gt;Bajpai, M.&lt;/author&gt;&lt;author&gt;Maiwall, R.&lt;/author&gt;&lt;author&gt;Maras, J. S.&lt;/author&gt;&lt;author&gt;Sarin, S. K.&lt;/author&gt;&lt;/authors&gt;&lt;/contributors&gt;&lt;auth-address&gt;Department of Molecular and Cellular Medicine Institute of Liver and Biliary Sciences New Delhi India.&amp;#xD;Department of Transfusion Medicine Institute of Liver and Biliary Sciences New Delhi India.&amp;#xD;Department of Hepatology Institute of Liver and Biliary Sciences New Delhi India.&lt;/auth-address&gt;&lt;titles&gt;&lt;title&gt;Hyperoxidized Albumin Modulates Platelets and Promotes Inflammation Through CD36 Receptor in Severe Alcoholic Hepatitis&lt;/title&gt;&lt;secondary-title&gt;Hepatol Commun&lt;/secondary-title&gt;&lt;/titles&gt;&lt;periodical&gt;&lt;full-title&gt;Hepatol Commun&lt;/full-title&gt;&lt;/periodical&gt;&lt;pages&gt;50-65&lt;/pages&gt;&lt;volume&gt;4&lt;/volume&gt;&lt;number&gt;1&lt;/number&gt;&lt;edition&gt;2020/01/08&lt;/edition&gt;&lt;dates&gt;&lt;year&gt;2020&lt;/year&gt;&lt;pub-dates&gt;&lt;date&gt;Jan&lt;/date&gt;&lt;/pub-dates&gt;&lt;/dates&gt;&lt;isbn&gt;2471-254X (Electronic)&amp;#xD;2471-254X (Linking)&lt;/isbn&gt;&lt;accession-num&gt;31909355&lt;/accession-num&gt;&lt;urls&gt;&lt;related-urls&gt;&lt;url&gt;https://www.ncbi.nlm.nih.gov/pubmed/31909355&lt;/url&gt;&lt;/related-urls&gt;&lt;/urls&gt;&lt;custom2&gt;PMC6939543&lt;/custom2&gt;&lt;electronic-resource-num&gt;10.1002/hep4.1440&lt;/electronic-resource-num&gt;&lt;/record&gt;&lt;/Cite&gt;&lt;/EndNote&gt;</w:instrText>
      </w:r>
      <w:r w:rsidRPr="00347167">
        <w:rPr>
          <w:rFonts w:ascii="Times New Roman" w:hAnsi="Times New Roman" w:cs="Times New Roman"/>
          <w:color w:val="000000" w:themeColor="text1"/>
          <w:sz w:val="24"/>
          <w:szCs w:val="24"/>
          <w:lang w:val="en-US"/>
        </w:rPr>
        <w:fldChar w:fldCharType="separate"/>
      </w:r>
      <w:r w:rsidR="007575A7" w:rsidRPr="007575A7">
        <w:rPr>
          <w:rFonts w:ascii="Times New Roman" w:hAnsi="Times New Roman" w:cs="Times New Roman"/>
          <w:noProof/>
          <w:color w:val="000000" w:themeColor="text1"/>
          <w:sz w:val="24"/>
          <w:szCs w:val="24"/>
          <w:vertAlign w:val="superscript"/>
          <w:lang w:val="en-US"/>
        </w:rPr>
        <w:t>12</w:t>
      </w:r>
      <w:r w:rsidRPr="00347167">
        <w:rPr>
          <w:rFonts w:ascii="Times New Roman" w:hAnsi="Times New Roman" w:cs="Times New Roman"/>
          <w:color w:val="000000" w:themeColor="text1"/>
          <w:sz w:val="24"/>
          <w:szCs w:val="24"/>
          <w:lang w:val="en-US"/>
        </w:rPr>
        <w:fldChar w:fldCharType="end"/>
      </w:r>
      <w:r w:rsidRPr="00347167">
        <w:rPr>
          <w:rFonts w:ascii="Times New Roman" w:hAnsi="Times New Roman" w:cs="Times New Roman"/>
          <w:color w:val="000000" w:themeColor="text1"/>
          <w:sz w:val="24"/>
          <w:szCs w:val="24"/>
          <w:lang w:val="en-US"/>
        </w:rPr>
        <w:t xml:space="preserve">. </w:t>
      </w:r>
    </w:p>
    <w:p w14:paraId="498C1B86" w14:textId="77777777" w:rsidR="00643372" w:rsidRPr="009572AC" w:rsidRDefault="00643372" w:rsidP="00643372">
      <w:pPr>
        <w:spacing w:line="480" w:lineRule="auto"/>
        <w:jc w:val="both"/>
        <w:rPr>
          <w:rFonts w:ascii="Times New Roman" w:hAnsi="Times New Roman" w:cs="Times New Roman"/>
          <w:b/>
          <w:bCs/>
          <w:color w:val="000000" w:themeColor="text1"/>
          <w:sz w:val="24"/>
          <w:szCs w:val="24"/>
          <w:u w:val="single"/>
        </w:rPr>
      </w:pPr>
      <w:r w:rsidRPr="009572AC">
        <w:rPr>
          <w:rFonts w:ascii="Times New Roman" w:hAnsi="Times New Roman" w:cs="Times New Roman"/>
          <w:b/>
          <w:bCs/>
          <w:color w:val="000000" w:themeColor="text1"/>
          <w:sz w:val="24"/>
          <w:szCs w:val="24"/>
          <w:u w:val="single"/>
        </w:rPr>
        <w:t>Sample Preparation for Metabolomics</w:t>
      </w:r>
    </w:p>
    <w:p w14:paraId="1F08B9B3" w14:textId="6A6E4B20" w:rsidR="00643372" w:rsidRPr="00347167" w:rsidRDefault="00643372" w:rsidP="00643372">
      <w:pPr>
        <w:spacing w:line="480" w:lineRule="auto"/>
        <w:jc w:val="both"/>
        <w:rPr>
          <w:rFonts w:ascii="Times New Roman" w:hAnsi="Times New Roman" w:cs="Times New Roman"/>
          <w:color w:val="000000" w:themeColor="text1"/>
          <w:sz w:val="24"/>
          <w:szCs w:val="24"/>
        </w:rPr>
      </w:pPr>
      <w:r w:rsidRPr="00347167">
        <w:rPr>
          <w:rFonts w:ascii="Times New Roman" w:hAnsi="Times New Roman" w:cs="Times New Roman"/>
          <w:color w:val="000000" w:themeColor="text1"/>
          <w:sz w:val="24"/>
          <w:szCs w:val="24"/>
        </w:rPr>
        <w:t xml:space="preserve">For metabolomic analysis, an organic phase extraction protocol was employed to isolate metabolites from 100 µL of low-abundant protein (LAP) samples from both the training cohort (ALF = 40, HC = 5) and test cohort (ALF = </w:t>
      </w:r>
      <w:r w:rsidR="00E56FB5">
        <w:rPr>
          <w:rFonts w:ascii="Times New Roman" w:hAnsi="Times New Roman" w:cs="Times New Roman"/>
          <w:color w:val="000000" w:themeColor="text1"/>
          <w:sz w:val="24"/>
          <w:szCs w:val="24"/>
        </w:rPr>
        <w:t>230</w:t>
      </w:r>
      <w:r w:rsidRPr="00347167">
        <w:rPr>
          <w:rFonts w:ascii="Times New Roman" w:hAnsi="Times New Roman" w:cs="Times New Roman"/>
          <w:color w:val="000000" w:themeColor="text1"/>
          <w:sz w:val="24"/>
          <w:szCs w:val="24"/>
        </w:rPr>
        <w:t xml:space="preserve">, HC = 20), using 100 µL of plasma and paired one-drop blood (~16 µL plasma). Sample preparation involved a methanol-to-sample ratio of 4:1, with 100 µL of LAP from the training cohort and 100 µL of baseline plasma with paired one-drop blood from the test cohort incubated overnight at −20°C to facilitate protein precipitation. Samples were then centrifuged at 13,000 rpm for 10 minutes, and the resulting protein pellet was discarded while the supernatant was collected and vacuum-dried. The dried samples were reconstituted in 100 µL of a standardized solution (90% water, 5% acetonitrile, 5% internal and external standards) to ensure optimal metabolite stability. A total of 80 µL of each prepared sample was transferred into a high-performance </w:t>
      </w:r>
      <w:r w:rsidRPr="00347167">
        <w:rPr>
          <w:rFonts w:ascii="Times New Roman" w:hAnsi="Times New Roman" w:cs="Times New Roman"/>
          <w:color w:val="000000" w:themeColor="text1"/>
          <w:sz w:val="24"/>
          <w:szCs w:val="24"/>
        </w:rPr>
        <w:lastRenderedPageBreak/>
        <w:t>liquid chromatography (HPLC) tube, while the remaining 25 µL was pooled across all samples to create a quality control sample. This pooled sample was analyzed at serial dilutions (1:1, 1:2, 1:4, and 1:8) to assess analytical reproducibility. Internal standards included Dinoseb (1 mg/mL), MCPA (1 mg/mL), and Dimetrazole (1 mg/mL), whereas external standards comprised Cholesterol (0.1 mg/mL), Colchicine (4 mg/mL), Imparinine (2 mg/mL), Roxithromycin (2 mg/mL), Amiloride (1 mg/mL), and Atropine (2 mg/mL).</w:t>
      </w:r>
    </w:p>
    <w:p w14:paraId="2CC8CF96" w14:textId="77777777" w:rsidR="00643372" w:rsidRPr="009572AC" w:rsidRDefault="00643372" w:rsidP="00643372">
      <w:pPr>
        <w:spacing w:line="480" w:lineRule="auto"/>
        <w:jc w:val="both"/>
        <w:rPr>
          <w:rFonts w:ascii="Times New Roman" w:hAnsi="Times New Roman" w:cs="Times New Roman"/>
          <w:b/>
          <w:bCs/>
          <w:color w:val="000000" w:themeColor="text1"/>
          <w:sz w:val="24"/>
          <w:szCs w:val="24"/>
          <w:u w:val="single"/>
        </w:rPr>
      </w:pPr>
      <w:r w:rsidRPr="009572AC">
        <w:rPr>
          <w:rFonts w:ascii="Times New Roman" w:hAnsi="Times New Roman" w:cs="Times New Roman"/>
          <w:b/>
          <w:bCs/>
          <w:color w:val="000000" w:themeColor="text1"/>
          <w:sz w:val="24"/>
          <w:szCs w:val="24"/>
          <w:u w:val="single"/>
        </w:rPr>
        <w:t>For mass spectrometry-based metabolomics</w:t>
      </w:r>
    </w:p>
    <w:p w14:paraId="2ED072E1" w14:textId="77777777" w:rsidR="00643372" w:rsidRPr="00347167" w:rsidRDefault="00643372" w:rsidP="00643372">
      <w:pPr>
        <w:spacing w:line="480" w:lineRule="auto"/>
        <w:jc w:val="both"/>
        <w:rPr>
          <w:rFonts w:ascii="Times New Roman" w:hAnsi="Times New Roman" w:cs="Times New Roman"/>
          <w:color w:val="000000" w:themeColor="text1"/>
          <w:sz w:val="24"/>
          <w:szCs w:val="24"/>
        </w:rPr>
      </w:pPr>
      <w:r w:rsidRPr="00347167">
        <w:rPr>
          <w:rFonts w:ascii="Times New Roman" w:hAnsi="Times New Roman" w:cs="Times New Roman"/>
          <w:color w:val="000000" w:themeColor="text1"/>
          <w:sz w:val="24"/>
          <w:szCs w:val="24"/>
        </w:rPr>
        <w:t>15 µL of each prepared sample was subjected to reverse-phase chromatography on a C18 column (Thermo Scientific™ 25003102130; 3 µm, 2.1 mm, 100 mm) using an ultra-high-performance liquid chromatography (UHPLC) system. The mobile phase consisted of 0.1% formic acid (Phase A) and 100% acetonitrile (Phase B). The samples were introduced into the heated electrospray ionization (HESI) source of a Q-Exactive mass spectrometer (Thermo Scientific, San Jose, CA) and analyzed. The spray voltage was set to +3.7 kV in positive ionization mode and −3.1 kV in negative ionization mode. The heated capillary temperature was maintained at 360°C, with sheath and auxiliary gas flow rates set to 15 and 10 arbitrary units, respectively.</w:t>
      </w:r>
    </w:p>
    <w:p w14:paraId="0DD3DCDC" w14:textId="77777777" w:rsidR="00643372" w:rsidRPr="00347167" w:rsidRDefault="00643372" w:rsidP="00643372">
      <w:pPr>
        <w:spacing w:line="480" w:lineRule="auto"/>
        <w:jc w:val="both"/>
        <w:rPr>
          <w:rFonts w:ascii="Times New Roman" w:hAnsi="Times New Roman" w:cs="Times New Roman"/>
          <w:color w:val="000000" w:themeColor="text1"/>
          <w:sz w:val="24"/>
          <w:szCs w:val="24"/>
        </w:rPr>
      </w:pPr>
      <w:r w:rsidRPr="00347167">
        <w:rPr>
          <w:rFonts w:ascii="Times New Roman" w:hAnsi="Times New Roman" w:cs="Times New Roman"/>
          <w:color w:val="000000" w:themeColor="text1"/>
          <w:sz w:val="24"/>
          <w:szCs w:val="24"/>
        </w:rPr>
        <w:t>Metabolite identification was conducted using Compound Discoverer 3.0 (Thermo Fisher Scientific, Waltham, United States), with annotation performed through multiple databases, including mass list databases, ChemSpider, mzVault, Metabolika, and mzCloud™. The identified and annotated metabolite features underwent log normalization and Pareto scaling using MetaboAnalyst 5.0 (</w:t>
      </w:r>
      <w:hyperlink r:id="rId9" w:tgtFrame="_new" w:history="1">
        <w:r w:rsidRPr="00347167">
          <w:rPr>
            <w:rStyle w:val="Hyperlink"/>
            <w:rFonts w:ascii="Times New Roman" w:hAnsi="Times New Roman" w:cs="Times New Roman"/>
            <w:sz w:val="24"/>
            <w:szCs w:val="24"/>
          </w:rPr>
          <w:t>http://metaboanalyst.ca</w:t>
        </w:r>
      </w:hyperlink>
      <w:r w:rsidRPr="00347167">
        <w:rPr>
          <w:rFonts w:ascii="Times New Roman" w:hAnsi="Times New Roman" w:cs="Times New Roman"/>
          <w:color w:val="000000" w:themeColor="text1"/>
          <w:sz w:val="24"/>
          <w:szCs w:val="24"/>
        </w:rPr>
        <w:t xml:space="preserve">), which facilitated subsequent analyses such as principal component analysis (PCA), partial least squares discriminant analysis (PLS-DA), heat map generation, and random forest classification. Additionally, pathway enrichment analysis was carried out using MetaboAnalyst 5.0, while IBM SPSS Statistics </w:t>
      </w:r>
      <w:r w:rsidRPr="00347167">
        <w:rPr>
          <w:rFonts w:ascii="Times New Roman" w:hAnsi="Times New Roman" w:cs="Times New Roman"/>
          <w:color w:val="000000" w:themeColor="text1"/>
          <w:sz w:val="24"/>
          <w:szCs w:val="24"/>
        </w:rPr>
        <w:lastRenderedPageBreak/>
        <w:t>version 2.0 was employed for multi-variate correlation and univariate regression analyses, as detailed in our recent publication.</w:t>
      </w:r>
    </w:p>
    <w:p w14:paraId="13CCA377" w14:textId="77777777" w:rsidR="00643372" w:rsidRPr="009572AC" w:rsidRDefault="00643372" w:rsidP="00643372">
      <w:pPr>
        <w:spacing w:line="480" w:lineRule="auto"/>
        <w:jc w:val="both"/>
        <w:rPr>
          <w:rFonts w:ascii="Times New Roman" w:hAnsi="Times New Roman" w:cs="Times New Roman"/>
          <w:b/>
          <w:bCs/>
          <w:color w:val="000000" w:themeColor="text1"/>
          <w:sz w:val="24"/>
          <w:szCs w:val="24"/>
          <w:u w:val="single"/>
        </w:rPr>
      </w:pPr>
      <w:r w:rsidRPr="009572AC">
        <w:rPr>
          <w:rFonts w:ascii="Times New Roman" w:hAnsi="Times New Roman" w:cs="Times New Roman"/>
          <w:b/>
          <w:bCs/>
          <w:color w:val="000000" w:themeColor="text1"/>
          <w:sz w:val="24"/>
          <w:szCs w:val="24"/>
          <w:u w:val="single"/>
        </w:rPr>
        <w:t>Sample Preparation for Meta-proteomics</w:t>
      </w:r>
    </w:p>
    <w:p w14:paraId="2CA7C0E8" w14:textId="77777777" w:rsidR="00643372" w:rsidRPr="00347167" w:rsidRDefault="00643372" w:rsidP="00643372">
      <w:pPr>
        <w:spacing w:line="480" w:lineRule="auto"/>
        <w:jc w:val="both"/>
        <w:rPr>
          <w:rFonts w:ascii="Times New Roman" w:hAnsi="Times New Roman" w:cs="Times New Roman"/>
          <w:color w:val="000000" w:themeColor="text1"/>
          <w:sz w:val="24"/>
          <w:szCs w:val="24"/>
        </w:rPr>
      </w:pPr>
      <w:r w:rsidRPr="00347167">
        <w:rPr>
          <w:rFonts w:ascii="Times New Roman" w:hAnsi="Times New Roman" w:cs="Times New Roman"/>
          <w:color w:val="000000" w:themeColor="text1"/>
          <w:sz w:val="24"/>
          <w:szCs w:val="24"/>
        </w:rPr>
        <w:t>Following albumin depletion from baseline plasma, low-abundant protein (LAP) samples from all study groups, including acute liver failure (ALF) patients (n=40), ALF non-survivors (ALF-NS, n=32), ALF survivors (ALF-S, n=8), and healthy controls (HC, n=5), underwent protein quantification using the Bradford assay. For in-solution protein digestion, 50 µg of protein was vacuum-dried and reconstituted in 200 µL of ammonium bicarbonate (ABC) buffer. To reduce disulfide bonds, 20 µL of 10 mM dithiothreitol (DTT) was added, and the mixture was incubated at 60°C for 1 hour in a water bath. Following reduction, 15 µL of 10 mM iodoacetamide (IAA) was introduced for protein alkylation, with incubation in the dark for 30 minutes. Protein digestion was carried out using 10 µL of sequencing-grade trypsin (0.1 µg/µL), with samples incubated at 37°C for 20–24 hours. Trypsin activity was subsequently inhibited by adding 5 µL of concentrated formic acid.</w:t>
      </w:r>
    </w:p>
    <w:p w14:paraId="3AA0525B" w14:textId="77777777" w:rsidR="00643372" w:rsidRPr="00347167" w:rsidRDefault="00643372" w:rsidP="00643372">
      <w:pPr>
        <w:spacing w:line="480" w:lineRule="auto"/>
        <w:jc w:val="both"/>
        <w:rPr>
          <w:rFonts w:ascii="Times New Roman" w:hAnsi="Times New Roman" w:cs="Times New Roman"/>
          <w:color w:val="000000" w:themeColor="text1"/>
          <w:sz w:val="24"/>
          <w:szCs w:val="24"/>
        </w:rPr>
      </w:pPr>
      <w:r w:rsidRPr="00347167">
        <w:rPr>
          <w:rFonts w:ascii="Times New Roman" w:hAnsi="Times New Roman" w:cs="Times New Roman"/>
          <w:color w:val="000000" w:themeColor="text1"/>
          <w:sz w:val="24"/>
          <w:szCs w:val="24"/>
        </w:rPr>
        <w:t xml:space="preserve">For C18 column-mediated peptide purification, the digested LAP was purified using the Thermo Scientific Pierce C18 Spin column (Catalog No. 89873). Initially, the column was preconditioned with 200 µL of 100% acetonitrile (ACN) for 5 minutes, followed by centrifugation for 2 minutes, and the flowthrough was discarded. To activate the column, 200 µL of wash buffer (50% ACN + 50% water) was added, incubated for 5 minutes, and then centrifuged, with the flowthrough removed. Equilibration was performed by adding 200 µL of equilibration buffer, incubating for 2 minutes, and discarding the flowthrough. The digested protein sample (50 µg) was then loaded onto the column and incubated for 5 minutes, with repeated loading for a total of four cycles to enhance peptide binding. The flowthrough was discarded, and the column was washed with 200 µL of equilibration buffer </w:t>
      </w:r>
      <w:r w:rsidRPr="00347167">
        <w:rPr>
          <w:rFonts w:ascii="Times New Roman" w:hAnsi="Times New Roman" w:cs="Times New Roman"/>
          <w:color w:val="000000" w:themeColor="text1"/>
          <w:sz w:val="24"/>
          <w:szCs w:val="24"/>
        </w:rPr>
        <w:lastRenderedPageBreak/>
        <w:t>(5% ACN + 95% water) for 2 minutes, followed by centrifugation and removal of the flowthrough. Peptide elution was carried out in three sequential steps using an elution buffer (90% ACN + 10% water): first, 30 µL was incubated for 2 minutes, followed by another 30 µL for 2 minutes, and finally, 40 µL was incubated and centrifuged. The eluate was collected, and the used column was discarded. The samples were lyophilized at 4°C under 60 millibar pressure until dry, ensuring they were not over-dried to prevent difficulties in reconstitution. The dried peptides were then reconstituted in 40 µL of 0.1% (v/v) formic acid, centrifuged at 15,000g, and 20 µL of the supernatant was loaded into an HPLC vial.</w:t>
      </w:r>
    </w:p>
    <w:p w14:paraId="3384513D" w14:textId="77777777" w:rsidR="00643372" w:rsidRPr="00347167" w:rsidRDefault="00643372" w:rsidP="00643372">
      <w:pPr>
        <w:spacing w:line="480" w:lineRule="auto"/>
        <w:jc w:val="both"/>
        <w:rPr>
          <w:rFonts w:ascii="Times New Roman" w:hAnsi="Times New Roman" w:cs="Times New Roman"/>
          <w:color w:val="000000" w:themeColor="text1"/>
          <w:sz w:val="24"/>
          <w:szCs w:val="24"/>
        </w:rPr>
      </w:pPr>
      <w:r w:rsidRPr="00347167">
        <w:rPr>
          <w:rFonts w:ascii="Times New Roman" w:hAnsi="Times New Roman" w:cs="Times New Roman"/>
          <w:color w:val="000000" w:themeColor="text1"/>
          <w:sz w:val="24"/>
          <w:szCs w:val="24"/>
        </w:rPr>
        <w:t>For mass spectrometry-based meta-proteomics analysis, proteins were isolated from plasma samples across all study groups. These proteins were subjected to reduction, alkylation, and trypsin digestion, followed by analysis via mass spectrometry as described in the proteome analysis section. MS/MS data were acquired and analyzed using Proteome Discoverer (version 2.0, Thermo Fisher Scientific, Waltham, MA, United States), employing bacterial and fungal sequences from UniprotSwP_20170609 (sequences: 467231) and MG_BG_UPSP (sequences: 2019194). The Mascot algorithm (Mascot 2.4, Matrix Science) was used for cross-validation of microbial species identification. Peptide identification was considered significant at p &lt; 0.05, with q-values p &lt; 0.05 and a false discovery rate (FDR) of 0.01. Only rank-1 peptides with peptide-spectrum matches (PSMs) greater than 3 were included for biodiversity and functional analyses using Unipept. Peptides that mapped to eukaryotic, fungal, and viral databases were excluded, ensuring that only bacterial species-associated peptides were retained for statistical, functional, and biodiversity analyses, as detailed in our recent publications.</w:t>
      </w:r>
    </w:p>
    <w:p w14:paraId="762D6560" w14:textId="207E780C" w:rsidR="00643372" w:rsidRPr="00347167" w:rsidRDefault="00643372" w:rsidP="00643372">
      <w:pPr>
        <w:spacing w:line="480" w:lineRule="auto"/>
        <w:jc w:val="both"/>
        <w:rPr>
          <w:rFonts w:ascii="Times New Roman" w:hAnsi="Times New Roman" w:cs="Times New Roman"/>
          <w:color w:val="000000" w:themeColor="text1"/>
          <w:sz w:val="24"/>
          <w:szCs w:val="24"/>
        </w:rPr>
      </w:pPr>
      <w:r w:rsidRPr="00347167">
        <w:rPr>
          <w:rFonts w:ascii="Times New Roman" w:hAnsi="Times New Roman" w:cs="Times New Roman"/>
          <w:b/>
          <w:bCs/>
          <w:color w:val="000000" w:themeColor="text1"/>
          <w:sz w:val="24"/>
          <w:szCs w:val="24"/>
        </w:rPr>
        <w:t>Weighted Metabolome Co-Expression Network (WMCNA) and Weighted Metabolome Co-Expression Network (WMpCNA);</w:t>
      </w:r>
      <w:r w:rsidRPr="00347167">
        <w:rPr>
          <w:rFonts w:ascii="Times New Roman" w:hAnsi="Times New Roman" w:cs="Times New Roman"/>
          <w:color w:val="000000" w:themeColor="text1"/>
          <w:sz w:val="24"/>
          <w:szCs w:val="24"/>
        </w:rPr>
        <w:t xml:space="preserve"> was also performed upon identified Metabolites using ‘WGCNA’ R package in Perseus software. In this, the correlation matrix between the </w:t>
      </w:r>
      <w:r w:rsidRPr="00347167">
        <w:rPr>
          <w:rFonts w:ascii="Times New Roman" w:hAnsi="Times New Roman" w:cs="Times New Roman"/>
          <w:color w:val="000000" w:themeColor="text1"/>
          <w:sz w:val="24"/>
          <w:szCs w:val="24"/>
        </w:rPr>
        <w:lastRenderedPageBreak/>
        <w:t>metabolites or Meta-proteins in the dataset describes a fully connected, weighted network, in which the weight on each edge denotes the correlation between the quantitative profiles of the two metabolites or Meta-proteins</w:t>
      </w:r>
      <w:r w:rsidRPr="00347167">
        <w:rPr>
          <w:rFonts w:ascii="Times New Roman" w:hAnsi="Times New Roman" w:cs="Times New Roman"/>
          <w:color w:val="000000" w:themeColor="text1"/>
          <w:sz w:val="24"/>
          <w:szCs w:val="24"/>
        </w:rPr>
        <w:fldChar w:fldCharType="begin">
          <w:fldData xml:space="preserve">PEVuZE5vdGU+PENpdGU+PEF1dGhvcj5SdWRvbHBoPC9BdXRob3I+PFllYXI+MjAxOTwvWWVhcj48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</w:fldData>
        </w:fldChar>
      </w:r>
      <w:r w:rsidR="007575A7">
        <w:rPr>
          <w:rFonts w:ascii="Times New Roman" w:hAnsi="Times New Roman" w:cs="Times New Roman"/>
          <w:color w:val="000000" w:themeColor="text1"/>
          <w:sz w:val="24"/>
          <w:szCs w:val="24"/>
        </w:rPr>
        <w:instrText xml:space="preserve"> ADDIN EN.CITE </w:instrText>
      </w:r>
      <w:r w:rsidR="007575A7">
        <w:rPr>
          <w:rFonts w:ascii="Times New Roman" w:hAnsi="Times New Roman" w:cs="Times New Roman"/>
          <w:color w:val="000000" w:themeColor="text1"/>
          <w:sz w:val="24"/>
          <w:szCs w:val="24"/>
        </w:rPr>
        <w:fldChar w:fldCharType="begin">
          <w:fldData xml:space="preserve">PEVuZE5vdGU+PENpdGU+PEF1dGhvcj5SdWRvbHBoPC9BdXRob3I+PFllYXI+MjAxOTwvWWVhcj48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</w:fldData>
        </w:fldChar>
      </w:r>
      <w:r w:rsidR="007575A7">
        <w:rPr>
          <w:rFonts w:ascii="Times New Roman" w:hAnsi="Times New Roman" w:cs="Times New Roman"/>
          <w:color w:val="000000" w:themeColor="text1"/>
          <w:sz w:val="24"/>
          <w:szCs w:val="24"/>
        </w:rPr>
        <w:instrText xml:space="preserve"> ADDIN EN.CITE.DATA </w:instrText>
      </w:r>
      <w:r w:rsidR="007575A7">
        <w:rPr>
          <w:rFonts w:ascii="Times New Roman" w:hAnsi="Times New Roman" w:cs="Times New Roman"/>
          <w:color w:val="000000" w:themeColor="text1"/>
          <w:sz w:val="24"/>
          <w:szCs w:val="24"/>
        </w:rPr>
      </w:r>
      <w:r w:rsidR="007575A7">
        <w:rPr>
          <w:rFonts w:ascii="Times New Roman" w:hAnsi="Times New Roman" w:cs="Times New Roman"/>
          <w:color w:val="000000" w:themeColor="text1"/>
          <w:sz w:val="24"/>
          <w:szCs w:val="24"/>
        </w:rPr>
        <w:fldChar w:fldCharType="end"/>
      </w:r>
      <w:r w:rsidRPr="00347167">
        <w:rPr>
          <w:rFonts w:ascii="Times New Roman" w:hAnsi="Times New Roman" w:cs="Times New Roman"/>
          <w:color w:val="000000" w:themeColor="text1"/>
          <w:sz w:val="24"/>
          <w:szCs w:val="24"/>
        </w:rPr>
      </w:r>
      <w:r w:rsidRPr="00347167">
        <w:rPr>
          <w:rFonts w:ascii="Times New Roman" w:hAnsi="Times New Roman" w:cs="Times New Roman"/>
          <w:color w:val="000000" w:themeColor="text1"/>
          <w:sz w:val="24"/>
          <w:szCs w:val="24"/>
        </w:rPr>
        <w:fldChar w:fldCharType="separate"/>
      </w:r>
      <w:r w:rsidR="007575A7" w:rsidRPr="007575A7">
        <w:rPr>
          <w:rFonts w:ascii="Times New Roman" w:hAnsi="Times New Roman" w:cs="Times New Roman"/>
          <w:noProof/>
          <w:color w:val="000000" w:themeColor="text1"/>
          <w:sz w:val="24"/>
          <w:szCs w:val="24"/>
          <w:vertAlign w:val="superscript"/>
        </w:rPr>
        <w:t>13</w:t>
      </w:r>
      <w:r w:rsidRPr="00347167">
        <w:rPr>
          <w:rFonts w:ascii="Times New Roman" w:hAnsi="Times New Roman" w:cs="Times New Roman"/>
          <w:color w:val="000000" w:themeColor="text1"/>
          <w:sz w:val="24"/>
          <w:szCs w:val="24"/>
        </w:rPr>
        <w:fldChar w:fldCharType="end"/>
      </w:r>
      <w:r w:rsidRPr="00347167">
        <w:rPr>
          <w:rFonts w:ascii="Times New Roman" w:hAnsi="Times New Roman" w:cs="Times New Roman"/>
          <w:color w:val="000000" w:themeColor="text1"/>
          <w:sz w:val="24"/>
          <w:szCs w:val="24"/>
        </w:rPr>
        <w:t xml:space="preserve">. Soft-threshold=9, signed network and Bi-weight mid-correlation, a robust alternative to Pearson correlation, were chosen to calculate correlations between all Metabolite signatures. In order to obtain a scale-free co-expression network, a power parameter of 12 was selected, leading to an approximately scale-free network with a scale-free topology of 0.85. Hierarchical clustering of the co-expression network identified 8 and 5 modules of identified metabolites and meta-proteins respectively. </w:t>
      </w:r>
    </w:p>
    <w:p w14:paraId="46971A5F" w14:textId="77777777" w:rsidR="00643372" w:rsidRPr="00347167" w:rsidRDefault="00643372" w:rsidP="00643372">
      <w:pPr>
        <w:spacing w:line="480" w:lineRule="auto"/>
        <w:jc w:val="both"/>
        <w:rPr>
          <w:rFonts w:ascii="Times New Roman" w:hAnsi="Times New Roman" w:cs="Times New Roman"/>
          <w:color w:val="000000" w:themeColor="text1"/>
          <w:sz w:val="24"/>
          <w:szCs w:val="24"/>
        </w:rPr>
      </w:pPr>
      <w:r w:rsidRPr="00347167">
        <w:rPr>
          <w:rFonts w:ascii="Times New Roman" w:hAnsi="Times New Roman" w:cs="Times New Roman"/>
          <w:b/>
          <w:color w:val="000000" w:themeColor="text1"/>
          <w:sz w:val="24"/>
          <w:szCs w:val="24"/>
          <w:u w:val="single"/>
        </w:rPr>
        <w:t>Probability of death (POD) calculation:</w:t>
      </w:r>
      <w:r w:rsidRPr="00347167">
        <w:rPr>
          <w:rFonts w:ascii="Times New Roman" w:hAnsi="Times New Roman" w:cs="Times New Roman"/>
          <w:color w:val="000000" w:themeColor="text1"/>
          <w:sz w:val="24"/>
          <w:szCs w:val="24"/>
        </w:rPr>
        <w:t xml:space="preserve"> In the current study Probability of death (POD) for Acute liver failure patients (ALF) was assessed to determine the putative indicator of non-survival in ALF patients. POD was calculated using the Top meta-proteins and metabolites identified based on p-value, AUC, and mean decrease in accuracy in each comparison (ALF VS HC and ALF-Non survivor VS ALF-Survivor) using IBM SPSS 20. </w:t>
      </w:r>
    </w:p>
    <w:p w14:paraId="2DDB8A27" w14:textId="66ABA955" w:rsidR="00643372" w:rsidRPr="00347167" w:rsidRDefault="00643372" w:rsidP="00643372">
      <w:pPr>
        <w:spacing w:line="480" w:lineRule="auto"/>
        <w:jc w:val="both"/>
        <w:rPr>
          <w:rFonts w:ascii="Times New Roman" w:hAnsi="Times New Roman" w:cs="Times New Roman"/>
          <w:color w:val="000000" w:themeColor="text1"/>
          <w:sz w:val="24"/>
          <w:szCs w:val="24"/>
        </w:rPr>
      </w:pPr>
      <w:r w:rsidRPr="00347167">
        <w:rPr>
          <w:rFonts w:ascii="Times New Roman" w:hAnsi="Times New Roman" w:cs="Times New Roman"/>
          <w:b/>
          <w:color w:val="000000" w:themeColor="text1"/>
          <w:sz w:val="24"/>
          <w:szCs w:val="24"/>
          <w:u w:val="single"/>
        </w:rPr>
        <w:t>Machine Learning</w:t>
      </w:r>
      <w:r w:rsidRPr="00347167">
        <w:rPr>
          <w:rFonts w:ascii="Times New Roman" w:hAnsi="Times New Roman" w:cs="Times New Roman"/>
          <w:b/>
          <w:color w:val="000000" w:themeColor="text1"/>
          <w:sz w:val="24"/>
          <w:szCs w:val="24"/>
        </w:rPr>
        <w:t>:</w:t>
      </w:r>
      <w:r w:rsidRPr="00347167">
        <w:rPr>
          <w:rFonts w:ascii="Times New Roman" w:hAnsi="Times New Roman" w:cs="Times New Roman"/>
          <w:color w:val="000000" w:themeColor="text1"/>
          <w:sz w:val="24"/>
          <w:szCs w:val="24"/>
        </w:rPr>
        <w:t xml:space="preserve"> approach</w:t>
      </w:r>
      <w:r w:rsidRPr="00347167">
        <w:rPr>
          <w:rFonts w:ascii="Times New Roman" w:hAnsi="Times New Roman" w:cs="Times New Roman"/>
          <w:color w:val="000000" w:themeColor="text1"/>
          <w:sz w:val="24"/>
          <w:szCs w:val="24"/>
        </w:rPr>
        <w:fldChar w:fldCharType="begin">
          <w:fldData xml:space="preserve">PEVuZE5vdGU+PENpdGU+PEF1dGhvcj5OYWNodGlnYWxsPC9BdXRob3I+PFllYXI+MjAyMDwvWWVh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</w:fldData>
        </w:fldChar>
      </w:r>
      <w:r w:rsidR="007575A7">
        <w:rPr>
          <w:rFonts w:ascii="Times New Roman" w:hAnsi="Times New Roman" w:cs="Times New Roman"/>
          <w:color w:val="000000" w:themeColor="text1"/>
          <w:sz w:val="24"/>
          <w:szCs w:val="24"/>
        </w:rPr>
        <w:instrText xml:space="preserve"> ADDIN EN.CITE </w:instrText>
      </w:r>
      <w:r w:rsidR="007575A7">
        <w:rPr>
          <w:rFonts w:ascii="Times New Roman" w:hAnsi="Times New Roman" w:cs="Times New Roman"/>
          <w:color w:val="000000" w:themeColor="text1"/>
          <w:sz w:val="24"/>
          <w:szCs w:val="24"/>
        </w:rPr>
        <w:fldChar w:fldCharType="begin">
          <w:fldData xml:space="preserve">PEVuZE5vdGU+PENpdGU+PEF1dGhvcj5OYWNodGlnYWxsPC9BdXRob3I+PFllYXI+MjAyMDwvWWVh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</w:fldData>
        </w:fldChar>
      </w:r>
      <w:r w:rsidR="007575A7">
        <w:rPr>
          <w:rFonts w:ascii="Times New Roman" w:hAnsi="Times New Roman" w:cs="Times New Roman"/>
          <w:color w:val="000000" w:themeColor="text1"/>
          <w:sz w:val="24"/>
          <w:szCs w:val="24"/>
        </w:rPr>
        <w:instrText xml:space="preserve"> ADDIN EN.CITE.DATA </w:instrText>
      </w:r>
      <w:r w:rsidR="007575A7">
        <w:rPr>
          <w:rFonts w:ascii="Times New Roman" w:hAnsi="Times New Roman" w:cs="Times New Roman"/>
          <w:color w:val="000000" w:themeColor="text1"/>
          <w:sz w:val="24"/>
          <w:szCs w:val="24"/>
        </w:rPr>
      </w:r>
      <w:r w:rsidR="007575A7">
        <w:rPr>
          <w:rFonts w:ascii="Times New Roman" w:hAnsi="Times New Roman" w:cs="Times New Roman"/>
          <w:color w:val="000000" w:themeColor="text1"/>
          <w:sz w:val="24"/>
          <w:szCs w:val="24"/>
        </w:rPr>
        <w:fldChar w:fldCharType="end"/>
      </w:r>
      <w:r w:rsidRPr="00347167">
        <w:rPr>
          <w:rFonts w:ascii="Times New Roman" w:hAnsi="Times New Roman" w:cs="Times New Roman"/>
          <w:color w:val="000000" w:themeColor="text1"/>
          <w:sz w:val="24"/>
          <w:szCs w:val="24"/>
        </w:rPr>
      </w:r>
      <w:r w:rsidRPr="00347167">
        <w:rPr>
          <w:rFonts w:ascii="Times New Roman" w:hAnsi="Times New Roman" w:cs="Times New Roman"/>
          <w:color w:val="000000" w:themeColor="text1"/>
          <w:sz w:val="24"/>
          <w:szCs w:val="24"/>
        </w:rPr>
        <w:fldChar w:fldCharType="separate"/>
      </w:r>
      <w:r w:rsidR="007575A7" w:rsidRPr="007575A7">
        <w:rPr>
          <w:rFonts w:ascii="Times New Roman" w:hAnsi="Times New Roman" w:cs="Times New Roman"/>
          <w:noProof/>
          <w:color w:val="000000" w:themeColor="text1"/>
          <w:sz w:val="24"/>
          <w:szCs w:val="24"/>
          <w:vertAlign w:val="superscript"/>
        </w:rPr>
        <w:t>14</w:t>
      </w:r>
      <w:r w:rsidRPr="00347167">
        <w:rPr>
          <w:rFonts w:ascii="Times New Roman" w:hAnsi="Times New Roman" w:cs="Times New Roman"/>
          <w:color w:val="000000" w:themeColor="text1"/>
          <w:sz w:val="24"/>
          <w:szCs w:val="24"/>
        </w:rPr>
        <w:fldChar w:fldCharType="end"/>
      </w:r>
      <w:r w:rsidRPr="00347167">
        <w:rPr>
          <w:rFonts w:ascii="Times New Roman" w:hAnsi="Times New Roman" w:cs="Times New Roman"/>
          <w:color w:val="000000" w:themeColor="text1"/>
          <w:sz w:val="24"/>
          <w:szCs w:val="24"/>
        </w:rPr>
        <w:t xml:space="preserve"> was employed using five different ML (LDA, RF, SVM, KNN, CART) algorithms to validate the plausible biomarker metabolomic species. In total, we implemented 30 ML models comprising 5 ML algorithms along with 5 metabolomic species individually as well as combinedly. Fourfold (outer) nested repeated (five times) tenfold (inner) cross-validation (with randomized stratified splitting) was done on training and test cohort in R with the Caret package. In this way, repeated tenfold cross-validation was performed 20 times and the models obtained the best results. Besides, the overall cross-validation prediction performance was summarized by the accuracy, sensitivity, specificity, and -log10p performance measures. The equations used to quantify these performance measures are presented below (in which TP represents true positives, TN represents true negatives, FP represents false positives and FN represents false negatives):</w:t>
      </w:r>
    </w:p>
    <w:p w14:paraId="5A4FB343" w14:textId="77777777" w:rsidR="00643372" w:rsidRPr="00347167" w:rsidRDefault="00643372" w:rsidP="00643372">
      <w:pPr>
        <w:shd w:val="clear" w:color="auto" w:fill="FFFFFF"/>
        <w:spacing w:after="0" w:line="480" w:lineRule="auto"/>
        <w:jc w:val="both"/>
        <w:textAlignment w:val="center"/>
        <w:rPr>
          <w:rFonts w:ascii="Times New Roman" w:hAnsi="Times New Roman" w:cs="Times New Roman"/>
          <w:color w:val="000000" w:themeColor="text1"/>
          <w:sz w:val="24"/>
          <w:szCs w:val="24"/>
        </w:rPr>
      </w:pPr>
      <w:r w:rsidRPr="00347167">
        <w:rPr>
          <w:rFonts w:ascii="Times New Roman" w:hAnsi="Times New Roman" w:cs="Times New Roman"/>
          <w:color w:val="000000" w:themeColor="text1"/>
          <w:sz w:val="24"/>
          <w:szCs w:val="24"/>
        </w:rPr>
        <w:lastRenderedPageBreak/>
        <w:t>Accuracy=TP+TN/ TP+TN+FP+FN</w:t>
      </w:r>
    </w:p>
    <w:p w14:paraId="3E9CFAEA" w14:textId="77777777" w:rsidR="00643372" w:rsidRPr="00347167" w:rsidRDefault="00643372" w:rsidP="00643372">
      <w:pPr>
        <w:shd w:val="clear" w:color="auto" w:fill="FFFFFF"/>
        <w:spacing w:after="0" w:line="480" w:lineRule="auto"/>
        <w:jc w:val="both"/>
        <w:textAlignment w:val="center"/>
        <w:rPr>
          <w:rFonts w:ascii="Times New Roman" w:hAnsi="Times New Roman" w:cs="Times New Roman"/>
          <w:color w:val="000000" w:themeColor="text1"/>
          <w:sz w:val="24"/>
          <w:szCs w:val="24"/>
        </w:rPr>
      </w:pPr>
      <w:r w:rsidRPr="00347167">
        <w:rPr>
          <w:rFonts w:ascii="Times New Roman" w:hAnsi="Times New Roman" w:cs="Times New Roman"/>
          <w:color w:val="000000" w:themeColor="text1"/>
          <w:sz w:val="24"/>
          <w:szCs w:val="24"/>
        </w:rPr>
        <w:t>Sensitivity=TP/TP+FN</w:t>
      </w:r>
    </w:p>
    <w:p w14:paraId="2752BA3A" w14:textId="77777777" w:rsidR="00643372" w:rsidRPr="00347167" w:rsidRDefault="00643372" w:rsidP="00643372">
      <w:pPr>
        <w:shd w:val="clear" w:color="auto" w:fill="FFFFFF"/>
        <w:spacing w:after="0" w:line="480" w:lineRule="auto"/>
        <w:jc w:val="both"/>
        <w:textAlignment w:val="center"/>
        <w:rPr>
          <w:rFonts w:ascii="Times New Roman" w:hAnsi="Times New Roman" w:cs="Times New Roman"/>
          <w:color w:val="000000" w:themeColor="text1"/>
          <w:sz w:val="24"/>
          <w:szCs w:val="24"/>
        </w:rPr>
      </w:pPr>
      <w:r w:rsidRPr="00347167">
        <w:rPr>
          <w:rFonts w:ascii="Times New Roman" w:hAnsi="Times New Roman" w:cs="Times New Roman"/>
          <w:color w:val="000000" w:themeColor="text1"/>
          <w:sz w:val="24"/>
          <w:szCs w:val="24"/>
        </w:rPr>
        <w:t>Specificity=TN/TN+FP</w:t>
      </w:r>
    </w:p>
    <w:p w14:paraId="2BBF0708" w14:textId="77777777" w:rsidR="00643372" w:rsidRPr="00347167" w:rsidRDefault="00643372" w:rsidP="00643372">
      <w:pPr>
        <w:shd w:val="clear" w:color="auto" w:fill="FFFFFF"/>
        <w:spacing w:after="0" w:line="480" w:lineRule="auto"/>
        <w:jc w:val="both"/>
        <w:textAlignment w:val="center"/>
        <w:rPr>
          <w:rFonts w:ascii="Times New Roman" w:hAnsi="Times New Roman" w:cs="Times New Roman"/>
          <w:b/>
          <w:bCs/>
          <w:color w:val="000000" w:themeColor="text1"/>
          <w:sz w:val="24"/>
          <w:szCs w:val="24"/>
        </w:rPr>
      </w:pPr>
      <w:r w:rsidRPr="00347167">
        <w:rPr>
          <w:rFonts w:ascii="Times New Roman" w:hAnsi="Times New Roman" w:cs="Times New Roman"/>
          <w:b/>
          <w:bCs/>
          <w:color w:val="000000" w:themeColor="text1"/>
          <w:sz w:val="24"/>
          <w:szCs w:val="24"/>
        </w:rPr>
        <w:t>Bacterial culture and cell culture</w:t>
      </w:r>
    </w:p>
    <w:p w14:paraId="5A7D8E14" w14:textId="77777777" w:rsidR="00643372" w:rsidRPr="00347167" w:rsidRDefault="00643372" w:rsidP="00643372">
      <w:pPr>
        <w:shd w:val="clear" w:color="auto" w:fill="FFFFFF"/>
        <w:spacing w:after="0" w:line="480" w:lineRule="auto"/>
        <w:jc w:val="both"/>
        <w:textAlignment w:val="center"/>
        <w:rPr>
          <w:rFonts w:ascii="Times New Roman" w:hAnsi="Times New Roman" w:cs="Times New Roman"/>
          <w:color w:val="000000" w:themeColor="text1"/>
          <w:sz w:val="24"/>
          <w:szCs w:val="24"/>
        </w:rPr>
      </w:pPr>
      <w:r w:rsidRPr="00347167">
        <w:rPr>
          <w:rFonts w:ascii="Times New Roman" w:hAnsi="Times New Roman" w:cs="Times New Roman"/>
          <w:i/>
          <w:iCs/>
          <w:color w:val="000000" w:themeColor="text1"/>
          <w:sz w:val="24"/>
          <w:szCs w:val="24"/>
        </w:rPr>
        <w:t>Bacteroides intestinalis AM-1</w:t>
      </w:r>
      <w:r w:rsidRPr="00347167">
        <w:rPr>
          <w:rFonts w:ascii="Times New Roman" w:hAnsi="Times New Roman" w:cs="Times New Roman"/>
          <w:color w:val="000000" w:themeColor="text1"/>
          <w:sz w:val="24"/>
          <w:szCs w:val="24"/>
        </w:rPr>
        <w:t> strain DSM 17393 (</w:t>
      </w:r>
      <w:r w:rsidRPr="00347167">
        <w:rPr>
          <w:rFonts w:ascii="Times New Roman" w:hAnsi="Times New Roman" w:cs="Times New Roman"/>
          <w:i/>
          <w:iCs/>
          <w:color w:val="000000" w:themeColor="text1"/>
          <w:sz w:val="24"/>
          <w:szCs w:val="24"/>
        </w:rPr>
        <w:t>B. intestinalis</w:t>
      </w:r>
      <w:r w:rsidRPr="00347167">
        <w:rPr>
          <w:rFonts w:ascii="Times New Roman" w:hAnsi="Times New Roman" w:cs="Times New Roman"/>
          <w:color w:val="000000" w:themeColor="text1"/>
          <w:sz w:val="24"/>
          <w:szCs w:val="24"/>
        </w:rPr>
        <w:t>) was purchased from Leibniz-Institute DSMZ (Germany) and cultured in Columbia agar medium supplemented with 5% defibrinated sheep blood.  </w:t>
      </w:r>
      <w:r w:rsidRPr="00347167">
        <w:rPr>
          <w:rFonts w:ascii="Times New Roman" w:hAnsi="Times New Roman" w:cs="Times New Roman"/>
          <w:i/>
          <w:iCs/>
          <w:color w:val="000000" w:themeColor="text1"/>
          <w:sz w:val="24"/>
          <w:szCs w:val="24"/>
        </w:rPr>
        <w:t>B. intestinalis</w:t>
      </w:r>
      <w:r w:rsidRPr="00347167">
        <w:rPr>
          <w:rFonts w:ascii="Times New Roman" w:hAnsi="Times New Roman" w:cs="Times New Roman"/>
          <w:color w:val="000000" w:themeColor="text1"/>
          <w:sz w:val="24"/>
          <w:szCs w:val="24"/>
        </w:rPr>
        <w:t xml:space="preserve"> was cultured anaerobically at 37°C for 24 h in an anaerobic cabinet (Whitley DG250 Anaerobic workstation). </w:t>
      </w:r>
    </w:p>
    <w:p w14:paraId="2609BF9D" w14:textId="49B9E7D4" w:rsidR="00DC1283" w:rsidRPr="00DC1283" w:rsidRDefault="00643372" w:rsidP="00DC1283">
      <w:pPr>
        <w:shd w:val="clear" w:color="auto" w:fill="FFFFFF"/>
        <w:spacing w:after="0" w:line="480" w:lineRule="auto"/>
        <w:jc w:val="both"/>
        <w:textAlignment w:val="center"/>
        <w:rPr>
          <w:b/>
          <w:bCs/>
        </w:rPr>
      </w:pPr>
      <w:r w:rsidRPr="00DC1283">
        <w:rPr>
          <w:rFonts w:ascii="Times New Roman" w:hAnsi="Times New Roman" w:cs="Times New Roman"/>
          <w:b/>
          <w:bCs/>
          <w:color w:val="000000" w:themeColor="text1"/>
          <w:sz w:val="24"/>
          <w:szCs w:val="24"/>
        </w:rPr>
        <w:t>M</w:t>
      </w:r>
      <w:r w:rsidR="00DC1283" w:rsidRPr="00DC1283">
        <w:rPr>
          <w:rFonts w:ascii="Times New Roman" w:hAnsi="Times New Roman" w:cs="Times New Roman"/>
          <w:b/>
          <w:bCs/>
          <w:color w:val="000000" w:themeColor="text1"/>
          <w:sz w:val="24"/>
          <w:szCs w:val="24"/>
        </w:rPr>
        <w:t xml:space="preserve">ouse Model of ALF and </w:t>
      </w:r>
      <w:r w:rsidR="00DC1283" w:rsidRPr="00DC1283">
        <w:rPr>
          <w:rFonts w:ascii="Times New Roman" w:hAnsi="Times New Roman" w:cs="Times New Roman"/>
          <w:b/>
          <w:sz w:val="24"/>
          <w:szCs w:val="24"/>
        </w:rPr>
        <w:t>Bacterial intervention:</w:t>
      </w:r>
      <w:r w:rsidR="00DC1283" w:rsidRPr="002E3180">
        <w:rPr>
          <w:rStyle w:val="Strong"/>
          <w:b w:val="0"/>
          <w:bCs w:val="0"/>
          <w:color w:val="000000" w:themeColor="text1"/>
        </w:rPr>
        <w:t xml:space="preserve"> </w:t>
      </w:r>
    </w:p>
    <w:p w14:paraId="7C7E58F1" w14:textId="1D8973B0" w:rsidR="00643372" w:rsidRPr="00347167" w:rsidRDefault="00643372" w:rsidP="00643372">
      <w:pPr>
        <w:shd w:val="clear" w:color="auto" w:fill="FFFFFF"/>
        <w:spacing w:after="0" w:line="480" w:lineRule="auto"/>
        <w:jc w:val="both"/>
        <w:textAlignment w:val="center"/>
        <w:rPr>
          <w:rFonts w:ascii="Times New Roman" w:hAnsi="Times New Roman" w:cs="Times New Roman"/>
          <w:color w:val="000000" w:themeColor="text1"/>
          <w:sz w:val="24"/>
          <w:szCs w:val="24"/>
        </w:rPr>
      </w:pPr>
      <w:r w:rsidRPr="00347167">
        <w:rPr>
          <w:rFonts w:ascii="Times New Roman" w:hAnsi="Times New Roman" w:cs="Times New Roman"/>
          <w:color w:val="000000" w:themeColor="text1"/>
          <w:sz w:val="24"/>
          <w:szCs w:val="24"/>
        </w:rPr>
        <w:t>Six-week-old male C57BL/6 germ-free mice were bred and maintained at the in-house animal facility of ILBS. All experimental procedures were approved by the Institutional Animal Ethics Committee (Approval No: IAEC/ILBS/23/1). The mice were housed under controlled conditions, with free access to food and water, a 12-hour light/dark cycle, and a stable temperature of 25°C ± 2°C. After a one-week acclimatization period, mice were randomly divided into twelve groups (Supplementary Figure -</w:t>
      </w:r>
      <w:r w:rsidR="00921588">
        <w:rPr>
          <w:rFonts w:ascii="Times New Roman" w:hAnsi="Times New Roman" w:cs="Times New Roman"/>
          <w:color w:val="000000" w:themeColor="text1"/>
          <w:sz w:val="24"/>
          <w:szCs w:val="24"/>
        </w:rPr>
        <w:t>20</w:t>
      </w:r>
      <w:r w:rsidRPr="00347167">
        <w:rPr>
          <w:rFonts w:ascii="Times New Roman" w:hAnsi="Times New Roman" w:cs="Times New Roman"/>
          <w:color w:val="000000" w:themeColor="text1"/>
          <w:sz w:val="24"/>
          <w:szCs w:val="24"/>
        </w:rPr>
        <w:t>).</w:t>
      </w:r>
    </w:p>
    <w:p w14:paraId="1627002D" w14:textId="77777777" w:rsidR="00643372" w:rsidRPr="00347167" w:rsidRDefault="00643372" w:rsidP="00643372">
      <w:pPr>
        <w:shd w:val="clear" w:color="auto" w:fill="FFFFFF"/>
        <w:spacing w:after="0" w:line="480" w:lineRule="auto"/>
        <w:jc w:val="both"/>
        <w:textAlignment w:val="center"/>
        <w:rPr>
          <w:rFonts w:ascii="Times New Roman" w:hAnsi="Times New Roman" w:cs="Times New Roman"/>
          <w:color w:val="000000" w:themeColor="text1"/>
          <w:sz w:val="24"/>
          <w:szCs w:val="24"/>
        </w:rPr>
      </w:pPr>
      <w:r w:rsidRPr="00347167">
        <w:rPr>
          <w:rFonts w:ascii="Times New Roman" w:hAnsi="Times New Roman" w:cs="Times New Roman"/>
          <w:color w:val="000000" w:themeColor="text1"/>
          <w:sz w:val="24"/>
          <w:szCs w:val="24"/>
        </w:rPr>
        <w:t>Acetaminophen (APAP) was dissolved in warm saline (0.9% NaCl at 55°C), then cooled to 37°C before administration. Non-overnight-fasted mice received intraperitoneal (i.p.) injections of APAP at doses of 250 mg/kg or 500 mg/kg, while control groups were injected with normal saline.</w:t>
      </w:r>
    </w:p>
    <w:p w14:paraId="7BFF940B" w14:textId="29555F51" w:rsidR="00DC1283" w:rsidRPr="00DC1283" w:rsidRDefault="00DC1283" w:rsidP="00DC1283">
      <w:pPr>
        <w:shd w:val="clear" w:color="auto" w:fill="FFFFFF"/>
        <w:spacing w:after="0" w:line="480" w:lineRule="auto"/>
        <w:jc w:val="both"/>
        <w:textAlignment w:val="center"/>
        <w:rPr>
          <w:b/>
          <w:bCs/>
        </w:rPr>
      </w:pPr>
      <w:r w:rsidRPr="00DC1283">
        <w:rPr>
          <w:rFonts w:ascii="Times New Roman" w:hAnsi="Times New Roman" w:cs="Times New Roman"/>
          <w:sz w:val="24"/>
          <w:szCs w:val="24"/>
        </w:rPr>
        <w:t>For pre-treatment, mice underwent gut cleansing (PEG in saline, 425 g/L, 4 doses at 20-min intervals) followed by B. intestinalis-AM1 (10⁹ CFU/200 µL intragastrically) daily × 7 days before APAP. For post-treatment, B. intestinalis was given daily × 3 days after 12hr of APAP injection. Sacrifice occurred at 24 h and 72 h. Samples (blood, liver, stool, intestine) were collected and stored at −80°C further</w:t>
      </w:r>
      <w:r>
        <w:rPr>
          <w:rFonts w:ascii="Times New Roman" w:hAnsi="Times New Roman" w:cs="Times New Roman"/>
          <w:sz w:val="24"/>
          <w:szCs w:val="24"/>
        </w:rPr>
        <w:t xml:space="preserve"> </w:t>
      </w:r>
      <w:r w:rsidR="000D14B6">
        <w:rPr>
          <w:rFonts w:ascii="Times New Roman" w:hAnsi="Times New Roman" w:cs="Times New Roman"/>
          <w:sz w:val="24"/>
          <w:szCs w:val="24"/>
        </w:rPr>
        <w:t>in</w:t>
      </w:r>
      <w:r>
        <w:rPr>
          <w:rFonts w:ascii="Times New Roman" w:hAnsi="Times New Roman" w:cs="Times New Roman"/>
          <w:sz w:val="24"/>
          <w:szCs w:val="24"/>
        </w:rPr>
        <w:t xml:space="preserve"> </w:t>
      </w:r>
      <w:r w:rsidR="000D14B6">
        <w:rPr>
          <w:rFonts w:ascii="Times New Roman" w:hAnsi="Times New Roman" w:cs="Times New Roman"/>
          <w:sz w:val="24"/>
          <w:szCs w:val="24"/>
        </w:rPr>
        <w:t>brief.</w:t>
      </w:r>
    </w:p>
    <w:p w14:paraId="713E841A" w14:textId="77777777" w:rsidR="00643372" w:rsidRPr="00347167" w:rsidRDefault="00643372" w:rsidP="00643372">
      <w:pPr>
        <w:shd w:val="clear" w:color="auto" w:fill="FFFFFF"/>
        <w:spacing w:after="0" w:line="480" w:lineRule="auto"/>
        <w:jc w:val="both"/>
        <w:textAlignment w:val="center"/>
        <w:rPr>
          <w:rFonts w:ascii="Times New Roman" w:hAnsi="Times New Roman" w:cs="Times New Roman"/>
          <w:color w:val="000000" w:themeColor="text1"/>
          <w:sz w:val="24"/>
          <w:szCs w:val="24"/>
        </w:rPr>
      </w:pPr>
      <w:r w:rsidRPr="00347167">
        <w:rPr>
          <w:rFonts w:ascii="Times New Roman" w:hAnsi="Times New Roman" w:cs="Times New Roman"/>
          <w:color w:val="000000" w:themeColor="text1"/>
          <w:sz w:val="24"/>
          <w:szCs w:val="24"/>
        </w:rPr>
        <w:lastRenderedPageBreak/>
        <w:t>In the bacteria pre-treatment group (BI+APAP), mice underwent gut cleansing using polyethylene glycol (PEG) dissolved in normal saline (425 g/L), administered four times at 20-minute intervals. Following gut washing, B. intestinalis was delivered intragastrically at a dose of 1 × 10⁹ CFU per 200 µL daily for seven days, administered twice, before i.p. injection of APAP at either 250 mg/kg or 500 mg/kg. These mice were sacrificed at 24 hours and 72 hours post-APAP administration.</w:t>
      </w:r>
    </w:p>
    <w:p w14:paraId="065EDDC6" w14:textId="7237A94A" w:rsidR="00643372" w:rsidRPr="00347167" w:rsidRDefault="00643372" w:rsidP="00643372">
      <w:pPr>
        <w:shd w:val="clear" w:color="auto" w:fill="FFFFFF"/>
        <w:spacing w:after="0" w:line="480" w:lineRule="auto"/>
        <w:jc w:val="both"/>
        <w:textAlignment w:val="center"/>
        <w:rPr>
          <w:rFonts w:ascii="Times New Roman" w:hAnsi="Times New Roman" w:cs="Times New Roman"/>
          <w:color w:val="000000" w:themeColor="text1"/>
          <w:sz w:val="24"/>
          <w:szCs w:val="24"/>
        </w:rPr>
      </w:pPr>
      <w:r w:rsidRPr="00347167">
        <w:rPr>
          <w:rFonts w:ascii="Times New Roman" w:hAnsi="Times New Roman" w:cs="Times New Roman"/>
          <w:color w:val="000000" w:themeColor="text1"/>
          <w:sz w:val="24"/>
          <w:szCs w:val="24"/>
        </w:rPr>
        <w:t>In another group, non-overnight-fasted mice were first injected i.p. with APAP (250 mg/kg or 500 mg/kg), followed by intragastric administration of B. intestinalis at the same dose (1 × 10⁹ CFU per 200 µL) daily for three days</w:t>
      </w:r>
      <w:r w:rsidR="00E56FB5">
        <w:rPr>
          <w:rFonts w:ascii="Times New Roman" w:hAnsi="Times New Roman" w:cs="Times New Roman"/>
          <w:color w:val="000000" w:themeColor="text1"/>
          <w:sz w:val="24"/>
          <w:szCs w:val="24"/>
        </w:rPr>
        <w:t xml:space="preserve"> (after 12hr of APAP dosing)</w:t>
      </w:r>
      <w:r w:rsidRPr="00347167">
        <w:rPr>
          <w:rFonts w:ascii="Times New Roman" w:hAnsi="Times New Roman" w:cs="Times New Roman"/>
          <w:color w:val="000000" w:themeColor="text1"/>
          <w:sz w:val="24"/>
          <w:szCs w:val="24"/>
        </w:rPr>
        <w:t>, administered twice. These mice were also sacrificed at 24 hours and 72 hours post-APAP treatment.</w:t>
      </w:r>
    </w:p>
    <w:p w14:paraId="006E9FDE" w14:textId="77777777" w:rsidR="00643372" w:rsidRPr="00347167" w:rsidRDefault="00643372" w:rsidP="00643372">
      <w:pPr>
        <w:shd w:val="clear" w:color="auto" w:fill="FFFFFF"/>
        <w:spacing w:after="0" w:line="480" w:lineRule="auto"/>
        <w:jc w:val="both"/>
        <w:textAlignment w:val="center"/>
        <w:rPr>
          <w:rFonts w:ascii="Times New Roman" w:hAnsi="Times New Roman" w:cs="Times New Roman"/>
          <w:color w:val="000000" w:themeColor="text1"/>
          <w:sz w:val="24"/>
          <w:szCs w:val="24"/>
        </w:rPr>
      </w:pPr>
      <w:r w:rsidRPr="00347167">
        <w:rPr>
          <w:rFonts w:ascii="Times New Roman" w:hAnsi="Times New Roman" w:cs="Times New Roman"/>
          <w:color w:val="000000" w:themeColor="text1"/>
          <w:sz w:val="24"/>
          <w:szCs w:val="24"/>
        </w:rPr>
        <w:t>After sacrifice, blood, liver, intestine, and stool samples were collected and stored at −80°C for further analysis.</w:t>
      </w:r>
    </w:p>
    <w:p w14:paraId="2EF7BE33" w14:textId="77777777" w:rsidR="00643372" w:rsidRPr="00347167" w:rsidRDefault="00643372" w:rsidP="00643372">
      <w:pPr>
        <w:spacing w:line="480" w:lineRule="auto"/>
        <w:jc w:val="both"/>
        <w:rPr>
          <w:rFonts w:ascii="Times New Roman" w:hAnsi="Times New Roman" w:cs="Times New Roman"/>
          <w:b/>
          <w:bCs/>
          <w:color w:val="000000" w:themeColor="text1"/>
          <w:sz w:val="24"/>
          <w:szCs w:val="24"/>
        </w:rPr>
      </w:pPr>
      <w:r w:rsidRPr="00347167">
        <w:rPr>
          <w:rFonts w:ascii="Times New Roman" w:hAnsi="Times New Roman" w:cs="Times New Roman"/>
          <w:b/>
          <w:bCs/>
          <w:color w:val="000000" w:themeColor="text1"/>
          <w:sz w:val="24"/>
          <w:szCs w:val="24"/>
        </w:rPr>
        <w:t xml:space="preserve">Staining procedures </w:t>
      </w:r>
    </w:p>
    <w:p w14:paraId="714866FE" w14:textId="77777777" w:rsidR="00643372" w:rsidRPr="00347167" w:rsidRDefault="00643372" w:rsidP="00643372">
      <w:pPr>
        <w:spacing w:line="480" w:lineRule="auto"/>
        <w:jc w:val="both"/>
        <w:rPr>
          <w:rFonts w:ascii="Times New Roman" w:hAnsi="Times New Roman" w:cs="Times New Roman"/>
          <w:color w:val="000000" w:themeColor="text1"/>
          <w:sz w:val="24"/>
          <w:szCs w:val="24"/>
        </w:rPr>
      </w:pPr>
      <w:r w:rsidRPr="00347167">
        <w:rPr>
          <w:rFonts w:ascii="Times New Roman" w:hAnsi="Times New Roman" w:cs="Times New Roman"/>
          <w:color w:val="000000" w:themeColor="text1"/>
          <w:sz w:val="24"/>
          <w:szCs w:val="24"/>
        </w:rPr>
        <w:t xml:space="preserve">Formalin-fixed tissue samples were embedded in paraffin and stained with H &amp; E. To determine necrosis and cell damage. Five-micrometre frozen sections were then cut and stained with H&amp;E. Representative images from each group of mice are shown in each figure. </w:t>
      </w:r>
    </w:p>
    <w:p w14:paraId="01A41A06" w14:textId="77777777" w:rsidR="00643372" w:rsidRPr="00347167" w:rsidRDefault="00643372" w:rsidP="00643372">
      <w:pPr>
        <w:spacing w:line="480" w:lineRule="auto"/>
        <w:jc w:val="both"/>
        <w:rPr>
          <w:rFonts w:ascii="Times New Roman" w:hAnsi="Times New Roman" w:cs="Times New Roman"/>
          <w:b/>
          <w:bCs/>
          <w:color w:val="000000" w:themeColor="text1"/>
          <w:sz w:val="24"/>
          <w:szCs w:val="24"/>
        </w:rPr>
      </w:pPr>
      <w:r w:rsidRPr="00347167">
        <w:rPr>
          <w:rFonts w:ascii="Times New Roman" w:hAnsi="Times New Roman" w:cs="Times New Roman"/>
          <w:b/>
          <w:bCs/>
          <w:color w:val="000000" w:themeColor="text1"/>
          <w:sz w:val="24"/>
          <w:szCs w:val="24"/>
        </w:rPr>
        <w:t>Biochemical analysis</w:t>
      </w:r>
    </w:p>
    <w:p w14:paraId="0F86F7BA" w14:textId="77777777" w:rsidR="00643372" w:rsidRPr="00347167" w:rsidRDefault="00643372" w:rsidP="00643372">
      <w:pPr>
        <w:spacing w:line="480" w:lineRule="auto"/>
        <w:jc w:val="both"/>
        <w:rPr>
          <w:rFonts w:ascii="Times New Roman" w:hAnsi="Times New Roman" w:cs="Times New Roman"/>
          <w:color w:val="000000" w:themeColor="text1"/>
          <w:sz w:val="24"/>
          <w:szCs w:val="24"/>
        </w:rPr>
      </w:pPr>
      <w:r w:rsidRPr="00347167">
        <w:rPr>
          <w:rFonts w:ascii="Times New Roman" w:hAnsi="Times New Roman" w:cs="Times New Roman"/>
          <w:color w:val="000000" w:themeColor="text1"/>
          <w:sz w:val="24"/>
          <w:szCs w:val="24"/>
        </w:rPr>
        <w:t xml:space="preserve">Serum levels of ALT and AST and other liver function test were determined using Infinity ALT kit (Abkine). </w:t>
      </w:r>
    </w:p>
    <w:p w14:paraId="47DA601B" w14:textId="77777777" w:rsidR="00643372" w:rsidRPr="00347167" w:rsidRDefault="00643372" w:rsidP="00643372">
      <w:pPr>
        <w:spacing w:line="480" w:lineRule="auto"/>
        <w:jc w:val="both"/>
        <w:rPr>
          <w:rFonts w:ascii="Times New Roman" w:hAnsi="Times New Roman" w:cs="Times New Roman"/>
          <w:b/>
          <w:bCs/>
          <w:color w:val="000000" w:themeColor="text1"/>
          <w:sz w:val="24"/>
          <w:szCs w:val="24"/>
        </w:rPr>
      </w:pPr>
      <w:r w:rsidRPr="00347167">
        <w:rPr>
          <w:rFonts w:ascii="Times New Roman" w:hAnsi="Times New Roman" w:cs="Times New Roman"/>
          <w:b/>
          <w:bCs/>
          <w:color w:val="000000" w:themeColor="text1"/>
          <w:sz w:val="24"/>
          <w:szCs w:val="24"/>
        </w:rPr>
        <w:t>Real-time qPCR</w:t>
      </w:r>
    </w:p>
    <w:p w14:paraId="1FA5C05E" w14:textId="77777777" w:rsidR="00643372" w:rsidRPr="00347167" w:rsidRDefault="00643372" w:rsidP="00643372">
      <w:pPr>
        <w:spacing w:line="480" w:lineRule="auto"/>
        <w:jc w:val="both"/>
        <w:rPr>
          <w:rFonts w:ascii="Times New Roman" w:hAnsi="Times New Roman" w:cs="Times New Roman"/>
          <w:color w:val="000000" w:themeColor="text1"/>
          <w:sz w:val="24"/>
          <w:szCs w:val="24"/>
        </w:rPr>
      </w:pPr>
      <w:r w:rsidRPr="00347167">
        <w:rPr>
          <w:rFonts w:ascii="Times New Roman" w:hAnsi="Times New Roman" w:cs="Times New Roman"/>
          <w:color w:val="000000" w:themeColor="text1"/>
          <w:sz w:val="24"/>
          <w:szCs w:val="24"/>
        </w:rPr>
        <w:t xml:space="preserve">RNA was extracted from mouse liver and intestine and cDNAs were generated as per Verso cDNA Synthesis Kit (Thermoscientific-AB1453A). Primer sequences for mouse genes were obtained from the NCBI and Primer 3. All primers used in this study are listed in </w:t>
      </w:r>
      <w:r w:rsidRPr="006D394A">
        <w:rPr>
          <w:rFonts w:ascii="Times New Roman" w:hAnsi="Times New Roman" w:cs="Times New Roman"/>
          <w:color w:val="000000" w:themeColor="text1"/>
          <w:sz w:val="24"/>
          <w:szCs w:val="24"/>
        </w:rPr>
        <w:t>Supplementary Table (4). Mouse gene expression</w:t>
      </w:r>
      <w:r w:rsidRPr="00347167">
        <w:rPr>
          <w:rFonts w:ascii="Times New Roman" w:hAnsi="Times New Roman" w:cs="Times New Roman"/>
          <w:color w:val="000000" w:themeColor="text1"/>
          <w:sz w:val="24"/>
          <w:szCs w:val="24"/>
        </w:rPr>
        <w:t xml:space="preserve"> and amplification of bacterial genes were </w:t>
      </w:r>
      <w:r w:rsidRPr="00347167">
        <w:rPr>
          <w:rFonts w:ascii="Times New Roman" w:hAnsi="Times New Roman" w:cs="Times New Roman"/>
          <w:color w:val="000000" w:themeColor="text1"/>
          <w:sz w:val="24"/>
          <w:szCs w:val="24"/>
        </w:rPr>
        <w:lastRenderedPageBreak/>
        <w:t>determined with Sybr Green (Bio-Rad Laboratories) using</w:t>
      </w:r>
      <w:r w:rsidRPr="00347167">
        <w:rPr>
          <w:rFonts w:ascii="Times New Roman" w:hAnsi="Times New Roman" w:cs="Times New Roman"/>
          <w:sz w:val="24"/>
          <w:szCs w:val="24"/>
        </w:rPr>
        <w:t xml:space="preserve"> </w:t>
      </w:r>
      <w:r w:rsidRPr="00347167">
        <w:rPr>
          <w:rFonts w:ascii="Times New Roman" w:hAnsi="Times New Roman" w:cs="Times New Roman"/>
          <w:color w:val="000000" w:themeColor="text1"/>
          <w:sz w:val="24"/>
          <w:szCs w:val="24"/>
        </w:rPr>
        <w:t>Applied Biosystems ViiA 7 Real-Time PCR System. The qPCR value of mouse genes was normalized to GAPDH.</w:t>
      </w:r>
    </w:p>
    <w:p w14:paraId="34D19C22" w14:textId="77777777" w:rsidR="00643372" w:rsidRPr="00347167" w:rsidRDefault="00643372" w:rsidP="00643372">
      <w:pPr>
        <w:spacing w:line="480" w:lineRule="auto"/>
        <w:jc w:val="both"/>
        <w:rPr>
          <w:rFonts w:ascii="Times New Roman" w:hAnsi="Times New Roman" w:cs="Times New Roman"/>
          <w:b/>
          <w:bCs/>
          <w:color w:val="000000" w:themeColor="text1"/>
          <w:sz w:val="24"/>
          <w:szCs w:val="24"/>
        </w:rPr>
      </w:pPr>
      <w:r w:rsidRPr="00347167">
        <w:rPr>
          <w:rFonts w:ascii="Times New Roman" w:hAnsi="Times New Roman" w:cs="Times New Roman"/>
          <w:b/>
          <w:bCs/>
          <w:color w:val="000000" w:themeColor="text1"/>
          <w:sz w:val="24"/>
          <w:szCs w:val="24"/>
        </w:rPr>
        <w:t>Statistical Analysis</w:t>
      </w:r>
    </w:p>
    <w:p w14:paraId="685F90DA" w14:textId="77777777" w:rsidR="00643372" w:rsidRPr="00347167" w:rsidRDefault="00643372" w:rsidP="00643372">
      <w:pPr>
        <w:spacing w:line="480" w:lineRule="auto"/>
        <w:jc w:val="both"/>
        <w:rPr>
          <w:rFonts w:ascii="Times New Roman" w:hAnsi="Times New Roman" w:cs="Times New Roman"/>
          <w:color w:val="000000" w:themeColor="text1"/>
          <w:sz w:val="24"/>
          <w:szCs w:val="24"/>
        </w:rPr>
      </w:pPr>
      <w:r w:rsidRPr="00347167">
        <w:rPr>
          <w:rFonts w:ascii="Times New Roman" w:hAnsi="Times New Roman" w:cs="Times New Roman"/>
          <w:color w:val="000000" w:themeColor="text1"/>
          <w:sz w:val="24"/>
          <w:szCs w:val="24"/>
        </w:rPr>
        <w:t>Results are shown as mean and standard deviation unless indicated otherwise. Statistical analysis was performed using Graph Pad Prism v6, SPSS V20, and P-values of &lt; 0.05 using Benjamini &amp; Hochberg correction were considered statistically significant. Unpaired (two-tail) Student’s t-test, and Mann-Whitney U test were performed for comparison of two groups.  For comparison among more than two groups, a one-way analysis of variance, the Kruskal-Walli’s test was performed. All correlations were performed using Spearman correlation analysis and r</w:t>
      </w:r>
      <w:r w:rsidRPr="00347167">
        <w:rPr>
          <w:rFonts w:ascii="Times New Roman" w:hAnsi="Times New Roman" w:cs="Times New Roman"/>
          <w:color w:val="000000" w:themeColor="text1"/>
          <w:sz w:val="24"/>
          <w:szCs w:val="24"/>
          <w:vertAlign w:val="superscript"/>
        </w:rPr>
        <w:t>2</w:t>
      </w:r>
      <w:r w:rsidRPr="00347167">
        <w:rPr>
          <w:rFonts w:ascii="Times New Roman" w:hAnsi="Times New Roman" w:cs="Times New Roman"/>
          <w:color w:val="000000" w:themeColor="text1"/>
          <w:sz w:val="24"/>
          <w:szCs w:val="24"/>
        </w:rPr>
        <w:t>&gt;0.5, p&lt;0.05 was considered as statistically significant. Annotated features were subjected to different statistical software platforms. First, missing value imputation was applied to data in which half the minimum positive value was estimated for meta-proteome that were undetected in the samples. Subsequently, data were filtered based on non-parametric relative standard deviation (MAD/median) and were subjected to log normalization and Pareto-scaling using Metaboanalyst 5.0 (http://metaboanalyst.ca.) server.</w:t>
      </w:r>
      <w:r w:rsidRPr="00347167" w:rsidDel="001813E9">
        <w:rPr>
          <w:rFonts w:ascii="Times New Roman" w:hAnsi="Times New Roman" w:cs="Times New Roman"/>
          <w:color w:val="000000" w:themeColor="text1"/>
          <w:sz w:val="24"/>
          <w:szCs w:val="24"/>
        </w:rPr>
        <w:t xml:space="preserve"> </w:t>
      </w:r>
      <w:r w:rsidRPr="00347167">
        <w:rPr>
          <w:rFonts w:ascii="Times New Roman" w:hAnsi="Times New Roman" w:cs="Times New Roman"/>
          <w:color w:val="000000" w:themeColor="text1"/>
          <w:sz w:val="24"/>
          <w:szCs w:val="24"/>
        </w:rPr>
        <w:t>PCA and PLS-DA, Heat map, Random-forest analysis, and other statistical analyses were performed. To determine the best Metabolites among the top 5 metabolites univariate and multivariate AUROC analysis was performed by IBM SPSS and Hazard ratio were analyzed. Additionally, survival analysis was performed by Kaplan-Meier curve in IBM SPSS on the basis of panel of 5 metabolites.</w:t>
      </w:r>
    </w:p>
    <w:p w14:paraId="3544E67E" w14:textId="77777777" w:rsidR="00643372" w:rsidRPr="00347167" w:rsidRDefault="00643372" w:rsidP="00643372">
      <w:pPr>
        <w:spacing w:line="480" w:lineRule="auto"/>
        <w:jc w:val="both"/>
        <w:rPr>
          <w:rFonts w:ascii="Times New Roman" w:hAnsi="Times New Roman" w:cs="Times New Roman"/>
          <w:color w:val="000000" w:themeColor="text1"/>
          <w:sz w:val="24"/>
          <w:szCs w:val="24"/>
        </w:rPr>
      </w:pPr>
    </w:p>
    <w:p w14:paraId="0081635B" w14:textId="77777777" w:rsidR="00643372" w:rsidRPr="009572AC" w:rsidRDefault="00643372" w:rsidP="00643372">
      <w:pPr>
        <w:spacing w:line="480" w:lineRule="auto"/>
        <w:ind w:firstLine="720"/>
        <w:jc w:val="both"/>
        <w:rPr>
          <w:rFonts w:ascii="Times New Roman" w:hAnsi="Times New Roman" w:cs="Times New Roman"/>
          <w:bCs/>
          <w:color w:val="000000" w:themeColor="text1"/>
          <w:sz w:val="24"/>
          <w:szCs w:val="24"/>
        </w:rPr>
      </w:pPr>
    </w:p>
    <w:p w14:paraId="18657A07" w14:textId="77777777" w:rsidR="00160F44" w:rsidRDefault="00160F44">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br w:type="page"/>
      </w:r>
    </w:p>
    <w:p w14:paraId="2806F021" w14:textId="77777777" w:rsidR="007575A7" w:rsidRDefault="007575A7" w:rsidP="00BF53C8">
      <w:pPr>
        <w:shd w:val="clear" w:color="auto" w:fill="FFFFFF"/>
        <w:spacing w:before="180" w:after="180" w:line="480" w:lineRule="auto"/>
        <w:ind w:right="-188" w:firstLine="720"/>
        <w:jc w:val="both"/>
        <w:outlineLvl w:val="2"/>
        <w:rPr>
          <w:rFonts w:ascii="Times New Roman" w:hAnsi="Times New Roman" w:cs="Times New Roman"/>
          <w:b/>
          <w:bCs/>
          <w:color w:val="000000" w:themeColor="text1"/>
          <w:sz w:val="24"/>
          <w:szCs w:val="24"/>
        </w:rPr>
      </w:pPr>
      <w:bookmarkStart w:id="2" w:name="OLE_LINK1"/>
      <w:r>
        <w:rPr>
          <w:rFonts w:ascii="Times New Roman" w:hAnsi="Times New Roman" w:cs="Times New Roman"/>
          <w:b/>
          <w:bCs/>
          <w:color w:val="000000" w:themeColor="text1"/>
          <w:sz w:val="24"/>
          <w:szCs w:val="24"/>
        </w:rPr>
        <w:lastRenderedPageBreak/>
        <w:t xml:space="preserve">ML Method: </w:t>
      </w:r>
    </w:p>
    <w:p w14:paraId="26FAE1C1" w14:textId="7DA7DF5D" w:rsidR="00C44992" w:rsidRPr="00D77734" w:rsidRDefault="0016421C" w:rsidP="00BF53C8">
      <w:pPr>
        <w:shd w:val="clear" w:color="auto" w:fill="FFFFFF"/>
        <w:spacing w:before="180" w:after="180" w:line="480" w:lineRule="auto"/>
        <w:ind w:right="-188" w:firstLine="720"/>
        <w:jc w:val="both"/>
        <w:outlineLvl w:val="2"/>
        <w:rPr>
          <w:rFonts w:ascii="Times New Roman" w:eastAsia="Times New Roman" w:hAnsi="Times New Roman" w:cs="Times New Roman"/>
          <w:bCs/>
          <w:color w:val="000000" w:themeColor="text1"/>
          <w:sz w:val="24"/>
          <w:szCs w:val="24"/>
          <w:lang w:eastAsia="en-IN"/>
        </w:rPr>
      </w:pPr>
      <w:r>
        <w:rPr>
          <w:rFonts w:ascii="Times New Roman" w:eastAsia="Times New Roman" w:hAnsi="Times New Roman" w:cs="Times New Roman"/>
          <w:color w:val="000000" w:themeColor="text1"/>
          <w:sz w:val="24"/>
          <w:szCs w:val="24"/>
          <w:lang w:eastAsia="en-IN"/>
        </w:rPr>
        <w:t>A total of 270 ALF patients w</w:t>
      </w:r>
      <w:r w:rsidR="00A67B80">
        <w:rPr>
          <w:rFonts w:ascii="Times New Roman" w:eastAsia="Times New Roman" w:hAnsi="Times New Roman" w:cs="Times New Roman"/>
          <w:color w:val="000000" w:themeColor="text1"/>
          <w:sz w:val="24"/>
          <w:szCs w:val="24"/>
          <w:lang w:eastAsia="en-IN"/>
        </w:rPr>
        <w:t>ere</w:t>
      </w:r>
      <w:r>
        <w:rPr>
          <w:rFonts w:ascii="Times New Roman" w:eastAsia="Times New Roman" w:hAnsi="Times New Roman" w:cs="Times New Roman"/>
          <w:color w:val="000000" w:themeColor="text1"/>
          <w:sz w:val="24"/>
          <w:szCs w:val="24"/>
          <w:lang w:eastAsia="en-IN"/>
        </w:rPr>
        <w:t xml:space="preserve"> subjected to machine learning analysis using </w:t>
      </w:r>
      <w:r w:rsidR="00C44992" w:rsidRPr="00347167">
        <w:rPr>
          <w:rFonts w:ascii="Times New Roman" w:eastAsia="Times New Roman" w:hAnsi="Times New Roman" w:cs="Times New Roman"/>
          <w:color w:val="000000" w:themeColor="text1"/>
          <w:sz w:val="24"/>
          <w:szCs w:val="24"/>
          <w:lang w:eastAsia="en-IN"/>
        </w:rPr>
        <w:t>5 ML algorithms in the CARET package using a fixed allocation of the dataset (80% training set) and then validate using the holdout (20% of the whole data) set</w:t>
      </w:r>
      <w:r w:rsidR="00D70B8E" w:rsidRPr="00347167">
        <w:rPr>
          <w:rFonts w:ascii="Times New Roman" w:eastAsia="Times New Roman" w:hAnsi="Times New Roman" w:cs="Times New Roman"/>
          <w:color w:val="000000" w:themeColor="text1"/>
          <w:sz w:val="24"/>
          <w:szCs w:val="24"/>
          <w:lang w:eastAsia="en-IN"/>
        </w:rPr>
        <w:fldChar w:fldCharType="begin">
          <w:fldData xml:space="preserve">PEVuZE5vdGU+PENpdGU+PEF1dGhvcj5XZWluZXI8L0F1dGhvcj48WWVhcj4yMDIyPC9ZZWFyPjxS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</w:fldData>
        </w:fldChar>
      </w:r>
      <w:r w:rsidR="007575A7">
        <w:rPr>
          <w:rFonts w:ascii="Times New Roman" w:eastAsia="Times New Roman" w:hAnsi="Times New Roman" w:cs="Times New Roman"/>
          <w:color w:val="000000" w:themeColor="text1"/>
          <w:sz w:val="24"/>
          <w:szCs w:val="24"/>
          <w:lang w:eastAsia="en-IN"/>
        </w:rPr>
        <w:instrText xml:space="preserve"> ADDIN EN.CITE </w:instrText>
      </w:r>
      <w:r w:rsidR="007575A7">
        <w:rPr>
          <w:rFonts w:ascii="Times New Roman" w:eastAsia="Times New Roman" w:hAnsi="Times New Roman" w:cs="Times New Roman"/>
          <w:color w:val="000000" w:themeColor="text1"/>
          <w:sz w:val="24"/>
          <w:szCs w:val="24"/>
          <w:lang w:eastAsia="en-IN"/>
        </w:rPr>
        <w:fldChar w:fldCharType="begin">
          <w:fldData xml:space="preserve">PEVuZE5vdGU+PENpdGU+PEF1dGhvcj5XZWluZXI8L0F1dGhvcj48WWVhcj4yMDIyPC9ZZWFyPjxS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</w:fldData>
        </w:fldChar>
      </w:r>
      <w:r w:rsidR="007575A7">
        <w:rPr>
          <w:rFonts w:ascii="Times New Roman" w:eastAsia="Times New Roman" w:hAnsi="Times New Roman" w:cs="Times New Roman"/>
          <w:color w:val="000000" w:themeColor="text1"/>
          <w:sz w:val="24"/>
          <w:szCs w:val="24"/>
          <w:lang w:eastAsia="en-IN"/>
        </w:rPr>
        <w:instrText xml:space="preserve"> ADDIN EN.CITE.DATA </w:instrText>
      </w:r>
      <w:r w:rsidR="007575A7">
        <w:rPr>
          <w:rFonts w:ascii="Times New Roman" w:eastAsia="Times New Roman" w:hAnsi="Times New Roman" w:cs="Times New Roman"/>
          <w:color w:val="000000" w:themeColor="text1"/>
          <w:sz w:val="24"/>
          <w:szCs w:val="24"/>
          <w:lang w:eastAsia="en-IN"/>
        </w:rPr>
      </w:r>
      <w:r w:rsidR="007575A7">
        <w:rPr>
          <w:rFonts w:ascii="Times New Roman" w:eastAsia="Times New Roman" w:hAnsi="Times New Roman" w:cs="Times New Roman"/>
          <w:color w:val="000000" w:themeColor="text1"/>
          <w:sz w:val="24"/>
          <w:szCs w:val="24"/>
          <w:lang w:eastAsia="en-IN"/>
        </w:rPr>
        <w:fldChar w:fldCharType="end"/>
      </w:r>
      <w:r w:rsidR="00D70B8E" w:rsidRPr="00347167">
        <w:rPr>
          <w:rFonts w:ascii="Times New Roman" w:eastAsia="Times New Roman" w:hAnsi="Times New Roman" w:cs="Times New Roman"/>
          <w:color w:val="000000" w:themeColor="text1"/>
          <w:sz w:val="24"/>
          <w:szCs w:val="24"/>
          <w:lang w:eastAsia="en-IN"/>
        </w:rPr>
      </w:r>
      <w:r w:rsidR="00D70B8E" w:rsidRPr="00347167">
        <w:rPr>
          <w:rFonts w:ascii="Times New Roman" w:eastAsia="Times New Roman" w:hAnsi="Times New Roman" w:cs="Times New Roman"/>
          <w:color w:val="000000" w:themeColor="text1"/>
          <w:sz w:val="24"/>
          <w:szCs w:val="24"/>
          <w:lang w:eastAsia="en-IN"/>
        </w:rPr>
        <w:fldChar w:fldCharType="separate"/>
      </w:r>
      <w:r w:rsidR="007575A7" w:rsidRPr="007575A7">
        <w:rPr>
          <w:rFonts w:ascii="Times New Roman" w:eastAsia="Times New Roman" w:hAnsi="Times New Roman" w:cs="Times New Roman"/>
          <w:noProof/>
          <w:color w:val="000000" w:themeColor="text1"/>
          <w:sz w:val="24"/>
          <w:szCs w:val="24"/>
          <w:vertAlign w:val="superscript"/>
          <w:lang w:eastAsia="en-IN"/>
        </w:rPr>
        <w:t>14-16</w:t>
      </w:r>
      <w:r w:rsidR="00D70B8E" w:rsidRPr="00347167">
        <w:rPr>
          <w:rFonts w:ascii="Times New Roman" w:eastAsia="Times New Roman" w:hAnsi="Times New Roman" w:cs="Times New Roman"/>
          <w:color w:val="000000" w:themeColor="text1"/>
          <w:sz w:val="24"/>
          <w:szCs w:val="24"/>
          <w:lang w:eastAsia="en-IN"/>
        </w:rPr>
        <w:fldChar w:fldCharType="end"/>
      </w:r>
      <w:r w:rsidR="00C44992" w:rsidRPr="00347167">
        <w:rPr>
          <w:rFonts w:ascii="Times New Roman" w:eastAsia="Times New Roman" w:hAnsi="Times New Roman" w:cs="Times New Roman"/>
          <w:color w:val="000000" w:themeColor="text1"/>
          <w:sz w:val="24"/>
          <w:szCs w:val="24"/>
          <w:lang w:eastAsia="en-IN"/>
        </w:rPr>
        <w:t>. The five ML algorithms used and model performance was assessed using kappa score; anything above K=0.7 was considered significant. Overall accuracy of the model was also calculated based on which the best model was selected. Evaluation of the model was performed by assessing its accuracy, sensitivity, specificity, p-value, positive predictive value, negative predictive value and balanced accuracy. In total, 30 trained and tested ML models were generated using 5 ML algorithms across 5 metabolites combination. Fourfold (outer) nested repeated (five times) tenfold (inner) cross-validation (With randomized stratified splitting) was used to train and test ML models and the hyperparameters of each algorithm were optimized. Accuracy and the kappa of model development (training cohort) were significant for all metabolites and comparison for the test cohort (plasma and paired one drop blood). Positive predictive value, negative predictive value and balanced accuracy of plasma (100µl) were found to be highest for RF model. Prediction capability of the identified top 5 metabolites in combination showed highest accuracy, sensitivity, specificity and p-value making the identified panel candidate indicators and the random forest model as the preferred ML algorithm for segregation of ALF patients predisposed to early mortality using plasma samples</w:t>
      </w:r>
      <w:r w:rsidR="007575A7">
        <w:rPr>
          <w:rFonts w:ascii="Times New Roman" w:eastAsia="Times New Roman" w:hAnsi="Times New Roman" w:cs="Times New Roman"/>
          <w:color w:val="000000" w:themeColor="text1"/>
          <w:sz w:val="24"/>
          <w:szCs w:val="24"/>
          <w:lang w:eastAsia="en-IN"/>
        </w:rPr>
        <w:t>.</w:t>
      </w:r>
      <w:r w:rsidR="00C44992" w:rsidRPr="00BA1AA3">
        <w:rPr>
          <w:rFonts w:ascii="Times New Roman" w:eastAsia="Times New Roman" w:hAnsi="Times New Roman" w:cs="Times New Roman"/>
          <w:bCs/>
          <w:color w:val="000000" w:themeColor="text1"/>
          <w:sz w:val="24"/>
          <w:szCs w:val="24"/>
          <w:lang w:eastAsia="en-IN"/>
        </w:rPr>
        <w:t xml:space="preserve"> </w:t>
      </w:r>
    </w:p>
    <w:bookmarkEnd w:id="0"/>
    <w:p w14:paraId="138F642D" w14:textId="77777777" w:rsidR="00C83039" w:rsidRDefault="00C83039">
      <w:pPr>
        <w:rPr>
          <w:rFonts w:ascii="Times New Roman" w:eastAsia="Times New Roman" w:hAnsi="Times New Roman" w:cs="Times New Roman"/>
          <w:b/>
          <w:bCs/>
          <w:color w:val="000000" w:themeColor="text1"/>
          <w:sz w:val="24"/>
          <w:szCs w:val="24"/>
          <w:lang w:eastAsia="en-IN"/>
        </w:rPr>
      </w:pPr>
      <w:r>
        <w:rPr>
          <w:rFonts w:ascii="Times New Roman" w:eastAsia="Times New Roman" w:hAnsi="Times New Roman" w:cs="Times New Roman"/>
          <w:b/>
          <w:bCs/>
          <w:color w:val="000000" w:themeColor="text1"/>
          <w:sz w:val="24"/>
          <w:szCs w:val="24"/>
          <w:lang w:eastAsia="en-IN"/>
        </w:rPr>
        <w:br w:type="page"/>
      </w:r>
    </w:p>
    <w:bookmarkEnd w:id="2"/>
    <w:p w14:paraId="042985C9" w14:textId="68EFFF4F" w:rsidR="003450E7" w:rsidRPr="00347167" w:rsidRDefault="00C82D1C" w:rsidP="00FC226D">
      <w:pPr>
        <w:shd w:val="clear" w:color="auto" w:fill="FFFFFF"/>
        <w:spacing w:before="180" w:after="180" w:line="480" w:lineRule="auto"/>
        <w:ind w:right="-188"/>
        <w:jc w:val="both"/>
        <w:outlineLvl w:val="2"/>
        <w:rPr>
          <w:rFonts w:ascii="Times New Roman" w:eastAsia="Times New Roman" w:hAnsi="Times New Roman" w:cs="Times New Roman"/>
          <w:color w:val="000000" w:themeColor="text1"/>
          <w:sz w:val="24"/>
          <w:szCs w:val="24"/>
          <w:lang w:eastAsia="en-IN"/>
        </w:rPr>
      </w:pPr>
      <w:r w:rsidRPr="00347167">
        <w:rPr>
          <w:rFonts w:ascii="Times New Roman" w:hAnsi="Times New Roman" w:cs="Times New Roman"/>
          <w:color w:val="000000" w:themeColor="text1"/>
          <w:sz w:val="24"/>
          <w:szCs w:val="24"/>
        </w:rPr>
        <w:lastRenderedPageBreak/>
        <w:t>References</w:t>
      </w:r>
    </w:p>
    <w:p w14:paraId="379F24A2" w14:textId="77777777" w:rsidR="00994D2A" w:rsidRPr="00994D2A" w:rsidRDefault="009E30CE" w:rsidP="00994D2A">
      <w:pPr>
        <w:pStyle w:val="EndNoteBibliography"/>
        <w:spacing w:after="0"/>
        <w:ind w:left="720" w:hanging="720"/>
      </w:pPr>
      <w:r w:rsidRPr="00347167">
        <w:rPr>
          <w:rFonts w:ascii="Times New Roman" w:eastAsia="Times New Roman" w:hAnsi="Times New Roman" w:cs="Times New Roman"/>
          <w:color w:val="000000" w:themeColor="text1"/>
          <w:sz w:val="24"/>
          <w:szCs w:val="24"/>
          <w:lang w:eastAsia="en-IN"/>
        </w:rPr>
        <w:fldChar w:fldCharType="begin"/>
      </w:r>
      <w:r w:rsidRPr="00347167">
        <w:rPr>
          <w:rFonts w:ascii="Times New Roman" w:eastAsia="Times New Roman" w:hAnsi="Times New Roman" w:cs="Times New Roman"/>
          <w:color w:val="000000" w:themeColor="text1"/>
          <w:sz w:val="24"/>
          <w:szCs w:val="24"/>
          <w:lang w:eastAsia="en-IN"/>
        </w:rPr>
        <w:instrText xml:space="preserve"> ADDIN EN.REFLIST </w:instrText>
      </w:r>
      <w:r w:rsidRPr="00347167">
        <w:rPr>
          <w:rFonts w:ascii="Times New Roman" w:eastAsia="Times New Roman" w:hAnsi="Times New Roman" w:cs="Times New Roman"/>
          <w:color w:val="000000" w:themeColor="text1"/>
          <w:sz w:val="24"/>
          <w:szCs w:val="24"/>
          <w:lang w:eastAsia="en-IN"/>
        </w:rPr>
        <w:fldChar w:fldCharType="separate"/>
      </w:r>
      <w:r w:rsidR="00994D2A" w:rsidRPr="00994D2A">
        <w:t>1.</w:t>
      </w:r>
      <w:r w:rsidR="00994D2A" w:rsidRPr="00994D2A">
        <w:tab/>
        <w:t>Williams R. Classification, etiology, and considerations of outcome in acute liver failure. Semin Liver Dis 1996;16:343-348.</w:t>
      </w:r>
    </w:p>
    <w:p w14:paraId="4D66F61E" w14:textId="77777777" w:rsidR="00994D2A" w:rsidRPr="00994D2A" w:rsidRDefault="00994D2A" w:rsidP="00994D2A">
      <w:pPr>
        <w:pStyle w:val="EndNoteBibliography"/>
        <w:spacing w:after="0"/>
        <w:ind w:left="720" w:hanging="720"/>
      </w:pPr>
      <w:r w:rsidRPr="00994D2A">
        <w:t>2.</w:t>
      </w:r>
      <w:r w:rsidRPr="00994D2A">
        <w:tab/>
        <w:t>Clemmesen JO, Hoy CE, Kondrup J, Ott P. Splanchnic metabolism of fuel substrates in acute liver failure. J Hepatol 2000;33:941-948.</w:t>
      </w:r>
    </w:p>
    <w:p w14:paraId="565A4993" w14:textId="77777777" w:rsidR="00994D2A" w:rsidRPr="00994D2A" w:rsidRDefault="00994D2A" w:rsidP="00994D2A">
      <w:pPr>
        <w:pStyle w:val="EndNoteBibliography"/>
        <w:spacing w:after="0"/>
        <w:ind w:left="720" w:hanging="720"/>
      </w:pPr>
      <w:r w:rsidRPr="00994D2A">
        <w:t>3.</w:t>
      </w:r>
      <w:r w:rsidRPr="00994D2A">
        <w:tab/>
        <w:t>Maiwall R, Bajpai M, Singh A, Agarwal T, Kumar G, Bharadwaj A, et al. Standard-Volume Plasma Exchange Improves Outcomes in Patients With Acute Liver Failure: A Randomized Controlled Trial. Clin Gastroenterol Hepatol 2022;20:e831-e854.</w:t>
      </w:r>
    </w:p>
    <w:p w14:paraId="6B8EE5A1" w14:textId="77777777" w:rsidR="00994D2A" w:rsidRPr="00994D2A" w:rsidRDefault="00994D2A" w:rsidP="00994D2A">
      <w:pPr>
        <w:pStyle w:val="EndNoteBibliography"/>
        <w:spacing w:after="0"/>
        <w:ind w:left="720" w:hanging="720"/>
      </w:pPr>
      <w:r w:rsidRPr="00994D2A">
        <w:t>4.</w:t>
      </w:r>
      <w:r w:rsidRPr="00994D2A">
        <w:tab/>
        <w:t>Sharma N, Pandey S, Yadav M, Mathew B, Bindal V, Sharma N, et al. Bio-molecular map of albumin identifies signatures of severity and early mortality in Acute Liver Failure. J Hepatol 2023.</w:t>
      </w:r>
    </w:p>
    <w:p w14:paraId="2B06D05F" w14:textId="77777777" w:rsidR="00994D2A" w:rsidRPr="00994D2A" w:rsidRDefault="00994D2A" w:rsidP="00994D2A">
      <w:pPr>
        <w:pStyle w:val="EndNoteBibliography"/>
        <w:spacing w:after="0"/>
        <w:ind w:left="720" w:hanging="720"/>
      </w:pPr>
      <w:r w:rsidRPr="00994D2A">
        <w:t>5.</w:t>
      </w:r>
      <w:r w:rsidRPr="00994D2A">
        <w:tab/>
        <w:t>Tripathi G, Sharma N, Bindal V, Yadav M, Mathew B, Sharma S, et al. Protocol for global proteome, virome, and metaproteome profiling of respiratory specimen (VTM) in COVID-19 patient by LC-MS/MS-based analysis. STAR Protoc 2022;3:101045.</w:t>
      </w:r>
    </w:p>
    <w:p w14:paraId="212963C7" w14:textId="77777777" w:rsidR="00994D2A" w:rsidRPr="00994D2A" w:rsidRDefault="00994D2A" w:rsidP="00994D2A">
      <w:pPr>
        <w:pStyle w:val="EndNoteBibliography"/>
        <w:spacing w:after="0"/>
        <w:ind w:left="720" w:hanging="720"/>
      </w:pPr>
      <w:r w:rsidRPr="00994D2A">
        <w:t>6.</w:t>
      </w:r>
      <w:r w:rsidRPr="00994D2A">
        <w:tab/>
        <w:t>Sharma N, Yadav M, Tripathi G, Mathew B, Bindal V, Falari S, et al. Bile multi-omics analysis classifies lipid species and microbial peptides predictive of carcinoma of gallbladder. Hepatology 2022;76:920-935.</w:t>
      </w:r>
    </w:p>
    <w:p w14:paraId="0CF64AA6" w14:textId="77777777" w:rsidR="00994D2A" w:rsidRPr="00994D2A" w:rsidRDefault="00994D2A" w:rsidP="00994D2A">
      <w:pPr>
        <w:pStyle w:val="EndNoteBibliography"/>
        <w:spacing w:after="0"/>
        <w:ind w:left="720" w:hanging="720"/>
      </w:pPr>
      <w:r w:rsidRPr="00994D2A">
        <w:t>7.</w:t>
      </w:r>
      <w:r w:rsidRPr="00994D2A">
        <w:tab/>
        <w:t>Sharma N, Bhat SH, Tripathi G, Yadav M, Mathew B, Bindal V, et al. Global metabolome profiling of COVID-19 respiratory specimen using high-resolution mass spectrometry (HRMS). STAR Protoc 2022;3:101051.</w:t>
      </w:r>
    </w:p>
    <w:p w14:paraId="44EFDC75" w14:textId="77777777" w:rsidR="00994D2A" w:rsidRPr="00994D2A" w:rsidRDefault="00994D2A" w:rsidP="00994D2A">
      <w:pPr>
        <w:pStyle w:val="EndNoteBibliography"/>
        <w:spacing w:after="0"/>
        <w:ind w:left="720" w:hanging="720"/>
      </w:pPr>
      <w:r w:rsidRPr="00994D2A">
        <w:t>8.</w:t>
      </w:r>
      <w:r w:rsidRPr="00994D2A">
        <w:tab/>
        <w:t>Subramanian S. Dye-ligand affinity chromatography: the interaction of Cibacron Blue F3GA with proteins and enzymes. CRC Crit Rev Biochem 1984;16:169-205.</w:t>
      </w:r>
    </w:p>
    <w:p w14:paraId="2A12AE6A" w14:textId="77777777" w:rsidR="00994D2A" w:rsidRPr="00994D2A" w:rsidRDefault="00994D2A" w:rsidP="00994D2A">
      <w:pPr>
        <w:pStyle w:val="EndNoteBibliography"/>
        <w:spacing w:after="0"/>
        <w:ind w:left="720" w:hanging="720"/>
      </w:pPr>
      <w:r w:rsidRPr="00994D2A">
        <w:t>9.</w:t>
      </w:r>
      <w:r w:rsidRPr="00994D2A">
        <w:tab/>
        <w:t>Naval J, Calvo M, Lampreave F, Pineiro A. Interactions of different albumins and animal sera with insolubilized Cibacron Blue, Evaluation of apparent affinity constants. Comp Biochem Physiol B 1982;71:403-407.</w:t>
      </w:r>
    </w:p>
    <w:p w14:paraId="7FFF3CF7" w14:textId="77777777" w:rsidR="00994D2A" w:rsidRPr="00994D2A" w:rsidRDefault="00994D2A" w:rsidP="00994D2A">
      <w:pPr>
        <w:pStyle w:val="EndNoteBibliography"/>
        <w:spacing w:after="0"/>
        <w:ind w:left="720" w:hanging="720"/>
      </w:pPr>
      <w:r w:rsidRPr="00994D2A">
        <w:t>10.</w:t>
      </w:r>
      <w:r w:rsidRPr="00994D2A">
        <w:tab/>
        <w:t>Leatherbarrow RJ, Dean PD. Studies on the mechanism of binding of serum albumins to immobilized cibacron blue F3G A. Biochem J 1980;189:27-34.</w:t>
      </w:r>
    </w:p>
    <w:p w14:paraId="1BCD7228" w14:textId="77777777" w:rsidR="00994D2A" w:rsidRPr="00994D2A" w:rsidRDefault="00994D2A" w:rsidP="00994D2A">
      <w:pPr>
        <w:pStyle w:val="EndNoteBibliography"/>
        <w:spacing w:after="0"/>
        <w:ind w:left="720" w:hanging="720"/>
      </w:pPr>
      <w:r w:rsidRPr="00994D2A">
        <w:t>11.</w:t>
      </w:r>
      <w:r w:rsidRPr="00994D2A">
        <w:tab/>
        <w:t>Andac CA, Andac M, Denizli A. Predicting the binding properties of cibacron blue F3GA in affinity separation systems. Int J Biol Macromol 2007;41:430-438.</w:t>
      </w:r>
    </w:p>
    <w:p w14:paraId="304EFB14" w14:textId="77777777" w:rsidR="00994D2A" w:rsidRPr="00994D2A" w:rsidRDefault="00994D2A" w:rsidP="00994D2A">
      <w:pPr>
        <w:pStyle w:val="EndNoteBibliography"/>
        <w:spacing w:after="0"/>
        <w:ind w:left="720" w:hanging="720"/>
      </w:pPr>
      <w:r w:rsidRPr="00994D2A">
        <w:t>12.</w:t>
      </w:r>
      <w:r w:rsidRPr="00994D2A">
        <w:tab/>
        <w:t>Bhat A, Das S, Yadav G, Chaudhary S, Vyas A, Islam M, et al. Hyperoxidized Albumin Modulates Platelets and Promotes Inflammation Through CD36 Receptor in Severe Alcoholic Hepatitis. Hepatol Commun 2020;4:50-65.</w:t>
      </w:r>
    </w:p>
    <w:p w14:paraId="221CFD27" w14:textId="77777777" w:rsidR="00994D2A" w:rsidRPr="00994D2A" w:rsidRDefault="00994D2A" w:rsidP="00994D2A">
      <w:pPr>
        <w:pStyle w:val="EndNoteBibliography"/>
        <w:spacing w:after="0"/>
        <w:ind w:left="720" w:hanging="720"/>
      </w:pPr>
      <w:r w:rsidRPr="00994D2A">
        <w:t>13.</w:t>
      </w:r>
      <w:r w:rsidRPr="00994D2A">
        <w:tab/>
        <w:t>Rudolph JD, Cox J. A Network Module for the Perseus Software for Computational Proteomics Facilitates Proteome Interaction Graph Analysis. J Proteome Res 2019;18:2052-2064.</w:t>
      </w:r>
    </w:p>
    <w:p w14:paraId="64E152C7" w14:textId="77777777" w:rsidR="00994D2A" w:rsidRPr="00994D2A" w:rsidRDefault="00994D2A" w:rsidP="00994D2A">
      <w:pPr>
        <w:pStyle w:val="EndNoteBibliography"/>
        <w:spacing w:after="0"/>
        <w:ind w:left="720" w:hanging="720"/>
      </w:pPr>
      <w:r w:rsidRPr="00994D2A">
        <w:t>14.</w:t>
      </w:r>
      <w:r w:rsidRPr="00994D2A">
        <w:tab/>
        <w:t>Nachtigall FM, Pereira A, Trofymchuk OS, Santos LS. Detection of SARS-CoV-2 in nasal swabs using MALDI-MS. Nat Biotechnol 2020;38:1168-1173.</w:t>
      </w:r>
    </w:p>
    <w:p w14:paraId="0D065716" w14:textId="77777777" w:rsidR="00994D2A" w:rsidRPr="00994D2A" w:rsidRDefault="00994D2A" w:rsidP="00994D2A">
      <w:pPr>
        <w:pStyle w:val="EndNoteBibliography"/>
        <w:spacing w:after="0"/>
        <w:ind w:left="720" w:hanging="720"/>
      </w:pPr>
      <w:r w:rsidRPr="00994D2A">
        <w:t>15.</w:t>
      </w:r>
      <w:r w:rsidRPr="00994D2A">
        <w:tab/>
        <w:t>Weiner CP, Weiss ML, Zhou H, Syngelaki A, Nicolaides KH, Dong Y. Detection of Embryonic Trisomy 21 in the First Trimester Using Maternal Plasma Cell-Free RNA. Diagnostics (Basel) 2022;12.</w:t>
      </w:r>
    </w:p>
    <w:p w14:paraId="208224D4" w14:textId="77777777" w:rsidR="00994D2A" w:rsidRPr="00994D2A" w:rsidRDefault="00994D2A" w:rsidP="00994D2A">
      <w:pPr>
        <w:pStyle w:val="EndNoteBibliography"/>
        <w:ind w:left="720" w:hanging="720"/>
      </w:pPr>
      <w:r w:rsidRPr="00994D2A">
        <w:t>16.</w:t>
      </w:r>
      <w:r w:rsidRPr="00994D2A">
        <w:tab/>
        <w:t>&lt;2018_MWDSI_R caret paper.pdf&gt;.</w:t>
      </w:r>
    </w:p>
    <w:p w14:paraId="70CB5521" w14:textId="4747973F" w:rsidR="003D3595" w:rsidRPr="00347167" w:rsidRDefault="009E30CE" w:rsidP="00FC226D">
      <w:pPr>
        <w:shd w:val="clear" w:color="auto" w:fill="FFFFFF"/>
        <w:spacing w:before="180" w:after="180" w:line="480" w:lineRule="auto"/>
        <w:ind w:right="-188"/>
        <w:jc w:val="both"/>
        <w:outlineLvl w:val="2"/>
        <w:rPr>
          <w:rFonts w:ascii="Times New Roman" w:eastAsia="Times New Roman" w:hAnsi="Times New Roman" w:cs="Times New Roman"/>
          <w:color w:val="000000" w:themeColor="text1"/>
          <w:sz w:val="24"/>
          <w:szCs w:val="24"/>
          <w:lang w:eastAsia="en-IN"/>
        </w:rPr>
      </w:pPr>
      <w:r w:rsidRPr="00347167">
        <w:rPr>
          <w:rFonts w:ascii="Times New Roman" w:eastAsia="Times New Roman" w:hAnsi="Times New Roman" w:cs="Times New Roman"/>
          <w:color w:val="000000" w:themeColor="text1"/>
          <w:sz w:val="24"/>
          <w:szCs w:val="24"/>
          <w:lang w:eastAsia="en-IN"/>
        </w:rPr>
        <w:fldChar w:fldCharType="end"/>
      </w:r>
    </w:p>
    <w:p w14:paraId="0CC64349" w14:textId="77777777" w:rsidR="008F5C01" w:rsidRDefault="008F5C01">
      <w:pPr>
        <w:rPr>
          <w:rFonts w:ascii="Times New Roman" w:hAnsi="Times New Roman" w:cs="Times New Roman"/>
          <w:b/>
          <w:bCs/>
          <w:color w:val="000000" w:themeColor="text1"/>
          <w:sz w:val="24"/>
          <w:szCs w:val="24"/>
          <w:lang w:val="en-US"/>
        </w:rPr>
      </w:pPr>
      <w:r>
        <w:rPr>
          <w:rFonts w:ascii="Times New Roman" w:hAnsi="Times New Roman" w:cs="Times New Roman"/>
          <w:b/>
          <w:bCs/>
          <w:color w:val="000000" w:themeColor="text1"/>
          <w:sz w:val="24"/>
          <w:szCs w:val="24"/>
          <w:lang w:val="en-US"/>
        </w:rPr>
        <w:br w:type="page"/>
      </w:r>
    </w:p>
    <w:p w14:paraId="2D79EB17" w14:textId="59C8996C" w:rsidR="001133D8" w:rsidRPr="00347167" w:rsidRDefault="001133D8" w:rsidP="00FC226D">
      <w:pPr>
        <w:shd w:val="clear" w:color="auto" w:fill="FFFFFF"/>
        <w:spacing w:before="180" w:after="180" w:line="480" w:lineRule="auto"/>
        <w:ind w:right="-188"/>
        <w:jc w:val="both"/>
        <w:outlineLvl w:val="2"/>
        <w:rPr>
          <w:rFonts w:ascii="Times New Roman" w:eastAsia="Times New Roman" w:hAnsi="Times New Roman" w:cs="Times New Roman"/>
          <w:color w:val="000000" w:themeColor="text1"/>
          <w:sz w:val="24"/>
          <w:szCs w:val="24"/>
          <w:lang w:eastAsia="en-IN"/>
        </w:rPr>
      </w:pPr>
    </w:p>
    <w:sectPr w:rsidR="001133D8" w:rsidRPr="00347167" w:rsidSect="00446FD2">
      <w:footerReference w:type="default" r:id="rId10"/>
      <w:pgSz w:w="11906" w:h="16838"/>
      <w:pgMar w:top="1440" w:right="1440" w:bottom="1440" w:left="1440" w:header="708" w:footer="708" w:gutter="0"/>
      <w:lnNumType w:countBy="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9645E3" w14:textId="77777777" w:rsidR="001C7603" w:rsidRDefault="001C7603" w:rsidP="00446FD2">
      <w:pPr>
        <w:spacing w:after="0" w:line="240" w:lineRule="auto"/>
      </w:pPr>
      <w:r>
        <w:separator/>
      </w:r>
    </w:p>
  </w:endnote>
  <w:endnote w:type="continuationSeparator" w:id="0">
    <w:p w14:paraId="7FADA6CB" w14:textId="77777777" w:rsidR="001C7603" w:rsidRDefault="001C7603" w:rsidP="00446F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7974995"/>
      <w:docPartObj>
        <w:docPartGallery w:val="Page Numbers (Bottom of Page)"/>
        <w:docPartUnique/>
      </w:docPartObj>
    </w:sdtPr>
    <w:sdtEndPr>
      <w:rPr>
        <w:noProof/>
      </w:rPr>
    </w:sdtEndPr>
    <w:sdtContent>
      <w:p w14:paraId="07101360" w14:textId="117C049E" w:rsidR="00446FD2" w:rsidRDefault="00446FD2">
        <w:pPr>
          <w:pStyle w:val="Footer"/>
          <w:jc w:val="center"/>
        </w:pPr>
        <w:r>
          <w:fldChar w:fldCharType="begin"/>
        </w:r>
        <w:r>
          <w:instrText xml:space="preserve"> PAGE   \* MERGEFORMAT </w:instrText>
        </w:r>
        <w:r>
          <w:fldChar w:fldCharType="separate"/>
        </w:r>
        <w:r w:rsidR="00C71D81">
          <w:rPr>
            <w:noProof/>
          </w:rPr>
          <w:t>2</w:t>
        </w:r>
        <w:r>
          <w:rPr>
            <w:noProof/>
          </w:rPr>
          <w:fldChar w:fldCharType="end"/>
        </w:r>
      </w:p>
    </w:sdtContent>
  </w:sdt>
  <w:p w14:paraId="2A683511" w14:textId="77777777" w:rsidR="00446FD2" w:rsidRDefault="00446F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131397" w14:textId="77777777" w:rsidR="001C7603" w:rsidRDefault="001C7603" w:rsidP="00446FD2">
      <w:pPr>
        <w:spacing w:after="0" w:line="240" w:lineRule="auto"/>
      </w:pPr>
      <w:r>
        <w:separator/>
      </w:r>
    </w:p>
  </w:footnote>
  <w:footnote w:type="continuationSeparator" w:id="0">
    <w:p w14:paraId="70D22D41" w14:textId="77777777" w:rsidR="001C7603" w:rsidRDefault="001C7603" w:rsidP="00446F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D29FB"/>
    <w:multiLevelType w:val="hybridMultilevel"/>
    <w:tmpl w:val="AF5292AC"/>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611B2608"/>
    <w:multiLevelType w:val="hybridMultilevel"/>
    <w:tmpl w:val="515A4278"/>
    <w:lvl w:ilvl="0" w:tplc="71CE7344">
      <w:start w:val="1"/>
      <w:numFmt w:val="lowerLetter"/>
      <w:lvlText w:val="(%1)"/>
      <w:lvlJc w:val="left"/>
      <w:pPr>
        <w:ind w:left="400" w:hanging="40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lin_Mol_Hepatol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rdadefdnfwa5zez0rmvazx15r00wdxz90aw&quot;&gt;sah albuminome library&lt;record-ids&gt;&lt;item&gt;24&lt;/item&gt;&lt;item&gt;35&lt;/item&gt;&lt;item&gt;66&lt;/item&gt;&lt;item&gt;72&lt;/item&gt;&lt;item&gt;73&lt;/item&gt;&lt;item&gt;74&lt;/item&gt;&lt;item&gt;75&lt;/item&gt;&lt;item&gt;78&lt;/item&gt;&lt;item&gt;81&lt;/item&gt;&lt;item&gt;85&lt;/item&gt;&lt;item&gt;99&lt;/item&gt;&lt;item&gt;101&lt;/item&gt;&lt;item&gt;251&lt;/item&gt;&lt;/record-ids&gt;&lt;/item&gt;&lt;/Libraries&gt;"/>
  </w:docVars>
  <w:rsids>
    <w:rsidRoot w:val="00325B77"/>
    <w:rsid w:val="000041C0"/>
    <w:rsid w:val="00004411"/>
    <w:rsid w:val="000044B9"/>
    <w:rsid w:val="000125AE"/>
    <w:rsid w:val="00012CD4"/>
    <w:rsid w:val="000170F9"/>
    <w:rsid w:val="000257EB"/>
    <w:rsid w:val="00027CFA"/>
    <w:rsid w:val="0004080F"/>
    <w:rsid w:val="00074276"/>
    <w:rsid w:val="000A132D"/>
    <w:rsid w:val="000B61CD"/>
    <w:rsid w:val="000C76D1"/>
    <w:rsid w:val="000D14B6"/>
    <w:rsid w:val="000D45C8"/>
    <w:rsid w:val="000E467C"/>
    <w:rsid w:val="001133D8"/>
    <w:rsid w:val="00115E42"/>
    <w:rsid w:val="0012176B"/>
    <w:rsid w:val="0012695E"/>
    <w:rsid w:val="00135242"/>
    <w:rsid w:val="00135F25"/>
    <w:rsid w:val="001368CD"/>
    <w:rsid w:val="001378AF"/>
    <w:rsid w:val="00145A2C"/>
    <w:rsid w:val="00145E8D"/>
    <w:rsid w:val="001469A0"/>
    <w:rsid w:val="00150A22"/>
    <w:rsid w:val="0015372E"/>
    <w:rsid w:val="00160F44"/>
    <w:rsid w:val="0016421C"/>
    <w:rsid w:val="001700F6"/>
    <w:rsid w:val="001818D6"/>
    <w:rsid w:val="00187D2C"/>
    <w:rsid w:val="001B6AA7"/>
    <w:rsid w:val="001C7603"/>
    <w:rsid w:val="001D191C"/>
    <w:rsid w:val="001D1B0B"/>
    <w:rsid w:val="00200821"/>
    <w:rsid w:val="00206933"/>
    <w:rsid w:val="00223045"/>
    <w:rsid w:val="00223FCE"/>
    <w:rsid w:val="00224425"/>
    <w:rsid w:val="002332A2"/>
    <w:rsid w:val="002374D5"/>
    <w:rsid w:val="0024616F"/>
    <w:rsid w:val="00254940"/>
    <w:rsid w:val="00257B30"/>
    <w:rsid w:val="00262F3A"/>
    <w:rsid w:val="002652E8"/>
    <w:rsid w:val="0026740F"/>
    <w:rsid w:val="00267F17"/>
    <w:rsid w:val="00276699"/>
    <w:rsid w:val="00284405"/>
    <w:rsid w:val="00285076"/>
    <w:rsid w:val="00292A2C"/>
    <w:rsid w:val="002931E8"/>
    <w:rsid w:val="002A7D54"/>
    <w:rsid w:val="002B0E43"/>
    <w:rsid w:val="002C3A45"/>
    <w:rsid w:val="002D2EDF"/>
    <w:rsid w:val="002D3FA9"/>
    <w:rsid w:val="002D5047"/>
    <w:rsid w:val="002E3846"/>
    <w:rsid w:val="002E7EC2"/>
    <w:rsid w:val="002F2310"/>
    <w:rsid w:val="002F5343"/>
    <w:rsid w:val="0030383E"/>
    <w:rsid w:val="0030393E"/>
    <w:rsid w:val="00312434"/>
    <w:rsid w:val="00317633"/>
    <w:rsid w:val="00324244"/>
    <w:rsid w:val="00325B77"/>
    <w:rsid w:val="003274B5"/>
    <w:rsid w:val="00337511"/>
    <w:rsid w:val="00341342"/>
    <w:rsid w:val="00342E97"/>
    <w:rsid w:val="003450E7"/>
    <w:rsid w:val="00347167"/>
    <w:rsid w:val="00347569"/>
    <w:rsid w:val="00354029"/>
    <w:rsid w:val="00355588"/>
    <w:rsid w:val="00360D62"/>
    <w:rsid w:val="00362C48"/>
    <w:rsid w:val="00366831"/>
    <w:rsid w:val="00366C4C"/>
    <w:rsid w:val="0037079D"/>
    <w:rsid w:val="00395746"/>
    <w:rsid w:val="003B6834"/>
    <w:rsid w:val="003C0304"/>
    <w:rsid w:val="003C4347"/>
    <w:rsid w:val="003D3595"/>
    <w:rsid w:val="003E1350"/>
    <w:rsid w:val="003E5583"/>
    <w:rsid w:val="003F7704"/>
    <w:rsid w:val="004168C0"/>
    <w:rsid w:val="004218E7"/>
    <w:rsid w:val="00427BDD"/>
    <w:rsid w:val="0043190E"/>
    <w:rsid w:val="00443DB9"/>
    <w:rsid w:val="00446D6A"/>
    <w:rsid w:val="00446FD2"/>
    <w:rsid w:val="00452B48"/>
    <w:rsid w:val="00454798"/>
    <w:rsid w:val="00455EF8"/>
    <w:rsid w:val="00461DD3"/>
    <w:rsid w:val="00461DE7"/>
    <w:rsid w:val="00462262"/>
    <w:rsid w:val="004659E4"/>
    <w:rsid w:val="0046750C"/>
    <w:rsid w:val="00470FF3"/>
    <w:rsid w:val="004737F0"/>
    <w:rsid w:val="00491094"/>
    <w:rsid w:val="004B0E59"/>
    <w:rsid w:val="004B2662"/>
    <w:rsid w:val="004D473A"/>
    <w:rsid w:val="004D4B32"/>
    <w:rsid w:val="004E7038"/>
    <w:rsid w:val="004F7879"/>
    <w:rsid w:val="00503BEE"/>
    <w:rsid w:val="00524B75"/>
    <w:rsid w:val="005268F4"/>
    <w:rsid w:val="0053032A"/>
    <w:rsid w:val="0053342A"/>
    <w:rsid w:val="00534941"/>
    <w:rsid w:val="00534E65"/>
    <w:rsid w:val="005433A0"/>
    <w:rsid w:val="00545C99"/>
    <w:rsid w:val="00551ECB"/>
    <w:rsid w:val="005545BF"/>
    <w:rsid w:val="00555CEE"/>
    <w:rsid w:val="00571140"/>
    <w:rsid w:val="00571BFD"/>
    <w:rsid w:val="00574C6B"/>
    <w:rsid w:val="00575A43"/>
    <w:rsid w:val="00581AFC"/>
    <w:rsid w:val="005A5AB4"/>
    <w:rsid w:val="005A7B8D"/>
    <w:rsid w:val="005B138A"/>
    <w:rsid w:val="005B47B0"/>
    <w:rsid w:val="005C1F2D"/>
    <w:rsid w:val="005C5EFD"/>
    <w:rsid w:val="005D2395"/>
    <w:rsid w:val="005D5EFF"/>
    <w:rsid w:val="005D6CA9"/>
    <w:rsid w:val="005E7D7C"/>
    <w:rsid w:val="00603A10"/>
    <w:rsid w:val="00604919"/>
    <w:rsid w:val="006066C4"/>
    <w:rsid w:val="00614BEA"/>
    <w:rsid w:val="00624E38"/>
    <w:rsid w:val="00627CAF"/>
    <w:rsid w:val="00633029"/>
    <w:rsid w:val="0063759F"/>
    <w:rsid w:val="006408D8"/>
    <w:rsid w:val="00643372"/>
    <w:rsid w:val="00643FEC"/>
    <w:rsid w:val="00652AE0"/>
    <w:rsid w:val="0065485D"/>
    <w:rsid w:val="00660198"/>
    <w:rsid w:val="0067734F"/>
    <w:rsid w:val="006842CB"/>
    <w:rsid w:val="0068511D"/>
    <w:rsid w:val="00690DF5"/>
    <w:rsid w:val="006977E6"/>
    <w:rsid w:val="006A1E0A"/>
    <w:rsid w:val="006A225C"/>
    <w:rsid w:val="006A513A"/>
    <w:rsid w:val="006B2C5A"/>
    <w:rsid w:val="006B4881"/>
    <w:rsid w:val="006B67C9"/>
    <w:rsid w:val="006C5D24"/>
    <w:rsid w:val="006C7B36"/>
    <w:rsid w:val="006C7F94"/>
    <w:rsid w:val="006D394A"/>
    <w:rsid w:val="006E5EEF"/>
    <w:rsid w:val="006F53B7"/>
    <w:rsid w:val="006F5605"/>
    <w:rsid w:val="00705962"/>
    <w:rsid w:val="007105F0"/>
    <w:rsid w:val="007149DA"/>
    <w:rsid w:val="00720903"/>
    <w:rsid w:val="00722288"/>
    <w:rsid w:val="00722DA9"/>
    <w:rsid w:val="0072367F"/>
    <w:rsid w:val="00726679"/>
    <w:rsid w:val="00734354"/>
    <w:rsid w:val="00735A5E"/>
    <w:rsid w:val="00756CF1"/>
    <w:rsid w:val="007575A7"/>
    <w:rsid w:val="00760473"/>
    <w:rsid w:val="00761B19"/>
    <w:rsid w:val="007653A2"/>
    <w:rsid w:val="00765B3E"/>
    <w:rsid w:val="00790C33"/>
    <w:rsid w:val="007A433B"/>
    <w:rsid w:val="007A5F32"/>
    <w:rsid w:val="007A72D1"/>
    <w:rsid w:val="007B274E"/>
    <w:rsid w:val="007B57B1"/>
    <w:rsid w:val="007C29FB"/>
    <w:rsid w:val="007C6ACD"/>
    <w:rsid w:val="007D5249"/>
    <w:rsid w:val="007F2B27"/>
    <w:rsid w:val="00800AE7"/>
    <w:rsid w:val="008033C0"/>
    <w:rsid w:val="008118CD"/>
    <w:rsid w:val="00811B90"/>
    <w:rsid w:val="0082202B"/>
    <w:rsid w:val="00822C91"/>
    <w:rsid w:val="0082318B"/>
    <w:rsid w:val="008235A1"/>
    <w:rsid w:val="00825782"/>
    <w:rsid w:val="00827BB5"/>
    <w:rsid w:val="00827CD6"/>
    <w:rsid w:val="008355F8"/>
    <w:rsid w:val="008414C7"/>
    <w:rsid w:val="00845E9E"/>
    <w:rsid w:val="00846547"/>
    <w:rsid w:val="008577CB"/>
    <w:rsid w:val="008637E4"/>
    <w:rsid w:val="00870CA1"/>
    <w:rsid w:val="00886042"/>
    <w:rsid w:val="008926C8"/>
    <w:rsid w:val="008B4289"/>
    <w:rsid w:val="008B5DD0"/>
    <w:rsid w:val="008C3610"/>
    <w:rsid w:val="008C7CCE"/>
    <w:rsid w:val="008D70AA"/>
    <w:rsid w:val="008F5C01"/>
    <w:rsid w:val="008F769D"/>
    <w:rsid w:val="00915885"/>
    <w:rsid w:val="00916CC5"/>
    <w:rsid w:val="00917EE8"/>
    <w:rsid w:val="00921588"/>
    <w:rsid w:val="0092738C"/>
    <w:rsid w:val="00931DF8"/>
    <w:rsid w:val="00936627"/>
    <w:rsid w:val="00937AC6"/>
    <w:rsid w:val="009418F0"/>
    <w:rsid w:val="009440A0"/>
    <w:rsid w:val="00945053"/>
    <w:rsid w:val="009513B7"/>
    <w:rsid w:val="00952296"/>
    <w:rsid w:val="009572AC"/>
    <w:rsid w:val="009735BD"/>
    <w:rsid w:val="00975ED6"/>
    <w:rsid w:val="0098626E"/>
    <w:rsid w:val="00994D2A"/>
    <w:rsid w:val="00995A2F"/>
    <w:rsid w:val="009C2E1B"/>
    <w:rsid w:val="009C3705"/>
    <w:rsid w:val="009E30CE"/>
    <w:rsid w:val="009E5AF6"/>
    <w:rsid w:val="009F3D6F"/>
    <w:rsid w:val="00A04CE3"/>
    <w:rsid w:val="00A1210F"/>
    <w:rsid w:val="00A121FD"/>
    <w:rsid w:val="00A126C8"/>
    <w:rsid w:val="00A32F72"/>
    <w:rsid w:val="00A429CF"/>
    <w:rsid w:val="00A430F6"/>
    <w:rsid w:val="00A55DC2"/>
    <w:rsid w:val="00A61093"/>
    <w:rsid w:val="00A66F06"/>
    <w:rsid w:val="00A67B80"/>
    <w:rsid w:val="00A7032B"/>
    <w:rsid w:val="00A7073F"/>
    <w:rsid w:val="00A720FA"/>
    <w:rsid w:val="00A816BB"/>
    <w:rsid w:val="00A856B8"/>
    <w:rsid w:val="00AA5524"/>
    <w:rsid w:val="00AA682B"/>
    <w:rsid w:val="00AB186F"/>
    <w:rsid w:val="00AB1FA1"/>
    <w:rsid w:val="00AC1DC1"/>
    <w:rsid w:val="00AE0FD8"/>
    <w:rsid w:val="00AF6A3C"/>
    <w:rsid w:val="00B21B0E"/>
    <w:rsid w:val="00B27E3C"/>
    <w:rsid w:val="00B363EB"/>
    <w:rsid w:val="00B43CEE"/>
    <w:rsid w:val="00B45095"/>
    <w:rsid w:val="00B56F2F"/>
    <w:rsid w:val="00B64E6E"/>
    <w:rsid w:val="00B70480"/>
    <w:rsid w:val="00B7523B"/>
    <w:rsid w:val="00B7623D"/>
    <w:rsid w:val="00B818D3"/>
    <w:rsid w:val="00B8382D"/>
    <w:rsid w:val="00B86319"/>
    <w:rsid w:val="00B91E6C"/>
    <w:rsid w:val="00BA0C86"/>
    <w:rsid w:val="00BA1997"/>
    <w:rsid w:val="00BA1AA3"/>
    <w:rsid w:val="00BA45AB"/>
    <w:rsid w:val="00BA5752"/>
    <w:rsid w:val="00BB336D"/>
    <w:rsid w:val="00BB5927"/>
    <w:rsid w:val="00BC2C30"/>
    <w:rsid w:val="00BD0FB8"/>
    <w:rsid w:val="00BD5A70"/>
    <w:rsid w:val="00BF171A"/>
    <w:rsid w:val="00BF22E0"/>
    <w:rsid w:val="00BF2B9B"/>
    <w:rsid w:val="00BF53C8"/>
    <w:rsid w:val="00C02370"/>
    <w:rsid w:val="00C13E39"/>
    <w:rsid w:val="00C16FB7"/>
    <w:rsid w:val="00C30BA3"/>
    <w:rsid w:val="00C31EB3"/>
    <w:rsid w:val="00C34A50"/>
    <w:rsid w:val="00C44992"/>
    <w:rsid w:val="00C46192"/>
    <w:rsid w:val="00C47160"/>
    <w:rsid w:val="00C471B9"/>
    <w:rsid w:val="00C53039"/>
    <w:rsid w:val="00C54036"/>
    <w:rsid w:val="00C6557F"/>
    <w:rsid w:val="00C71D81"/>
    <w:rsid w:val="00C72339"/>
    <w:rsid w:val="00C7449C"/>
    <w:rsid w:val="00C82D1C"/>
    <w:rsid w:val="00C83039"/>
    <w:rsid w:val="00C92FF5"/>
    <w:rsid w:val="00CA28F8"/>
    <w:rsid w:val="00CC54E8"/>
    <w:rsid w:val="00CC6193"/>
    <w:rsid w:val="00CE124B"/>
    <w:rsid w:val="00CE227A"/>
    <w:rsid w:val="00CF39C3"/>
    <w:rsid w:val="00CF5C33"/>
    <w:rsid w:val="00D0618F"/>
    <w:rsid w:val="00D1226E"/>
    <w:rsid w:val="00D12764"/>
    <w:rsid w:val="00D158B1"/>
    <w:rsid w:val="00D237A7"/>
    <w:rsid w:val="00D3588B"/>
    <w:rsid w:val="00D42CCF"/>
    <w:rsid w:val="00D44530"/>
    <w:rsid w:val="00D520BC"/>
    <w:rsid w:val="00D53AD9"/>
    <w:rsid w:val="00D54C84"/>
    <w:rsid w:val="00D579C2"/>
    <w:rsid w:val="00D63CB9"/>
    <w:rsid w:val="00D674E6"/>
    <w:rsid w:val="00D70B8E"/>
    <w:rsid w:val="00D7465A"/>
    <w:rsid w:val="00D77734"/>
    <w:rsid w:val="00D82AD1"/>
    <w:rsid w:val="00D9094D"/>
    <w:rsid w:val="00D9288D"/>
    <w:rsid w:val="00DA6C29"/>
    <w:rsid w:val="00DB18D8"/>
    <w:rsid w:val="00DC0825"/>
    <w:rsid w:val="00DC1283"/>
    <w:rsid w:val="00DD3682"/>
    <w:rsid w:val="00DE156E"/>
    <w:rsid w:val="00DE7856"/>
    <w:rsid w:val="00DE7B2C"/>
    <w:rsid w:val="00DE7CD3"/>
    <w:rsid w:val="00DF05CA"/>
    <w:rsid w:val="00E011B2"/>
    <w:rsid w:val="00E10C7F"/>
    <w:rsid w:val="00E11991"/>
    <w:rsid w:val="00E13BB7"/>
    <w:rsid w:val="00E2585B"/>
    <w:rsid w:val="00E4223B"/>
    <w:rsid w:val="00E46341"/>
    <w:rsid w:val="00E51DCF"/>
    <w:rsid w:val="00E56FB5"/>
    <w:rsid w:val="00E8581F"/>
    <w:rsid w:val="00EA69F8"/>
    <w:rsid w:val="00EB6300"/>
    <w:rsid w:val="00ED2102"/>
    <w:rsid w:val="00ED5E01"/>
    <w:rsid w:val="00EE5E0E"/>
    <w:rsid w:val="00EF565C"/>
    <w:rsid w:val="00EF594F"/>
    <w:rsid w:val="00EF5A17"/>
    <w:rsid w:val="00EF74A4"/>
    <w:rsid w:val="00F03EBC"/>
    <w:rsid w:val="00F3317C"/>
    <w:rsid w:val="00F36EB0"/>
    <w:rsid w:val="00F47411"/>
    <w:rsid w:val="00F47B9D"/>
    <w:rsid w:val="00F47CB6"/>
    <w:rsid w:val="00F51C0D"/>
    <w:rsid w:val="00F53A48"/>
    <w:rsid w:val="00F54BB8"/>
    <w:rsid w:val="00F61FEE"/>
    <w:rsid w:val="00F75135"/>
    <w:rsid w:val="00F8216D"/>
    <w:rsid w:val="00F84881"/>
    <w:rsid w:val="00F84B52"/>
    <w:rsid w:val="00F850D2"/>
    <w:rsid w:val="00FA663B"/>
    <w:rsid w:val="00FB27AA"/>
    <w:rsid w:val="00FC0449"/>
    <w:rsid w:val="00FC226D"/>
    <w:rsid w:val="00FF5548"/>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1D2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25B7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25B7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25B7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25B7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25B7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25B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5B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5B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5B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5B7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25B7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25B7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25B7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25B7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25B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5B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5B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5B77"/>
    <w:rPr>
      <w:rFonts w:eastAsiaTheme="majorEastAsia" w:cstheme="majorBidi"/>
      <w:color w:val="272727" w:themeColor="text1" w:themeTint="D8"/>
    </w:rPr>
  </w:style>
  <w:style w:type="paragraph" w:styleId="Title">
    <w:name w:val="Title"/>
    <w:basedOn w:val="Normal"/>
    <w:next w:val="Normal"/>
    <w:link w:val="TitleChar"/>
    <w:uiPriority w:val="10"/>
    <w:qFormat/>
    <w:rsid w:val="00325B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5B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5B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5B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5B77"/>
    <w:pPr>
      <w:spacing w:before="160"/>
      <w:jc w:val="center"/>
    </w:pPr>
    <w:rPr>
      <w:i/>
      <w:iCs/>
      <w:color w:val="404040" w:themeColor="text1" w:themeTint="BF"/>
    </w:rPr>
  </w:style>
  <w:style w:type="character" w:customStyle="1" w:styleId="QuoteChar">
    <w:name w:val="Quote Char"/>
    <w:basedOn w:val="DefaultParagraphFont"/>
    <w:link w:val="Quote"/>
    <w:uiPriority w:val="29"/>
    <w:rsid w:val="00325B77"/>
    <w:rPr>
      <w:i/>
      <w:iCs/>
      <w:color w:val="404040" w:themeColor="text1" w:themeTint="BF"/>
    </w:rPr>
  </w:style>
  <w:style w:type="paragraph" w:styleId="ListParagraph">
    <w:name w:val="List Paragraph"/>
    <w:basedOn w:val="Normal"/>
    <w:uiPriority w:val="34"/>
    <w:qFormat/>
    <w:rsid w:val="00325B77"/>
    <w:pPr>
      <w:ind w:left="720"/>
      <w:contextualSpacing/>
    </w:pPr>
  </w:style>
  <w:style w:type="character" w:styleId="IntenseEmphasis">
    <w:name w:val="Intense Emphasis"/>
    <w:basedOn w:val="DefaultParagraphFont"/>
    <w:uiPriority w:val="21"/>
    <w:qFormat/>
    <w:rsid w:val="00325B77"/>
    <w:rPr>
      <w:i/>
      <w:iCs/>
      <w:color w:val="2F5496" w:themeColor="accent1" w:themeShade="BF"/>
    </w:rPr>
  </w:style>
  <w:style w:type="paragraph" w:styleId="IntenseQuote">
    <w:name w:val="Intense Quote"/>
    <w:basedOn w:val="Normal"/>
    <w:next w:val="Normal"/>
    <w:link w:val="IntenseQuoteChar"/>
    <w:uiPriority w:val="30"/>
    <w:qFormat/>
    <w:rsid w:val="00325B7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25B77"/>
    <w:rPr>
      <w:i/>
      <w:iCs/>
      <w:color w:val="2F5496" w:themeColor="accent1" w:themeShade="BF"/>
    </w:rPr>
  </w:style>
  <w:style w:type="character" w:styleId="IntenseReference">
    <w:name w:val="Intense Reference"/>
    <w:basedOn w:val="DefaultParagraphFont"/>
    <w:uiPriority w:val="32"/>
    <w:qFormat/>
    <w:rsid w:val="00325B77"/>
    <w:rPr>
      <w:b/>
      <w:bCs/>
      <w:smallCaps/>
      <w:color w:val="2F5496" w:themeColor="accent1" w:themeShade="BF"/>
      <w:spacing w:val="5"/>
    </w:rPr>
  </w:style>
  <w:style w:type="character" w:styleId="CommentReference">
    <w:name w:val="annotation reference"/>
    <w:basedOn w:val="DefaultParagraphFont"/>
    <w:uiPriority w:val="99"/>
    <w:semiHidden/>
    <w:unhideWhenUsed/>
    <w:rsid w:val="00325B77"/>
    <w:rPr>
      <w:sz w:val="16"/>
      <w:szCs w:val="16"/>
    </w:rPr>
  </w:style>
  <w:style w:type="paragraph" w:styleId="CommentText">
    <w:name w:val="annotation text"/>
    <w:basedOn w:val="Normal"/>
    <w:link w:val="CommentTextChar"/>
    <w:uiPriority w:val="99"/>
    <w:unhideWhenUsed/>
    <w:rsid w:val="00325B77"/>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325B77"/>
    <w:rPr>
      <w:kern w:val="0"/>
      <w:sz w:val="20"/>
      <w:szCs w:val="20"/>
      <w14:ligatures w14:val="none"/>
    </w:rPr>
  </w:style>
  <w:style w:type="character" w:styleId="Hyperlink">
    <w:name w:val="Hyperlink"/>
    <w:basedOn w:val="DefaultParagraphFont"/>
    <w:uiPriority w:val="99"/>
    <w:unhideWhenUsed/>
    <w:rsid w:val="001133D8"/>
    <w:rPr>
      <w:color w:val="0563C1" w:themeColor="hyperlink"/>
      <w:u w:val="single"/>
    </w:rPr>
  </w:style>
  <w:style w:type="character" w:customStyle="1" w:styleId="UnresolvedMention1">
    <w:name w:val="Unresolved Mention1"/>
    <w:basedOn w:val="DefaultParagraphFont"/>
    <w:uiPriority w:val="99"/>
    <w:semiHidden/>
    <w:unhideWhenUsed/>
    <w:rsid w:val="001133D8"/>
    <w:rPr>
      <w:color w:val="605E5C"/>
      <w:shd w:val="clear" w:color="auto" w:fill="E1DFDD"/>
    </w:rPr>
  </w:style>
  <w:style w:type="paragraph" w:customStyle="1" w:styleId="EndNoteBibliographyTitle">
    <w:name w:val="EndNote Bibliography Title"/>
    <w:basedOn w:val="Normal"/>
    <w:link w:val="EndNoteBibliographyTitleChar"/>
    <w:rsid w:val="009E30CE"/>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9E30CE"/>
    <w:rPr>
      <w:rFonts w:ascii="Calibri" w:hAnsi="Calibri" w:cs="Calibri"/>
      <w:noProof/>
      <w:lang w:val="en-US"/>
    </w:rPr>
  </w:style>
  <w:style w:type="paragraph" w:customStyle="1" w:styleId="EndNoteBibliography">
    <w:name w:val="EndNote Bibliography"/>
    <w:basedOn w:val="Normal"/>
    <w:link w:val="EndNoteBibliographyChar"/>
    <w:rsid w:val="009E30CE"/>
    <w:pPr>
      <w:spacing w:line="240" w:lineRule="auto"/>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9E30CE"/>
    <w:rPr>
      <w:rFonts w:ascii="Calibri" w:hAnsi="Calibri" w:cs="Calibri"/>
      <w:noProof/>
      <w:lang w:val="en-US"/>
    </w:rPr>
  </w:style>
  <w:style w:type="character" w:styleId="Strong">
    <w:name w:val="Strong"/>
    <w:basedOn w:val="DefaultParagraphFont"/>
    <w:uiPriority w:val="22"/>
    <w:qFormat/>
    <w:rsid w:val="00200821"/>
    <w:rPr>
      <w:b/>
      <w:bCs/>
    </w:rPr>
  </w:style>
  <w:style w:type="paragraph" w:styleId="NormalWeb">
    <w:name w:val="Normal (Web)"/>
    <w:basedOn w:val="Normal"/>
    <w:uiPriority w:val="99"/>
    <w:semiHidden/>
    <w:unhideWhenUsed/>
    <w:rsid w:val="00200821"/>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Emphasis">
    <w:name w:val="Emphasis"/>
    <w:basedOn w:val="DefaultParagraphFont"/>
    <w:uiPriority w:val="20"/>
    <w:qFormat/>
    <w:rsid w:val="00200821"/>
    <w:rPr>
      <w:i/>
      <w:iCs/>
    </w:rPr>
  </w:style>
  <w:style w:type="paragraph" w:styleId="BalloonText">
    <w:name w:val="Balloon Text"/>
    <w:basedOn w:val="Normal"/>
    <w:link w:val="BalloonTextChar"/>
    <w:uiPriority w:val="99"/>
    <w:semiHidden/>
    <w:unhideWhenUsed/>
    <w:rsid w:val="006F560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F5605"/>
    <w:rPr>
      <w:rFonts w:ascii="Times New Roman" w:hAnsi="Times New Roman" w:cs="Times New Roman"/>
      <w:sz w:val="18"/>
      <w:szCs w:val="18"/>
    </w:rPr>
  </w:style>
  <w:style w:type="paragraph" w:styleId="Revision">
    <w:name w:val="Revision"/>
    <w:hidden/>
    <w:uiPriority w:val="99"/>
    <w:semiHidden/>
    <w:rsid w:val="00F47B9D"/>
    <w:pPr>
      <w:spacing w:after="0" w:line="240" w:lineRule="auto"/>
    </w:pPr>
  </w:style>
  <w:style w:type="character" w:customStyle="1" w:styleId="UnresolvedMention2">
    <w:name w:val="Unresolved Mention2"/>
    <w:basedOn w:val="DefaultParagraphFont"/>
    <w:uiPriority w:val="99"/>
    <w:semiHidden/>
    <w:unhideWhenUsed/>
    <w:rsid w:val="003D3595"/>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0125AE"/>
    <w:rPr>
      <w:b/>
      <w:bCs/>
      <w:kern w:val="2"/>
      <w14:ligatures w14:val="standardContextual"/>
    </w:rPr>
  </w:style>
  <w:style w:type="character" w:customStyle="1" w:styleId="CommentSubjectChar">
    <w:name w:val="Comment Subject Char"/>
    <w:basedOn w:val="CommentTextChar"/>
    <w:link w:val="CommentSubject"/>
    <w:uiPriority w:val="99"/>
    <w:semiHidden/>
    <w:rsid w:val="000125AE"/>
    <w:rPr>
      <w:b/>
      <w:bCs/>
      <w:kern w:val="0"/>
      <w:sz w:val="20"/>
      <w:szCs w:val="20"/>
      <w14:ligatures w14:val="none"/>
    </w:rPr>
  </w:style>
  <w:style w:type="paragraph" w:styleId="Header">
    <w:name w:val="header"/>
    <w:basedOn w:val="Normal"/>
    <w:link w:val="HeaderChar"/>
    <w:uiPriority w:val="99"/>
    <w:unhideWhenUsed/>
    <w:rsid w:val="00446F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6FD2"/>
  </w:style>
  <w:style w:type="paragraph" w:styleId="Footer">
    <w:name w:val="footer"/>
    <w:basedOn w:val="Normal"/>
    <w:link w:val="FooterChar"/>
    <w:uiPriority w:val="99"/>
    <w:unhideWhenUsed/>
    <w:rsid w:val="00446F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6FD2"/>
  </w:style>
  <w:style w:type="character" w:styleId="LineNumber">
    <w:name w:val="line number"/>
    <w:basedOn w:val="DefaultParagraphFont"/>
    <w:uiPriority w:val="99"/>
    <w:semiHidden/>
    <w:unhideWhenUsed/>
    <w:rsid w:val="00446F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25B7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25B7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25B7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25B7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25B7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25B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5B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5B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5B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5B7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25B7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25B7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25B7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25B7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25B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5B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5B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5B77"/>
    <w:rPr>
      <w:rFonts w:eastAsiaTheme="majorEastAsia" w:cstheme="majorBidi"/>
      <w:color w:val="272727" w:themeColor="text1" w:themeTint="D8"/>
    </w:rPr>
  </w:style>
  <w:style w:type="paragraph" w:styleId="Title">
    <w:name w:val="Title"/>
    <w:basedOn w:val="Normal"/>
    <w:next w:val="Normal"/>
    <w:link w:val="TitleChar"/>
    <w:uiPriority w:val="10"/>
    <w:qFormat/>
    <w:rsid w:val="00325B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5B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5B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5B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5B77"/>
    <w:pPr>
      <w:spacing w:before="160"/>
      <w:jc w:val="center"/>
    </w:pPr>
    <w:rPr>
      <w:i/>
      <w:iCs/>
      <w:color w:val="404040" w:themeColor="text1" w:themeTint="BF"/>
    </w:rPr>
  </w:style>
  <w:style w:type="character" w:customStyle="1" w:styleId="QuoteChar">
    <w:name w:val="Quote Char"/>
    <w:basedOn w:val="DefaultParagraphFont"/>
    <w:link w:val="Quote"/>
    <w:uiPriority w:val="29"/>
    <w:rsid w:val="00325B77"/>
    <w:rPr>
      <w:i/>
      <w:iCs/>
      <w:color w:val="404040" w:themeColor="text1" w:themeTint="BF"/>
    </w:rPr>
  </w:style>
  <w:style w:type="paragraph" w:styleId="ListParagraph">
    <w:name w:val="List Paragraph"/>
    <w:basedOn w:val="Normal"/>
    <w:uiPriority w:val="34"/>
    <w:qFormat/>
    <w:rsid w:val="00325B77"/>
    <w:pPr>
      <w:ind w:left="720"/>
      <w:contextualSpacing/>
    </w:pPr>
  </w:style>
  <w:style w:type="character" w:styleId="IntenseEmphasis">
    <w:name w:val="Intense Emphasis"/>
    <w:basedOn w:val="DefaultParagraphFont"/>
    <w:uiPriority w:val="21"/>
    <w:qFormat/>
    <w:rsid w:val="00325B77"/>
    <w:rPr>
      <w:i/>
      <w:iCs/>
      <w:color w:val="2F5496" w:themeColor="accent1" w:themeShade="BF"/>
    </w:rPr>
  </w:style>
  <w:style w:type="paragraph" w:styleId="IntenseQuote">
    <w:name w:val="Intense Quote"/>
    <w:basedOn w:val="Normal"/>
    <w:next w:val="Normal"/>
    <w:link w:val="IntenseQuoteChar"/>
    <w:uiPriority w:val="30"/>
    <w:qFormat/>
    <w:rsid w:val="00325B7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25B77"/>
    <w:rPr>
      <w:i/>
      <w:iCs/>
      <w:color w:val="2F5496" w:themeColor="accent1" w:themeShade="BF"/>
    </w:rPr>
  </w:style>
  <w:style w:type="character" w:styleId="IntenseReference">
    <w:name w:val="Intense Reference"/>
    <w:basedOn w:val="DefaultParagraphFont"/>
    <w:uiPriority w:val="32"/>
    <w:qFormat/>
    <w:rsid w:val="00325B77"/>
    <w:rPr>
      <w:b/>
      <w:bCs/>
      <w:smallCaps/>
      <w:color w:val="2F5496" w:themeColor="accent1" w:themeShade="BF"/>
      <w:spacing w:val="5"/>
    </w:rPr>
  </w:style>
  <w:style w:type="character" w:styleId="CommentReference">
    <w:name w:val="annotation reference"/>
    <w:basedOn w:val="DefaultParagraphFont"/>
    <w:uiPriority w:val="99"/>
    <w:semiHidden/>
    <w:unhideWhenUsed/>
    <w:rsid w:val="00325B77"/>
    <w:rPr>
      <w:sz w:val="16"/>
      <w:szCs w:val="16"/>
    </w:rPr>
  </w:style>
  <w:style w:type="paragraph" w:styleId="CommentText">
    <w:name w:val="annotation text"/>
    <w:basedOn w:val="Normal"/>
    <w:link w:val="CommentTextChar"/>
    <w:uiPriority w:val="99"/>
    <w:unhideWhenUsed/>
    <w:rsid w:val="00325B77"/>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325B77"/>
    <w:rPr>
      <w:kern w:val="0"/>
      <w:sz w:val="20"/>
      <w:szCs w:val="20"/>
      <w14:ligatures w14:val="none"/>
    </w:rPr>
  </w:style>
  <w:style w:type="character" w:styleId="Hyperlink">
    <w:name w:val="Hyperlink"/>
    <w:basedOn w:val="DefaultParagraphFont"/>
    <w:uiPriority w:val="99"/>
    <w:unhideWhenUsed/>
    <w:rsid w:val="001133D8"/>
    <w:rPr>
      <w:color w:val="0563C1" w:themeColor="hyperlink"/>
      <w:u w:val="single"/>
    </w:rPr>
  </w:style>
  <w:style w:type="character" w:customStyle="1" w:styleId="UnresolvedMention1">
    <w:name w:val="Unresolved Mention1"/>
    <w:basedOn w:val="DefaultParagraphFont"/>
    <w:uiPriority w:val="99"/>
    <w:semiHidden/>
    <w:unhideWhenUsed/>
    <w:rsid w:val="001133D8"/>
    <w:rPr>
      <w:color w:val="605E5C"/>
      <w:shd w:val="clear" w:color="auto" w:fill="E1DFDD"/>
    </w:rPr>
  </w:style>
  <w:style w:type="paragraph" w:customStyle="1" w:styleId="EndNoteBibliographyTitle">
    <w:name w:val="EndNote Bibliography Title"/>
    <w:basedOn w:val="Normal"/>
    <w:link w:val="EndNoteBibliographyTitleChar"/>
    <w:rsid w:val="009E30CE"/>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9E30CE"/>
    <w:rPr>
      <w:rFonts w:ascii="Calibri" w:hAnsi="Calibri" w:cs="Calibri"/>
      <w:noProof/>
      <w:lang w:val="en-US"/>
    </w:rPr>
  </w:style>
  <w:style w:type="paragraph" w:customStyle="1" w:styleId="EndNoteBibliography">
    <w:name w:val="EndNote Bibliography"/>
    <w:basedOn w:val="Normal"/>
    <w:link w:val="EndNoteBibliographyChar"/>
    <w:rsid w:val="009E30CE"/>
    <w:pPr>
      <w:spacing w:line="240" w:lineRule="auto"/>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9E30CE"/>
    <w:rPr>
      <w:rFonts w:ascii="Calibri" w:hAnsi="Calibri" w:cs="Calibri"/>
      <w:noProof/>
      <w:lang w:val="en-US"/>
    </w:rPr>
  </w:style>
  <w:style w:type="character" w:styleId="Strong">
    <w:name w:val="Strong"/>
    <w:basedOn w:val="DefaultParagraphFont"/>
    <w:uiPriority w:val="22"/>
    <w:qFormat/>
    <w:rsid w:val="00200821"/>
    <w:rPr>
      <w:b/>
      <w:bCs/>
    </w:rPr>
  </w:style>
  <w:style w:type="paragraph" w:styleId="NormalWeb">
    <w:name w:val="Normal (Web)"/>
    <w:basedOn w:val="Normal"/>
    <w:uiPriority w:val="99"/>
    <w:semiHidden/>
    <w:unhideWhenUsed/>
    <w:rsid w:val="00200821"/>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Emphasis">
    <w:name w:val="Emphasis"/>
    <w:basedOn w:val="DefaultParagraphFont"/>
    <w:uiPriority w:val="20"/>
    <w:qFormat/>
    <w:rsid w:val="00200821"/>
    <w:rPr>
      <w:i/>
      <w:iCs/>
    </w:rPr>
  </w:style>
  <w:style w:type="paragraph" w:styleId="BalloonText">
    <w:name w:val="Balloon Text"/>
    <w:basedOn w:val="Normal"/>
    <w:link w:val="BalloonTextChar"/>
    <w:uiPriority w:val="99"/>
    <w:semiHidden/>
    <w:unhideWhenUsed/>
    <w:rsid w:val="006F560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F5605"/>
    <w:rPr>
      <w:rFonts w:ascii="Times New Roman" w:hAnsi="Times New Roman" w:cs="Times New Roman"/>
      <w:sz w:val="18"/>
      <w:szCs w:val="18"/>
    </w:rPr>
  </w:style>
  <w:style w:type="paragraph" w:styleId="Revision">
    <w:name w:val="Revision"/>
    <w:hidden/>
    <w:uiPriority w:val="99"/>
    <w:semiHidden/>
    <w:rsid w:val="00F47B9D"/>
    <w:pPr>
      <w:spacing w:after="0" w:line="240" w:lineRule="auto"/>
    </w:pPr>
  </w:style>
  <w:style w:type="character" w:customStyle="1" w:styleId="UnresolvedMention2">
    <w:name w:val="Unresolved Mention2"/>
    <w:basedOn w:val="DefaultParagraphFont"/>
    <w:uiPriority w:val="99"/>
    <w:semiHidden/>
    <w:unhideWhenUsed/>
    <w:rsid w:val="003D3595"/>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0125AE"/>
    <w:rPr>
      <w:b/>
      <w:bCs/>
      <w:kern w:val="2"/>
      <w14:ligatures w14:val="standardContextual"/>
    </w:rPr>
  </w:style>
  <w:style w:type="character" w:customStyle="1" w:styleId="CommentSubjectChar">
    <w:name w:val="Comment Subject Char"/>
    <w:basedOn w:val="CommentTextChar"/>
    <w:link w:val="CommentSubject"/>
    <w:uiPriority w:val="99"/>
    <w:semiHidden/>
    <w:rsid w:val="000125AE"/>
    <w:rPr>
      <w:b/>
      <w:bCs/>
      <w:kern w:val="0"/>
      <w:sz w:val="20"/>
      <w:szCs w:val="20"/>
      <w14:ligatures w14:val="none"/>
    </w:rPr>
  </w:style>
  <w:style w:type="paragraph" w:styleId="Header">
    <w:name w:val="header"/>
    <w:basedOn w:val="Normal"/>
    <w:link w:val="HeaderChar"/>
    <w:uiPriority w:val="99"/>
    <w:unhideWhenUsed/>
    <w:rsid w:val="00446F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6FD2"/>
  </w:style>
  <w:style w:type="paragraph" w:styleId="Footer">
    <w:name w:val="footer"/>
    <w:basedOn w:val="Normal"/>
    <w:link w:val="FooterChar"/>
    <w:uiPriority w:val="99"/>
    <w:unhideWhenUsed/>
    <w:rsid w:val="00446F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6FD2"/>
  </w:style>
  <w:style w:type="character" w:styleId="LineNumber">
    <w:name w:val="line number"/>
    <w:basedOn w:val="DefaultParagraphFont"/>
    <w:uiPriority w:val="99"/>
    <w:semiHidden/>
    <w:unhideWhenUsed/>
    <w:rsid w:val="00446F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556395">
      <w:bodyDiv w:val="1"/>
      <w:marLeft w:val="0"/>
      <w:marRight w:val="0"/>
      <w:marTop w:val="0"/>
      <w:marBottom w:val="0"/>
      <w:divBdr>
        <w:top w:val="none" w:sz="0" w:space="0" w:color="auto"/>
        <w:left w:val="none" w:sz="0" w:space="0" w:color="auto"/>
        <w:bottom w:val="none" w:sz="0" w:space="0" w:color="auto"/>
        <w:right w:val="none" w:sz="0" w:space="0" w:color="auto"/>
      </w:divBdr>
    </w:div>
    <w:div w:id="113254591">
      <w:bodyDiv w:val="1"/>
      <w:marLeft w:val="0"/>
      <w:marRight w:val="0"/>
      <w:marTop w:val="0"/>
      <w:marBottom w:val="0"/>
      <w:divBdr>
        <w:top w:val="none" w:sz="0" w:space="0" w:color="auto"/>
        <w:left w:val="none" w:sz="0" w:space="0" w:color="auto"/>
        <w:bottom w:val="none" w:sz="0" w:space="0" w:color="auto"/>
        <w:right w:val="none" w:sz="0" w:space="0" w:color="auto"/>
      </w:divBdr>
      <w:divsChild>
        <w:div w:id="1266889875">
          <w:marLeft w:val="0"/>
          <w:marRight w:val="0"/>
          <w:marTop w:val="0"/>
          <w:marBottom w:val="0"/>
          <w:divBdr>
            <w:top w:val="none" w:sz="0" w:space="0" w:color="auto"/>
            <w:left w:val="none" w:sz="0" w:space="0" w:color="auto"/>
            <w:bottom w:val="none" w:sz="0" w:space="0" w:color="auto"/>
            <w:right w:val="none" w:sz="0" w:space="0" w:color="auto"/>
          </w:divBdr>
          <w:divsChild>
            <w:div w:id="240724913">
              <w:marLeft w:val="0"/>
              <w:marRight w:val="0"/>
              <w:marTop w:val="0"/>
              <w:marBottom w:val="0"/>
              <w:divBdr>
                <w:top w:val="none" w:sz="0" w:space="0" w:color="auto"/>
                <w:left w:val="none" w:sz="0" w:space="0" w:color="auto"/>
                <w:bottom w:val="none" w:sz="0" w:space="0" w:color="auto"/>
                <w:right w:val="none" w:sz="0" w:space="0" w:color="auto"/>
              </w:divBdr>
              <w:divsChild>
                <w:div w:id="1271469635">
                  <w:marLeft w:val="0"/>
                  <w:marRight w:val="0"/>
                  <w:marTop w:val="0"/>
                  <w:marBottom w:val="0"/>
                  <w:divBdr>
                    <w:top w:val="none" w:sz="0" w:space="0" w:color="auto"/>
                    <w:left w:val="none" w:sz="0" w:space="0" w:color="auto"/>
                    <w:bottom w:val="none" w:sz="0" w:space="0" w:color="auto"/>
                    <w:right w:val="none" w:sz="0" w:space="0" w:color="auto"/>
                  </w:divBdr>
                  <w:divsChild>
                    <w:div w:id="52725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682779">
      <w:bodyDiv w:val="1"/>
      <w:marLeft w:val="0"/>
      <w:marRight w:val="0"/>
      <w:marTop w:val="0"/>
      <w:marBottom w:val="0"/>
      <w:divBdr>
        <w:top w:val="none" w:sz="0" w:space="0" w:color="auto"/>
        <w:left w:val="none" w:sz="0" w:space="0" w:color="auto"/>
        <w:bottom w:val="none" w:sz="0" w:space="0" w:color="auto"/>
        <w:right w:val="none" w:sz="0" w:space="0" w:color="auto"/>
      </w:divBdr>
    </w:div>
    <w:div w:id="148836327">
      <w:bodyDiv w:val="1"/>
      <w:marLeft w:val="0"/>
      <w:marRight w:val="0"/>
      <w:marTop w:val="0"/>
      <w:marBottom w:val="0"/>
      <w:divBdr>
        <w:top w:val="none" w:sz="0" w:space="0" w:color="auto"/>
        <w:left w:val="none" w:sz="0" w:space="0" w:color="auto"/>
        <w:bottom w:val="none" w:sz="0" w:space="0" w:color="auto"/>
        <w:right w:val="none" w:sz="0" w:space="0" w:color="auto"/>
      </w:divBdr>
    </w:div>
    <w:div w:id="170685838">
      <w:bodyDiv w:val="1"/>
      <w:marLeft w:val="0"/>
      <w:marRight w:val="0"/>
      <w:marTop w:val="0"/>
      <w:marBottom w:val="0"/>
      <w:divBdr>
        <w:top w:val="none" w:sz="0" w:space="0" w:color="auto"/>
        <w:left w:val="none" w:sz="0" w:space="0" w:color="auto"/>
        <w:bottom w:val="none" w:sz="0" w:space="0" w:color="auto"/>
        <w:right w:val="none" w:sz="0" w:space="0" w:color="auto"/>
      </w:divBdr>
    </w:div>
    <w:div w:id="191234992">
      <w:bodyDiv w:val="1"/>
      <w:marLeft w:val="0"/>
      <w:marRight w:val="0"/>
      <w:marTop w:val="0"/>
      <w:marBottom w:val="0"/>
      <w:divBdr>
        <w:top w:val="none" w:sz="0" w:space="0" w:color="auto"/>
        <w:left w:val="none" w:sz="0" w:space="0" w:color="auto"/>
        <w:bottom w:val="none" w:sz="0" w:space="0" w:color="auto"/>
        <w:right w:val="none" w:sz="0" w:space="0" w:color="auto"/>
      </w:divBdr>
    </w:div>
    <w:div w:id="345136204">
      <w:bodyDiv w:val="1"/>
      <w:marLeft w:val="0"/>
      <w:marRight w:val="0"/>
      <w:marTop w:val="0"/>
      <w:marBottom w:val="0"/>
      <w:divBdr>
        <w:top w:val="none" w:sz="0" w:space="0" w:color="auto"/>
        <w:left w:val="none" w:sz="0" w:space="0" w:color="auto"/>
        <w:bottom w:val="none" w:sz="0" w:space="0" w:color="auto"/>
        <w:right w:val="none" w:sz="0" w:space="0" w:color="auto"/>
      </w:divBdr>
    </w:div>
    <w:div w:id="363672007">
      <w:bodyDiv w:val="1"/>
      <w:marLeft w:val="0"/>
      <w:marRight w:val="0"/>
      <w:marTop w:val="0"/>
      <w:marBottom w:val="0"/>
      <w:divBdr>
        <w:top w:val="none" w:sz="0" w:space="0" w:color="auto"/>
        <w:left w:val="none" w:sz="0" w:space="0" w:color="auto"/>
        <w:bottom w:val="none" w:sz="0" w:space="0" w:color="auto"/>
        <w:right w:val="none" w:sz="0" w:space="0" w:color="auto"/>
      </w:divBdr>
    </w:div>
    <w:div w:id="456872592">
      <w:bodyDiv w:val="1"/>
      <w:marLeft w:val="0"/>
      <w:marRight w:val="0"/>
      <w:marTop w:val="0"/>
      <w:marBottom w:val="0"/>
      <w:divBdr>
        <w:top w:val="none" w:sz="0" w:space="0" w:color="auto"/>
        <w:left w:val="none" w:sz="0" w:space="0" w:color="auto"/>
        <w:bottom w:val="none" w:sz="0" w:space="0" w:color="auto"/>
        <w:right w:val="none" w:sz="0" w:space="0" w:color="auto"/>
      </w:divBdr>
    </w:div>
    <w:div w:id="473834424">
      <w:bodyDiv w:val="1"/>
      <w:marLeft w:val="0"/>
      <w:marRight w:val="0"/>
      <w:marTop w:val="0"/>
      <w:marBottom w:val="0"/>
      <w:divBdr>
        <w:top w:val="none" w:sz="0" w:space="0" w:color="auto"/>
        <w:left w:val="none" w:sz="0" w:space="0" w:color="auto"/>
        <w:bottom w:val="none" w:sz="0" w:space="0" w:color="auto"/>
        <w:right w:val="none" w:sz="0" w:space="0" w:color="auto"/>
      </w:divBdr>
    </w:div>
    <w:div w:id="536740514">
      <w:bodyDiv w:val="1"/>
      <w:marLeft w:val="0"/>
      <w:marRight w:val="0"/>
      <w:marTop w:val="0"/>
      <w:marBottom w:val="0"/>
      <w:divBdr>
        <w:top w:val="none" w:sz="0" w:space="0" w:color="auto"/>
        <w:left w:val="none" w:sz="0" w:space="0" w:color="auto"/>
        <w:bottom w:val="none" w:sz="0" w:space="0" w:color="auto"/>
        <w:right w:val="none" w:sz="0" w:space="0" w:color="auto"/>
      </w:divBdr>
    </w:div>
    <w:div w:id="579368373">
      <w:bodyDiv w:val="1"/>
      <w:marLeft w:val="0"/>
      <w:marRight w:val="0"/>
      <w:marTop w:val="0"/>
      <w:marBottom w:val="0"/>
      <w:divBdr>
        <w:top w:val="none" w:sz="0" w:space="0" w:color="auto"/>
        <w:left w:val="none" w:sz="0" w:space="0" w:color="auto"/>
        <w:bottom w:val="none" w:sz="0" w:space="0" w:color="auto"/>
        <w:right w:val="none" w:sz="0" w:space="0" w:color="auto"/>
      </w:divBdr>
    </w:div>
    <w:div w:id="609043513">
      <w:bodyDiv w:val="1"/>
      <w:marLeft w:val="0"/>
      <w:marRight w:val="0"/>
      <w:marTop w:val="0"/>
      <w:marBottom w:val="0"/>
      <w:divBdr>
        <w:top w:val="none" w:sz="0" w:space="0" w:color="auto"/>
        <w:left w:val="none" w:sz="0" w:space="0" w:color="auto"/>
        <w:bottom w:val="none" w:sz="0" w:space="0" w:color="auto"/>
        <w:right w:val="none" w:sz="0" w:space="0" w:color="auto"/>
      </w:divBdr>
    </w:div>
    <w:div w:id="680622618">
      <w:bodyDiv w:val="1"/>
      <w:marLeft w:val="0"/>
      <w:marRight w:val="0"/>
      <w:marTop w:val="0"/>
      <w:marBottom w:val="0"/>
      <w:divBdr>
        <w:top w:val="none" w:sz="0" w:space="0" w:color="auto"/>
        <w:left w:val="none" w:sz="0" w:space="0" w:color="auto"/>
        <w:bottom w:val="none" w:sz="0" w:space="0" w:color="auto"/>
        <w:right w:val="none" w:sz="0" w:space="0" w:color="auto"/>
      </w:divBdr>
      <w:divsChild>
        <w:div w:id="337125139">
          <w:marLeft w:val="0"/>
          <w:marRight w:val="0"/>
          <w:marTop w:val="0"/>
          <w:marBottom w:val="0"/>
          <w:divBdr>
            <w:top w:val="none" w:sz="0" w:space="0" w:color="auto"/>
            <w:left w:val="none" w:sz="0" w:space="0" w:color="auto"/>
            <w:bottom w:val="none" w:sz="0" w:space="0" w:color="auto"/>
            <w:right w:val="none" w:sz="0" w:space="0" w:color="auto"/>
          </w:divBdr>
          <w:divsChild>
            <w:div w:id="1565026742">
              <w:marLeft w:val="0"/>
              <w:marRight w:val="0"/>
              <w:marTop w:val="0"/>
              <w:marBottom w:val="0"/>
              <w:divBdr>
                <w:top w:val="none" w:sz="0" w:space="0" w:color="auto"/>
                <w:left w:val="none" w:sz="0" w:space="0" w:color="auto"/>
                <w:bottom w:val="none" w:sz="0" w:space="0" w:color="auto"/>
                <w:right w:val="none" w:sz="0" w:space="0" w:color="auto"/>
              </w:divBdr>
              <w:divsChild>
                <w:div w:id="1149783031">
                  <w:marLeft w:val="0"/>
                  <w:marRight w:val="0"/>
                  <w:marTop w:val="0"/>
                  <w:marBottom w:val="0"/>
                  <w:divBdr>
                    <w:top w:val="none" w:sz="0" w:space="0" w:color="auto"/>
                    <w:left w:val="none" w:sz="0" w:space="0" w:color="auto"/>
                    <w:bottom w:val="none" w:sz="0" w:space="0" w:color="auto"/>
                    <w:right w:val="none" w:sz="0" w:space="0" w:color="auto"/>
                  </w:divBdr>
                  <w:divsChild>
                    <w:div w:id="84143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846953">
          <w:marLeft w:val="0"/>
          <w:marRight w:val="0"/>
          <w:marTop w:val="0"/>
          <w:marBottom w:val="0"/>
          <w:divBdr>
            <w:top w:val="none" w:sz="0" w:space="0" w:color="auto"/>
            <w:left w:val="none" w:sz="0" w:space="0" w:color="auto"/>
            <w:bottom w:val="none" w:sz="0" w:space="0" w:color="auto"/>
            <w:right w:val="none" w:sz="0" w:space="0" w:color="auto"/>
          </w:divBdr>
          <w:divsChild>
            <w:div w:id="2173883">
              <w:marLeft w:val="0"/>
              <w:marRight w:val="0"/>
              <w:marTop w:val="0"/>
              <w:marBottom w:val="0"/>
              <w:divBdr>
                <w:top w:val="none" w:sz="0" w:space="0" w:color="auto"/>
                <w:left w:val="none" w:sz="0" w:space="0" w:color="auto"/>
                <w:bottom w:val="none" w:sz="0" w:space="0" w:color="auto"/>
                <w:right w:val="none" w:sz="0" w:space="0" w:color="auto"/>
              </w:divBdr>
              <w:divsChild>
                <w:div w:id="547301202">
                  <w:marLeft w:val="0"/>
                  <w:marRight w:val="0"/>
                  <w:marTop w:val="0"/>
                  <w:marBottom w:val="0"/>
                  <w:divBdr>
                    <w:top w:val="none" w:sz="0" w:space="0" w:color="auto"/>
                    <w:left w:val="none" w:sz="0" w:space="0" w:color="auto"/>
                    <w:bottom w:val="none" w:sz="0" w:space="0" w:color="auto"/>
                    <w:right w:val="none" w:sz="0" w:space="0" w:color="auto"/>
                  </w:divBdr>
                  <w:divsChild>
                    <w:div w:id="87126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3843088">
      <w:bodyDiv w:val="1"/>
      <w:marLeft w:val="0"/>
      <w:marRight w:val="0"/>
      <w:marTop w:val="0"/>
      <w:marBottom w:val="0"/>
      <w:divBdr>
        <w:top w:val="none" w:sz="0" w:space="0" w:color="auto"/>
        <w:left w:val="none" w:sz="0" w:space="0" w:color="auto"/>
        <w:bottom w:val="none" w:sz="0" w:space="0" w:color="auto"/>
        <w:right w:val="none" w:sz="0" w:space="0" w:color="auto"/>
      </w:divBdr>
    </w:div>
    <w:div w:id="753162625">
      <w:bodyDiv w:val="1"/>
      <w:marLeft w:val="0"/>
      <w:marRight w:val="0"/>
      <w:marTop w:val="0"/>
      <w:marBottom w:val="0"/>
      <w:divBdr>
        <w:top w:val="none" w:sz="0" w:space="0" w:color="auto"/>
        <w:left w:val="none" w:sz="0" w:space="0" w:color="auto"/>
        <w:bottom w:val="none" w:sz="0" w:space="0" w:color="auto"/>
        <w:right w:val="none" w:sz="0" w:space="0" w:color="auto"/>
      </w:divBdr>
    </w:div>
    <w:div w:id="897982053">
      <w:bodyDiv w:val="1"/>
      <w:marLeft w:val="0"/>
      <w:marRight w:val="0"/>
      <w:marTop w:val="0"/>
      <w:marBottom w:val="0"/>
      <w:divBdr>
        <w:top w:val="none" w:sz="0" w:space="0" w:color="auto"/>
        <w:left w:val="none" w:sz="0" w:space="0" w:color="auto"/>
        <w:bottom w:val="none" w:sz="0" w:space="0" w:color="auto"/>
        <w:right w:val="none" w:sz="0" w:space="0" w:color="auto"/>
      </w:divBdr>
    </w:div>
    <w:div w:id="909273605">
      <w:bodyDiv w:val="1"/>
      <w:marLeft w:val="0"/>
      <w:marRight w:val="0"/>
      <w:marTop w:val="0"/>
      <w:marBottom w:val="0"/>
      <w:divBdr>
        <w:top w:val="none" w:sz="0" w:space="0" w:color="auto"/>
        <w:left w:val="none" w:sz="0" w:space="0" w:color="auto"/>
        <w:bottom w:val="none" w:sz="0" w:space="0" w:color="auto"/>
        <w:right w:val="none" w:sz="0" w:space="0" w:color="auto"/>
      </w:divBdr>
    </w:div>
    <w:div w:id="948775710">
      <w:bodyDiv w:val="1"/>
      <w:marLeft w:val="0"/>
      <w:marRight w:val="0"/>
      <w:marTop w:val="0"/>
      <w:marBottom w:val="0"/>
      <w:divBdr>
        <w:top w:val="none" w:sz="0" w:space="0" w:color="auto"/>
        <w:left w:val="none" w:sz="0" w:space="0" w:color="auto"/>
        <w:bottom w:val="none" w:sz="0" w:space="0" w:color="auto"/>
        <w:right w:val="none" w:sz="0" w:space="0" w:color="auto"/>
      </w:divBdr>
    </w:div>
    <w:div w:id="1018963603">
      <w:bodyDiv w:val="1"/>
      <w:marLeft w:val="0"/>
      <w:marRight w:val="0"/>
      <w:marTop w:val="0"/>
      <w:marBottom w:val="0"/>
      <w:divBdr>
        <w:top w:val="none" w:sz="0" w:space="0" w:color="auto"/>
        <w:left w:val="none" w:sz="0" w:space="0" w:color="auto"/>
        <w:bottom w:val="none" w:sz="0" w:space="0" w:color="auto"/>
        <w:right w:val="none" w:sz="0" w:space="0" w:color="auto"/>
      </w:divBdr>
    </w:div>
    <w:div w:id="1127703154">
      <w:bodyDiv w:val="1"/>
      <w:marLeft w:val="0"/>
      <w:marRight w:val="0"/>
      <w:marTop w:val="0"/>
      <w:marBottom w:val="0"/>
      <w:divBdr>
        <w:top w:val="none" w:sz="0" w:space="0" w:color="auto"/>
        <w:left w:val="none" w:sz="0" w:space="0" w:color="auto"/>
        <w:bottom w:val="none" w:sz="0" w:space="0" w:color="auto"/>
        <w:right w:val="none" w:sz="0" w:space="0" w:color="auto"/>
      </w:divBdr>
    </w:div>
    <w:div w:id="1163744603">
      <w:bodyDiv w:val="1"/>
      <w:marLeft w:val="0"/>
      <w:marRight w:val="0"/>
      <w:marTop w:val="0"/>
      <w:marBottom w:val="0"/>
      <w:divBdr>
        <w:top w:val="none" w:sz="0" w:space="0" w:color="auto"/>
        <w:left w:val="none" w:sz="0" w:space="0" w:color="auto"/>
        <w:bottom w:val="none" w:sz="0" w:space="0" w:color="auto"/>
        <w:right w:val="none" w:sz="0" w:space="0" w:color="auto"/>
      </w:divBdr>
    </w:div>
    <w:div w:id="1170677373">
      <w:bodyDiv w:val="1"/>
      <w:marLeft w:val="0"/>
      <w:marRight w:val="0"/>
      <w:marTop w:val="0"/>
      <w:marBottom w:val="0"/>
      <w:divBdr>
        <w:top w:val="none" w:sz="0" w:space="0" w:color="auto"/>
        <w:left w:val="none" w:sz="0" w:space="0" w:color="auto"/>
        <w:bottom w:val="none" w:sz="0" w:space="0" w:color="auto"/>
        <w:right w:val="none" w:sz="0" w:space="0" w:color="auto"/>
      </w:divBdr>
    </w:div>
    <w:div w:id="1181554229">
      <w:bodyDiv w:val="1"/>
      <w:marLeft w:val="0"/>
      <w:marRight w:val="0"/>
      <w:marTop w:val="0"/>
      <w:marBottom w:val="0"/>
      <w:divBdr>
        <w:top w:val="none" w:sz="0" w:space="0" w:color="auto"/>
        <w:left w:val="none" w:sz="0" w:space="0" w:color="auto"/>
        <w:bottom w:val="none" w:sz="0" w:space="0" w:color="auto"/>
        <w:right w:val="none" w:sz="0" w:space="0" w:color="auto"/>
      </w:divBdr>
    </w:div>
    <w:div w:id="1182817338">
      <w:bodyDiv w:val="1"/>
      <w:marLeft w:val="0"/>
      <w:marRight w:val="0"/>
      <w:marTop w:val="0"/>
      <w:marBottom w:val="0"/>
      <w:divBdr>
        <w:top w:val="none" w:sz="0" w:space="0" w:color="auto"/>
        <w:left w:val="none" w:sz="0" w:space="0" w:color="auto"/>
        <w:bottom w:val="none" w:sz="0" w:space="0" w:color="auto"/>
        <w:right w:val="none" w:sz="0" w:space="0" w:color="auto"/>
      </w:divBdr>
    </w:div>
    <w:div w:id="1207572175">
      <w:bodyDiv w:val="1"/>
      <w:marLeft w:val="0"/>
      <w:marRight w:val="0"/>
      <w:marTop w:val="0"/>
      <w:marBottom w:val="0"/>
      <w:divBdr>
        <w:top w:val="none" w:sz="0" w:space="0" w:color="auto"/>
        <w:left w:val="none" w:sz="0" w:space="0" w:color="auto"/>
        <w:bottom w:val="none" w:sz="0" w:space="0" w:color="auto"/>
        <w:right w:val="none" w:sz="0" w:space="0" w:color="auto"/>
      </w:divBdr>
    </w:div>
    <w:div w:id="1261642905">
      <w:bodyDiv w:val="1"/>
      <w:marLeft w:val="0"/>
      <w:marRight w:val="0"/>
      <w:marTop w:val="0"/>
      <w:marBottom w:val="0"/>
      <w:divBdr>
        <w:top w:val="none" w:sz="0" w:space="0" w:color="auto"/>
        <w:left w:val="none" w:sz="0" w:space="0" w:color="auto"/>
        <w:bottom w:val="none" w:sz="0" w:space="0" w:color="auto"/>
        <w:right w:val="none" w:sz="0" w:space="0" w:color="auto"/>
      </w:divBdr>
    </w:div>
    <w:div w:id="1263032718">
      <w:bodyDiv w:val="1"/>
      <w:marLeft w:val="0"/>
      <w:marRight w:val="0"/>
      <w:marTop w:val="0"/>
      <w:marBottom w:val="0"/>
      <w:divBdr>
        <w:top w:val="none" w:sz="0" w:space="0" w:color="auto"/>
        <w:left w:val="none" w:sz="0" w:space="0" w:color="auto"/>
        <w:bottom w:val="none" w:sz="0" w:space="0" w:color="auto"/>
        <w:right w:val="none" w:sz="0" w:space="0" w:color="auto"/>
      </w:divBdr>
    </w:div>
    <w:div w:id="1338770823">
      <w:bodyDiv w:val="1"/>
      <w:marLeft w:val="0"/>
      <w:marRight w:val="0"/>
      <w:marTop w:val="0"/>
      <w:marBottom w:val="0"/>
      <w:divBdr>
        <w:top w:val="none" w:sz="0" w:space="0" w:color="auto"/>
        <w:left w:val="none" w:sz="0" w:space="0" w:color="auto"/>
        <w:bottom w:val="none" w:sz="0" w:space="0" w:color="auto"/>
        <w:right w:val="none" w:sz="0" w:space="0" w:color="auto"/>
      </w:divBdr>
    </w:div>
    <w:div w:id="1377201499">
      <w:bodyDiv w:val="1"/>
      <w:marLeft w:val="0"/>
      <w:marRight w:val="0"/>
      <w:marTop w:val="0"/>
      <w:marBottom w:val="0"/>
      <w:divBdr>
        <w:top w:val="none" w:sz="0" w:space="0" w:color="auto"/>
        <w:left w:val="none" w:sz="0" w:space="0" w:color="auto"/>
        <w:bottom w:val="none" w:sz="0" w:space="0" w:color="auto"/>
        <w:right w:val="none" w:sz="0" w:space="0" w:color="auto"/>
      </w:divBdr>
    </w:div>
    <w:div w:id="1436709938">
      <w:bodyDiv w:val="1"/>
      <w:marLeft w:val="0"/>
      <w:marRight w:val="0"/>
      <w:marTop w:val="0"/>
      <w:marBottom w:val="0"/>
      <w:divBdr>
        <w:top w:val="none" w:sz="0" w:space="0" w:color="auto"/>
        <w:left w:val="none" w:sz="0" w:space="0" w:color="auto"/>
        <w:bottom w:val="none" w:sz="0" w:space="0" w:color="auto"/>
        <w:right w:val="none" w:sz="0" w:space="0" w:color="auto"/>
      </w:divBdr>
    </w:div>
    <w:div w:id="1497840398">
      <w:bodyDiv w:val="1"/>
      <w:marLeft w:val="0"/>
      <w:marRight w:val="0"/>
      <w:marTop w:val="0"/>
      <w:marBottom w:val="0"/>
      <w:divBdr>
        <w:top w:val="none" w:sz="0" w:space="0" w:color="auto"/>
        <w:left w:val="none" w:sz="0" w:space="0" w:color="auto"/>
        <w:bottom w:val="none" w:sz="0" w:space="0" w:color="auto"/>
        <w:right w:val="none" w:sz="0" w:space="0" w:color="auto"/>
      </w:divBdr>
    </w:div>
    <w:div w:id="1577665850">
      <w:bodyDiv w:val="1"/>
      <w:marLeft w:val="0"/>
      <w:marRight w:val="0"/>
      <w:marTop w:val="0"/>
      <w:marBottom w:val="0"/>
      <w:divBdr>
        <w:top w:val="none" w:sz="0" w:space="0" w:color="auto"/>
        <w:left w:val="none" w:sz="0" w:space="0" w:color="auto"/>
        <w:bottom w:val="none" w:sz="0" w:space="0" w:color="auto"/>
        <w:right w:val="none" w:sz="0" w:space="0" w:color="auto"/>
      </w:divBdr>
    </w:div>
    <w:div w:id="1608780750">
      <w:bodyDiv w:val="1"/>
      <w:marLeft w:val="0"/>
      <w:marRight w:val="0"/>
      <w:marTop w:val="0"/>
      <w:marBottom w:val="0"/>
      <w:divBdr>
        <w:top w:val="none" w:sz="0" w:space="0" w:color="auto"/>
        <w:left w:val="none" w:sz="0" w:space="0" w:color="auto"/>
        <w:bottom w:val="none" w:sz="0" w:space="0" w:color="auto"/>
        <w:right w:val="none" w:sz="0" w:space="0" w:color="auto"/>
      </w:divBdr>
      <w:divsChild>
        <w:div w:id="1099568134">
          <w:marLeft w:val="0"/>
          <w:marRight w:val="0"/>
          <w:marTop w:val="0"/>
          <w:marBottom w:val="0"/>
          <w:divBdr>
            <w:top w:val="none" w:sz="0" w:space="0" w:color="auto"/>
            <w:left w:val="none" w:sz="0" w:space="0" w:color="auto"/>
            <w:bottom w:val="none" w:sz="0" w:space="0" w:color="auto"/>
            <w:right w:val="none" w:sz="0" w:space="0" w:color="auto"/>
          </w:divBdr>
          <w:divsChild>
            <w:div w:id="838040710">
              <w:marLeft w:val="0"/>
              <w:marRight w:val="0"/>
              <w:marTop w:val="0"/>
              <w:marBottom w:val="0"/>
              <w:divBdr>
                <w:top w:val="none" w:sz="0" w:space="0" w:color="auto"/>
                <w:left w:val="none" w:sz="0" w:space="0" w:color="auto"/>
                <w:bottom w:val="none" w:sz="0" w:space="0" w:color="auto"/>
                <w:right w:val="none" w:sz="0" w:space="0" w:color="auto"/>
              </w:divBdr>
              <w:divsChild>
                <w:div w:id="269549719">
                  <w:marLeft w:val="0"/>
                  <w:marRight w:val="0"/>
                  <w:marTop w:val="0"/>
                  <w:marBottom w:val="0"/>
                  <w:divBdr>
                    <w:top w:val="none" w:sz="0" w:space="0" w:color="auto"/>
                    <w:left w:val="none" w:sz="0" w:space="0" w:color="auto"/>
                    <w:bottom w:val="none" w:sz="0" w:space="0" w:color="auto"/>
                    <w:right w:val="none" w:sz="0" w:space="0" w:color="auto"/>
                  </w:divBdr>
                  <w:divsChild>
                    <w:div w:id="103260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771029">
          <w:marLeft w:val="0"/>
          <w:marRight w:val="0"/>
          <w:marTop w:val="0"/>
          <w:marBottom w:val="0"/>
          <w:divBdr>
            <w:top w:val="none" w:sz="0" w:space="0" w:color="auto"/>
            <w:left w:val="none" w:sz="0" w:space="0" w:color="auto"/>
            <w:bottom w:val="none" w:sz="0" w:space="0" w:color="auto"/>
            <w:right w:val="none" w:sz="0" w:space="0" w:color="auto"/>
          </w:divBdr>
          <w:divsChild>
            <w:div w:id="1706757684">
              <w:marLeft w:val="0"/>
              <w:marRight w:val="0"/>
              <w:marTop w:val="0"/>
              <w:marBottom w:val="0"/>
              <w:divBdr>
                <w:top w:val="none" w:sz="0" w:space="0" w:color="auto"/>
                <w:left w:val="none" w:sz="0" w:space="0" w:color="auto"/>
                <w:bottom w:val="none" w:sz="0" w:space="0" w:color="auto"/>
                <w:right w:val="none" w:sz="0" w:space="0" w:color="auto"/>
              </w:divBdr>
              <w:divsChild>
                <w:div w:id="541752408">
                  <w:marLeft w:val="0"/>
                  <w:marRight w:val="0"/>
                  <w:marTop w:val="0"/>
                  <w:marBottom w:val="0"/>
                  <w:divBdr>
                    <w:top w:val="none" w:sz="0" w:space="0" w:color="auto"/>
                    <w:left w:val="none" w:sz="0" w:space="0" w:color="auto"/>
                    <w:bottom w:val="none" w:sz="0" w:space="0" w:color="auto"/>
                    <w:right w:val="none" w:sz="0" w:space="0" w:color="auto"/>
                  </w:divBdr>
                  <w:divsChild>
                    <w:div w:id="111837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5371046">
      <w:bodyDiv w:val="1"/>
      <w:marLeft w:val="0"/>
      <w:marRight w:val="0"/>
      <w:marTop w:val="0"/>
      <w:marBottom w:val="0"/>
      <w:divBdr>
        <w:top w:val="none" w:sz="0" w:space="0" w:color="auto"/>
        <w:left w:val="none" w:sz="0" w:space="0" w:color="auto"/>
        <w:bottom w:val="none" w:sz="0" w:space="0" w:color="auto"/>
        <w:right w:val="none" w:sz="0" w:space="0" w:color="auto"/>
      </w:divBdr>
    </w:div>
    <w:div w:id="1817140511">
      <w:bodyDiv w:val="1"/>
      <w:marLeft w:val="0"/>
      <w:marRight w:val="0"/>
      <w:marTop w:val="0"/>
      <w:marBottom w:val="0"/>
      <w:divBdr>
        <w:top w:val="none" w:sz="0" w:space="0" w:color="auto"/>
        <w:left w:val="none" w:sz="0" w:space="0" w:color="auto"/>
        <w:bottom w:val="none" w:sz="0" w:space="0" w:color="auto"/>
        <w:right w:val="none" w:sz="0" w:space="0" w:color="auto"/>
      </w:divBdr>
    </w:div>
    <w:div w:id="1818060954">
      <w:bodyDiv w:val="1"/>
      <w:marLeft w:val="0"/>
      <w:marRight w:val="0"/>
      <w:marTop w:val="0"/>
      <w:marBottom w:val="0"/>
      <w:divBdr>
        <w:top w:val="none" w:sz="0" w:space="0" w:color="auto"/>
        <w:left w:val="none" w:sz="0" w:space="0" w:color="auto"/>
        <w:bottom w:val="none" w:sz="0" w:space="0" w:color="auto"/>
        <w:right w:val="none" w:sz="0" w:space="0" w:color="auto"/>
      </w:divBdr>
    </w:div>
    <w:div w:id="1878156531">
      <w:bodyDiv w:val="1"/>
      <w:marLeft w:val="0"/>
      <w:marRight w:val="0"/>
      <w:marTop w:val="0"/>
      <w:marBottom w:val="0"/>
      <w:divBdr>
        <w:top w:val="none" w:sz="0" w:space="0" w:color="auto"/>
        <w:left w:val="none" w:sz="0" w:space="0" w:color="auto"/>
        <w:bottom w:val="none" w:sz="0" w:space="0" w:color="auto"/>
        <w:right w:val="none" w:sz="0" w:space="0" w:color="auto"/>
      </w:divBdr>
    </w:div>
    <w:div w:id="1888452066">
      <w:bodyDiv w:val="1"/>
      <w:marLeft w:val="0"/>
      <w:marRight w:val="0"/>
      <w:marTop w:val="0"/>
      <w:marBottom w:val="0"/>
      <w:divBdr>
        <w:top w:val="none" w:sz="0" w:space="0" w:color="auto"/>
        <w:left w:val="none" w:sz="0" w:space="0" w:color="auto"/>
        <w:bottom w:val="none" w:sz="0" w:space="0" w:color="auto"/>
        <w:right w:val="none" w:sz="0" w:space="0" w:color="auto"/>
      </w:divBdr>
    </w:div>
    <w:div w:id="1899172472">
      <w:bodyDiv w:val="1"/>
      <w:marLeft w:val="0"/>
      <w:marRight w:val="0"/>
      <w:marTop w:val="0"/>
      <w:marBottom w:val="0"/>
      <w:divBdr>
        <w:top w:val="none" w:sz="0" w:space="0" w:color="auto"/>
        <w:left w:val="none" w:sz="0" w:space="0" w:color="auto"/>
        <w:bottom w:val="none" w:sz="0" w:space="0" w:color="auto"/>
        <w:right w:val="none" w:sz="0" w:space="0" w:color="auto"/>
      </w:divBdr>
    </w:div>
    <w:div w:id="1902013935">
      <w:bodyDiv w:val="1"/>
      <w:marLeft w:val="0"/>
      <w:marRight w:val="0"/>
      <w:marTop w:val="0"/>
      <w:marBottom w:val="0"/>
      <w:divBdr>
        <w:top w:val="none" w:sz="0" w:space="0" w:color="auto"/>
        <w:left w:val="none" w:sz="0" w:space="0" w:color="auto"/>
        <w:bottom w:val="none" w:sz="0" w:space="0" w:color="auto"/>
        <w:right w:val="none" w:sz="0" w:space="0" w:color="auto"/>
      </w:divBdr>
    </w:div>
    <w:div w:id="1939481286">
      <w:bodyDiv w:val="1"/>
      <w:marLeft w:val="0"/>
      <w:marRight w:val="0"/>
      <w:marTop w:val="0"/>
      <w:marBottom w:val="0"/>
      <w:divBdr>
        <w:top w:val="none" w:sz="0" w:space="0" w:color="auto"/>
        <w:left w:val="none" w:sz="0" w:space="0" w:color="auto"/>
        <w:bottom w:val="none" w:sz="0" w:space="0" w:color="auto"/>
        <w:right w:val="none" w:sz="0" w:space="0" w:color="auto"/>
      </w:divBdr>
    </w:div>
    <w:div w:id="2020112974">
      <w:bodyDiv w:val="1"/>
      <w:marLeft w:val="0"/>
      <w:marRight w:val="0"/>
      <w:marTop w:val="0"/>
      <w:marBottom w:val="0"/>
      <w:divBdr>
        <w:top w:val="none" w:sz="0" w:space="0" w:color="auto"/>
        <w:left w:val="none" w:sz="0" w:space="0" w:color="auto"/>
        <w:bottom w:val="none" w:sz="0" w:space="0" w:color="auto"/>
        <w:right w:val="none" w:sz="0" w:space="0" w:color="auto"/>
      </w:divBdr>
    </w:div>
    <w:div w:id="2042437259">
      <w:bodyDiv w:val="1"/>
      <w:marLeft w:val="0"/>
      <w:marRight w:val="0"/>
      <w:marTop w:val="0"/>
      <w:marBottom w:val="0"/>
      <w:divBdr>
        <w:top w:val="none" w:sz="0" w:space="0" w:color="auto"/>
        <w:left w:val="none" w:sz="0" w:space="0" w:color="auto"/>
        <w:bottom w:val="none" w:sz="0" w:space="0" w:color="auto"/>
        <w:right w:val="none" w:sz="0" w:space="0" w:color="auto"/>
      </w:divBdr>
    </w:div>
    <w:div w:id="2083991057">
      <w:bodyDiv w:val="1"/>
      <w:marLeft w:val="0"/>
      <w:marRight w:val="0"/>
      <w:marTop w:val="0"/>
      <w:marBottom w:val="0"/>
      <w:divBdr>
        <w:top w:val="none" w:sz="0" w:space="0" w:color="auto"/>
        <w:left w:val="none" w:sz="0" w:space="0" w:color="auto"/>
        <w:bottom w:val="none" w:sz="0" w:space="0" w:color="auto"/>
        <w:right w:val="none" w:sz="0" w:space="0" w:color="auto"/>
      </w:divBdr>
    </w:div>
    <w:div w:id="2097242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metaboanalyst.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C4B408-0B16-4C22-BC21-5FCBD8E71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4413</Words>
  <Characters>25159</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sushmita pandey</dc:creator>
  <cp:lastModifiedBy>Jaswinder Singh Maras</cp:lastModifiedBy>
  <cp:revision>2</cp:revision>
  <dcterms:created xsi:type="dcterms:W3CDTF">2026-01-24T07:04:00Z</dcterms:created>
  <dcterms:modified xsi:type="dcterms:W3CDTF">2026-01-24T07:04:00Z</dcterms:modified>
</cp:coreProperties>
</file>