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6FCCB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/>
          <w:bCs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33F62489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 Regular" w:hAnsi="Times New Roman Regular" w:eastAsia="宋体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宋体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Baseline characteristics of patients</w:t>
      </w:r>
      <w:r>
        <w:rPr>
          <w:rFonts w:hint="eastAsia" w:ascii="Times New Roman Regular" w:hAnsi="Times New Roman Regular" w:eastAsia="宋体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between the training cohort and test cohort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1917"/>
        <w:gridCol w:w="2070"/>
        <w:gridCol w:w="1445"/>
      </w:tblGrid>
      <w:tr w14:paraId="59D9D193">
        <w:trPr>
          <w:trHeight w:val="170" w:hRule="atLeast"/>
          <w:jc w:val="center"/>
        </w:trPr>
        <w:tc>
          <w:tcPr>
            <w:tcW w:w="264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70AFD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Characteristic</w:t>
            </w:r>
          </w:p>
        </w:tc>
        <w:tc>
          <w:tcPr>
            <w:tcW w:w="191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2FA3F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raining cohort</w:t>
            </w:r>
          </w:p>
          <w:p w14:paraId="4E8A2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（n=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07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751C8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est cohort</w:t>
            </w:r>
          </w:p>
          <w:p w14:paraId="731F6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（n=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6AB27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</w:tc>
      </w:tr>
      <w:tr w14:paraId="0ABB9FDB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BB1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Age (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me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± SD)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0186B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63.60±10.9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3AB3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65.03±8.70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1D9A8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0.620</w:t>
            </w:r>
          </w:p>
        </w:tc>
      </w:tr>
      <w:tr w14:paraId="5F7DA76B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B6A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Gender (n, %)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44872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4B27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46C2D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0.775</w:t>
            </w:r>
          </w:p>
        </w:tc>
      </w:tr>
      <w:tr w14:paraId="436A8B16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6B2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709EB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(59.8%)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4EB2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(61.5%)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16FA2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545557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B34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14:paraId="3FEF8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(40.2%)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257D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(38.5%)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1928B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32DCBB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D6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CA19-9, n (%)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D8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5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77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0.617</w:t>
            </w:r>
          </w:p>
        </w:tc>
      </w:tr>
      <w:tr w14:paraId="0AD5B7E4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E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37 U/mL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A5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(26.4%)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F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(30.8%)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E0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313813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CA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＞37 U/mL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D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(73.6%)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28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(69.2%)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C8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2F41B8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7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CA125, n (%)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D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7B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75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0.326</w:t>
            </w:r>
          </w:p>
        </w:tc>
      </w:tr>
      <w:tr w14:paraId="72B533C8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2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 35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U/mL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5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(65.5%)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01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(74.4%)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4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B60EE9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DD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＞35 U/mL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C5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(34.5%)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25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(25.6%)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6B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7A385A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F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CEA, n (%)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3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B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C2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0.912</w:t>
            </w:r>
          </w:p>
        </w:tc>
      </w:tr>
      <w:tr w14:paraId="206FEDF0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FF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 ng/mL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47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(57.5%)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D1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 (56.4%)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A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A06757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B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＞5 ng/mL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C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(42.5%)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9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 (43.6%)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E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D10A0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11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NLR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7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2.85±1.12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B0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2.91±1.08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72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0.780</w:t>
            </w:r>
          </w:p>
        </w:tc>
      </w:tr>
      <w:tr w14:paraId="764EAD9E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2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Tumor size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（mm）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BE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37.57±13.55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20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36.56±13.93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53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0.614</w:t>
            </w:r>
          </w:p>
        </w:tc>
      </w:tr>
      <w:tr w14:paraId="0F27D295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AD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Tumor location, n(%)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8A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0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62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0.798</w:t>
            </w:r>
          </w:p>
        </w:tc>
      </w:tr>
      <w:tr w14:paraId="76A5386F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DC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Head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neck  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D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(69.0%)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AF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(66.7%)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F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2C89B3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A1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Body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tail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AE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(31.0%)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91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(33.3%)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A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D1FD27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94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Vascular invasion, n (%)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0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84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F0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0.483</w:t>
            </w:r>
          </w:p>
        </w:tc>
      </w:tr>
      <w:tr w14:paraId="7AD5A166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02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E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(42.5%)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71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(35.9%)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675C3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E5A210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5E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0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(57.5%)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B40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(64.1%)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81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530040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7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Intratumoral necrosis, n (%)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B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B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6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0.734</w:t>
            </w:r>
          </w:p>
        </w:tc>
      </w:tr>
      <w:tr w14:paraId="0AD559C3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79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CC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(39.1%)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0A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(35.9%)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38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D3824">
        <w:trPr>
          <w:trHeight w:val="624" w:hRule="atLeast"/>
          <w:jc w:val="center"/>
        </w:trPr>
        <w:tc>
          <w:tcPr>
            <w:tcW w:w="264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B8ED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ind w:firstLine="400" w:firstLineChars="20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F2F3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(60.9%)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26F6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(64.1%)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90F8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8BC1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>Abbreviations:</w:t>
      </w:r>
      <w:r>
        <w:rPr>
          <w:rFonts w:hint="default" w:ascii="Times New Roman" w:hAnsi="Times New Roman" w:eastAsia="Segoe UI Emoji" w:cs="Times New Roman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  <w:t xml:space="preserve"> LNM, lymph node metastasis; NLR, neutrophil-to-lymphocyte ratio.</w:t>
      </w:r>
    </w:p>
    <w:p w14:paraId="63426D7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egoe UI Emoji">
    <w:altName w:val="Apple Color Emoji"/>
    <w:panose1 w:val="020B0502040204020203"/>
    <w:charset w:val="00"/>
    <w:family w:val="auto"/>
    <w:pitch w:val="default"/>
    <w:sig w:usb0="00000000" w:usb1="00000000" w:usb2="08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3B7B2"/>
    <w:rsid w:val="1DEFBF4C"/>
    <w:rsid w:val="5EDF2186"/>
    <w:rsid w:val="7E73B7B2"/>
    <w:rsid w:val="7EFF5261"/>
    <w:rsid w:val="E3F70118"/>
    <w:rsid w:val="FFD9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2026-04-06T00:56:00Z</dcterms:created>
  <dc:creator>Author</dc:creator>
  <cp:lastModifiedBy>Author</cp:lastModifiedBy>
  <dcterms:modified xsi:type="dcterms:W3CDTF">2026-05-13T10:33:08Z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A7CA84098F1892E024D2D069A18B7761_41</vt:lpwstr>
  </property>
</Properties>
</file>