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B46A4" w14:textId="77777777" w:rsidR="00BA5D3D" w:rsidRPr="00DE5B29" w:rsidRDefault="00BA5D3D" w:rsidP="00BA5D3D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 w:hint="eastAsia"/>
        </w:rPr>
        <w:t>Supplementary Figure 1 Oats varieties growth at maturation stage after long-term saline-alkali stress.</w:t>
      </w:r>
    </w:p>
    <w:p w14:paraId="0971D8A6" w14:textId="77777777" w:rsidR="00BA5D3D" w:rsidRPr="00DE5B29" w:rsidRDefault="00BA5D3D" w:rsidP="00BA5D3D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 w:hint="eastAsia"/>
        </w:rPr>
        <w:t>Supplementary Figure 2 Oats varieties panicle change at maturation stage after long-term saline-alkali stress.</w:t>
      </w:r>
    </w:p>
    <w:p w14:paraId="6F910E53" w14:textId="77777777" w:rsidR="00BA5D3D" w:rsidRPr="00DE5B29" w:rsidRDefault="00BA5D3D" w:rsidP="00BA5D3D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 w:hint="eastAsia"/>
        </w:rPr>
        <w:t xml:space="preserve">Supplementary </w:t>
      </w:r>
      <w:r w:rsidRPr="00DE5B29">
        <w:rPr>
          <w:rFonts w:ascii="Times New Roman" w:hAnsi="Times New Roman" w:cs="Times New Roman"/>
        </w:rPr>
        <w:t xml:space="preserve">Figure 3 The bulk soil pH </w:t>
      </w:r>
      <w:r w:rsidRPr="00DE5B29">
        <w:rPr>
          <w:rFonts w:ascii="Times New Roman" w:hAnsi="Times New Roman" w:cs="Times New Roman" w:hint="eastAsia"/>
        </w:rPr>
        <w:t xml:space="preserve">(A) </w:t>
      </w:r>
      <w:r w:rsidRPr="00DE5B29">
        <w:rPr>
          <w:rFonts w:ascii="Times New Roman" w:hAnsi="Times New Roman" w:cs="Times New Roman"/>
        </w:rPr>
        <w:t xml:space="preserve">and electrical conductivity </w:t>
      </w:r>
      <w:r w:rsidRPr="00DE5B29">
        <w:rPr>
          <w:rFonts w:ascii="Times New Roman" w:hAnsi="Times New Roman" w:cs="Times New Roman" w:hint="eastAsia"/>
        </w:rPr>
        <w:t xml:space="preserve">(B) </w:t>
      </w:r>
      <w:r w:rsidRPr="00DE5B29">
        <w:rPr>
          <w:rFonts w:ascii="Times New Roman" w:hAnsi="Times New Roman" w:cs="Times New Roman"/>
        </w:rPr>
        <w:t xml:space="preserve">under different treatments at maturation stage. </w:t>
      </w:r>
    </w:p>
    <w:p w14:paraId="2ADF84EF" w14:textId="77777777" w:rsidR="00BA5D3D" w:rsidRPr="00DE5B29" w:rsidRDefault="00BA5D3D" w:rsidP="00BA5D3D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/>
        </w:rPr>
        <w:t>Supplementary Figure 4 Bacterial alpha rarefaction curve (A) and fungal alpha rarefaction curve (B)</w:t>
      </w:r>
      <w:r w:rsidRPr="00DE5B29">
        <w:rPr>
          <w:rFonts w:ascii="Times New Roman" w:hAnsi="Times New Roman" w:cs="Times New Roman" w:hint="eastAsia"/>
        </w:rPr>
        <w:t>.</w:t>
      </w:r>
    </w:p>
    <w:p w14:paraId="5BFB8530" w14:textId="77777777" w:rsidR="00BA5D3D" w:rsidRPr="00DE5B29" w:rsidRDefault="00BA5D3D" w:rsidP="00BA5D3D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 w:hint="eastAsia"/>
        </w:rPr>
        <w:t xml:space="preserve">Supplementary Figure 5 </w:t>
      </w:r>
      <w:r w:rsidRPr="00DE5B29">
        <w:rPr>
          <w:rFonts w:ascii="Times New Roman" w:hAnsi="Times New Roman" w:cs="Times New Roman"/>
        </w:rPr>
        <w:t>The Phylogenetic Tree of top100 ASVs rhizosphere soil bacteria (A) and fungal (B) community on genus level under different treatments.</w:t>
      </w:r>
    </w:p>
    <w:p w14:paraId="5B315D66" w14:textId="77777777" w:rsidR="00BA5D3D" w:rsidRPr="00DE5B29" w:rsidRDefault="00BA5D3D" w:rsidP="00BA5D3D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/>
        </w:rPr>
        <w:t>Supplementary Figure 6. Heatmaps showing the top 35 bacterial and fungal genera, respectively, in rhizosphere soil(A, C). Cumulative histograms of the top 30 bacterial and fungal genera, respectively</w:t>
      </w:r>
      <w:r w:rsidRPr="00DE5B29">
        <w:rPr>
          <w:rFonts w:ascii="Times New Roman" w:hAnsi="Times New Roman" w:cs="Times New Roman" w:hint="eastAsia"/>
        </w:rPr>
        <w:t xml:space="preserve"> </w:t>
      </w:r>
      <w:r w:rsidRPr="00DE5B29">
        <w:rPr>
          <w:rFonts w:ascii="Times New Roman" w:hAnsi="Times New Roman" w:cs="Times New Roman"/>
        </w:rPr>
        <w:t xml:space="preserve">(B, D). </w:t>
      </w:r>
    </w:p>
    <w:p w14:paraId="0FD8FF87" w14:textId="77777777" w:rsidR="00BA5D3D" w:rsidRPr="00DE5B29" w:rsidRDefault="00BA5D3D" w:rsidP="00BA5D3D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/>
        </w:rPr>
        <w:t>Supplementary Figure 7 The Ternary Plot of the top 10 on genus level for bacteria treatment groups: VC1-VT2-VT3 (A), XC1-XT2-XT3 (B) and CC1-CT2-CT3 (C), and for fungi treatment groups: VC1-VT2-VT3(D), XC1-XT2-XT3 (E) and CC1-CT2-CT3(F).</w:t>
      </w:r>
    </w:p>
    <w:p w14:paraId="12CF9FFC" w14:textId="77777777" w:rsidR="00BA5D3D" w:rsidRPr="00906324" w:rsidRDefault="00BA5D3D" w:rsidP="00BA5D3D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/>
        </w:rPr>
        <w:t>Supplementary Figure 8 Redundancy Analysis (RDA) plot of the 364 significant difference bacterial genus (A) and 34 significant difference fungal genus (B) with pH and saline-alkali (SA) stress factors.</w:t>
      </w:r>
    </w:p>
    <w:p w14:paraId="42393407" w14:textId="77777777" w:rsidR="00BA5D3D" w:rsidRDefault="00BA5D3D" w:rsidP="00BA5D3D">
      <w:pPr>
        <w:rPr>
          <w:rFonts w:ascii="Times New Roman" w:hAnsi="Times New Roman" w:cs="Times New Roman"/>
        </w:rPr>
      </w:pPr>
    </w:p>
    <w:p w14:paraId="278DD433" w14:textId="77777777" w:rsidR="00BA5D3D" w:rsidRDefault="00BA5D3D" w:rsidP="00BA5D3D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1 Bacterial ASVs data parameters</w:t>
      </w:r>
    </w:p>
    <w:p w14:paraId="07127256" w14:textId="77777777" w:rsidR="00BA5D3D" w:rsidRDefault="00BA5D3D" w:rsidP="00BA5D3D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2  Fungal ASVs data parameters</w:t>
      </w:r>
    </w:p>
    <w:p w14:paraId="69B8FD7E" w14:textId="77777777" w:rsidR="00BA5D3D" w:rsidRDefault="00BA5D3D" w:rsidP="00BA5D3D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3 Bacterial alpha</w:t>
      </w:r>
      <w:r>
        <w:rPr>
          <w:rFonts w:ascii="Times New Roman" w:hAnsi="Times New Roman" w:cs="Times New Roman" w:hint="eastAsia"/>
        </w:rPr>
        <w:t xml:space="preserve"> </w:t>
      </w:r>
      <w:r w:rsidRPr="002A6007">
        <w:rPr>
          <w:rFonts w:ascii="Times New Roman" w:hAnsi="Times New Roman" w:cs="Times New Roman"/>
        </w:rPr>
        <w:t>diversity index</w:t>
      </w:r>
    </w:p>
    <w:p w14:paraId="78E1CA13" w14:textId="77777777" w:rsidR="00BA5D3D" w:rsidRDefault="00BA5D3D" w:rsidP="00BA5D3D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 xml:space="preserve">Supplementary Table 4 </w:t>
      </w:r>
      <w:proofErr w:type="spellStart"/>
      <w:r w:rsidRPr="002A6007">
        <w:rPr>
          <w:rFonts w:ascii="Times New Roman" w:hAnsi="Times New Roman" w:cs="Times New Roman"/>
        </w:rPr>
        <w:t>Bactarial</w:t>
      </w:r>
      <w:proofErr w:type="spellEnd"/>
      <w:r w:rsidRPr="002A6007">
        <w:rPr>
          <w:rFonts w:ascii="Times New Roman" w:hAnsi="Times New Roman" w:cs="Times New Roman"/>
        </w:rPr>
        <w:t xml:space="preserve"> chao1_wilcox parameters of different groups</w:t>
      </w:r>
    </w:p>
    <w:p w14:paraId="09122C0C" w14:textId="77777777" w:rsidR="00BA5D3D" w:rsidRDefault="00BA5D3D" w:rsidP="00BA5D3D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 xml:space="preserve">Supplementary Table 5 </w:t>
      </w:r>
      <w:proofErr w:type="spellStart"/>
      <w:r w:rsidRPr="002A6007">
        <w:rPr>
          <w:rFonts w:ascii="Times New Roman" w:hAnsi="Times New Roman" w:cs="Times New Roman"/>
        </w:rPr>
        <w:t>Bactarial</w:t>
      </w:r>
      <w:proofErr w:type="spellEnd"/>
      <w:r w:rsidRPr="002A6007">
        <w:rPr>
          <w:rFonts w:ascii="Times New Roman" w:hAnsi="Times New Roman" w:cs="Times New Roman"/>
        </w:rPr>
        <w:t xml:space="preserve"> </w:t>
      </w:r>
      <w:proofErr w:type="spellStart"/>
      <w:r w:rsidRPr="002A6007">
        <w:rPr>
          <w:rFonts w:ascii="Times New Roman" w:hAnsi="Times New Roman" w:cs="Times New Roman"/>
        </w:rPr>
        <w:t>shannon_wilcox</w:t>
      </w:r>
      <w:proofErr w:type="spellEnd"/>
      <w:r w:rsidRPr="002A6007">
        <w:rPr>
          <w:rFonts w:ascii="Times New Roman" w:hAnsi="Times New Roman" w:cs="Times New Roman"/>
        </w:rPr>
        <w:t xml:space="preserve"> parameters of different groups</w:t>
      </w:r>
    </w:p>
    <w:p w14:paraId="193086A1" w14:textId="77777777" w:rsidR="00BA5D3D" w:rsidRDefault="00BA5D3D" w:rsidP="00BA5D3D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6 Fungal alpha</w:t>
      </w:r>
      <w:r>
        <w:rPr>
          <w:rFonts w:ascii="Times New Roman" w:hAnsi="Times New Roman" w:cs="Times New Roman" w:hint="eastAsia"/>
        </w:rPr>
        <w:t xml:space="preserve"> </w:t>
      </w:r>
      <w:r w:rsidRPr="002A6007">
        <w:rPr>
          <w:rFonts w:ascii="Times New Roman" w:hAnsi="Times New Roman" w:cs="Times New Roman"/>
        </w:rPr>
        <w:t>diversity index</w:t>
      </w:r>
    </w:p>
    <w:p w14:paraId="75A97FCA" w14:textId="77777777" w:rsidR="00BA5D3D" w:rsidRDefault="00BA5D3D" w:rsidP="00BA5D3D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7 Fungal chao1_wilcox parameters of different groups</w:t>
      </w:r>
    </w:p>
    <w:p w14:paraId="02985628" w14:textId="77777777" w:rsidR="00BA5D3D" w:rsidRDefault="00BA5D3D" w:rsidP="00BA5D3D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 xml:space="preserve">Supplementary Table 8 Fungal </w:t>
      </w:r>
      <w:proofErr w:type="spellStart"/>
      <w:r w:rsidRPr="002A6007">
        <w:rPr>
          <w:rFonts w:ascii="Times New Roman" w:hAnsi="Times New Roman" w:cs="Times New Roman"/>
        </w:rPr>
        <w:t>shannon_wilcox</w:t>
      </w:r>
      <w:proofErr w:type="spellEnd"/>
      <w:r w:rsidRPr="002A6007">
        <w:rPr>
          <w:rFonts w:ascii="Times New Roman" w:hAnsi="Times New Roman" w:cs="Times New Roman"/>
        </w:rPr>
        <w:t xml:space="preserve"> parameters of different groups</w:t>
      </w:r>
    </w:p>
    <w:p w14:paraId="292DF40E" w14:textId="77777777" w:rsidR="00BA5D3D" w:rsidRDefault="00BA5D3D" w:rsidP="00BA5D3D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9-14  Differences Analysis (T-test ) on genus level for the rhizosphere soil bacteria</w:t>
      </w:r>
    </w:p>
    <w:p w14:paraId="62F8876A" w14:textId="77777777" w:rsidR="00BA5D3D" w:rsidRDefault="00BA5D3D" w:rsidP="00BA5D3D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15-23  Differences Analysis (T-test) on genus level for the rhizosphere soil fungi</w:t>
      </w:r>
    </w:p>
    <w:p w14:paraId="736FE58A" w14:textId="77777777" w:rsidR="00BA5D3D" w:rsidRPr="00927931" w:rsidRDefault="00BA5D3D" w:rsidP="00BA5D3D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24-29 The significant difference metabolites of the exudates</w:t>
      </w:r>
    </w:p>
    <w:p w14:paraId="390A7AE9" w14:textId="77777777" w:rsidR="008B07A6" w:rsidRDefault="008B07A6"/>
    <w:sectPr w:rsidR="008B07A6" w:rsidSect="00BA5D3D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3D"/>
    <w:rsid w:val="00066677"/>
    <w:rsid w:val="00153A17"/>
    <w:rsid w:val="001A37F3"/>
    <w:rsid w:val="003022D4"/>
    <w:rsid w:val="003A4E89"/>
    <w:rsid w:val="00556784"/>
    <w:rsid w:val="008B07A6"/>
    <w:rsid w:val="00987B63"/>
    <w:rsid w:val="00A234E6"/>
    <w:rsid w:val="00BA5D3D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5DF78"/>
  <w15:chartTrackingRefBased/>
  <w15:docId w15:val="{4627531F-C705-4645-969D-F46C59D7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D3D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5D3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D3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D3D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D3D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D3D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D3D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D3D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D3D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D3D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D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D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D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D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D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D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D3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5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D3D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5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D3D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5D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D3D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5D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D3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D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D3D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A5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2026-06-22T18:17:00Z</dcterms:created>
  <dcterms:modified xsi:type="dcterms:W3CDTF">2026-06-22T18:17:00Z</dcterms:modified>
</cp:coreProperties>
</file>