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20"/>
        <w:gridCol w:w="765"/>
        <w:gridCol w:w="6510"/>
      </w:tblGrid>
      <w:tr w:rsidR="001E1590" w:rsidRPr="00322D14" w14:paraId="6DA6461E" w14:textId="77777777" w:rsidTr="001B1646">
        <w:trPr>
          <w:trHeight w:val="514"/>
        </w:trPr>
        <w:tc>
          <w:tcPr>
            <w:tcW w:w="0" w:type="auto"/>
            <w:gridSpan w:val="3"/>
            <w:tcBorders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C4351CE" w14:textId="7905C407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2D1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Supplementary Material 1: Scale for the Assessment of Narrative Review Articles (SANRA)</w:t>
            </w:r>
          </w:p>
        </w:tc>
      </w:tr>
      <w:tr w:rsidR="001E1590" w:rsidRPr="00322D14" w14:paraId="49127F45" w14:textId="77777777" w:rsidTr="001B1646">
        <w:trPr>
          <w:trHeight w:val="514"/>
        </w:trPr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52E5C02" w14:textId="77777777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2D1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SANRA Quality Standard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8C7618" w14:textId="77777777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2D1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Score (0–2)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D9B477D" w14:textId="7A009B76" w:rsidR="001E1590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2D1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Justification</w:t>
            </w:r>
          </w:p>
        </w:tc>
      </w:tr>
      <w:tr w:rsidR="001E1590" w:rsidRPr="00322D14" w14:paraId="10773DEB" w14:textId="77777777" w:rsidTr="001B1646">
        <w:trPr>
          <w:trHeight w:val="1475"/>
        </w:trPr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9FB180" w14:textId="77777777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2D1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1. Justification of the article’s importance for the readership</w:t>
            </w:r>
          </w:p>
          <w:p w14:paraId="556C78EE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B8C369E" w14:textId="77777777" w:rsidR="001966EC" w:rsidRPr="00322D14" w:rsidRDefault="001966EC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5A95374" w14:textId="77777777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D9C318C" w14:textId="77777777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  <w:p w14:paraId="65E347DD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1DC419F" w14:textId="77777777" w:rsidR="001966EC" w:rsidRPr="00322D14" w:rsidRDefault="001966EC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77A6713" w14:textId="77777777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31028F2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BF37DBB" w14:textId="77777777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73ABBF7D" w14:textId="77777777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64619D6" w14:textId="77777777" w:rsidR="001966EC" w:rsidRPr="00322D14" w:rsidRDefault="001966EC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35F1CA6" w14:textId="62DAEA7D" w:rsidR="001966EC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The manuscript explicitly outlines the current </w:t>
            </w:r>
            <w:r w:rsidR="001966EC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gaps in 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prognostic and predictive </w:t>
            </w:r>
            <w:r w:rsidR="001966EC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information gleaned from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routine synoptic reporting</w:t>
            </w:r>
            <w:r w:rsidR="001966EC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emphasising how these limitations restrict the ability to 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personalise colon cancer treatment</w:t>
            </w:r>
            <w:r w:rsidR="001966EC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7A2B8E94" w14:textId="77777777" w:rsidR="001966EC" w:rsidRPr="00322D14" w:rsidRDefault="001966EC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72B3AB0" w14:textId="77777777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E1590" w:rsidRPr="00322D14" w14:paraId="4B5A99E6" w14:textId="77777777" w:rsidTr="001B1646">
        <w:trPr>
          <w:trHeight w:val="514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0E0EBD" w14:textId="77777777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2D1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2. Statement of concrete aims or formulation of questions</w:t>
            </w:r>
          </w:p>
          <w:p w14:paraId="498F1AE4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CBCA68" w14:textId="77777777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  <w:p w14:paraId="342C8C6A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67AC380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207715A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216ECCF3" w14:textId="66E56162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The study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objective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is </w:t>
            </w:r>
            <w:r w:rsidR="001B1646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clearly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state</w:t>
            </w:r>
            <w:r w:rsidR="001B1646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d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: to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highlight the clinical utility of </w:t>
            </w:r>
            <w:r w:rsidR="001966EC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tumour infiltrating lymphocytes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, </w:t>
            </w:r>
            <w:r w:rsidR="001966EC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tumour budding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, and</w:t>
            </w:r>
            <w:r w:rsidR="001966EC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poorly differentiated clusters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as they pertain to predicting prognosis and informing treatment strategies for non-metastatic 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colon cancer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.</w:t>
            </w:r>
          </w:p>
          <w:p w14:paraId="429438FA" w14:textId="5768F33D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E1590" w:rsidRPr="00322D14" w14:paraId="470E43FA" w14:textId="77777777" w:rsidTr="001B1646">
        <w:trPr>
          <w:trHeight w:val="514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5699CC5" w14:textId="77777777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2D1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3. Description of the literature search</w:t>
            </w:r>
          </w:p>
          <w:p w14:paraId="7A518466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DCEE68B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74A381" w14:textId="77777777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  <w:p w14:paraId="6D0FB419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091A6C5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56F421B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8A4F9B0" w14:textId="77777777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7C99491" w14:textId="36B50AFA" w:rsidR="001B1646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The methods section details the</w:t>
            </w:r>
            <w:r w:rsidR="001966EC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comprehensive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search strategy, </w:t>
            </w:r>
            <w:r w:rsidR="001966EC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including target 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databases (PubMed and MEDLINE), 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timeframes, search terms</w:t>
            </w:r>
            <w:r w:rsidR="001B1646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and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  <w:r w:rsidR="001966EC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explicit i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nclusion/exclusion cr</w:t>
            </w:r>
            <w:r w:rsidR="001B1646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iteria. </w:t>
            </w:r>
          </w:p>
          <w:p w14:paraId="0847D6F6" w14:textId="7C8C91FD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</w:t>
            </w:r>
          </w:p>
        </w:tc>
      </w:tr>
      <w:tr w:rsidR="001E1590" w:rsidRPr="00322D14" w14:paraId="2AA1988A" w14:textId="77777777" w:rsidTr="001B1646">
        <w:trPr>
          <w:trHeight w:val="514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6C015D6" w14:textId="77777777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2D1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4. Referencing</w:t>
            </w:r>
          </w:p>
          <w:p w14:paraId="6915F94D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9043EF4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952B8E6" w14:textId="77777777" w:rsidR="001966EC" w:rsidRPr="00322D14" w:rsidRDefault="001966EC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68BBD3" w14:textId="77777777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  <w:p w14:paraId="4A5E9598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6E767186" w14:textId="77777777" w:rsidR="001966EC" w:rsidRPr="00322D14" w:rsidRDefault="001966EC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58BF252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51A48946" w14:textId="224777C0" w:rsidR="001E1590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This study includes 54 sources across a range of study designs. </w:t>
            </w:r>
            <w:r w:rsidR="001966EC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All r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eferences are current</w:t>
            </w:r>
            <w:r w:rsidR="001966EC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and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correctly cited in the</w:t>
            </w:r>
            <w:r w:rsidR="001966EC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preferred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Springer Basic format. </w:t>
            </w:r>
          </w:p>
          <w:p w14:paraId="24DC186B" w14:textId="3BC9A32F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E1590" w:rsidRPr="00322D14" w14:paraId="750A7194" w14:textId="77777777" w:rsidTr="001B1646">
        <w:trPr>
          <w:trHeight w:val="514"/>
        </w:trPr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506EA9" w14:textId="77777777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2D1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5. Scientific reasoning</w:t>
            </w:r>
          </w:p>
          <w:p w14:paraId="5D2F71FD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398D91F7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0A08937" w14:textId="77777777" w:rsidR="001966EC" w:rsidRPr="00322D14" w:rsidRDefault="001966EC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465AD8B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A9FE18" w14:textId="77777777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  <w:p w14:paraId="3D1CBF91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4E48D41B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5B1A50DC" w14:textId="77777777" w:rsidR="001966EC" w:rsidRPr="00322D14" w:rsidRDefault="001966EC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BBF64F2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33D8F45A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796E4D1B" w14:textId="0C442FA5" w:rsidR="001E1590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The manuscript is logically and systematically structured</w:t>
            </w:r>
            <w:r w:rsidR="001966EC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by specific variable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. Each </w:t>
            </w:r>
            <w:r w:rsidR="001966EC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section 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features an </w:t>
            </w:r>
            <w:r w:rsidR="001966EC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integrated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analysis with assertations backed by relevant</w:t>
            </w:r>
            <w:r w:rsidR="001966EC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clinical endpoint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data. </w:t>
            </w:r>
            <w:r w:rsidR="001966EC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Clinical l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imitations</w:t>
            </w:r>
            <w:r w:rsidR="001966EC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and translational barriers</w:t>
            </w: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are explored and acknowledged. </w:t>
            </w:r>
          </w:p>
          <w:p w14:paraId="18905B47" w14:textId="0C5DEC8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E1590" w:rsidRPr="00322D14" w14:paraId="173D02A4" w14:textId="77777777" w:rsidTr="001B1646">
        <w:trPr>
          <w:trHeight w:val="514"/>
        </w:trPr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8BDF2B" w14:textId="77777777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2D1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6. Appropriate presentation of data</w:t>
            </w:r>
          </w:p>
          <w:p w14:paraId="60D766C5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2CB44336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164CEE" w14:textId="77777777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2</w:t>
            </w:r>
          </w:p>
          <w:p w14:paraId="50ACEAA4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0667E6C9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  <w:p w14:paraId="1A833F9E" w14:textId="77777777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16A97143" w14:textId="140E62C5" w:rsidR="001B1646" w:rsidRPr="00322D14" w:rsidRDefault="001966EC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Comprehensive t</w:t>
            </w:r>
            <w:r w:rsidR="001B1646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ables are used to s</w:t>
            </w:r>
            <w:r w:rsidR="007E2167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tratify and summarise </w:t>
            </w:r>
            <w:r w:rsidR="001B1646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key evidence</w:t>
            </w:r>
            <w:r w:rsidR="007E2167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across disease stages. </w:t>
            </w:r>
            <w:r w:rsidR="001B1646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Figures are used to graphically demonstrate </w:t>
            </w:r>
            <w:r w:rsidR="007E2167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histopathological</w:t>
            </w:r>
            <w:r w:rsidR="001B1646"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 xml:space="preserve"> nomenclature differences </w:t>
            </w:r>
          </w:p>
          <w:p w14:paraId="382C5170" w14:textId="0D933735" w:rsidR="001B1646" w:rsidRPr="00322D14" w:rsidRDefault="001B1646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1E1590" w:rsidRPr="00322D14" w14:paraId="12BC9973" w14:textId="77777777" w:rsidTr="001B1646">
        <w:trPr>
          <w:trHeight w:val="514"/>
        </w:trPr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9B15F6" w14:textId="77777777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2D14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en-GB"/>
                <w14:ligatures w14:val="none"/>
              </w:rPr>
              <w:t>Total Calculated Score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643AD" w14:textId="77777777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  <w:r w:rsidRPr="00322D14"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  <w:t>12 / 12</w:t>
            </w: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30" w:type="dxa"/>
              <w:left w:w="0" w:type="dxa"/>
              <w:bottom w:w="30" w:type="dxa"/>
              <w:right w:w="0" w:type="dxa"/>
            </w:tcMar>
            <w:vAlign w:val="bottom"/>
            <w:hideMark/>
          </w:tcPr>
          <w:p w14:paraId="677F1E5C" w14:textId="378D3CC5" w:rsidR="001E1590" w:rsidRPr="00322D14" w:rsidRDefault="001E1590" w:rsidP="001E1590">
            <w:pPr>
              <w:spacing w:after="0" w:line="240" w:lineRule="auto"/>
              <w:rPr>
                <w:rFonts w:ascii="Arial" w:eastAsia="Times New Roman" w:hAnsi="Arial" w:cs="Arial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032ABAAF" w14:textId="1EDE1313" w:rsidR="001E1590" w:rsidRPr="00322D14" w:rsidRDefault="001E1590" w:rsidP="001E1590">
      <w:pPr>
        <w:tabs>
          <w:tab w:val="left" w:pos="3335"/>
        </w:tabs>
        <w:rPr>
          <w:rFonts w:ascii="Arial" w:hAnsi="Arial" w:cs="Arial"/>
        </w:rPr>
      </w:pPr>
    </w:p>
    <w:sectPr w:rsidR="001E1590" w:rsidRPr="00322D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1590"/>
    <w:rsid w:val="00002572"/>
    <w:rsid w:val="000032CC"/>
    <w:rsid w:val="00010E3A"/>
    <w:rsid w:val="00013A8A"/>
    <w:rsid w:val="0001561D"/>
    <w:rsid w:val="00017E05"/>
    <w:rsid w:val="00021E31"/>
    <w:rsid w:val="000229DD"/>
    <w:rsid w:val="00033547"/>
    <w:rsid w:val="0003359D"/>
    <w:rsid w:val="000365EB"/>
    <w:rsid w:val="00036845"/>
    <w:rsid w:val="00040F8D"/>
    <w:rsid w:val="00044E46"/>
    <w:rsid w:val="00061C58"/>
    <w:rsid w:val="000A0B6C"/>
    <w:rsid w:val="000A6F19"/>
    <w:rsid w:val="000B21ED"/>
    <w:rsid w:val="000B3B7D"/>
    <w:rsid w:val="000B67BC"/>
    <w:rsid w:val="000B77ED"/>
    <w:rsid w:val="000C132C"/>
    <w:rsid w:val="000D011E"/>
    <w:rsid w:val="000D3F06"/>
    <w:rsid w:val="000E2CB5"/>
    <w:rsid w:val="000E36EC"/>
    <w:rsid w:val="000E49A3"/>
    <w:rsid w:val="000F0ADC"/>
    <w:rsid w:val="000F4014"/>
    <w:rsid w:val="000F5A53"/>
    <w:rsid w:val="00105F94"/>
    <w:rsid w:val="00106693"/>
    <w:rsid w:val="001066A5"/>
    <w:rsid w:val="00124D1D"/>
    <w:rsid w:val="00124ED5"/>
    <w:rsid w:val="0012530F"/>
    <w:rsid w:val="00125B0C"/>
    <w:rsid w:val="00125D47"/>
    <w:rsid w:val="0013578D"/>
    <w:rsid w:val="00135E9F"/>
    <w:rsid w:val="0015353B"/>
    <w:rsid w:val="001539E0"/>
    <w:rsid w:val="0015415D"/>
    <w:rsid w:val="00164AC8"/>
    <w:rsid w:val="00171BF6"/>
    <w:rsid w:val="0018220D"/>
    <w:rsid w:val="00182705"/>
    <w:rsid w:val="001842AF"/>
    <w:rsid w:val="0018720D"/>
    <w:rsid w:val="00192401"/>
    <w:rsid w:val="001966EC"/>
    <w:rsid w:val="001A272A"/>
    <w:rsid w:val="001A5E6A"/>
    <w:rsid w:val="001B0815"/>
    <w:rsid w:val="001B113F"/>
    <w:rsid w:val="001B1646"/>
    <w:rsid w:val="001B5C79"/>
    <w:rsid w:val="001C2BE4"/>
    <w:rsid w:val="001C322B"/>
    <w:rsid w:val="001C4457"/>
    <w:rsid w:val="001D5368"/>
    <w:rsid w:val="001E1590"/>
    <w:rsid w:val="001E3BD3"/>
    <w:rsid w:val="001E58B8"/>
    <w:rsid w:val="001E6F8E"/>
    <w:rsid w:val="0022307D"/>
    <w:rsid w:val="0022736C"/>
    <w:rsid w:val="00234F95"/>
    <w:rsid w:val="00236108"/>
    <w:rsid w:val="002536CD"/>
    <w:rsid w:val="002542B6"/>
    <w:rsid w:val="00257257"/>
    <w:rsid w:val="00262A0F"/>
    <w:rsid w:val="00280F4D"/>
    <w:rsid w:val="00290150"/>
    <w:rsid w:val="00294C9F"/>
    <w:rsid w:val="002955D5"/>
    <w:rsid w:val="002A00B8"/>
    <w:rsid w:val="002A4EDB"/>
    <w:rsid w:val="002C6B99"/>
    <w:rsid w:val="002C7C3D"/>
    <w:rsid w:val="002D6B20"/>
    <w:rsid w:val="002E2FEC"/>
    <w:rsid w:val="002E34AB"/>
    <w:rsid w:val="002E7532"/>
    <w:rsid w:val="002F3D34"/>
    <w:rsid w:val="002F4CF7"/>
    <w:rsid w:val="00302B11"/>
    <w:rsid w:val="0030376C"/>
    <w:rsid w:val="003050F0"/>
    <w:rsid w:val="00315C9F"/>
    <w:rsid w:val="00316F57"/>
    <w:rsid w:val="003174D9"/>
    <w:rsid w:val="00322D14"/>
    <w:rsid w:val="003342FD"/>
    <w:rsid w:val="00334519"/>
    <w:rsid w:val="003424FA"/>
    <w:rsid w:val="00342AC0"/>
    <w:rsid w:val="00342DE0"/>
    <w:rsid w:val="0034489F"/>
    <w:rsid w:val="00351E1B"/>
    <w:rsid w:val="00353B51"/>
    <w:rsid w:val="0036793E"/>
    <w:rsid w:val="00371C9D"/>
    <w:rsid w:val="003746A5"/>
    <w:rsid w:val="00376A0A"/>
    <w:rsid w:val="0038384D"/>
    <w:rsid w:val="00383930"/>
    <w:rsid w:val="00386BEB"/>
    <w:rsid w:val="00395A88"/>
    <w:rsid w:val="003A2549"/>
    <w:rsid w:val="003A342A"/>
    <w:rsid w:val="003A52E1"/>
    <w:rsid w:val="003A5830"/>
    <w:rsid w:val="003A7806"/>
    <w:rsid w:val="003B1328"/>
    <w:rsid w:val="003B1BAE"/>
    <w:rsid w:val="003B3236"/>
    <w:rsid w:val="003B66B1"/>
    <w:rsid w:val="003B7B15"/>
    <w:rsid w:val="003C0BDC"/>
    <w:rsid w:val="003C13B0"/>
    <w:rsid w:val="003C146F"/>
    <w:rsid w:val="003C2B26"/>
    <w:rsid w:val="003C64EB"/>
    <w:rsid w:val="003D0887"/>
    <w:rsid w:val="003D3999"/>
    <w:rsid w:val="003F185C"/>
    <w:rsid w:val="003F4C72"/>
    <w:rsid w:val="00415EE5"/>
    <w:rsid w:val="00423841"/>
    <w:rsid w:val="004241C6"/>
    <w:rsid w:val="00424766"/>
    <w:rsid w:val="0042510E"/>
    <w:rsid w:val="00431354"/>
    <w:rsid w:val="0043224A"/>
    <w:rsid w:val="00437C28"/>
    <w:rsid w:val="004476F9"/>
    <w:rsid w:val="0045384F"/>
    <w:rsid w:val="004605C3"/>
    <w:rsid w:val="004611AC"/>
    <w:rsid w:val="004844C9"/>
    <w:rsid w:val="00484D01"/>
    <w:rsid w:val="00490C88"/>
    <w:rsid w:val="00493FB4"/>
    <w:rsid w:val="00494A22"/>
    <w:rsid w:val="00497DB0"/>
    <w:rsid w:val="004A1A8E"/>
    <w:rsid w:val="004A32E4"/>
    <w:rsid w:val="004B2CFF"/>
    <w:rsid w:val="004B2DBF"/>
    <w:rsid w:val="004B3202"/>
    <w:rsid w:val="004C7948"/>
    <w:rsid w:val="004D0859"/>
    <w:rsid w:val="004D101D"/>
    <w:rsid w:val="004D2D00"/>
    <w:rsid w:val="004E1872"/>
    <w:rsid w:val="004E4F87"/>
    <w:rsid w:val="004E6742"/>
    <w:rsid w:val="005013EF"/>
    <w:rsid w:val="0050204B"/>
    <w:rsid w:val="005042C6"/>
    <w:rsid w:val="00504517"/>
    <w:rsid w:val="00507DF6"/>
    <w:rsid w:val="00511CAD"/>
    <w:rsid w:val="00512608"/>
    <w:rsid w:val="00513577"/>
    <w:rsid w:val="00520D99"/>
    <w:rsid w:val="00520EA0"/>
    <w:rsid w:val="00524CCE"/>
    <w:rsid w:val="00525528"/>
    <w:rsid w:val="00531200"/>
    <w:rsid w:val="00534C1C"/>
    <w:rsid w:val="0053794A"/>
    <w:rsid w:val="00540FEE"/>
    <w:rsid w:val="00543033"/>
    <w:rsid w:val="00544299"/>
    <w:rsid w:val="00546108"/>
    <w:rsid w:val="005546A2"/>
    <w:rsid w:val="005627B4"/>
    <w:rsid w:val="00565967"/>
    <w:rsid w:val="00567D73"/>
    <w:rsid w:val="00577C49"/>
    <w:rsid w:val="005901F3"/>
    <w:rsid w:val="00592610"/>
    <w:rsid w:val="005974A4"/>
    <w:rsid w:val="005A3F7A"/>
    <w:rsid w:val="005B1885"/>
    <w:rsid w:val="005C3D35"/>
    <w:rsid w:val="005C6053"/>
    <w:rsid w:val="005D02F3"/>
    <w:rsid w:val="005D73AC"/>
    <w:rsid w:val="005D745E"/>
    <w:rsid w:val="005E5680"/>
    <w:rsid w:val="005E5E07"/>
    <w:rsid w:val="005F183C"/>
    <w:rsid w:val="005F22BB"/>
    <w:rsid w:val="005F31EB"/>
    <w:rsid w:val="005F3DC2"/>
    <w:rsid w:val="005F7C01"/>
    <w:rsid w:val="006043DF"/>
    <w:rsid w:val="00604EA6"/>
    <w:rsid w:val="00606103"/>
    <w:rsid w:val="00611168"/>
    <w:rsid w:val="0061124A"/>
    <w:rsid w:val="006130A7"/>
    <w:rsid w:val="00614F2E"/>
    <w:rsid w:val="00616EFD"/>
    <w:rsid w:val="00621D95"/>
    <w:rsid w:val="006253F0"/>
    <w:rsid w:val="006339C2"/>
    <w:rsid w:val="00634E59"/>
    <w:rsid w:val="00640BA9"/>
    <w:rsid w:val="00644BC4"/>
    <w:rsid w:val="00646193"/>
    <w:rsid w:val="00657A46"/>
    <w:rsid w:val="00664310"/>
    <w:rsid w:val="00664B2D"/>
    <w:rsid w:val="00676887"/>
    <w:rsid w:val="00695B80"/>
    <w:rsid w:val="00695CA9"/>
    <w:rsid w:val="00696F2B"/>
    <w:rsid w:val="006972A1"/>
    <w:rsid w:val="006A59AB"/>
    <w:rsid w:val="006A5E38"/>
    <w:rsid w:val="006B38C2"/>
    <w:rsid w:val="006B58B3"/>
    <w:rsid w:val="006C5B27"/>
    <w:rsid w:val="006D638D"/>
    <w:rsid w:val="006E5121"/>
    <w:rsid w:val="006E6271"/>
    <w:rsid w:val="006F600A"/>
    <w:rsid w:val="00700C27"/>
    <w:rsid w:val="007053DA"/>
    <w:rsid w:val="0071077B"/>
    <w:rsid w:val="00712AC7"/>
    <w:rsid w:val="007206E1"/>
    <w:rsid w:val="00720C44"/>
    <w:rsid w:val="00721D1C"/>
    <w:rsid w:val="007237C9"/>
    <w:rsid w:val="007260B7"/>
    <w:rsid w:val="00726C0F"/>
    <w:rsid w:val="00727781"/>
    <w:rsid w:val="00727CC2"/>
    <w:rsid w:val="00730E71"/>
    <w:rsid w:val="00733CD8"/>
    <w:rsid w:val="00735029"/>
    <w:rsid w:val="00736BDF"/>
    <w:rsid w:val="00750630"/>
    <w:rsid w:val="00753BA0"/>
    <w:rsid w:val="007734C5"/>
    <w:rsid w:val="00774422"/>
    <w:rsid w:val="00787163"/>
    <w:rsid w:val="00793830"/>
    <w:rsid w:val="00793C55"/>
    <w:rsid w:val="007A2C48"/>
    <w:rsid w:val="007A32A5"/>
    <w:rsid w:val="007A46FB"/>
    <w:rsid w:val="007A52B1"/>
    <w:rsid w:val="007A6916"/>
    <w:rsid w:val="007B03EE"/>
    <w:rsid w:val="007B2167"/>
    <w:rsid w:val="007C09DC"/>
    <w:rsid w:val="007C5D85"/>
    <w:rsid w:val="007C6BDD"/>
    <w:rsid w:val="007D0811"/>
    <w:rsid w:val="007D1189"/>
    <w:rsid w:val="007E2167"/>
    <w:rsid w:val="007E2A42"/>
    <w:rsid w:val="007E7B54"/>
    <w:rsid w:val="007F269A"/>
    <w:rsid w:val="007F2F72"/>
    <w:rsid w:val="007F6B26"/>
    <w:rsid w:val="007F7569"/>
    <w:rsid w:val="00810234"/>
    <w:rsid w:val="00821920"/>
    <w:rsid w:val="00825594"/>
    <w:rsid w:val="00827508"/>
    <w:rsid w:val="00831C71"/>
    <w:rsid w:val="00833C89"/>
    <w:rsid w:val="0083502D"/>
    <w:rsid w:val="008451D6"/>
    <w:rsid w:val="0084699D"/>
    <w:rsid w:val="008505F5"/>
    <w:rsid w:val="00851420"/>
    <w:rsid w:val="00851D1A"/>
    <w:rsid w:val="00852482"/>
    <w:rsid w:val="00861EEF"/>
    <w:rsid w:val="00865432"/>
    <w:rsid w:val="00874968"/>
    <w:rsid w:val="00882B28"/>
    <w:rsid w:val="00886BF7"/>
    <w:rsid w:val="00891975"/>
    <w:rsid w:val="008931D9"/>
    <w:rsid w:val="00894E84"/>
    <w:rsid w:val="008959CB"/>
    <w:rsid w:val="008A0B27"/>
    <w:rsid w:val="008A1A73"/>
    <w:rsid w:val="008B5D89"/>
    <w:rsid w:val="008C66B2"/>
    <w:rsid w:val="008C6D0D"/>
    <w:rsid w:val="008D2636"/>
    <w:rsid w:val="008D77E4"/>
    <w:rsid w:val="008D7A16"/>
    <w:rsid w:val="008E1B36"/>
    <w:rsid w:val="008E3B15"/>
    <w:rsid w:val="008E3B2E"/>
    <w:rsid w:val="008E4331"/>
    <w:rsid w:val="008F0097"/>
    <w:rsid w:val="008F3508"/>
    <w:rsid w:val="008F3CE7"/>
    <w:rsid w:val="00903CF1"/>
    <w:rsid w:val="00913628"/>
    <w:rsid w:val="00922DE8"/>
    <w:rsid w:val="00930EB3"/>
    <w:rsid w:val="00936E6E"/>
    <w:rsid w:val="009415DB"/>
    <w:rsid w:val="00941F1F"/>
    <w:rsid w:val="00943FF2"/>
    <w:rsid w:val="009448C2"/>
    <w:rsid w:val="00944A42"/>
    <w:rsid w:val="00963317"/>
    <w:rsid w:val="009677E6"/>
    <w:rsid w:val="0097536C"/>
    <w:rsid w:val="0097799B"/>
    <w:rsid w:val="00983F2F"/>
    <w:rsid w:val="00984881"/>
    <w:rsid w:val="00986CD3"/>
    <w:rsid w:val="00990325"/>
    <w:rsid w:val="00992B49"/>
    <w:rsid w:val="00993FED"/>
    <w:rsid w:val="00994184"/>
    <w:rsid w:val="009949F3"/>
    <w:rsid w:val="009A303B"/>
    <w:rsid w:val="009A728C"/>
    <w:rsid w:val="009B3120"/>
    <w:rsid w:val="009C272A"/>
    <w:rsid w:val="009C63FE"/>
    <w:rsid w:val="009E4CD4"/>
    <w:rsid w:val="009E7E0C"/>
    <w:rsid w:val="009F3BD6"/>
    <w:rsid w:val="00A01AA9"/>
    <w:rsid w:val="00A03685"/>
    <w:rsid w:val="00A10E3A"/>
    <w:rsid w:val="00A11610"/>
    <w:rsid w:val="00A143C2"/>
    <w:rsid w:val="00A24ADF"/>
    <w:rsid w:val="00A31BB6"/>
    <w:rsid w:val="00A369D8"/>
    <w:rsid w:val="00A40FF1"/>
    <w:rsid w:val="00A417B0"/>
    <w:rsid w:val="00A47CDB"/>
    <w:rsid w:val="00A50EF4"/>
    <w:rsid w:val="00A546E4"/>
    <w:rsid w:val="00A72A0D"/>
    <w:rsid w:val="00A8030D"/>
    <w:rsid w:val="00A80F72"/>
    <w:rsid w:val="00A81736"/>
    <w:rsid w:val="00A84E94"/>
    <w:rsid w:val="00A92FA0"/>
    <w:rsid w:val="00AA04B1"/>
    <w:rsid w:val="00AA6F88"/>
    <w:rsid w:val="00AA7FA6"/>
    <w:rsid w:val="00AB2079"/>
    <w:rsid w:val="00AB2844"/>
    <w:rsid w:val="00AB38DB"/>
    <w:rsid w:val="00AB41ED"/>
    <w:rsid w:val="00AB54B9"/>
    <w:rsid w:val="00AC278B"/>
    <w:rsid w:val="00AC595C"/>
    <w:rsid w:val="00AD37B8"/>
    <w:rsid w:val="00AD418C"/>
    <w:rsid w:val="00AD4DFE"/>
    <w:rsid w:val="00AE08AA"/>
    <w:rsid w:val="00AE1BBD"/>
    <w:rsid w:val="00AE76A2"/>
    <w:rsid w:val="00AF0CE3"/>
    <w:rsid w:val="00AF2801"/>
    <w:rsid w:val="00AF2E5C"/>
    <w:rsid w:val="00AF560B"/>
    <w:rsid w:val="00AF65F2"/>
    <w:rsid w:val="00B0051D"/>
    <w:rsid w:val="00B133B7"/>
    <w:rsid w:val="00B13C94"/>
    <w:rsid w:val="00B204E2"/>
    <w:rsid w:val="00B33649"/>
    <w:rsid w:val="00B40BB4"/>
    <w:rsid w:val="00B47471"/>
    <w:rsid w:val="00B538F6"/>
    <w:rsid w:val="00B543B8"/>
    <w:rsid w:val="00B55272"/>
    <w:rsid w:val="00B60904"/>
    <w:rsid w:val="00B61228"/>
    <w:rsid w:val="00B64B45"/>
    <w:rsid w:val="00B95972"/>
    <w:rsid w:val="00BA1D75"/>
    <w:rsid w:val="00BA36A5"/>
    <w:rsid w:val="00BA39C8"/>
    <w:rsid w:val="00BA407E"/>
    <w:rsid w:val="00BA480F"/>
    <w:rsid w:val="00BB019E"/>
    <w:rsid w:val="00BB1EBA"/>
    <w:rsid w:val="00BB503E"/>
    <w:rsid w:val="00BB6738"/>
    <w:rsid w:val="00BC089F"/>
    <w:rsid w:val="00BC36F9"/>
    <w:rsid w:val="00BC4021"/>
    <w:rsid w:val="00BC4C24"/>
    <w:rsid w:val="00BC4C51"/>
    <w:rsid w:val="00BD2DC0"/>
    <w:rsid w:val="00BD39EE"/>
    <w:rsid w:val="00BD7170"/>
    <w:rsid w:val="00BE1C4B"/>
    <w:rsid w:val="00BE6017"/>
    <w:rsid w:val="00BE6930"/>
    <w:rsid w:val="00BE72B4"/>
    <w:rsid w:val="00BF3085"/>
    <w:rsid w:val="00BF32BF"/>
    <w:rsid w:val="00BF7BC4"/>
    <w:rsid w:val="00C00CA9"/>
    <w:rsid w:val="00C01CEA"/>
    <w:rsid w:val="00C0691E"/>
    <w:rsid w:val="00C23E8A"/>
    <w:rsid w:val="00C3670D"/>
    <w:rsid w:val="00C378A7"/>
    <w:rsid w:val="00C378D0"/>
    <w:rsid w:val="00C37BAB"/>
    <w:rsid w:val="00C40D39"/>
    <w:rsid w:val="00C419B7"/>
    <w:rsid w:val="00C451E9"/>
    <w:rsid w:val="00C50488"/>
    <w:rsid w:val="00C570F9"/>
    <w:rsid w:val="00C5747F"/>
    <w:rsid w:val="00C641A1"/>
    <w:rsid w:val="00C73073"/>
    <w:rsid w:val="00C74F9B"/>
    <w:rsid w:val="00C75016"/>
    <w:rsid w:val="00C851D3"/>
    <w:rsid w:val="00C912EE"/>
    <w:rsid w:val="00C94E0B"/>
    <w:rsid w:val="00C95CFC"/>
    <w:rsid w:val="00C96A8C"/>
    <w:rsid w:val="00CA02CE"/>
    <w:rsid w:val="00CA03FE"/>
    <w:rsid w:val="00CA2599"/>
    <w:rsid w:val="00CA4633"/>
    <w:rsid w:val="00CA7E37"/>
    <w:rsid w:val="00CB1E7D"/>
    <w:rsid w:val="00CB4AEB"/>
    <w:rsid w:val="00CB7850"/>
    <w:rsid w:val="00CC0957"/>
    <w:rsid w:val="00CC36ED"/>
    <w:rsid w:val="00CC59EC"/>
    <w:rsid w:val="00CE5779"/>
    <w:rsid w:val="00CE7DA5"/>
    <w:rsid w:val="00CF416F"/>
    <w:rsid w:val="00CF46D8"/>
    <w:rsid w:val="00CF62B1"/>
    <w:rsid w:val="00D06C4D"/>
    <w:rsid w:val="00D07F67"/>
    <w:rsid w:val="00D128B8"/>
    <w:rsid w:val="00D1364F"/>
    <w:rsid w:val="00D20398"/>
    <w:rsid w:val="00D22ECF"/>
    <w:rsid w:val="00D26379"/>
    <w:rsid w:val="00D27C53"/>
    <w:rsid w:val="00D30198"/>
    <w:rsid w:val="00D346F8"/>
    <w:rsid w:val="00D35FE2"/>
    <w:rsid w:val="00D37EB1"/>
    <w:rsid w:val="00D41D8A"/>
    <w:rsid w:val="00D426FA"/>
    <w:rsid w:val="00D47795"/>
    <w:rsid w:val="00D57A96"/>
    <w:rsid w:val="00D60065"/>
    <w:rsid w:val="00D72685"/>
    <w:rsid w:val="00D75242"/>
    <w:rsid w:val="00D7595E"/>
    <w:rsid w:val="00D9195A"/>
    <w:rsid w:val="00D928D8"/>
    <w:rsid w:val="00D93EBC"/>
    <w:rsid w:val="00D96D57"/>
    <w:rsid w:val="00DB03C4"/>
    <w:rsid w:val="00DB0D2C"/>
    <w:rsid w:val="00DB290C"/>
    <w:rsid w:val="00DB33DE"/>
    <w:rsid w:val="00DC0BED"/>
    <w:rsid w:val="00DD0D05"/>
    <w:rsid w:val="00DD1FBA"/>
    <w:rsid w:val="00DD356B"/>
    <w:rsid w:val="00DD55B4"/>
    <w:rsid w:val="00DE171B"/>
    <w:rsid w:val="00DE1787"/>
    <w:rsid w:val="00DE4AC5"/>
    <w:rsid w:val="00DF51A7"/>
    <w:rsid w:val="00DF58C7"/>
    <w:rsid w:val="00E020BB"/>
    <w:rsid w:val="00E1629C"/>
    <w:rsid w:val="00E2225C"/>
    <w:rsid w:val="00E234C9"/>
    <w:rsid w:val="00E312EC"/>
    <w:rsid w:val="00E32BB2"/>
    <w:rsid w:val="00E361DA"/>
    <w:rsid w:val="00E378C7"/>
    <w:rsid w:val="00E4086B"/>
    <w:rsid w:val="00E635BA"/>
    <w:rsid w:val="00E657DB"/>
    <w:rsid w:val="00E675CE"/>
    <w:rsid w:val="00E7033D"/>
    <w:rsid w:val="00E74993"/>
    <w:rsid w:val="00E82813"/>
    <w:rsid w:val="00E9241A"/>
    <w:rsid w:val="00E927D9"/>
    <w:rsid w:val="00E92EE4"/>
    <w:rsid w:val="00E96B34"/>
    <w:rsid w:val="00EA009A"/>
    <w:rsid w:val="00EA2E0F"/>
    <w:rsid w:val="00EA3AD8"/>
    <w:rsid w:val="00EA7A5F"/>
    <w:rsid w:val="00EB1948"/>
    <w:rsid w:val="00EB384A"/>
    <w:rsid w:val="00EB3B69"/>
    <w:rsid w:val="00EB5961"/>
    <w:rsid w:val="00EB5CED"/>
    <w:rsid w:val="00EB70E3"/>
    <w:rsid w:val="00EB7D7B"/>
    <w:rsid w:val="00EC28E2"/>
    <w:rsid w:val="00EE08CC"/>
    <w:rsid w:val="00EE53F2"/>
    <w:rsid w:val="00F02129"/>
    <w:rsid w:val="00F13882"/>
    <w:rsid w:val="00F16FE7"/>
    <w:rsid w:val="00F231A8"/>
    <w:rsid w:val="00F232BB"/>
    <w:rsid w:val="00F30CE7"/>
    <w:rsid w:val="00F3317D"/>
    <w:rsid w:val="00F36FBE"/>
    <w:rsid w:val="00F37B02"/>
    <w:rsid w:val="00F527D5"/>
    <w:rsid w:val="00F55198"/>
    <w:rsid w:val="00F557A3"/>
    <w:rsid w:val="00F6159C"/>
    <w:rsid w:val="00F61DAB"/>
    <w:rsid w:val="00F62074"/>
    <w:rsid w:val="00F66173"/>
    <w:rsid w:val="00F679FD"/>
    <w:rsid w:val="00F72C2A"/>
    <w:rsid w:val="00F72CB7"/>
    <w:rsid w:val="00F73F7B"/>
    <w:rsid w:val="00F768AD"/>
    <w:rsid w:val="00F82EED"/>
    <w:rsid w:val="00F8476A"/>
    <w:rsid w:val="00F854F7"/>
    <w:rsid w:val="00FA086C"/>
    <w:rsid w:val="00FA2E2D"/>
    <w:rsid w:val="00FA35E2"/>
    <w:rsid w:val="00FA6E57"/>
    <w:rsid w:val="00FB2B13"/>
    <w:rsid w:val="00FB42CE"/>
    <w:rsid w:val="00FC3E06"/>
    <w:rsid w:val="00FD1F4F"/>
    <w:rsid w:val="00FD20FA"/>
    <w:rsid w:val="00FD680C"/>
    <w:rsid w:val="00FE0094"/>
    <w:rsid w:val="00FE2A25"/>
    <w:rsid w:val="00FF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8A0C08"/>
  <w15:chartTrackingRefBased/>
  <w15:docId w15:val="{A1A95EAB-68C8-6649-8F2F-C4CED82BE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15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15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15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15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15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15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15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15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15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15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15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15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15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15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15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15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15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15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15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15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15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15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15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15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159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15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15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15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159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261</Words>
  <Characters>1490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Sean Stuart Davis</dc:creator>
  <cp:keywords/>
  <dc:description/>
  <cp:lastModifiedBy>Sean Stuart Davis</cp:lastModifiedBy>
  <cp:revision>3</cp:revision>
  <dcterms:created xsi:type="dcterms:W3CDTF">2026-06-03T23:33:00Z</dcterms:created>
  <dcterms:modified xsi:type="dcterms:W3CDTF">2026-06-04T00:09:00Z</dcterms:modified>
</cp:coreProperties>
</file>