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BB26" w14:textId="77777777" w:rsidR="00004CE8" w:rsidRPr="00DE1039" w:rsidRDefault="00004CE8" w:rsidP="00004CE8">
      <w:pPr>
        <w:jc w:val="center"/>
        <w:rPr>
          <w:rFonts w:ascii="Calibri" w:hAnsi="Calibri" w:cs="Calibri"/>
        </w:rPr>
      </w:pPr>
      <w:r w:rsidRPr="00DE1039">
        <w:rPr>
          <w:rFonts w:ascii="Calibri" w:eastAsia="Calibri" w:hAnsi="Calibri" w:cs="Calibri"/>
          <w:b/>
          <w:bCs/>
          <w:sz w:val="28"/>
          <w:szCs w:val="28"/>
        </w:rPr>
        <w:t>Network-based analyses identify GFAP as a cross-domain hub linking synaptic, neuronal, and inflammatory markers in Alzheimer’s disease</w:t>
      </w:r>
    </w:p>
    <w:p w14:paraId="37338A61" w14:textId="77777777" w:rsidR="00004CE8" w:rsidRPr="00DE1039" w:rsidRDefault="00004CE8" w:rsidP="00004CE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F508274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</w:p>
    <w:p w14:paraId="5EA98676" w14:textId="77777777" w:rsidR="00004CE8" w:rsidRPr="00DE1039" w:rsidRDefault="00004CE8" w:rsidP="00004CE8">
      <w:pPr>
        <w:rPr>
          <w:rFonts w:ascii="Calibri" w:eastAsia="Calibri" w:hAnsi="Calibri" w:cs="Calibri"/>
          <w:vertAlign w:val="superscript"/>
          <w:lang w:val="it-IT"/>
        </w:rPr>
      </w:pPr>
      <w:bookmarkStart w:id="0" w:name="_heading=h.lauppm4hxc6c" w:colFirst="0" w:colLast="0"/>
      <w:bookmarkEnd w:id="0"/>
      <w:r w:rsidRPr="00DE1039">
        <w:rPr>
          <w:rFonts w:ascii="Calibri" w:eastAsia="Calibri" w:hAnsi="Calibri" w:cs="Calibri"/>
          <w:lang w:val="it-IT"/>
        </w:rPr>
        <w:t>Chiara Trasciatti</w:t>
      </w:r>
      <w:r w:rsidRPr="00DE1039">
        <w:rPr>
          <w:rFonts w:ascii="Calibri" w:eastAsia="Calibri" w:hAnsi="Calibri" w:cs="Calibri"/>
          <w:vertAlign w:val="superscript"/>
          <w:lang w:val="it-IT"/>
        </w:rPr>
        <w:t xml:space="preserve">1-4 </w:t>
      </w:r>
      <w:r w:rsidRPr="00DE1039">
        <w:rPr>
          <w:rFonts w:ascii="Calibri" w:eastAsia="Calibri" w:hAnsi="Calibri" w:cs="Calibri"/>
          <w:sz w:val="22"/>
          <w:szCs w:val="22"/>
          <w:vertAlign w:val="superscript"/>
          <w:lang w:val="it-IT"/>
        </w:rPr>
        <w:t>§</w:t>
      </w:r>
      <w:r w:rsidRPr="00DE1039">
        <w:rPr>
          <w:rFonts w:ascii="Calibri" w:eastAsia="Calibri" w:hAnsi="Calibri" w:cs="Calibri"/>
          <w:lang w:val="it-IT"/>
        </w:rPr>
        <w:t xml:space="preserve"> and Andrea Pilotto</w:t>
      </w:r>
      <w:r w:rsidRPr="00DE1039">
        <w:rPr>
          <w:rFonts w:ascii="Calibri" w:eastAsia="Calibri" w:hAnsi="Calibri" w:cs="Calibri"/>
          <w:vertAlign w:val="superscript"/>
          <w:lang w:val="it-IT"/>
        </w:rPr>
        <w:t>1-5 §</w:t>
      </w:r>
      <w:r w:rsidRPr="00DE1039">
        <w:rPr>
          <w:rFonts w:ascii="Calibri" w:eastAsia="Calibri" w:hAnsi="Calibri" w:cs="Calibri"/>
          <w:lang w:val="it-IT"/>
        </w:rPr>
        <w:t>*, Chiara Tolassi</w:t>
      </w:r>
      <w:r w:rsidRPr="00DE1039">
        <w:rPr>
          <w:rFonts w:ascii="Calibri" w:eastAsia="Calibri" w:hAnsi="Calibri" w:cs="Calibri"/>
          <w:vertAlign w:val="superscript"/>
          <w:lang w:val="it-IT"/>
        </w:rPr>
        <w:t>1-3</w:t>
      </w:r>
      <w:r w:rsidRPr="00DE1039">
        <w:rPr>
          <w:rFonts w:ascii="Calibri" w:eastAsia="Calibri" w:hAnsi="Calibri" w:cs="Calibri"/>
          <w:lang w:val="it-IT"/>
        </w:rPr>
        <w:t>, Flavio Ragni</w:t>
      </w:r>
      <w:r w:rsidRPr="00DE1039">
        <w:rPr>
          <w:rFonts w:ascii="Calibri" w:eastAsia="Calibri" w:hAnsi="Calibri" w:cs="Calibri"/>
          <w:vertAlign w:val="superscript"/>
          <w:lang w:val="it-IT"/>
        </w:rPr>
        <w:t>6</w:t>
      </w:r>
      <w:r w:rsidRPr="00DE1039">
        <w:rPr>
          <w:rFonts w:ascii="Calibri" w:eastAsia="Calibri" w:hAnsi="Calibri" w:cs="Calibri"/>
          <w:lang w:val="it-IT"/>
        </w:rPr>
        <w:t>, Elena Marcello</w:t>
      </w:r>
      <w:r w:rsidRPr="00DE1039">
        <w:rPr>
          <w:rFonts w:ascii="Calibri" w:eastAsia="Calibri" w:hAnsi="Calibri" w:cs="Calibri"/>
          <w:vertAlign w:val="superscript"/>
          <w:lang w:val="it-IT"/>
        </w:rPr>
        <w:t>7</w:t>
      </w:r>
      <w:r w:rsidRPr="00DE1039">
        <w:rPr>
          <w:rFonts w:ascii="Calibri" w:eastAsia="Calibri" w:hAnsi="Calibri" w:cs="Calibri"/>
          <w:lang w:val="it-IT"/>
        </w:rPr>
        <w:t>, Monica Moroni</w:t>
      </w:r>
      <w:r w:rsidRPr="00DE1039">
        <w:rPr>
          <w:rFonts w:ascii="Calibri" w:eastAsia="Calibri" w:hAnsi="Calibri" w:cs="Calibri"/>
          <w:vertAlign w:val="superscript"/>
          <w:lang w:val="it-IT"/>
        </w:rPr>
        <w:t>6</w:t>
      </w:r>
      <w:r w:rsidRPr="00DE1039">
        <w:rPr>
          <w:rFonts w:ascii="Calibri" w:eastAsia="Calibri" w:hAnsi="Calibri" w:cs="Calibri"/>
          <w:lang w:val="it-IT"/>
        </w:rPr>
        <w:t>, Stefano Bovo</w:t>
      </w:r>
      <w:r w:rsidRPr="00DE1039">
        <w:rPr>
          <w:rFonts w:ascii="Calibri" w:eastAsia="Calibri" w:hAnsi="Calibri" w:cs="Calibri"/>
          <w:vertAlign w:val="superscript"/>
          <w:lang w:val="it-IT"/>
        </w:rPr>
        <w:t>6</w:t>
      </w:r>
      <w:r w:rsidRPr="00DE1039">
        <w:rPr>
          <w:rFonts w:ascii="Calibri" w:eastAsia="Calibri" w:hAnsi="Calibri" w:cs="Calibri"/>
          <w:lang w:val="it-IT"/>
        </w:rPr>
        <w:t>, Caterina Martinuzzo</w:t>
      </w:r>
      <w:r w:rsidRPr="00DE1039">
        <w:rPr>
          <w:rFonts w:ascii="Calibri" w:eastAsia="Calibri" w:hAnsi="Calibri" w:cs="Calibri"/>
          <w:vertAlign w:val="superscript"/>
          <w:lang w:val="it-IT"/>
        </w:rPr>
        <w:t>1</w:t>
      </w:r>
      <w:r w:rsidRPr="00DE1039">
        <w:rPr>
          <w:rFonts w:ascii="Calibri" w:eastAsia="Calibri" w:hAnsi="Calibri" w:cs="Calibri"/>
          <w:lang w:val="it-IT"/>
        </w:rPr>
        <w:t>, Silvia Pelucchi</w:t>
      </w:r>
      <w:r w:rsidRPr="00DE1039">
        <w:rPr>
          <w:rFonts w:ascii="Calibri" w:eastAsia="Calibri" w:hAnsi="Calibri" w:cs="Calibri"/>
          <w:vertAlign w:val="superscript"/>
          <w:lang w:val="it-IT"/>
        </w:rPr>
        <w:t>7</w:t>
      </w:r>
      <w:r w:rsidRPr="00DE1039">
        <w:rPr>
          <w:rFonts w:ascii="Calibri" w:eastAsia="Calibri" w:hAnsi="Calibri" w:cs="Calibri"/>
          <w:lang w:val="it-IT"/>
        </w:rPr>
        <w:t>, Salvatore Caratozzolo</w:t>
      </w:r>
      <w:r w:rsidRPr="00DE1039">
        <w:rPr>
          <w:rFonts w:ascii="Calibri" w:eastAsia="Calibri" w:hAnsi="Calibri" w:cs="Calibri"/>
          <w:vertAlign w:val="superscript"/>
          <w:lang w:val="it-IT"/>
        </w:rPr>
        <w:t>2</w:t>
      </w:r>
      <w:r w:rsidRPr="00DE1039">
        <w:rPr>
          <w:rFonts w:ascii="Calibri" w:eastAsia="Calibri" w:hAnsi="Calibri" w:cs="Calibri"/>
          <w:lang w:val="it-IT"/>
        </w:rPr>
        <w:t>, Irene Girotto</w:t>
      </w:r>
      <w:r w:rsidRPr="00DE1039">
        <w:rPr>
          <w:rFonts w:ascii="Calibri" w:eastAsia="Calibri" w:hAnsi="Calibri" w:cs="Calibri"/>
          <w:vertAlign w:val="superscript"/>
          <w:lang w:val="it-IT"/>
        </w:rPr>
        <w:t>1-3</w:t>
      </w:r>
      <w:r w:rsidRPr="00DE1039">
        <w:rPr>
          <w:rFonts w:ascii="Calibri" w:eastAsia="Calibri" w:hAnsi="Calibri" w:cs="Calibri"/>
          <w:lang w:val="it-IT"/>
        </w:rPr>
        <w:t>, Laura D’Andrea</w:t>
      </w:r>
      <w:r w:rsidRPr="00DE1039">
        <w:rPr>
          <w:rFonts w:ascii="Calibri" w:eastAsia="Calibri" w:hAnsi="Calibri" w:cs="Calibri"/>
          <w:vertAlign w:val="superscript"/>
          <w:lang w:val="it-IT"/>
        </w:rPr>
        <w:t>7</w:t>
      </w:r>
      <w:r w:rsidRPr="00DE1039">
        <w:rPr>
          <w:rFonts w:ascii="Calibri" w:eastAsia="Calibri" w:hAnsi="Calibri" w:cs="Calibri"/>
          <w:lang w:val="it-IT"/>
        </w:rPr>
        <w:t>, Ramona Stringhi</w:t>
      </w:r>
      <w:r w:rsidRPr="00DE1039">
        <w:rPr>
          <w:rFonts w:ascii="Calibri" w:eastAsia="Calibri" w:hAnsi="Calibri" w:cs="Calibri"/>
          <w:vertAlign w:val="superscript"/>
          <w:lang w:val="it-IT"/>
        </w:rPr>
        <w:t>7</w:t>
      </w:r>
      <w:r w:rsidRPr="00DE1039">
        <w:rPr>
          <w:rFonts w:ascii="Calibri" w:eastAsia="Calibri" w:hAnsi="Calibri" w:cs="Calibri"/>
          <w:lang w:val="it-IT"/>
        </w:rPr>
        <w:t>, Andrea L. Benedet</w:t>
      </w:r>
      <w:r w:rsidRPr="00DE1039">
        <w:rPr>
          <w:rFonts w:ascii="Calibri" w:eastAsia="Calibri" w:hAnsi="Calibri" w:cs="Calibri"/>
          <w:sz w:val="22"/>
          <w:szCs w:val="22"/>
          <w:vertAlign w:val="superscript"/>
          <w:lang w:val="it-IT"/>
        </w:rPr>
        <w:t>8</w:t>
      </w:r>
      <w:r w:rsidRPr="00DE1039">
        <w:rPr>
          <w:rFonts w:ascii="Calibri" w:eastAsia="Calibri" w:hAnsi="Calibri" w:cs="Calibri"/>
          <w:lang w:val="it-IT"/>
        </w:rPr>
        <w:t>, Ilaria Pola</w:t>
      </w:r>
      <w:r w:rsidRPr="00DE1039">
        <w:rPr>
          <w:rFonts w:ascii="Calibri" w:eastAsia="Calibri" w:hAnsi="Calibri" w:cs="Calibri"/>
          <w:sz w:val="22"/>
          <w:szCs w:val="22"/>
          <w:vertAlign w:val="superscript"/>
          <w:lang w:val="it-IT"/>
        </w:rPr>
        <w:t>8</w:t>
      </w:r>
      <w:r w:rsidRPr="00DE1039">
        <w:rPr>
          <w:rFonts w:ascii="Calibri" w:eastAsia="Calibri" w:hAnsi="Calibri" w:cs="Calibri"/>
          <w:lang w:val="it-IT"/>
        </w:rPr>
        <w:t>, Henrik Zetterberg</w:t>
      </w:r>
      <w:r w:rsidRPr="00DE1039">
        <w:rPr>
          <w:rFonts w:ascii="Calibri" w:eastAsia="Calibri" w:hAnsi="Calibri" w:cs="Calibri"/>
          <w:sz w:val="22"/>
          <w:szCs w:val="22"/>
          <w:vertAlign w:val="superscript"/>
          <w:lang w:val="it-IT"/>
        </w:rPr>
        <w:t>8-14</w:t>
      </w:r>
      <w:r w:rsidRPr="00DE1039">
        <w:rPr>
          <w:rFonts w:ascii="Calibri" w:eastAsia="Calibri" w:hAnsi="Calibri" w:cs="Calibri"/>
          <w:lang w:val="it-IT"/>
        </w:rPr>
        <w:t xml:space="preserve">, Nicholas </w:t>
      </w:r>
      <w:r>
        <w:rPr>
          <w:rFonts w:ascii="Calibri" w:eastAsia="Calibri" w:hAnsi="Calibri" w:cs="Calibri"/>
          <w:lang w:val="it-IT"/>
        </w:rPr>
        <w:t xml:space="preserve">J. </w:t>
      </w:r>
      <w:r w:rsidRPr="00DE1039">
        <w:rPr>
          <w:rFonts w:ascii="Calibri" w:eastAsia="Calibri" w:hAnsi="Calibri" w:cs="Calibri"/>
          <w:lang w:val="it-IT"/>
        </w:rPr>
        <w:t>Ashton</w:t>
      </w:r>
      <w:r w:rsidRPr="00DE1039">
        <w:rPr>
          <w:rFonts w:ascii="Calibri" w:eastAsia="Calibri" w:hAnsi="Calibri" w:cs="Calibri"/>
          <w:sz w:val="22"/>
          <w:szCs w:val="22"/>
          <w:vertAlign w:val="superscript"/>
          <w:lang w:val="it-IT"/>
        </w:rPr>
        <w:t>8,15-16</w:t>
      </w:r>
      <w:r w:rsidRPr="00DE1039">
        <w:rPr>
          <w:rFonts w:ascii="Calibri" w:eastAsia="Calibri" w:hAnsi="Calibri" w:cs="Calibri"/>
          <w:lang w:val="it-IT"/>
        </w:rPr>
        <w:t>, Giuseppe Jurman</w:t>
      </w:r>
      <w:r w:rsidRPr="00DE1039">
        <w:rPr>
          <w:rFonts w:ascii="Calibri" w:eastAsia="Calibri" w:hAnsi="Calibri" w:cs="Calibri"/>
          <w:sz w:val="22"/>
          <w:szCs w:val="22"/>
          <w:vertAlign w:val="superscript"/>
          <w:lang w:val="it-IT"/>
        </w:rPr>
        <w:t>6,17</w:t>
      </w:r>
      <w:r w:rsidRPr="00DE1039">
        <w:rPr>
          <w:rFonts w:ascii="Calibri" w:eastAsia="Calibri" w:hAnsi="Calibri" w:cs="Calibri"/>
          <w:lang w:val="it-IT"/>
        </w:rPr>
        <w:t>, Monica di Luca</w:t>
      </w:r>
      <w:r w:rsidRPr="00DE1039">
        <w:rPr>
          <w:rFonts w:ascii="Calibri" w:eastAsia="Calibri" w:hAnsi="Calibri" w:cs="Calibri"/>
          <w:vertAlign w:val="superscript"/>
          <w:lang w:val="it-IT"/>
        </w:rPr>
        <w:t>7 #</w:t>
      </w:r>
      <w:r w:rsidRPr="00DE1039">
        <w:rPr>
          <w:rFonts w:ascii="Calibri" w:eastAsia="Calibri" w:hAnsi="Calibri" w:cs="Calibri"/>
          <w:lang w:val="it-IT"/>
        </w:rPr>
        <w:t xml:space="preserve"> and Alessandro Padovani</w:t>
      </w:r>
      <w:r w:rsidRPr="00DE1039">
        <w:rPr>
          <w:rFonts w:ascii="Calibri" w:eastAsia="Calibri" w:hAnsi="Calibri" w:cs="Calibri"/>
          <w:vertAlign w:val="superscript"/>
          <w:lang w:val="it-IT"/>
        </w:rPr>
        <w:t>1-4, 18 #</w:t>
      </w:r>
    </w:p>
    <w:p w14:paraId="28985368" w14:textId="77777777" w:rsidR="00004CE8" w:rsidRPr="00DE1039" w:rsidRDefault="00004CE8" w:rsidP="00004CE8">
      <w:pPr>
        <w:rPr>
          <w:rFonts w:ascii="Calibri" w:eastAsia="Calibri" w:hAnsi="Calibri" w:cs="Calibri"/>
          <w:vertAlign w:val="superscript"/>
          <w:lang w:val="it-IT"/>
        </w:rPr>
      </w:pPr>
    </w:p>
    <w:p w14:paraId="76C47DE4" w14:textId="77777777" w:rsidR="00004CE8" w:rsidRPr="00DE1039" w:rsidRDefault="00004CE8" w:rsidP="00004CE8">
      <w:pPr>
        <w:jc w:val="both"/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1 </w:t>
      </w:r>
      <w:r w:rsidRPr="00DE1039">
        <w:rPr>
          <w:rFonts w:ascii="Calibri" w:eastAsia="Calibri" w:hAnsi="Calibri" w:cs="Calibri"/>
          <w:sz w:val="22"/>
          <w:szCs w:val="22"/>
        </w:rPr>
        <w:t xml:space="preserve">Department of continuity of care and frailty, Neurology Unit, ASST </w:t>
      </w:r>
      <w:proofErr w:type="spellStart"/>
      <w:r w:rsidRPr="00DE1039">
        <w:rPr>
          <w:rFonts w:ascii="Calibri" w:eastAsia="Calibri" w:hAnsi="Calibri" w:cs="Calibri"/>
          <w:sz w:val="22"/>
          <w:szCs w:val="22"/>
        </w:rPr>
        <w:t>Spedali</w:t>
      </w:r>
      <w:proofErr w:type="spellEnd"/>
      <w:r w:rsidRPr="00DE1039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DE1039">
        <w:rPr>
          <w:rFonts w:ascii="Calibri" w:eastAsia="Calibri" w:hAnsi="Calibri" w:cs="Calibri"/>
          <w:sz w:val="22"/>
          <w:szCs w:val="22"/>
        </w:rPr>
        <w:t>Civili</w:t>
      </w:r>
      <w:proofErr w:type="spellEnd"/>
      <w:r w:rsidRPr="00DE1039">
        <w:rPr>
          <w:rFonts w:ascii="Calibri" w:eastAsia="Calibri" w:hAnsi="Calibri" w:cs="Calibri"/>
          <w:sz w:val="22"/>
          <w:szCs w:val="22"/>
        </w:rPr>
        <w:t xml:space="preserve"> of Brescia, Brescia, Italy</w:t>
      </w:r>
    </w:p>
    <w:p w14:paraId="6B1E8E1C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2 </w:t>
      </w:r>
      <w:proofErr w:type="spellStart"/>
      <w:r w:rsidRPr="00DE1039">
        <w:rPr>
          <w:rFonts w:ascii="Calibri" w:eastAsia="Calibri" w:hAnsi="Calibri" w:cs="Calibri"/>
          <w:sz w:val="22"/>
          <w:szCs w:val="22"/>
        </w:rPr>
        <w:t>Neurobiorepository</w:t>
      </w:r>
      <w:proofErr w:type="spellEnd"/>
      <w:r w:rsidRPr="00DE1039">
        <w:rPr>
          <w:rFonts w:ascii="Calibri" w:eastAsia="Calibri" w:hAnsi="Calibri" w:cs="Calibri"/>
          <w:sz w:val="22"/>
          <w:szCs w:val="22"/>
        </w:rPr>
        <w:t xml:space="preserve"> and Laboratory of advanced biological markers, University of Brescia and ASST </w:t>
      </w:r>
      <w:proofErr w:type="spellStart"/>
      <w:r w:rsidRPr="00DE1039">
        <w:rPr>
          <w:rFonts w:ascii="Calibri" w:eastAsia="Calibri" w:hAnsi="Calibri" w:cs="Calibri"/>
          <w:sz w:val="22"/>
          <w:szCs w:val="22"/>
        </w:rPr>
        <w:t>Spedali</w:t>
      </w:r>
      <w:proofErr w:type="spellEnd"/>
      <w:r w:rsidRPr="00DE1039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DE1039">
        <w:rPr>
          <w:rFonts w:ascii="Calibri" w:eastAsia="Calibri" w:hAnsi="Calibri" w:cs="Calibri"/>
          <w:sz w:val="22"/>
          <w:szCs w:val="22"/>
        </w:rPr>
        <w:t>Civili</w:t>
      </w:r>
      <w:proofErr w:type="spellEnd"/>
      <w:r w:rsidRPr="00DE1039">
        <w:rPr>
          <w:rFonts w:ascii="Calibri" w:eastAsia="Calibri" w:hAnsi="Calibri" w:cs="Calibri"/>
          <w:sz w:val="22"/>
          <w:szCs w:val="22"/>
        </w:rPr>
        <w:t xml:space="preserve"> Hospital, Brescia, Italy</w:t>
      </w:r>
    </w:p>
    <w:p w14:paraId="0E3EB2CC" w14:textId="77777777" w:rsidR="00004CE8" w:rsidRPr="00DE1039" w:rsidRDefault="00004CE8" w:rsidP="00004CE8">
      <w:pPr>
        <w:jc w:val="both"/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3 </w:t>
      </w:r>
      <w:r w:rsidRPr="00DE1039">
        <w:rPr>
          <w:rFonts w:ascii="Calibri" w:eastAsia="Calibri" w:hAnsi="Calibri" w:cs="Calibri"/>
          <w:sz w:val="22"/>
          <w:szCs w:val="22"/>
        </w:rPr>
        <w:t xml:space="preserve">Laboratory of digital Neurology and biosensors, University of Brescia, Italy </w:t>
      </w:r>
    </w:p>
    <w:p w14:paraId="165E01DF" w14:textId="77777777" w:rsidR="00004CE8" w:rsidRPr="00DE1039" w:rsidRDefault="00004CE8" w:rsidP="00004CE8">
      <w:pPr>
        <w:jc w:val="both"/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4 </w:t>
      </w:r>
      <w:r w:rsidRPr="00DE1039">
        <w:rPr>
          <w:rFonts w:ascii="Calibri" w:eastAsia="Calibri" w:hAnsi="Calibri" w:cs="Calibri"/>
          <w:sz w:val="22"/>
          <w:szCs w:val="22"/>
        </w:rPr>
        <w:t xml:space="preserve">Neurology Unit, Department of Clinical and Experimental Sciences, University of Brescia, Italy </w:t>
      </w:r>
    </w:p>
    <w:p w14:paraId="2F7A7F9C" w14:textId="77777777" w:rsidR="00004CE8" w:rsidRPr="00DE1039" w:rsidRDefault="00004CE8" w:rsidP="00004CE8">
      <w:pPr>
        <w:jc w:val="both"/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5 </w:t>
      </w:r>
      <w:r w:rsidRPr="00DE1039">
        <w:rPr>
          <w:rFonts w:ascii="Calibri" w:eastAsia="Calibri" w:hAnsi="Calibri" w:cs="Calibri"/>
          <w:sz w:val="22"/>
          <w:szCs w:val="22"/>
        </w:rPr>
        <w:t>Center for Alzheimer Research, Division of Clinical Geriatrics, Department of Neurobiology, Care Sciences and Society (NVS), Karolinska Institute, Sweden</w:t>
      </w:r>
    </w:p>
    <w:p w14:paraId="097E54F9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6 </w:t>
      </w:r>
      <w:r w:rsidRPr="00DE1039">
        <w:rPr>
          <w:rFonts w:ascii="Calibri" w:eastAsia="Calibri" w:hAnsi="Calibri" w:cs="Calibri"/>
          <w:sz w:val="22"/>
          <w:szCs w:val="22"/>
        </w:rPr>
        <w:t>Data Science for Health, Fondazione Bruno Kessler, Trento, Italy</w:t>
      </w:r>
    </w:p>
    <w:p w14:paraId="4E8E8B01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  <w:vertAlign w:val="superscript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7 </w:t>
      </w:r>
      <w:r w:rsidRPr="00DE1039">
        <w:rPr>
          <w:rFonts w:ascii="Calibri" w:eastAsia="Calibri" w:hAnsi="Calibri" w:cs="Calibri"/>
          <w:sz w:val="22"/>
          <w:szCs w:val="22"/>
        </w:rPr>
        <w:t>Department of Pharmacological and Biomolecular Sciences, “Rodolfo Paoletti”, University of Milan, Milan, Italy</w:t>
      </w:r>
    </w:p>
    <w:p w14:paraId="4D778831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8 </w:t>
      </w:r>
      <w:r w:rsidRPr="00DE1039">
        <w:rPr>
          <w:rFonts w:ascii="Calibri" w:eastAsia="Calibri" w:hAnsi="Calibri" w:cs="Calibri"/>
          <w:sz w:val="22"/>
          <w:szCs w:val="22"/>
        </w:rPr>
        <w:t xml:space="preserve">Department of Psychiatry and Neurochemistry, Institute of Neuroscience &amp; Physiology, the </w:t>
      </w:r>
      <w:proofErr w:type="spellStart"/>
      <w:r w:rsidRPr="00DE1039">
        <w:rPr>
          <w:rFonts w:ascii="Calibri" w:eastAsia="Calibri" w:hAnsi="Calibri" w:cs="Calibri"/>
          <w:sz w:val="22"/>
          <w:szCs w:val="22"/>
        </w:rPr>
        <w:t>Sahlgrenska</w:t>
      </w:r>
      <w:proofErr w:type="spellEnd"/>
      <w:r w:rsidRPr="00DE1039">
        <w:rPr>
          <w:rFonts w:ascii="Calibri" w:eastAsia="Calibri" w:hAnsi="Calibri" w:cs="Calibri"/>
          <w:sz w:val="22"/>
          <w:szCs w:val="22"/>
        </w:rPr>
        <w:t xml:space="preserve"> Academy at the University of Gothenburg, </w:t>
      </w:r>
      <w:proofErr w:type="spellStart"/>
      <w:r w:rsidRPr="00DE1039">
        <w:rPr>
          <w:rFonts w:ascii="Calibri" w:eastAsia="Calibri" w:hAnsi="Calibri" w:cs="Calibri"/>
          <w:sz w:val="22"/>
          <w:szCs w:val="22"/>
        </w:rPr>
        <w:t>Mölndal</w:t>
      </w:r>
      <w:proofErr w:type="spellEnd"/>
      <w:r w:rsidRPr="00DE1039">
        <w:rPr>
          <w:rFonts w:ascii="Calibri" w:eastAsia="Calibri" w:hAnsi="Calibri" w:cs="Calibri"/>
          <w:sz w:val="22"/>
          <w:szCs w:val="22"/>
        </w:rPr>
        <w:t>, Sweden</w:t>
      </w:r>
    </w:p>
    <w:p w14:paraId="7DB0B00A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9 </w:t>
      </w:r>
      <w:r w:rsidRPr="00DE1039">
        <w:rPr>
          <w:rFonts w:ascii="Calibri" w:eastAsia="Calibri" w:hAnsi="Calibri" w:cs="Calibri"/>
          <w:sz w:val="22"/>
          <w:szCs w:val="22"/>
        </w:rPr>
        <w:t xml:space="preserve">Clinical Neurochemistry Laboratory, </w:t>
      </w:r>
      <w:proofErr w:type="spellStart"/>
      <w:r w:rsidRPr="00DE1039">
        <w:rPr>
          <w:rFonts w:ascii="Calibri" w:eastAsia="Calibri" w:hAnsi="Calibri" w:cs="Calibri"/>
          <w:sz w:val="22"/>
          <w:szCs w:val="22"/>
        </w:rPr>
        <w:t>Sahlgrenska</w:t>
      </w:r>
      <w:proofErr w:type="spellEnd"/>
      <w:r w:rsidRPr="00DE1039">
        <w:rPr>
          <w:rFonts w:ascii="Calibri" w:eastAsia="Calibri" w:hAnsi="Calibri" w:cs="Calibri"/>
          <w:sz w:val="22"/>
          <w:szCs w:val="22"/>
        </w:rPr>
        <w:t xml:space="preserve"> University Hospital, </w:t>
      </w:r>
      <w:proofErr w:type="spellStart"/>
      <w:r w:rsidRPr="00DE1039">
        <w:rPr>
          <w:rFonts w:ascii="Calibri" w:eastAsia="Calibri" w:hAnsi="Calibri" w:cs="Calibri"/>
          <w:sz w:val="22"/>
          <w:szCs w:val="22"/>
        </w:rPr>
        <w:t>Mölndal</w:t>
      </w:r>
      <w:proofErr w:type="spellEnd"/>
      <w:r w:rsidRPr="00DE1039">
        <w:rPr>
          <w:rFonts w:ascii="Calibri" w:eastAsia="Calibri" w:hAnsi="Calibri" w:cs="Calibri"/>
          <w:sz w:val="22"/>
          <w:szCs w:val="22"/>
        </w:rPr>
        <w:t>, Sweden</w:t>
      </w:r>
    </w:p>
    <w:p w14:paraId="7E5E7394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10 </w:t>
      </w:r>
      <w:r w:rsidRPr="00DE1039">
        <w:rPr>
          <w:rFonts w:ascii="Calibri" w:eastAsia="Calibri" w:hAnsi="Calibri" w:cs="Calibri"/>
          <w:sz w:val="22"/>
          <w:szCs w:val="22"/>
        </w:rPr>
        <w:t>Department of Pathology and Laboratory Medicine, University of Wisconsin School of Medicine and Public Health, Madison, WI, USA</w:t>
      </w:r>
    </w:p>
    <w:p w14:paraId="0884F007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11 </w:t>
      </w:r>
      <w:r w:rsidRPr="00DE1039">
        <w:rPr>
          <w:rFonts w:ascii="Calibri" w:eastAsia="Calibri" w:hAnsi="Calibri" w:cs="Calibri"/>
          <w:sz w:val="22"/>
          <w:szCs w:val="22"/>
        </w:rPr>
        <w:t>Wisconsin Alzheimer’s Disease Research Center, University of Wisconsin School of Medicine and Public Health, University of Wisconsin-Madison, Madison, WI, USA</w:t>
      </w:r>
    </w:p>
    <w:p w14:paraId="6EF8E860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12 </w:t>
      </w:r>
      <w:r w:rsidRPr="00DE1039">
        <w:rPr>
          <w:rFonts w:ascii="Calibri" w:eastAsia="Calibri" w:hAnsi="Calibri" w:cs="Calibri"/>
          <w:sz w:val="22"/>
          <w:szCs w:val="22"/>
        </w:rPr>
        <w:t>Department of Neurodegenerative Disease, UCL Institute of Neurology, Queen Square, London, UK</w:t>
      </w:r>
    </w:p>
    <w:p w14:paraId="5DF78EAE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13 </w:t>
      </w:r>
      <w:r w:rsidRPr="00DE1039">
        <w:rPr>
          <w:rFonts w:ascii="Calibri" w:eastAsia="Calibri" w:hAnsi="Calibri" w:cs="Calibri"/>
          <w:sz w:val="22"/>
          <w:szCs w:val="22"/>
        </w:rPr>
        <w:t>UK Dementia Research Institute at UCL, London, UK</w:t>
      </w:r>
    </w:p>
    <w:p w14:paraId="7D2980F3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14 </w:t>
      </w:r>
      <w:r w:rsidRPr="00DE1039">
        <w:rPr>
          <w:rFonts w:ascii="Calibri" w:eastAsia="Calibri" w:hAnsi="Calibri" w:cs="Calibri"/>
          <w:sz w:val="22"/>
          <w:szCs w:val="22"/>
        </w:rPr>
        <w:t>Centre for Brain Research, Indian Institute of Science, Bangalore, India</w:t>
      </w:r>
    </w:p>
    <w:p w14:paraId="3C44DF04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15 </w:t>
      </w:r>
      <w:r w:rsidRPr="00DE1039">
        <w:rPr>
          <w:rFonts w:ascii="Calibri" w:eastAsia="Calibri" w:hAnsi="Calibri" w:cs="Calibri"/>
          <w:sz w:val="22"/>
          <w:szCs w:val="22"/>
        </w:rPr>
        <w:t xml:space="preserve">Banner Alzheimer's Institute and University of Arizona, Phoenix, AZ, USA </w:t>
      </w:r>
    </w:p>
    <w:p w14:paraId="392C764B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>16</w:t>
      </w:r>
      <w:r w:rsidRPr="00DE1039">
        <w:rPr>
          <w:rFonts w:ascii="Calibri" w:eastAsia="Calibri" w:hAnsi="Calibri" w:cs="Calibri"/>
          <w:sz w:val="22"/>
          <w:szCs w:val="22"/>
        </w:rPr>
        <w:t xml:space="preserve"> Banner Sun Health Research Institute, Sun City, AZ 85351, USA</w:t>
      </w:r>
    </w:p>
    <w:p w14:paraId="79C2ECEA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17 </w:t>
      </w:r>
      <w:r w:rsidRPr="00DE1039">
        <w:rPr>
          <w:rFonts w:ascii="Calibri" w:eastAsia="Calibri" w:hAnsi="Calibri" w:cs="Calibri"/>
          <w:sz w:val="22"/>
          <w:szCs w:val="22"/>
        </w:rPr>
        <w:t>Department of Biomedical Sciences, Humanitas University, Milan, Italy</w:t>
      </w:r>
    </w:p>
    <w:p w14:paraId="4607CCC3" w14:textId="77777777" w:rsidR="00004CE8" w:rsidRPr="00DE1039" w:rsidRDefault="00004CE8" w:rsidP="00004CE8">
      <w:pPr>
        <w:rPr>
          <w:rFonts w:ascii="Calibri" w:eastAsia="Calibri" w:hAnsi="Calibri" w:cs="Calibri"/>
          <w:sz w:val="22"/>
          <w:szCs w:val="22"/>
        </w:rPr>
      </w:pPr>
      <w:r w:rsidRPr="00DE1039">
        <w:rPr>
          <w:rFonts w:ascii="Calibri" w:eastAsia="Calibri" w:hAnsi="Calibri" w:cs="Calibri"/>
          <w:sz w:val="22"/>
          <w:szCs w:val="22"/>
          <w:vertAlign w:val="superscript"/>
        </w:rPr>
        <w:t xml:space="preserve">18 </w:t>
      </w:r>
      <w:r w:rsidRPr="00DE1039">
        <w:rPr>
          <w:rFonts w:ascii="Calibri" w:eastAsia="Calibri" w:hAnsi="Calibri" w:cs="Calibri"/>
          <w:sz w:val="22"/>
          <w:szCs w:val="22"/>
        </w:rPr>
        <w:t>Brain Health Center, University of Brescia, Brescia, Italy</w:t>
      </w:r>
    </w:p>
    <w:p w14:paraId="0C5D0D66" w14:textId="77777777" w:rsidR="00004CE8" w:rsidRDefault="00004CE8" w:rsidP="00862CB1">
      <w:pPr>
        <w:spacing w:before="240" w:after="240" w:line="360" w:lineRule="auto"/>
        <w:rPr>
          <w:rFonts w:ascii="Calibri" w:eastAsia="Calibri" w:hAnsi="Calibri" w:cs="Calibri"/>
          <w:b/>
          <w:bCs/>
        </w:rPr>
      </w:pPr>
    </w:p>
    <w:p w14:paraId="6189B566" w14:textId="4E3618AA" w:rsidR="00A80BEF" w:rsidRPr="00F72527" w:rsidRDefault="00862CB1" w:rsidP="00862CB1">
      <w:pPr>
        <w:spacing w:before="240" w:after="240" w:line="360" w:lineRule="auto"/>
        <w:rPr>
          <w:rFonts w:ascii="Calibri" w:eastAsia="Calibri" w:hAnsi="Calibri" w:cs="Calibri"/>
          <w:i/>
          <w:iCs/>
        </w:rPr>
      </w:pPr>
      <w:r w:rsidRPr="00433F58">
        <w:rPr>
          <w:rFonts w:ascii="Calibri" w:eastAsia="Calibri" w:hAnsi="Calibri" w:cs="Calibri"/>
          <w:b/>
          <w:bCs/>
        </w:rPr>
        <w:t>Supplementary Figure 1.</w:t>
      </w:r>
      <w:r w:rsidRPr="00F72527">
        <w:rPr>
          <w:rFonts w:ascii="Calibri" w:eastAsia="Calibri" w:hAnsi="Calibri" w:cs="Calibri"/>
        </w:rPr>
        <w:t xml:space="preserve"> </w:t>
      </w:r>
      <w:r w:rsidRPr="00F72527">
        <w:rPr>
          <w:rFonts w:ascii="Calibri" w:eastAsia="Calibri" w:hAnsi="Calibri" w:cs="Calibri"/>
          <w:i/>
          <w:iCs/>
        </w:rPr>
        <w:t>Comparison of pairwise Spearman correlations between biomarkers in the AD and HC cohorts after adjustment for age and sex. The heatmap displays Z-scores representing the difference between group-specific correlation coefficients. Only statistically significant differences (p &lt; 0.05, two-tailed) are shown. Positive values indicate stronger correlations in the AD group relative to HC (blue), and negative values indicate stronger correlations in HC (red).</w:t>
      </w:r>
    </w:p>
    <w:p w14:paraId="7EFBAE03" w14:textId="0F88972E" w:rsidR="00862CB1" w:rsidRPr="00F72527" w:rsidRDefault="00862CB1" w:rsidP="00862CB1">
      <w:pPr>
        <w:spacing w:before="240" w:after="240" w:line="360" w:lineRule="auto"/>
        <w:rPr>
          <w:rFonts w:ascii="Calibri" w:eastAsia="Calibri" w:hAnsi="Calibri" w:cs="Calibri"/>
        </w:rPr>
      </w:pPr>
      <w:r w:rsidRPr="00F72527">
        <w:rPr>
          <w:rFonts w:ascii="Calibri" w:eastAsia="Calibri" w:hAnsi="Calibri" w:cs="Calibri"/>
        </w:rPr>
        <w:lastRenderedPageBreak/>
        <w:tab/>
      </w:r>
      <w:r w:rsidRPr="00F72527">
        <w:rPr>
          <w:rFonts w:ascii="Calibri" w:eastAsia="Calibri" w:hAnsi="Calibri" w:cs="Calibri"/>
          <w:noProof/>
        </w:rPr>
        <w:drawing>
          <wp:inline distT="114300" distB="114300" distL="114300" distR="114300" wp14:anchorId="3FCB9A46" wp14:editId="00EA4800">
            <wp:extent cx="5731200" cy="5003800"/>
            <wp:effectExtent l="0" t="0" r="0" b="0"/>
            <wp:docPr id="179046567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00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3C54B0" w14:textId="02E9AD98" w:rsidR="00A80BEF" w:rsidRPr="00F72527" w:rsidRDefault="00A80BEF" w:rsidP="00A80BEF">
      <w:pPr>
        <w:spacing w:before="240" w:after="240" w:line="360" w:lineRule="auto"/>
        <w:rPr>
          <w:rFonts w:ascii="Calibri" w:eastAsia="Calibri" w:hAnsi="Calibri" w:cs="Calibri"/>
        </w:rPr>
      </w:pPr>
      <w:r w:rsidRPr="00F72527">
        <w:rPr>
          <w:rFonts w:ascii="Calibri" w:eastAsia="Calibri" w:hAnsi="Calibri" w:cs="Calibri"/>
        </w:rPr>
        <w:t xml:space="preserve">Abbreviations: </w:t>
      </w:r>
      <w:r w:rsidR="002278E3">
        <w:rPr>
          <w:rFonts w:ascii="Calibri" w:eastAsia="Calibri" w:hAnsi="Calibri" w:cs="Calibri"/>
        </w:rPr>
        <w:t>n</w:t>
      </w:r>
      <w:r w:rsidRPr="00F72527">
        <w:rPr>
          <w:rFonts w:ascii="Calibri" w:eastAsia="Calibri" w:hAnsi="Calibri" w:cs="Calibri"/>
        </w:rPr>
        <w:t xml:space="preserve">eurogranin; SNAP-25, </w:t>
      </w:r>
      <w:proofErr w:type="spellStart"/>
      <w:r w:rsidR="002278E3">
        <w:rPr>
          <w:rFonts w:ascii="Calibri" w:eastAsia="Calibri" w:hAnsi="Calibri" w:cs="Calibri"/>
        </w:rPr>
        <w:t>s</w:t>
      </w:r>
      <w:r w:rsidRPr="00F72527">
        <w:rPr>
          <w:rFonts w:ascii="Calibri" w:eastAsia="Calibri" w:hAnsi="Calibri" w:cs="Calibri"/>
        </w:rPr>
        <w:t>ynaptosomal</w:t>
      </w:r>
      <w:proofErr w:type="spellEnd"/>
      <w:r w:rsidRPr="00F72527">
        <w:rPr>
          <w:rFonts w:ascii="Calibri" w:eastAsia="Calibri" w:hAnsi="Calibri" w:cs="Calibri"/>
        </w:rPr>
        <w:t xml:space="preserve">-associated protein 25 </w:t>
      </w:r>
      <w:proofErr w:type="spellStart"/>
      <w:r w:rsidRPr="00F72527">
        <w:rPr>
          <w:rFonts w:ascii="Calibri" w:eastAsia="Calibri" w:hAnsi="Calibri" w:cs="Calibri"/>
        </w:rPr>
        <w:t>kDa</w:t>
      </w:r>
      <w:proofErr w:type="spellEnd"/>
      <w:r w:rsidRPr="00F72527">
        <w:rPr>
          <w:rFonts w:ascii="Calibri" w:eastAsia="Calibri" w:hAnsi="Calibri" w:cs="Calibri"/>
        </w:rPr>
        <w:t xml:space="preserve">; CAP2, </w:t>
      </w:r>
      <w:r w:rsidR="002278E3">
        <w:rPr>
          <w:rFonts w:ascii="Calibri" w:eastAsia="Calibri" w:hAnsi="Calibri" w:cs="Calibri"/>
        </w:rPr>
        <w:t>c</w:t>
      </w:r>
      <w:r w:rsidRPr="00F72527">
        <w:rPr>
          <w:rFonts w:ascii="Calibri" w:eastAsia="Calibri" w:hAnsi="Calibri" w:cs="Calibri"/>
        </w:rPr>
        <w:t xml:space="preserve">yclase-associated protein 2; </w:t>
      </w:r>
      <w:proofErr w:type="spellStart"/>
      <w:r w:rsidRPr="00F72527">
        <w:rPr>
          <w:rFonts w:ascii="Calibri" w:eastAsia="Calibri" w:hAnsi="Calibri" w:cs="Calibri"/>
        </w:rPr>
        <w:t>NfL</w:t>
      </w:r>
      <w:proofErr w:type="spellEnd"/>
      <w:r w:rsidRPr="00F72527">
        <w:rPr>
          <w:rFonts w:ascii="Calibri" w:eastAsia="Calibri" w:hAnsi="Calibri" w:cs="Calibri"/>
        </w:rPr>
        <w:t xml:space="preserve">, </w:t>
      </w:r>
      <w:r w:rsidR="002278E3">
        <w:rPr>
          <w:rFonts w:ascii="Calibri" w:eastAsia="Calibri" w:hAnsi="Calibri" w:cs="Calibri"/>
        </w:rPr>
        <w:t>n</w:t>
      </w:r>
      <w:r w:rsidRPr="00F72527">
        <w:rPr>
          <w:rFonts w:ascii="Calibri" w:eastAsia="Calibri" w:hAnsi="Calibri" w:cs="Calibri"/>
        </w:rPr>
        <w:t xml:space="preserve">eurofilament light chain; GFAP, </w:t>
      </w:r>
      <w:r w:rsidR="002278E3">
        <w:rPr>
          <w:rFonts w:ascii="Calibri" w:eastAsia="Calibri" w:hAnsi="Calibri" w:cs="Calibri"/>
        </w:rPr>
        <w:t>g</w:t>
      </w:r>
      <w:r w:rsidRPr="00F72527">
        <w:rPr>
          <w:rFonts w:ascii="Calibri" w:eastAsia="Calibri" w:hAnsi="Calibri" w:cs="Calibri"/>
        </w:rPr>
        <w:t xml:space="preserve">lial fibrillary acidic protein; p-Tau 181, </w:t>
      </w:r>
      <w:r w:rsidR="002278E3">
        <w:rPr>
          <w:rFonts w:ascii="Calibri" w:eastAsia="Calibri" w:hAnsi="Calibri" w:cs="Calibri"/>
        </w:rPr>
        <w:t>p</w:t>
      </w:r>
      <w:r w:rsidRPr="00F72527">
        <w:rPr>
          <w:rFonts w:ascii="Calibri" w:eastAsia="Calibri" w:hAnsi="Calibri" w:cs="Calibri"/>
        </w:rPr>
        <w:t xml:space="preserve">hosphorylated tau (Thr181); t-Tau, </w:t>
      </w:r>
      <w:r w:rsidR="002278E3">
        <w:rPr>
          <w:rFonts w:ascii="Calibri" w:eastAsia="Calibri" w:hAnsi="Calibri" w:cs="Calibri"/>
        </w:rPr>
        <w:t>t</w:t>
      </w:r>
      <w:r w:rsidRPr="00F72527">
        <w:rPr>
          <w:rFonts w:ascii="Calibri" w:eastAsia="Calibri" w:hAnsi="Calibri" w:cs="Calibri"/>
        </w:rPr>
        <w:t xml:space="preserve">otal tau; Aβ-40, </w:t>
      </w:r>
      <w:r w:rsidR="002278E3">
        <w:rPr>
          <w:rFonts w:ascii="Calibri" w:eastAsia="Calibri" w:hAnsi="Calibri" w:cs="Calibri"/>
        </w:rPr>
        <w:t>a</w:t>
      </w:r>
      <w:r w:rsidRPr="00F72527">
        <w:rPr>
          <w:rFonts w:ascii="Calibri" w:eastAsia="Calibri" w:hAnsi="Calibri" w:cs="Calibri"/>
        </w:rPr>
        <w:t xml:space="preserve">myloid-β 1–40; Aβ-42, </w:t>
      </w:r>
      <w:r w:rsidR="002278E3">
        <w:rPr>
          <w:rFonts w:ascii="Calibri" w:eastAsia="Calibri" w:hAnsi="Calibri" w:cs="Calibri"/>
        </w:rPr>
        <w:t>a</w:t>
      </w:r>
      <w:r w:rsidRPr="00F72527">
        <w:rPr>
          <w:rFonts w:ascii="Calibri" w:eastAsia="Calibri" w:hAnsi="Calibri" w:cs="Calibri"/>
        </w:rPr>
        <w:t>myloid-β 1–42.</w:t>
      </w:r>
    </w:p>
    <w:p w14:paraId="23679B51" w14:textId="77777777" w:rsidR="006E00B9" w:rsidRDefault="006E00B9"/>
    <w:sectPr w:rsidR="006E00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B1"/>
    <w:rsid w:val="00004CE8"/>
    <w:rsid w:val="002278E3"/>
    <w:rsid w:val="00343230"/>
    <w:rsid w:val="00433F58"/>
    <w:rsid w:val="00526378"/>
    <w:rsid w:val="006E00B9"/>
    <w:rsid w:val="00862CB1"/>
    <w:rsid w:val="00A80BEF"/>
    <w:rsid w:val="00BC3C38"/>
    <w:rsid w:val="00CC37BE"/>
    <w:rsid w:val="00D0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1F54"/>
  <w15:chartTrackingRefBased/>
  <w15:docId w15:val="{47F32784-C056-4295-BBC0-C6233B50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C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C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C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C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C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Trasciatti</dc:creator>
  <cp:keywords/>
  <dc:description/>
  <cp:lastModifiedBy>Chiara Trasciatti</cp:lastModifiedBy>
  <cp:revision>2</cp:revision>
  <dcterms:created xsi:type="dcterms:W3CDTF">2026-05-28T09:58:00Z</dcterms:created>
  <dcterms:modified xsi:type="dcterms:W3CDTF">2026-05-28T09:58:00Z</dcterms:modified>
</cp:coreProperties>
</file>