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EC221" w14:textId="77777777" w:rsidR="00E12791" w:rsidRPr="008E4500" w:rsidRDefault="00E12791" w:rsidP="00E246A5">
      <w:pPr>
        <w:pStyle w:val="Heading1"/>
      </w:pPr>
      <w:r>
        <w:t>SUPPLEMENTARY INFORMATION</w:t>
      </w:r>
    </w:p>
    <w:p w14:paraId="658A1ECA" w14:textId="77777777" w:rsidR="00E12791" w:rsidRPr="008E4500" w:rsidRDefault="00E12791" w:rsidP="00E12791">
      <w:pPr>
        <w:rPr>
          <w:rFonts w:ascii="Arial" w:hAnsi="Arial" w:cs="Arial"/>
        </w:rPr>
      </w:pPr>
    </w:p>
    <w:p w14:paraId="2192CB64" w14:textId="0453F0E2" w:rsidR="00E12791" w:rsidRDefault="00E12791" w:rsidP="002A7B09">
      <w:pPr>
        <w:jc w:val="center"/>
        <w:rPr>
          <w:rFonts w:ascii="Arial" w:hAnsi="Arial" w:cs="Arial"/>
        </w:rPr>
      </w:pPr>
      <w:r w:rsidRPr="006700FC">
        <w:rPr>
          <w:rFonts w:ascii="Arial" w:hAnsi="Arial" w:cs="Arial"/>
          <w:noProof/>
        </w:rPr>
        <w:drawing>
          <wp:inline distT="0" distB="0" distL="0" distR="0" wp14:anchorId="005E497C" wp14:editId="3C35D1F2">
            <wp:extent cx="6665362" cy="8109857"/>
            <wp:effectExtent l="0" t="0" r="2540" b="5715"/>
            <wp:docPr id="983166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166317" name=""/>
                    <pic:cNvPicPr/>
                  </pic:nvPicPr>
                  <pic:blipFill rotWithShape="1">
                    <a:blip r:embed="rId6"/>
                    <a:srcRect l="2703" t="5337" r="2515" b="29798"/>
                    <a:stretch>
                      <a:fillRect/>
                    </a:stretch>
                  </pic:blipFill>
                  <pic:spPr bwMode="auto">
                    <a:xfrm>
                      <a:off x="0" y="0"/>
                      <a:ext cx="6701352" cy="8153647"/>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rPr>
        <w:br w:type="page"/>
      </w:r>
    </w:p>
    <w:p w14:paraId="179176C0" w14:textId="77777777" w:rsidR="00E12791" w:rsidRPr="00E41CF7" w:rsidRDefault="00E12791" w:rsidP="00E12791">
      <w:pPr>
        <w:pStyle w:val="NormalWeb"/>
        <w:jc w:val="both"/>
        <w:rPr>
          <w:rFonts w:ascii="Arial" w:hAnsi="Arial" w:cs="Arial"/>
        </w:rPr>
      </w:pPr>
      <w:r w:rsidRPr="00E41CF7">
        <w:rPr>
          <w:rStyle w:val="Strong"/>
          <w:rFonts w:ascii="Arial" w:hAnsi="Arial" w:cs="Arial"/>
        </w:rPr>
        <w:lastRenderedPageBreak/>
        <w:t>Supplementary Figure S1. Additional characterization of iPSC-derived NK cells and validation of inducible constructs.</w:t>
      </w:r>
    </w:p>
    <w:p w14:paraId="428558CD" w14:textId="426A7F71" w:rsidR="00E12791" w:rsidRPr="00E41CF7" w:rsidRDefault="00E12791" w:rsidP="00E12791">
      <w:pPr>
        <w:pStyle w:val="NormalWeb"/>
        <w:jc w:val="both"/>
        <w:rPr>
          <w:rFonts w:ascii="Arial" w:hAnsi="Arial" w:cs="Arial"/>
        </w:rPr>
      </w:pPr>
      <w:r w:rsidRPr="00E41CF7">
        <w:rPr>
          <w:rFonts w:ascii="Arial" w:hAnsi="Arial" w:cs="Arial"/>
        </w:rPr>
        <w:t>(A) Heatmap showing the percentage of cells expressing indicated NK cell surface markers in iNK 7, iNK 9</w:t>
      </w:r>
      <w:r>
        <w:rPr>
          <w:rFonts w:ascii="Arial" w:hAnsi="Arial" w:cs="Arial"/>
        </w:rPr>
        <w:t xml:space="preserve"> (respectively from the iPSC 7 and 9 lines)</w:t>
      </w:r>
      <w:r w:rsidRPr="00E41CF7">
        <w:rPr>
          <w:rFonts w:ascii="Arial" w:hAnsi="Arial" w:cs="Arial"/>
        </w:rPr>
        <w:t xml:space="preserve"> and primary NK (</w:t>
      </w:r>
      <w:proofErr w:type="spellStart"/>
      <w:r w:rsidRPr="00E41CF7">
        <w:rPr>
          <w:rFonts w:ascii="Arial" w:hAnsi="Arial" w:cs="Arial"/>
        </w:rPr>
        <w:t>pNK</w:t>
      </w:r>
      <w:proofErr w:type="spellEnd"/>
      <w:r w:rsidRPr="00E41CF7">
        <w:rPr>
          <w:rFonts w:ascii="Arial" w:hAnsi="Arial" w:cs="Arial"/>
        </w:rPr>
        <w:t>) cells</w:t>
      </w:r>
      <w:r>
        <w:rPr>
          <w:rFonts w:ascii="Arial" w:hAnsi="Arial" w:cs="Arial"/>
        </w:rPr>
        <w:t xml:space="preserve"> (N=3</w:t>
      </w:r>
      <w:r w:rsidR="009D098A">
        <w:rPr>
          <w:rFonts w:ascii="Arial" w:hAnsi="Arial" w:cs="Arial"/>
        </w:rPr>
        <w:t xml:space="preserve"> healthy donors</w:t>
      </w:r>
      <w:r>
        <w:rPr>
          <w:rFonts w:ascii="Arial" w:hAnsi="Arial" w:cs="Arial"/>
        </w:rPr>
        <w:t>)</w:t>
      </w:r>
      <w:r w:rsidRPr="00E41CF7">
        <w:rPr>
          <w:rFonts w:ascii="Arial" w:hAnsi="Arial" w:cs="Arial"/>
        </w:rPr>
        <w:t>.</w:t>
      </w:r>
    </w:p>
    <w:p w14:paraId="10AC7B08" w14:textId="77777777" w:rsidR="00E12791" w:rsidRPr="00E41CF7" w:rsidRDefault="00E12791" w:rsidP="00E12791">
      <w:pPr>
        <w:pStyle w:val="NormalWeb"/>
        <w:jc w:val="both"/>
        <w:rPr>
          <w:rFonts w:ascii="Arial" w:hAnsi="Arial" w:cs="Arial"/>
        </w:rPr>
      </w:pPr>
      <w:r w:rsidRPr="00E41CF7">
        <w:rPr>
          <w:rFonts w:ascii="Arial" w:hAnsi="Arial" w:cs="Arial"/>
        </w:rPr>
        <w:t xml:space="preserve">(B) Heatmap showing average normalized expression of selected cytotoxicity- and cytokine-associated genes </w:t>
      </w:r>
      <w:r>
        <w:rPr>
          <w:rFonts w:ascii="Arial" w:hAnsi="Arial" w:cs="Arial"/>
        </w:rPr>
        <w:t>per</w:t>
      </w:r>
      <w:r w:rsidRPr="00E41CF7">
        <w:rPr>
          <w:rFonts w:ascii="Arial" w:hAnsi="Arial" w:cs="Arial"/>
        </w:rPr>
        <w:t xml:space="preserve"> </w:t>
      </w:r>
      <w:proofErr w:type="spellStart"/>
      <w:r w:rsidRPr="00E41CF7">
        <w:rPr>
          <w:rFonts w:ascii="Arial" w:hAnsi="Arial" w:cs="Arial"/>
        </w:rPr>
        <w:t>scRNA</w:t>
      </w:r>
      <w:proofErr w:type="spellEnd"/>
      <w:r w:rsidRPr="00E41CF7">
        <w:rPr>
          <w:rFonts w:ascii="Arial" w:hAnsi="Arial" w:cs="Arial"/>
        </w:rPr>
        <w:t>-seq clusters</w:t>
      </w:r>
      <w:r>
        <w:rPr>
          <w:rFonts w:ascii="Arial" w:hAnsi="Arial" w:cs="Arial"/>
        </w:rPr>
        <w:t xml:space="preserve"> (Average per cluster normalization)</w:t>
      </w:r>
      <w:r w:rsidRPr="00E41CF7">
        <w:rPr>
          <w:rFonts w:ascii="Arial" w:hAnsi="Arial" w:cs="Arial"/>
        </w:rPr>
        <w:t>.</w:t>
      </w:r>
    </w:p>
    <w:p w14:paraId="43F88B1E" w14:textId="77777777" w:rsidR="00E12791" w:rsidRPr="00E41CF7" w:rsidRDefault="00E12791" w:rsidP="00E12791">
      <w:pPr>
        <w:pStyle w:val="NormalWeb"/>
        <w:jc w:val="both"/>
        <w:rPr>
          <w:rFonts w:ascii="Arial" w:hAnsi="Arial" w:cs="Arial"/>
        </w:rPr>
      </w:pPr>
      <w:r w:rsidRPr="00E41CF7">
        <w:rPr>
          <w:rFonts w:ascii="Arial" w:hAnsi="Arial" w:cs="Arial"/>
        </w:rPr>
        <w:t>(C) Schematic map of the PiggyBac transposase construct used for genomic integration</w:t>
      </w:r>
      <w:r>
        <w:rPr>
          <w:rFonts w:ascii="Arial" w:hAnsi="Arial" w:cs="Arial"/>
        </w:rPr>
        <w:t xml:space="preserve">. </w:t>
      </w:r>
    </w:p>
    <w:p w14:paraId="30FDD3FE" w14:textId="0CA01DFD" w:rsidR="00E12791" w:rsidRPr="00E41CF7" w:rsidRDefault="00E12791" w:rsidP="00E12791">
      <w:pPr>
        <w:pStyle w:val="NormalWeb"/>
        <w:jc w:val="both"/>
        <w:rPr>
          <w:rFonts w:ascii="Arial" w:hAnsi="Arial" w:cs="Arial"/>
        </w:rPr>
      </w:pPr>
      <w:r w:rsidRPr="00E41CF7">
        <w:rPr>
          <w:rFonts w:ascii="Arial" w:hAnsi="Arial" w:cs="Arial"/>
        </w:rPr>
        <w:t>(D)</w:t>
      </w:r>
      <w:r w:rsidR="00764B72">
        <w:rPr>
          <w:rFonts w:ascii="Arial" w:hAnsi="Arial" w:cs="Arial"/>
        </w:rPr>
        <w:t xml:space="preserve"> </w:t>
      </w:r>
      <w:r w:rsidRPr="00E41CF7">
        <w:rPr>
          <w:rFonts w:ascii="Arial" w:hAnsi="Arial" w:cs="Arial"/>
        </w:rPr>
        <w:t>Schematic representation of the inducible constructs used in this study, including the rtTA cassette, CTRL construct (</w:t>
      </w:r>
      <w:proofErr w:type="spellStart"/>
      <w:r w:rsidRPr="00E41CF7">
        <w:rPr>
          <w:rFonts w:ascii="Arial" w:hAnsi="Arial" w:cs="Arial"/>
        </w:rPr>
        <w:t>TRE</w:t>
      </w:r>
      <w:r>
        <w:rPr>
          <w:rFonts w:ascii="Arial" w:hAnsi="Arial" w:cs="Arial"/>
        </w:rPr>
        <w:t>_</w:t>
      </w:r>
      <w:r w:rsidRPr="00E41CF7">
        <w:rPr>
          <w:rFonts w:ascii="Arial" w:hAnsi="Arial" w:cs="Arial"/>
        </w:rPr>
        <w:t>mCherry</w:t>
      </w:r>
      <w:proofErr w:type="spellEnd"/>
      <w:r w:rsidRPr="00E41CF7">
        <w:rPr>
          <w:rFonts w:ascii="Arial" w:hAnsi="Arial" w:cs="Arial"/>
        </w:rPr>
        <w:t>), and T-BET/OE construct (TRE</w:t>
      </w:r>
      <w:r>
        <w:rPr>
          <w:rFonts w:ascii="Arial" w:hAnsi="Arial" w:cs="Arial"/>
        </w:rPr>
        <w:t>_</w:t>
      </w:r>
      <w:r w:rsidRPr="00E41CF7">
        <w:rPr>
          <w:rFonts w:ascii="Arial" w:hAnsi="Arial" w:cs="Arial"/>
        </w:rPr>
        <w:t>T-BET</w:t>
      </w:r>
      <w:r>
        <w:rPr>
          <w:rFonts w:ascii="Arial" w:hAnsi="Arial" w:cs="Arial"/>
        </w:rPr>
        <w:t>_</w:t>
      </w:r>
      <w:r w:rsidRPr="00E41CF7">
        <w:rPr>
          <w:rFonts w:ascii="Arial" w:hAnsi="Arial" w:cs="Arial"/>
        </w:rPr>
        <w:t>T2A</w:t>
      </w:r>
      <w:r>
        <w:rPr>
          <w:rFonts w:ascii="Arial" w:hAnsi="Arial" w:cs="Arial"/>
        </w:rPr>
        <w:t>_</w:t>
      </w:r>
      <w:r w:rsidRPr="00E41CF7">
        <w:rPr>
          <w:rFonts w:ascii="Arial" w:hAnsi="Arial" w:cs="Arial"/>
        </w:rPr>
        <w:t>mCherry).</w:t>
      </w:r>
    </w:p>
    <w:p w14:paraId="14BA85CD" w14:textId="77777777" w:rsidR="00E12791" w:rsidRPr="00E41CF7" w:rsidRDefault="00E12791" w:rsidP="00E12791">
      <w:pPr>
        <w:pStyle w:val="NormalWeb"/>
        <w:jc w:val="both"/>
        <w:rPr>
          <w:rFonts w:ascii="Arial" w:hAnsi="Arial" w:cs="Arial"/>
        </w:rPr>
      </w:pPr>
      <w:r w:rsidRPr="00E41CF7">
        <w:rPr>
          <w:rFonts w:ascii="Arial" w:hAnsi="Arial" w:cs="Arial"/>
        </w:rPr>
        <w:t>(E) Representative flow cytometry plots from independent replicates showing doxycycline-inducible T-BET and mCherry expression in CTRL and T-BET/OE iPSCs cultured in the presence (+DOX) or absence (−DOX) of doxycycline.</w:t>
      </w:r>
    </w:p>
    <w:p w14:paraId="238D7028" w14:textId="3419E610" w:rsidR="00E12791" w:rsidRPr="008E4500" w:rsidRDefault="00E12791" w:rsidP="002A7B09">
      <w:pPr>
        <w:pStyle w:val="NormalWeb"/>
        <w:jc w:val="both"/>
        <w:rPr>
          <w:rFonts w:ascii="Arial" w:hAnsi="Arial" w:cs="Arial"/>
        </w:rPr>
      </w:pPr>
      <w:r w:rsidRPr="00E41CF7">
        <w:rPr>
          <w:rFonts w:ascii="Arial" w:hAnsi="Arial" w:cs="Arial"/>
        </w:rPr>
        <w:t>Heatmaps in (A) and (B) represent mean expression or frequency values. Flow cytometry plots in (E) are representative of independent experiments.</w:t>
      </w:r>
      <w:r w:rsidRPr="008E4500">
        <w:rPr>
          <w:rFonts w:ascii="Arial" w:hAnsi="Arial" w:cs="Arial"/>
        </w:rPr>
        <w:br w:type="page"/>
      </w:r>
    </w:p>
    <w:p w14:paraId="2EC66CC2" w14:textId="7A795588" w:rsidR="00E12791" w:rsidRDefault="00E12791" w:rsidP="002A7B09">
      <w:pPr>
        <w:jc w:val="center"/>
        <w:rPr>
          <w:rFonts w:ascii="Arial" w:hAnsi="Arial" w:cs="Arial"/>
        </w:rPr>
      </w:pPr>
      <w:r w:rsidRPr="00222D4F">
        <w:rPr>
          <w:rFonts w:ascii="Arial" w:hAnsi="Arial" w:cs="Arial"/>
          <w:noProof/>
        </w:rPr>
        <w:lastRenderedPageBreak/>
        <w:drawing>
          <wp:inline distT="0" distB="0" distL="0" distR="0" wp14:anchorId="77C3F7B8" wp14:editId="34034F05">
            <wp:extent cx="6529555" cy="7184571"/>
            <wp:effectExtent l="0" t="0" r="0" b="3810"/>
            <wp:docPr id="28919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9779" name=""/>
                    <pic:cNvPicPr/>
                  </pic:nvPicPr>
                  <pic:blipFill rotWithShape="1">
                    <a:blip r:embed="rId7"/>
                    <a:srcRect t="3794" r="1322" b="35134"/>
                    <a:stretch>
                      <a:fillRect/>
                    </a:stretch>
                  </pic:blipFill>
                  <pic:spPr bwMode="auto">
                    <a:xfrm>
                      <a:off x="0" y="0"/>
                      <a:ext cx="6575165" cy="7234757"/>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rPr>
        <w:br w:type="page"/>
      </w:r>
    </w:p>
    <w:p w14:paraId="0D470866" w14:textId="77777777" w:rsidR="00E12791" w:rsidRPr="004457AD" w:rsidRDefault="00E12791" w:rsidP="00E12791">
      <w:pPr>
        <w:pStyle w:val="NormalWeb"/>
        <w:jc w:val="both"/>
        <w:rPr>
          <w:rFonts w:ascii="Arial" w:hAnsi="Arial" w:cs="Arial"/>
        </w:rPr>
      </w:pPr>
      <w:r w:rsidRPr="004457AD">
        <w:rPr>
          <w:rStyle w:val="Strong"/>
          <w:rFonts w:ascii="Arial" w:hAnsi="Arial" w:cs="Arial"/>
        </w:rPr>
        <w:lastRenderedPageBreak/>
        <w:t>Supplementary Figure S2. Additional phenotypic characterization of T-BET-overexpressing iPSC-derived NK cells.</w:t>
      </w:r>
    </w:p>
    <w:p w14:paraId="7919F430" w14:textId="77777777" w:rsidR="00E12791" w:rsidRPr="004457AD" w:rsidRDefault="00E12791" w:rsidP="00E12791">
      <w:pPr>
        <w:pStyle w:val="NormalWeb"/>
        <w:rPr>
          <w:rFonts w:ascii="Arial" w:hAnsi="Arial" w:cs="Arial"/>
        </w:rPr>
      </w:pPr>
      <w:r w:rsidRPr="004457AD">
        <w:rPr>
          <w:rFonts w:ascii="Arial" w:hAnsi="Arial" w:cs="Arial"/>
        </w:rPr>
        <w:t xml:space="preserve">(A) </w:t>
      </w:r>
      <w:r w:rsidRPr="00C1788B">
        <w:rPr>
          <w:rFonts w:ascii="Arial" w:hAnsi="Arial" w:cs="Arial"/>
          <w:lang w:val="en-GB"/>
        </w:rPr>
        <w:t xml:space="preserve">Percentage of </w:t>
      </w:r>
      <w:r>
        <w:rPr>
          <w:rFonts w:ascii="Arial" w:hAnsi="Arial" w:cs="Arial"/>
          <w:lang w:val="en-GB"/>
        </w:rPr>
        <w:t>NKG2A</w:t>
      </w:r>
      <w:r w:rsidRPr="00C1788B">
        <w:rPr>
          <w:rFonts w:ascii="Cambria Math" w:hAnsi="Cambria Math" w:cs="Cambria Math"/>
          <w:lang w:val="en-GB"/>
        </w:rPr>
        <w:t>⁺</w:t>
      </w:r>
      <w:r w:rsidRPr="00C1788B">
        <w:rPr>
          <w:rFonts w:ascii="Arial" w:hAnsi="Arial" w:cs="Arial"/>
          <w:lang w:val="en-GB"/>
        </w:rPr>
        <w:t xml:space="preserve"> cells across differentiation stages in iNK CTRL, iNK T-BET/OE, and</w:t>
      </w:r>
      <w:r>
        <w:rPr>
          <w:rFonts w:ascii="Arial" w:hAnsi="Arial" w:cs="Arial"/>
          <w:lang w:val="en-GB"/>
        </w:rPr>
        <w:t xml:space="preserve"> </w:t>
      </w:r>
      <w:proofErr w:type="spellStart"/>
      <w:r w:rsidRPr="00C1788B">
        <w:rPr>
          <w:rFonts w:ascii="Arial" w:hAnsi="Arial" w:cs="Arial"/>
          <w:lang w:val="en-GB"/>
        </w:rPr>
        <w:t>pNK</w:t>
      </w:r>
      <w:proofErr w:type="spellEnd"/>
      <w:r w:rsidRPr="00C1788B">
        <w:rPr>
          <w:rFonts w:ascii="Arial" w:hAnsi="Arial" w:cs="Arial"/>
          <w:lang w:val="en-GB"/>
        </w:rPr>
        <w:t xml:space="preserve"> cells.</w:t>
      </w:r>
    </w:p>
    <w:p w14:paraId="73B9CC0C" w14:textId="77777777" w:rsidR="00E12791" w:rsidRPr="004457AD" w:rsidRDefault="00E12791" w:rsidP="00E12791">
      <w:pPr>
        <w:pStyle w:val="NormalWeb"/>
        <w:rPr>
          <w:rFonts w:ascii="Arial" w:hAnsi="Arial" w:cs="Arial"/>
        </w:rPr>
      </w:pPr>
      <w:r w:rsidRPr="004457AD">
        <w:rPr>
          <w:rFonts w:ascii="Arial" w:hAnsi="Arial" w:cs="Arial"/>
        </w:rPr>
        <w:t xml:space="preserve">(B) </w:t>
      </w:r>
      <w:r w:rsidRPr="00C1788B">
        <w:rPr>
          <w:rFonts w:ascii="Arial" w:hAnsi="Arial" w:cs="Arial"/>
          <w:lang w:val="en-GB"/>
        </w:rPr>
        <w:t xml:space="preserve">Percentage of </w:t>
      </w:r>
      <w:r>
        <w:rPr>
          <w:rFonts w:ascii="Arial" w:hAnsi="Arial" w:cs="Arial"/>
          <w:lang w:val="en-GB"/>
        </w:rPr>
        <w:t>Nkp80</w:t>
      </w:r>
      <w:r w:rsidRPr="00C1788B">
        <w:rPr>
          <w:rFonts w:ascii="Cambria Math" w:hAnsi="Cambria Math" w:cs="Cambria Math"/>
          <w:lang w:val="en-GB"/>
        </w:rPr>
        <w:t>⁺</w:t>
      </w:r>
      <w:r w:rsidRPr="00C1788B">
        <w:rPr>
          <w:rFonts w:ascii="Arial" w:hAnsi="Arial" w:cs="Arial"/>
          <w:lang w:val="en-GB"/>
        </w:rPr>
        <w:t xml:space="preserve"> cells across differentiation stages in iNK CTRL, iNK T-BET/OE, and </w:t>
      </w:r>
      <w:proofErr w:type="spellStart"/>
      <w:r w:rsidRPr="00C1788B">
        <w:rPr>
          <w:rFonts w:ascii="Arial" w:hAnsi="Arial" w:cs="Arial"/>
          <w:lang w:val="en-GB"/>
        </w:rPr>
        <w:t>pNK</w:t>
      </w:r>
      <w:proofErr w:type="spellEnd"/>
      <w:r w:rsidRPr="00C1788B">
        <w:rPr>
          <w:rFonts w:ascii="Arial" w:hAnsi="Arial" w:cs="Arial"/>
          <w:lang w:val="en-GB"/>
        </w:rPr>
        <w:t xml:space="preserve"> cells.</w:t>
      </w:r>
    </w:p>
    <w:p w14:paraId="39D5D6E1" w14:textId="2CB999AC" w:rsidR="00E12791" w:rsidRPr="004457AD" w:rsidRDefault="00E12791" w:rsidP="00E12791">
      <w:pPr>
        <w:pStyle w:val="NormalWeb"/>
        <w:rPr>
          <w:rFonts w:ascii="Arial" w:hAnsi="Arial" w:cs="Arial"/>
        </w:rPr>
      </w:pPr>
      <w:r w:rsidRPr="004457AD">
        <w:rPr>
          <w:rFonts w:ascii="Arial" w:hAnsi="Arial" w:cs="Arial"/>
        </w:rPr>
        <w:t xml:space="preserve">(C) Total number of </w:t>
      </w:r>
      <w:r w:rsidR="00C72E3D">
        <w:rPr>
          <w:rFonts w:ascii="Arial" w:hAnsi="Arial" w:cs="Arial"/>
        </w:rPr>
        <w:t xml:space="preserve">suspension </w:t>
      </w:r>
      <w:r w:rsidRPr="004457AD">
        <w:rPr>
          <w:rFonts w:ascii="Arial" w:hAnsi="Arial" w:cs="Arial"/>
        </w:rPr>
        <w:t xml:space="preserve">cells generated </w:t>
      </w:r>
      <w:r w:rsidR="008C0315">
        <w:rPr>
          <w:rFonts w:ascii="Arial" w:hAnsi="Arial" w:cs="Arial"/>
        </w:rPr>
        <w:t xml:space="preserve">from four 6-well plates </w:t>
      </w:r>
      <w:r w:rsidRPr="004457AD">
        <w:rPr>
          <w:rFonts w:ascii="Arial" w:hAnsi="Arial" w:cs="Arial"/>
        </w:rPr>
        <w:t>during independent iNK CTRL and iNK T-BET/OE differentiations across four batche</w:t>
      </w:r>
      <w:r w:rsidR="008C0315">
        <w:rPr>
          <w:rFonts w:ascii="Arial" w:hAnsi="Arial" w:cs="Arial"/>
        </w:rPr>
        <w:t xml:space="preserve">s. Live cell counts </w:t>
      </w:r>
      <w:r w:rsidR="002131BB">
        <w:rPr>
          <w:rFonts w:ascii="Arial" w:hAnsi="Arial" w:cs="Arial"/>
        </w:rPr>
        <w:t xml:space="preserve">were taken at the end of </w:t>
      </w:r>
      <w:r w:rsidR="0053288C">
        <w:rPr>
          <w:rFonts w:ascii="Arial" w:hAnsi="Arial" w:cs="Arial"/>
        </w:rPr>
        <w:t xml:space="preserve">NK </w:t>
      </w:r>
      <w:r w:rsidR="00A26D3D">
        <w:rPr>
          <w:rFonts w:ascii="Arial" w:hAnsi="Arial" w:cs="Arial"/>
        </w:rPr>
        <w:t>lineage commitment</w:t>
      </w:r>
      <w:r w:rsidR="0053288C">
        <w:rPr>
          <w:rFonts w:ascii="Arial" w:hAnsi="Arial" w:cs="Arial"/>
        </w:rPr>
        <w:t xml:space="preserve"> before replating the cells for late-stage NK cell differentiation. </w:t>
      </w:r>
    </w:p>
    <w:p w14:paraId="5BA14C94" w14:textId="77777777" w:rsidR="00E12791" w:rsidRPr="004457AD" w:rsidRDefault="00E12791" w:rsidP="00E12791">
      <w:pPr>
        <w:pStyle w:val="NormalWeb"/>
        <w:rPr>
          <w:rFonts w:ascii="Arial" w:hAnsi="Arial" w:cs="Arial"/>
        </w:rPr>
      </w:pPr>
      <w:r w:rsidRPr="004457AD">
        <w:rPr>
          <w:rFonts w:ascii="Arial" w:hAnsi="Arial" w:cs="Arial"/>
        </w:rPr>
        <w:t xml:space="preserve">(D) Representative histograms from independent differentiation replicates showing expression of CD94, CD16, and KIR2DL2/3 in iNK CTRL, iNK T-BET/OE, and </w:t>
      </w:r>
      <w:proofErr w:type="spellStart"/>
      <w:r w:rsidRPr="004457AD">
        <w:rPr>
          <w:rFonts w:ascii="Arial" w:hAnsi="Arial" w:cs="Arial"/>
        </w:rPr>
        <w:t>pNK</w:t>
      </w:r>
      <w:proofErr w:type="spellEnd"/>
      <w:r w:rsidRPr="004457AD">
        <w:rPr>
          <w:rFonts w:ascii="Arial" w:hAnsi="Arial" w:cs="Arial"/>
        </w:rPr>
        <w:t xml:space="preserve"> cells at late NK stage.</w:t>
      </w:r>
    </w:p>
    <w:p w14:paraId="5603B79C" w14:textId="77777777" w:rsidR="00E12791" w:rsidRDefault="00E12791" w:rsidP="00E12791">
      <w:pPr>
        <w:pStyle w:val="NormalWeb"/>
        <w:rPr>
          <w:rFonts w:ascii="Arial" w:hAnsi="Arial" w:cs="Arial"/>
        </w:rPr>
      </w:pPr>
      <w:r w:rsidRPr="004457AD">
        <w:rPr>
          <w:rFonts w:ascii="Arial" w:hAnsi="Arial" w:cs="Arial"/>
        </w:rPr>
        <w:t>Data in (A</w:t>
      </w:r>
      <w:r>
        <w:rPr>
          <w:rFonts w:ascii="Arial" w:hAnsi="Arial" w:cs="Arial"/>
        </w:rPr>
        <w:t>-B</w:t>
      </w:r>
      <w:r w:rsidRPr="004457AD">
        <w:rPr>
          <w:rFonts w:ascii="Arial" w:hAnsi="Arial" w:cs="Arial"/>
        </w:rPr>
        <w:t>) are shown as individual values with mean ± SD.</w:t>
      </w:r>
    </w:p>
    <w:p w14:paraId="67A7C073" w14:textId="08336ADE" w:rsidR="00E12791" w:rsidRPr="00B759F4" w:rsidRDefault="00E12791" w:rsidP="00185182">
      <w:pPr>
        <w:pStyle w:val="NormalWeb"/>
        <w:rPr>
          <w:rFonts w:ascii="Arial" w:hAnsi="Arial" w:cs="Arial"/>
          <w:lang w:val="en-GB"/>
        </w:rPr>
      </w:pPr>
      <w:r w:rsidRPr="00C1788B">
        <w:rPr>
          <w:rFonts w:ascii="Arial" w:hAnsi="Arial" w:cs="Arial"/>
          <w:lang w:val="en-GB"/>
        </w:rPr>
        <w:t>iNK CTRL, N=3 independent differentiations; iNK T-BET/OE, N=3 independent differentiations;</w:t>
      </w:r>
      <w:r w:rsidR="00B576D1">
        <w:rPr>
          <w:rFonts w:ascii="Arial" w:hAnsi="Arial" w:cs="Arial"/>
          <w:lang w:val="en-GB"/>
        </w:rPr>
        <w:t xml:space="preserve"> </w:t>
      </w:r>
      <w:proofErr w:type="spellStart"/>
      <w:proofErr w:type="gramStart"/>
      <w:r w:rsidRPr="00C1788B">
        <w:rPr>
          <w:rFonts w:ascii="Arial" w:hAnsi="Arial" w:cs="Arial"/>
          <w:lang w:val="en-GB"/>
        </w:rPr>
        <w:t>pNK,N</w:t>
      </w:r>
      <w:proofErr w:type="spellEnd"/>
      <w:proofErr w:type="gramEnd"/>
      <w:r w:rsidRPr="00C1788B">
        <w:rPr>
          <w:rFonts w:ascii="Arial" w:hAnsi="Arial" w:cs="Arial"/>
          <w:lang w:val="en-GB"/>
        </w:rPr>
        <w:t>=7</w:t>
      </w:r>
      <w:r w:rsidR="00185182">
        <w:rPr>
          <w:rFonts w:ascii="Arial" w:hAnsi="Arial" w:cs="Arial"/>
          <w:lang w:val="en-GB"/>
        </w:rPr>
        <w:t xml:space="preserve"> healthy </w:t>
      </w:r>
      <w:r w:rsidRPr="00C1788B">
        <w:rPr>
          <w:rFonts w:ascii="Arial" w:hAnsi="Arial" w:cs="Arial"/>
          <w:lang w:val="en-GB"/>
        </w:rPr>
        <w:t>donors.</w:t>
      </w:r>
      <w:r w:rsidRPr="00C1788B">
        <w:rPr>
          <w:rFonts w:ascii="Arial" w:hAnsi="Arial" w:cs="Arial"/>
          <w:lang w:val="en-GB"/>
        </w:rPr>
        <w:br/>
        <w:t xml:space="preserve">Data were </w:t>
      </w:r>
      <w:proofErr w:type="spellStart"/>
      <w:r w:rsidRPr="00C1788B">
        <w:rPr>
          <w:rFonts w:ascii="Arial" w:hAnsi="Arial" w:cs="Arial"/>
          <w:lang w:val="en-GB"/>
        </w:rPr>
        <w:t>analyzed</w:t>
      </w:r>
      <w:proofErr w:type="spellEnd"/>
      <w:r w:rsidRPr="00C1788B">
        <w:rPr>
          <w:rFonts w:ascii="Arial" w:hAnsi="Arial" w:cs="Arial"/>
          <w:lang w:val="en-GB"/>
        </w:rPr>
        <w:t xml:space="preserve"> using two-way repeated measures ANOVA with </w:t>
      </w:r>
      <w:proofErr w:type="spellStart"/>
      <w:r w:rsidRPr="00C1788B">
        <w:rPr>
          <w:rFonts w:ascii="Arial" w:hAnsi="Arial" w:cs="Arial"/>
          <w:lang w:val="en-GB"/>
        </w:rPr>
        <w:t>Šídák’s</w:t>
      </w:r>
      <w:proofErr w:type="spellEnd"/>
      <w:r w:rsidRPr="00C1788B">
        <w:rPr>
          <w:rFonts w:ascii="Arial" w:hAnsi="Arial" w:cs="Arial"/>
          <w:lang w:val="en-GB"/>
        </w:rPr>
        <w:t xml:space="preserve"> multiple comparisons test for iNK CTRL vs T-BET/OE. At the late NK stage, comparisons including </w:t>
      </w:r>
      <w:proofErr w:type="spellStart"/>
      <w:r w:rsidRPr="00C1788B">
        <w:rPr>
          <w:rFonts w:ascii="Arial" w:hAnsi="Arial" w:cs="Arial"/>
          <w:lang w:val="en-GB"/>
        </w:rPr>
        <w:t>pNK</w:t>
      </w:r>
      <w:proofErr w:type="spellEnd"/>
      <w:r w:rsidRPr="00C1788B">
        <w:rPr>
          <w:rFonts w:ascii="Arial" w:hAnsi="Arial" w:cs="Arial"/>
          <w:lang w:val="en-GB"/>
        </w:rPr>
        <w:t xml:space="preserve"> were performed using a Kruskal</w:t>
      </w:r>
      <w:r w:rsidR="00185182">
        <w:rPr>
          <w:rFonts w:ascii="Arial" w:hAnsi="Arial" w:cs="Arial"/>
          <w:lang w:val="en-GB"/>
        </w:rPr>
        <w:t>-</w:t>
      </w:r>
      <w:r w:rsidRPr="00C1788B">
        <w:rPr>
          <w:rFonts w:ascii="Arial" w:hAnsi="Arial" w:cs="Arial"/>
          <w:lang w:val="en-GB"/>
        </w:rPr>
        <w:t>Wallis test with Dunn’s multiple comparisons.</w:t>
      </w:r>
      <w:r>
        <w:rPr>
          <w:rFonts w:ascii="Arial" w:hAnsi="Arial" w:cs="Arial"/>
        </w:rPr>
        <w:br w:type="page"/>
      </w:r>
    </w:p>
    <w:p w14:paraId="0FEC2748" w14:textId="27E0E5BC" w:rsidR="00D52E82" w:rsidRPr="00D52E82" w:rsidRDefault="00E12791" w:rsidP="00D52E82">
      <w:pPr>
        <w:jc w:val="center"/>
        <w:rPr>
          <w:rStyle w:val="Strong"/>
          <w:rFonts w:ascii="Arial" w:hAnsi="Arial" w:cs="Arial"/>
          <w:b w:val="0"/>
          <w:bCs w:val="0"/>
        </w:rPr>
      </w:pPr>
      <w:r w:rsidRPr="009D174A">
        <w:rPr>
          <w:rFonts w:ascii="Arial" w:hAnsi="Arial" w:cs="Arial"/>
          <w:noProof/>
        </w:rPr>
        <w:lastRenderedPageBreak/>
        <w:drawing>
          <wp:inline distT="0" distB="0" distL="0" distR="0" wp14:anchorId="7DFB5259" wp14:editId="0470A07F">
            <wp:extent cx="6523112" cy="6725653"/>
            <wp:effectExtent l="0" t="0" r="5080" b="5715"/>
            <wp:docPr id="1172484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484526" name=""/>
                    <pic:cNvPicPr/>
                  </pic:nvPicPr>
                  <pic:blipFill rotWithShape="1">
                    <a:blip r:embed="rId8"/>
                    <a:srcRect l="5998" t="2976" r="14275" b="50786"/>
                    <a:stretch>
                      <a:fillRect/>
                    </a:stretch>
                  </pic:blipFill>
                  <pic:spPr bwMode="auto">
                    <a:xfrm>
                      <a:off x="0" y="0"/>
                      <a:ext cx="6578510" cy="6782771"/>
                    </a:xfrm>
                    <a:prstGeom prst="rect">
                      <a:avLst/>
                    </a:prstGeom>
                    <a:ln>
                      <a:noFill/>
                    </a:ln>
                    <a:extLst>
                      <a:ext uri="{53640926-AAD7-44D8-BBD7-CCE9431645EC}">
                        <a14:shadowObscured xmlns:a14="http://schemas.microsoft.com/office/drawing/2010/main"/>
                      </a:ext>
                    </a:extLst>
                  </pic:spPr>
                </pic:pic>
              </a:graphicData>
            </a:graphic>
          </wp:inline>
        </w:drawing>
      </w:r>
      <w:r w:rsidR="00D52E82">
        <w:rPr>
          <w:rStyle w:val="Strong"/>
          <w:rFonts w:ascii="Arial" w:hAnsi="Arial" w:cs="Arial"/>
        </w:rPr>
        <w:br w:type="page"/>
      </w:r>
    </w:p>
    <w:p w14:paraId="69692BC4" w14:textId="58B0C115" w:rsidR="00E12791" w:rsidRPr="00271553" w:rsidRDefault="00E12791" w:rsidP="00E12791">
      <w:pPr>
        <w:pStyle w:val="NormalWeb"/>
        <w:rPr>
          <w:rFonts w:ascii="Arial" w:hAnsi="Arial" w:cs="Arial"/>
        </w:rPr>
      </w:pPr>
      <w:r w:rsidRPr="00271553">
        <w:rPr>
          <w:rStyle w:val="Strong"/>
          <w:rFonts w:ascii="Arial" w:hAnsi="Arial" w:cs="Arial"/>
        </w:rPr>
        <w:lastRenderedPageBreak/>
        <w:t>Supplementary Figure S3. Additional transcriptomic and phenotypic characterization of iNK CTRL, iNK T-BET/OE, and primary NK cells.</w:t>
      </w:r>
    </w:p>
    <w:p w14:paraId="02C0DCC4" w14:textId="775726AC" w:rsidR="00E12791" w:rsidRDefault="00E12791" w:rsidP="00E12791">
      <w:pPr>
        <w:pStyle w:val="NormalWeb"/>
        <w:rPr>
          <w:rFonts w:ascii="Arial" w:hAnsi="Arial" w:cs="Arial"/>
        </w:rPr>
      </w:pPr>
      <w:r>
        <w:rPr>
          <w:rFonts w:ascii="Arial" w:hAnsi="Arial" w:cs="Arial"/>
        </w:rPr>
        <w:t xml:space="preserve">(A) </w:t>
      </w:r>
      <w:r w:rsidRPr="00271553">
        <w:rPr>
          <w:rFonts w:ascii="Arial" w:hAnsi="Arial" w:cs="Arial"/>
        </w:rPr>
        <w:t xml:space="preserve">UMAP </w:t>
      </w:r>
      <w:r>
        <w:rPr>
          <w:rFonts w:ascii="Arial" w:hAnsi="Arial" w:cs="Arial"/>
        </w:rPr>
        <w:t>visualization</w:t>
      </w:r>
      <w:r w:rsidRPr="00271553">
        <w:rPr>
          <w:rFonts w:ascii="Arial" w:hAnsi="Arial" w:cs="Arial"/>
        </w:rPr>
        <w:t xml:space="preserve"> of </w:t>
      </w:r>
      <w:proofErr w:type="spellStart"/>
      <w:r w:rsidRPr="00271553">
        <w:rPr>
          <w:rFonts w:ascii="Arial" w:hAnsi="Arial" w:cs="Arial"/>
        </w:rPr>
        <w:t>scRNA</w:t>
      </w:r>
      <w:proofErr w:type="spellEnd"/>
      <w:r w:rsidRPr="00271553">
        <w:rPr>
          <w:rFonts w:ascii="Arial" w:hAnsi="Arial" w:cs="Arial"/>
        </w:rPr>
        <w:t xml:space="preserve">-seq </w:t>
      </w:r>
      <w:r>
        <w:rPr>
          <w:rFonts w:ascii="Arial" w:hAnsi="Arial" w:cs="Arial"/>
        </w:rPr>
        <w:t>data</w:t>
      </w:r>
      <w:r w:rsidRPr="00271553">
        <w:rPr>
          <w:rFonts w:ascii="Arial" w:hAnsi="Arial" w:cs="Arial"/>
        </w:rPr>
        <w:t xml:space="preserve"> showing the distribution of iNK T-BET/OE</w:t>
      </w:r>
      <w:r>
        <w:rPr>
          <w:rFonts w:ascii="Arial" w:hAnsi="Arial" w:cs="Arial"/>
        </w:rPr>
        <w:t xml:space="preserve"> </w:t>
      </w:r>
      <w:r w:rsidRPr="00271553">
        <w:rPr>
          <w:rFonts w:ascii="Arial" w:hAnsi="Arial" w:cs="Arial"/>
        </w:rPr>
        <w:t xml:space="preserve">and </w:t>
      </w:r>
      <w:proofErr w:type="spellStart"/>
      <w:r w:rsidRPr="00271553">
        <w:rPr>
          <w:rFonts w:ascii="Arial" w:hAnsi="Arial" w:cs="Arial"/>
        </w:rPr>
        <w:t>pNK</w:t>
      </w:r>
      <w:proofErr w:type="spellEnd"/>
      <w:r>
        <w:rPr>
          <w:rFonts w:ascii="Arial" w:hAnsi="Arial" w:cs="Arial"/>
        </w:rPr>
        <w:t xml:space="preserve"> </w:t>
      </w:r>
      <w:r w:rsidRPr="00271553">
        <w:rPr>
          <w:rFonts w:ascii="Arial" w:hAnsi="Arial" w:cs="Arial"/>
        </w:rPr>
        <w:t xml:space="preserve">cells (left), and iNK CTRL and </w:t>
      </w:r>
      <w:proofErr w:type="spellStart"/>
      <w:r w:rsidRPr="00271553">
        <w:rPr>
          <w:rFonts w:ascii="Arial" w:hAnsi="Arial" w:cs="Arial"/>
        </w:rPr>
        <w:t>pNK</w:t>
      </w:r>
      <w:proofErr w:type="spellEnd"/>
      <w:r w:rsidRPr="00271553">
        <w:rPr>
          <w:rFonts w:ascii="Arial" w:hAnsi="Arial" w:cs="Arial"/>
        </w:rPr>
        <w:t xml:space="preserve"> cells (right).</w:t>
      </w:r>
    </w:p>
    <w:p w14:paraId="3BE20785" w14:textId="77777777" w:rsidR="00E12791" w:rsidRDefault="00E12791" w:rsidP="00E12791">
      <w:pPr>
        <w:pStyle w:val="NormalWeb"/>
        <w:rPr>
          <w:rFonts w:ascii="Arial" w:hAnsi="Arial" w:cs="Arial"/>
        </w:rPr>
      </w:pPr>
      <w:r w:rsidRPr="00271553">
        <w:rPr>
          <w:rFonts w:ascii="Arial" w:hAnsi="Arial" w:cs="Arial"/>
        </w:rPr>
        <w:t xml:space="preserve">(B) Violin plots showing normalized expression levels of </w:t>
      </w:r>
      <w:r w:rsidRPr="003B24EA">
        <w:rPr>
          <w:rFonts w:ascii="Arial" w:hAnsi="Arial" w:cs="Arial"/>
          <w:i/>
          <w:iCs/>
        </w:rPr>
        <w:t>IFNG</w:t>
      </w:r>
      <w:r w:rsidRPr="00271553">
        <w:rPr>
          <w:rFonts w:ascii="Arial" w:hAnsi="Arial" w:cs="Arial"/>
        </w:rPr>
        <w:t xml:space="preserve">, </w:t>
      </w:r>
      <w:r w:rsidRPr="003B24EA">
        <w:rPr>
          <w:rFonts w:ascii="Arial" w:hAnsi="Arial" w:cs="Arial"/>
          <w:i/>
          <w:iCs/>
        </w:rPr>
        <w:t>XCL1</w:t>
      </w:r>
      <w:r w:rsidRPr="00271553">
        <w:rPr>
          <w:rFonts w:ascii="Arial" w:hAnsi="Arial" w:cs="Arial"/>
        </w:rPr>
        <w:t xml:space="preserve">, and </w:t>
      </w:r>
      <w:r w:rsidRPr="003B24EA">
        <w:rPr>
          <w:rFonts w:ascii="Arial" w:hAnsi="Arial" w:cs="Arial"/>
          <w:i/>
          <w:iCs/>
        </w:rPr>
        <w:t>NKG7</w:t>
      </w:r>
      <w:r w:rsidRPr="00271553">
        <w:rPr>
          <w:rFonts w:ascii="Arial" w:hAnsi="Arial" w:cs="Arial"/>
        </w:rPr>
        <w:t xml:space="preserve"> across iNK CTRL, iNK T-BET/OE, and </w:t>
      </w:r>
      <w:proofErr w:type="spellStart"/>
      <w:r w:rsidRPr="00271553">
        <w:rPr>
          <w:rFonts w:ascii="Arial" w:hAnsi="Arial" w:cs="Arial"/>
        </w:rPr>
        <w:t>pNK</w:t>
      </w:r>
      <w:proofErr w:type="spellEnd"/>
      <w:r w:rsidRPr="00271553">
        <w:rPr>
          <w:rFonts w:ascii="Arial" w:hAnsi="Arial" w:cs="Arial"/>
        </w:rPr>
        <w:t xml:space="preserve"> cells.</w:t>
      </w:r>
    </w:p>
    <w:p w14:paraId="69475B9F" w14:textId="77777777" w:rsidR="00E12791" w:rsidRPr="00271553" w:rsidRDefault="00E12791" w:rsidP="00E12791">
      <w:pPr>
        <w:pStyle w:val="NormalWeb"/>
        <w:rPr>
          <w:rFonts w:ascii="Arial" w:hAnsi="Arial" w:cs="Arial"/>
        </w:rPr>
      </w:pPr>
      <w:r w:rsidRPr="00271553">
        <w:rPr>
          <w:rFonts w:ascii="Arial" w:hAnsi="Arial" w:cs="Arial"/>
        </w:rPr>
        <w:t xml:space="preserve">(C) Heatmap showing the percentage of cells expressing indicated surface markers in iNK CTRL, iNK T-BET/OE, and </w:t>
      </w:r>
      <w:proofErr w:type="spellStart"/>
      <w:r w:rsidRPr="00271553">
        <w:rPr>
          <w:rFonts w:ascii="Arial" w:hAnsi="Arial" w:cs="Arial"/>
        </w:rPr>
        <w:t>pNK</w:t>
      </w:r>
      <w:proofErr w:type="spellEnd"/>
      <w:r w:rsidRPr="00271553">
        <w:rPr>
          <w:rFonts w:ascii="Arial" w:hAnsi="Arial" w:cs="Arial"/>
        </w:rPr>
        <w:t xml:space="preserve"> populations.</w:t>
      </w:r>
    </w:p>
    <w:p w14:paraId="7192DF97" w14:textId="77850BD0" w:rsidR="00E12791" w:rsidRDefault="00E12791" w:rsidP="00E12791">
      <w:pPr>
        <w:rPr>
          <w:rFonts w:ascii="Arial" w:hAnsi="Arial" w:cs="Arial"/>
        </w:rPr>
      </w:pPr>
      <w:r w:rsidRPr="00214CCD">
        <w:rPr>
          <w:rFonts w:ascii="Arial" w:hAnsi="Arial" w:cs="Arial"/>
          <w:lang w:val="en-GB"/>
        </w:rPr>
        <w:t xml:space="preserve">For </w:t>
      </w:r>
      <w:proofErr w:type="spellStart"/>
      <w:r w:rsidRPr="00214CCD">
        <w:rPr>
          <w:rFonts w:ascii="Arial" w:hAnsi="Arial" w:cs="Arial"/>
          <w:lang w:val="en-GB"/>
        </w:rPr>
        <w:t>scRNA-seq</w:t>
      </w:r>
      <w:proofErr w:type="spellEnd"/>
      <w:r w:rsidRPr="00214CCD">
        <w:rPr>
          <w:rFonts w:ascii="Arial" w:hAnsi="Arial" w:cs="Arial"/>
          <w:lang w:val="en-GB"/>
        </w:rPr>
        <w:t xml:space="preserve"> analyses (A-</w:t>
      </w:r>
      <w:r>
        <w:rPr>
          <w:rFonts w:ascii="Arial" w:hAnsi="Arial" w:cs="Arial"/>
          <w:lang w:val="en-GB"/>
        </w:rPr>
        <w:t>B</w:t>
      </w:r>
      <w:r w:rsidRPr="00214CCD">
        <w:rPr>
          <w:rFonts w:ascii="Arial" w:hAnsi="Arial" w:cs="Arial"/>
          <w:lang w:val="en-GB"/>
        </w:rPr>
        <w:t>), data are derived from one representative experiment (N=1</w:t>
      </w:r>
      <w:r w:rsidR="00125694">
        <w:rPr>
          <w:rFonts w:ascii="Arial" w:hAnsi="Arial" w:cs="Arial"/>
          <w:lang w:val="en-GB"/>
        </w:rPr>
        <w:t xml:space="preserve"> differentiation for </w:t>
      </w:r>
      <w:r w:rsidR="00E17DEC">
        <w:rPr>
          <w:rFonts w:ascii="Arial" w:hAnsi="Arial" w:cs="Arial"/>
          <w:lang w:val="en-GB"/>
        </w:rPr>
        <w:t xml:space="preserve">iNK </w:t>
      </w:r>
      <w:r w:rsidR="00125694">
        <w:rPr>
          <w:rFonts w:ascii="Arial" w:hAnsi="Arial" w:cs="Arial"/>
          <w:lang w:val="en-GB"/>
        </w:rPr>
        <w:t xml:space="preserve">CTRL and T-BET/OE and 1 healthy donor for </w:t>
      </w:r>
      <w:proofErr w:type="spellStart"/>
      <w:r w:rsidR="00125694">
        <w:rPr>
          <w:rFonts w:ascii="Arial" w:hAnsi="Arial" w:cs="Arial"/>
          <w:lang w:val="en-GB"/>
        </w:rPr>
        <w:t>pNK</w:t>
      </w:r>
      <w:proofErr w:type="spellEnd"/>
      <w:r w:rsidRPr="00214CCD">
        <w:rPr>
          <w:rFonts w:ascii="Arial" w:hAnsi="Arial" w:cs="Arial"/>
          <w:lang w:val="en-GB"/>
        </w:rPr>
        <w:t>).For phenotypic analysis (</w:t>
      </w:r>
      <w:r>
        <w:rPr>
          <w:rFonts w:ascii="Arial" w:hAnsi="Arial" w:cs="Arial"/>
          <w:lang w:val="en-GB"/>
        </w:rPr>
        <w:t>C</w:t>
      </w:r>
      <w:r w:rsidRPr="00214CCD">
        <w:rPr>
          <w:rFonts w:ascii="Arial" w:hAnsi="Arial" w:cs="Arial"/>
          <w:lang w:val="en-GB"/>
        </w:rPr>
        <w:t xml:space="preserve">), data represent mean values from iNK CTRL (N=3 independent differentiations), iNK T-BET/OE (N=3 independent differentiations), and </w:t>
      </w:r>
      <w:proofErr w:type="spellStart"/>
      <w:r w:rsidRPr="00214CCD">
        <w:rPr>
          <w:rFonts w:ascii="Arial" w:hAnsi="Arial" w:cs="Arial"/>
          <w:lang w:val="en-GB"/>
        </w:rPr>
        <w:t>pNK</w:t>
      </w:r>
      <w:proofErr w:type="spellEnd"/>
      <w:r w:rsidRPr="00214CCD">
        <w:rPr>
          <w:rFonts w:ascii="Arial" w:hAnsi="Arial" w:cs="Arial"/>
          <w:lang w:val="en-GB"/>
        </w:rPr>
        <w:t xml:space="preserve"> (N=7 </w:t>
      </w:r>
      <w:r w:rsidR="00125694">
        <w:rPr>
          <w:rFonts w:ascii="Arial" w:hAnsi="Arial" w:cs="Arial"/>
          <w:lang w:val="en-GB"/>
        </w:rPr>
        <w:t xml:space="preserve">healthy </w:t>
      </w:r>
      <w:r w:rsidRPr="00214CCD">
        <w:rPr>
          <w:rFonts w:ascii="Arial" w:hAnsi="Arial" w:cs="Arial"/>
          <w:lang w:val="en-GB"/>
        </w:rPr>
        <w:t>donors).</w:t>
      </w:r>
      <w:r w:rsidRPr="00271553">
        <w:rPr>
          <w:rFonts w:ascii="Arial" w:hAnsi="Arial" w:cs="Arial"/>
        </w:rPr>
        <w:br w:type="page"/>
      </w:r>
    </w:p>
    <w:p w14:paraId="78F47130" w14:textId="7B17A0BA" w:rsidR="00B4218E" w:rsidRPr="00B4218E" w:rsidRDefault="00E12791" w:rsidP="00B4218E">
      <w:pPr>
        <w:jc w:val="center"/>
        <w:rPr>
          <w:rStyle w:val="Strong"/>
          <w:rFonts w:ascii="Arial" w:hAnsi="Arial" w:cs="Arial"/>
          <w:b w:val="0"/>
          <w:bCs w:val="0"/>
        </w:rPr>
      </w:pPr>
      <w:r w:rsidRPr="001C41E1">
        <w:rPr>
          <w:rFonts w:ascii="Arial" w:hAnsi="Arial" w:cs="Arial"/>
          <w:noProof/>
        </w:rPr>
        <w:lastRenderedPageBreak/>
        <w:drawing>
          <wp:inline distT="0" distB="0" distL="0" distR="0" wp14:anchorId="7DFB3478" wp14:editId="0705724A">
            <wp:extent cx="6782459" cy="6172200"/>
            <wp:effectExtent l="0" t="0" r="0" b="0"/>
            <wp:docPr id="1044474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474866" name=""/>
                    <pic:cNvPicPr/>
                  </pic:nvPicPr>
                  <pic:blipFill rotWithShape="1">
                    <a:blip r:embed="rId9"/>
                    <a:srcRect t="2779" b="46035"/>
                    <a:stretch>
                      <a:fillRect/>
                    </a:stretch>
                  </pic:blipFill>
                  <pic:spPr bwMode="auto">
                    <a:xfrm>
                      <a:off x="0" y="0"/>
                      <a:ext cx="6816824" cy="6203473"/>
                    </a:xfrm>
                    <a:prstGeom prst="rect">
                      <a:avLst/>
                    </a:prstGeom>
                    <a:ln>
                      <a:noFill/>
                    </a:ln>
                    <a:extLst>
                      <a:ext uri="{53640926-AAD7-44D8-BBD7-CCE9431645EC}">
                        <a14:shadowObscured xmlns:a14="http://schemas.microsoft.com/office/drawing/2010/main"/>
                      </a:ext>
                    </a:extLst>
                  </pic:spPr>
                </pic:pic>
              </a:graphicData>
            </a:graphic>
          </wp:inline>
        </w:drawing>
      </w:r>
      <w:r w:rsidR="00B4218E">
        <w:rPr>
          <w:rStyle w:val="Strong"/>
          <w:rFonts w:ascii="Arial" w:hAnsi="Arial" w:cs="Arial"/>
        </w:rPr>
        <w:br w:type="page"/>
      </w:r>
    </w:p>
    <w:p w14:paraId="3AA17ECE" w14:textId="7C3E3140" w:rsidR="00E12791" w:rsidRPr="00864FEF" w:rsidRDefault="00E12791" w:rsidP="00E12791">
      <w:pPr>
        <w:pStyle w:val="NormalWeb"/>
        <w:jc w:val="both"/>
        <w:rPr>
          <w:rFonts w:ascii="Arial" w:hAnsi="Arial" w:cs="Arial"/>
        </w:rPr>
      </w:pPr>
      <w:r w:rsidRPr="00864FEF">
        <w:rPr>
          <w:rStyle w:val="Strong"/>
          <w:rFonts w:ascii="Arial" w:hAnsi="Arial" w:cs="Arial"/>
        </w:rPr>
        <w:lastRenderedPageBreak/>
        <w:t>Supplementary Figure S4. Flow cytometry gating strategy for inducible system validation in iPSCs.</w:t>
      </w:r>
    </w:p>
    <w:p w14:paraId="608A692B" w14:textId="77777777" w:rsidR="00E12791" w:rsidRPr="00864FEF" w:rsidRDefault="00E12791" w:rsidP="00E12791">
      <w:pPr>
        <w:pStyle w:val="NormalWeb"/>
        <w:jc w:val="both"/>
        <w:rPr>
          <w:rFonts w:ascii="Arial" w:hAnsi="Arial" w:cs="Arial"/>
        </w:rPr>
      </w:pPr>
      <w:r w:rsidRPr="00864FEF">
        <w:rPr>
          <w:rFonts w:ascii="Arial" w:hAnsi="Arial" w:cs="Arial"/>
        </w:rPr>
        <w:t>(A) Gating strategy used for analysis of EBFP2 and mCherry expression in CTRL and T-BET/OE iPSCs cultured in the presence (+DOX) or absence (−DOX) of doxycycline. Live single cells were selected based on FSC/SSC properties, singlet discrimination, and live/dead exclusion. EBFP2 gating was established using WT iPSCs as negative control</w:t>
      </w:r>
      <w:r>
        <w:rPr>
          <w:rFonts w:ascii="Arial" w:hAnsi="Arial" w:cs="Arial"/>
        </w:rPr>
        <w:t>s</w:t>
      </w:r>
      <w:r w:rsidRPr="00864FEF">
        <w:rPr>
          <w:rFonts w:ascii="Arial" w:hAnsi="Arial" w:cs="Arial"/>
        </w:rPr>
        <w:t>. mCherry gating was determined using fluorescence minus one (FMO) controls. Representative contour plots are shown.</w:t>
      </w:r>
    </w:p>
    <w:p w14:paraId="38F189A3" w14:textId="77777777" w:rsidR="00E12791" w:rsidRPr="00405ACD" w:rsidRDefault="00E12791" w:rsidP="00E12791">
      <w:pPr>
        <w:pStyle w:val="NormalWeb"/>
        <w:jc w:val="both"/>
        <w:rPr>
          <w:rFonts w:ascii="Arial" w:hAnsi="Arial" w:cs="Arial"/>
        </w:rPr>
      </w:pPr>
      <w:r w:rsidRPr="00864FEF">
        <w:rPr>
          <w:rFonts w:ascii="Arial" w:hAnsi="Arial" w:cs="Arial"/>
        </w:rPr>
        <w:t>(B) Gating strategy used for intracellular T-BET staining in CTRL and T-BET/OE iPSCs cultured in the presence (+DOX) or absence (−DOX) of doxycycline. Live single cells were selected as described in (A). T-BET positivity was defined using WT iPSCs as negative controls following intranuclear staining. Representative contour plots are shown.</w:t>
      </w:r>
      <w:r w:rsidRPr="00864FEF">
        <w:rPr>
          <w:rFonts w:ascii="Arial" w:hAnsi="Arial" w:cs="Arial"/>
        </w:rPr>
        <w:br w:type="page"/>
      </w:r>
    </w:p>
    <w:p w14:paraId="253A0516" w14:textId="77777777" w:rsidR="00E12791" w:rsidRPr="00405ACD" w:rsidRDefault="00E12791" w:rsidP="00E12791">
      <w:pPr>
        <w:jc w:val="center"/>
        <w:rPr>
          <w:rStyle w:val="Strong"/>
          <w:rFonts w:ascii="Arial" w:hAnsi="Arial" w:cs="Arial"/>
          <w:b w:val="0"/>
          <w:bCs w:val="0"/>
        </w:rPr>
      </w:pPr>
      <w:r w:rsidRPr="00975840">
        <w:rPr>
          <w:rFonts w:ascii="Arial" w:hAnsi="Arial" w:cs="Arial"/>
          <w:noProof/>
        </w:rPr>
        <w:lastRenderedPageBreak/>
        <w:drawing>
          <wp:inline distT="0" distB="0" distL="0" distR="0" wp14:anchorId="37156BE6" wp14:editId="4BD9296D">
            <wp:extent cx="6516215" cy="7696200"/>
            <wp:effectExtent l="0" t="0" r="0" b="0"/>
            <wp:docPr id="675365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365477" name=""/>
                    <pic:cNvPicPr/>
                  </pic:nvPicPr>
                  <pic:blipFill rotWithShape="1">
                    <a:blip r:embed="rId10"/>
                    <a:srcRect l="2293" t="3472" r="1395" b="32545"/>
                    <a:stretch>
                      <a:fillRect/>
                    </a:stretch>
                  </pic:blipFill>
                  <pic:spPr bwMode="auto">
                    <a:xfrm>
                      <a:off x="0" y="0"/>
                      <a:ext cx="6534867" cy="7718230"/>
                    </a:xfrm>
                    <a:prstGeom prst="rect">
                      <a:avLst/>
                    </a:prstGeom>
                    <a:ln>
                      <a:noFill/>
                    </a:ln>
                    <a:extLst>
                      <a:ext uri="{53640926-AAD7-44D8-BBD7-CCE9431645EC}">
                        <a14:shadowObscured xmlns:a14="http://schemas.microsoft.com/office/drawing/2010/main"/>
                      </a:ext>
                    </a:extLst>
                  </pic:spPr>
                </pic:pic>
              </a:graphicData>
            </a:graphic>
          </wp:inline>
        </w:drawing>
      </w:r>
      <w:r>
        <w:rPr>
          <w:rStyle w:val="Strong"/>
        </w:rPr>
        <w:br w:type="page"/>
      </w:r>
    </w:p>
    <w:p w14:paraId="3DE1F2C9" w14:textId="77777777" w:rsidR="00E12791" w:rsidRPr="001B6F29" w:rsidRDefault="00E12791" w:rsidP="00E12791">
      <w:pPr>
        <w:pStyle w:val="NormalWeb"/>
        <w:jc w:val="both"/>
        <w:rPr>
          <w:rFonts w:ascii="Arial" w:hAnsi="Arial" w:cs="Arial"/>
        </w:rPr>
      </w:pPr>
      <w:r w:rsidRPr="001B6F29">
        <w:rPr>
          <w:rStyle w:val="Strong"/>
          <w:rFonts w:ascii="Arial" w:hAnsi="Arial" w:cs="Arial"/>
        </w:rPr>
        <w:lastRenderedPageBreak/>
        <w:t>Supplementary Figure S5. Flow cytometry gating strategy for phenotypic and functional analyses of iNK cells.</w:t>
      </w:r>
    </w:p>
    <w:p w14:paraId="202BE209" w14:textId="77777777" w:rsidR="00E12791" w:rsidRPr="001B6F29" w:rsidRDefault="00E12791" w:rsidP="00E12791">
      <w:pPr>
        <w:pStyle w:val="NormalWeb"/>
        <w:jc w:val="both"/>
        <w:rPr>
          <w:rFonts w:ascii="Arial" w:hAnsi="Arial" w:cs="Arial"/>
        </w:rPr>
      </w:pPr>
      <w:r>
        <w:rPr>
          <w:rFonts w:ascii="Arial" w:hAnsi="Arial" w:cs="Arial"/>
        </w:rPr>
        <w:t xml:space="preserve">(A) </w:t>
      </w:r>
      <w:r w:rsidRPr="001B6F29">
        <w:rPr>
          <w:rFonts w:ascii="Arial" w:hAnsi="Arial" w:cs="Arial"/>
        </w:rPr>
        <w:t>Gating strategy used for phenotypic analysis of iNK cells. Live single cells were selected based on FSC/SSC properties, singlet discrimination, and live/dead exclusion. CD45</w:t>
      </w:r>
      <w:r w:rsidRPr="001B6F29">
        <w:rPr>
          <w:rFonts w:ascii="Cambria Math" w:hAnsi="Cambria Math" w:cs="Cambria Math"/>
        </w:rPr>
        <w:t>⁺</w:t>
      </w:r>
      <w:r w:rsidRPr="001B6F29">
        <w:rPr>
          <w:rFonts w:ascii="Arial" w:hAnsi="Arial" w:cs="Arial"/>
        </w:rPr>
        <w:t>CD56</w:t>
      </w:r>
      <w:r w:rsidRPr="001B6F29">
        <w:rPr>
          <w:rFonts w:ascii="Cambria Math" w:hAnsi="Cambria Math" w:cs="Cambria Math"/>
        </w:rPr>
        <w:t>⁺</w:t>
      </w:r>
      <w:r w:rsidRPr="001B6F29">
        <w:rPr>
          <w:rFonts w:ascii="Arial" w:hAnsi="Arial" w:cs="Arial"/>
        </w:rPr>
        <w:t xml:space="preserve"> NK cells were gated using controls</w:t>
      </w:r>
      <w:r>
        <w:rPr>
          <w:rFonts w:ascii="Arial" w:hAnsi="Arial" w:cs="Arial"/>
        </w:rPr>
        <w:t xml:space="preserve"> stained only with live/dead</w:t>
      </w:r>
      <w:r w:rsidRPr="001B6F29">
        <w:rPr>
          <w:rFonts w:ascii="Arial" w:hAnsi="Arial" w:cs="Arial"/>
        </w:rPr>
        <w:t xml:space="preserve">. </w:t>
      </w:r>
      <w:r>
        <w:rPr>
          <w:rFonts w:ascii="Arial" w:hAnsi="Arial" w:cs="Arial"/>
        </w:rPr>
        <w:t xml:space="preserve">Subsequently, </w:t>
      </w:r>
      <w:r w:rsidRPr="001B6F29">
        <w:rPr>
          <w:rFonts w:ascii="Arial" w:hAnsi="Arial" w:cs="Arial"/>
        </w:rPr>
        <w:t>mCherry</w:t>
      </w:r>
      <w:r w:rsidRPr="001B6F29">
        <w:rPr>
          <w:rFonts w:ascii="Cambria Math" w:hAnsi="Cambria Math" w:cs="Cambria Math"/>
        </w:rPr>
        <w:t>⁺</w:t>
      </w:r>
      <w:r w:rsidRPr="001B6F29">
        <w:rPr>
          <w:rFonts w:ascii="Arial" w:hAnsi="Arial" w:cs="Arial"/>
        </w:rPr>
        <w:t xml:space="preserve"> cells were </w:t>
      </w:r>
      <w:r>
        <w:rPr>
          <w:rFonts w:ascii="Arial" w:hAnsi="Arial" w:cs="Arial"/>
        </w:rPr>
        <w:t>gated using WT iNK cells as a negative control. Finally, p</w:t>
      </w:r>
      <w:r w:rsidRPr="001B6F29">
        <w:rPr>
          <w:rFonts w:ascii="Arial" w:hAnsi="Arial" w:cs="Arial"/>
        </w:rPr>
        <w:t>henotypic marker expression (example shown for CD94) was analyzed within the CD45</w:t>
      </w:r>
      <w:r w:rsidRPr="001B6F29">
        <w:rPr>
          <w:rFonts w:ascii="Cambria Math" w:hAnsi="Cambria Math" w:cs="Cambria Math"/>
        </w:rPr>
        <w:t>⁺</w:t>
      </w:r>
      <w:r w:rsidRPr="001B6F29">
        <w:rPr>
          <w:rFonts w:ascii="Arial" w:hAnsi="Arial" w:cs="Arial"/>
        </w:rPr>
        <w:t>CD56</w:t>
      </w:r>
      <w:r w:rsidRPr="001B6F29">
        <w:rPr>
          <w:rFonts w:ascii="Cambria Math" w:hAnsi="Cambria Math" w:cs="Cambria Math"/>
        </w:rPr>
        <w:t>⁺</w:t>
      </w:r>
      <w:r w:rsidRPr="001B6F29">
        <w:rPr>
          <w:rFonts w:ascii="Arial" w:hAnsi="Arial" w:cs="Arial"/>
        </w:rPr>
        <w:t>mCherry</w:t>
      </w:r>
      <w:r w:rsidRPr="001B6F29">
        <w:rPr>
          <w:rFonts w:ascii="Cambria Math" w:hAnsi="Cambria Math" w:cs="Cambria Math"/>
        </w:rPr>
        <w:t>⁺</w:t>
      </w:r>
      <w:r w:rsidRPr="001B6F29">
        <w:rPr>
          <w:rFonts w:ascii="Arial" w:hAnsi="Arial" w:cs="Arial"/>
        </w:rPr>
        <w:t xml:space="preserve"> population using </w:t>
      </w:r>
      <w:r>
        <w:rPr>
          <w:rFonts w:ascii="Arial" w:hAnsi="Arial" w:cs="Arial"/>
        </w:rPr>
        <w:t xml:space="preserve">an iNK sample stained only for CD45, CD56 and CD3 as a negative control. Representative contour plots are shown. </w:t>
      </w:r>
    </w:p>
    <w:p w14:paraId="4E8B4504" w14:textId="77777777" w:rsidR="00E12791" w:rsidRDefault="00E12791" w:rsidP="00E12791">
      <w:pPr>
        <w:pStyle w:val="NormalWeb"/>
        <w:jc w:val="both"/>
        <w:rPr>
          <w:rFonts w:ascii="Arial" w:hAnsi="Arial" w:cs="Arial"/>
        </w:rPr>
      </w:pPr>
      <w:r w:rsidRPr="001B6F29">
        <w:rPr>
          <w:rFonts w:ascii="Arial" w:hAnsi="Arial" w:cs="Arial"/>
        </w:rPr>
        <w:t xml:space="preserve">(B) Gating strategy used for degranulation and intracellular </w:t>
      </w:r>
      <w:proofErr w:type="spellStart"/>
      <w:r w:rsidRPr="001B6F29">
        <w:rPr>
          <w:rFonts w:ascii="Arial" w:hAnsi="Arial" w:cs="Arial"/>
        </w:rPr>
        <w:t>IFNγ</w:t>
      </w:r>
      <w:proofErr w:type="spellEnd"/>
      <w:r w:rsidRPr="001B6F29">
        <w:rPr>
          <w:rFonts w:ascii="Arial" w:hAnsi="Arial" w:cs="Arial"/>
        </w:rPr>
        <w:t xml:space="preserve"> production assays. Live single cells were selected as described in (A), followed by gating on CD45</w:t>
      </w:r>
      <w:r w:rsidRPr="001B6F29">
        <w:rPr>
          <w:rFonts w:ascii="Cambria Math" w:hAnsi="Cambria Math" w:cs="Cambria Math"/>
        </w:rPr>
        <w:t>⁺</w:t>
      </w:r>
      <w:r w:rsidRPr="001B6F29">
        <w:rPr>
          <w:rFonts w:ascii="Arial" w:hAnsi="Arial" w:cs="Arial"/>
        </w:rPr>
        <w:t>CD56</w:t>
      </w:r>
      <w:r w:rsidRPr="001B6F29">
        <w:rPr>
          <w:rFonts w:ascii="Cambria Math" w:hAnsi="Cambria Math" w:cs="Cambria Math"/>
        </w:rPr>
        <w:t>⁺</w:t>
      </w:r>
      <w:r w:rsidRPr="001B6F29">
        <w:rPr>
          <w:rFonts w:ascii="Arial" w:hAnsi="Arial" w:cs="Arial"/>
        </w:rPr>
        <w:t>CD3</w:t>
      </w:r>
      <w:r w:rsidRPr="001B6F29">
        <w:rPr>
          <w:rFonts w:ascii="Cambria Math" w:hAnsi="Cambria Math" w:cs="Cambria Math"/>
        </w:rPr>
        <w:t>⁻</w:t>
      </w:r>
      <w:r w:rsidRPr="001B6F29">
        <w:rPr>
          <w:rFonts w:ascii="Arial" w:hAnsi="Arial" w:cs="Arial"/>
        </w:rPr>
        <w:t xml:space="preserve"> NK cells. mCherry</w:t>
      </w:r>
      <w:r w:rsidRPr="001B6F29">
        <w:rPr>
          <w:rFonts w:ascii="Cambria Math" w:hAnsi="Cambria Math" w:cs="Cambria Math"/>
        </w:rPr>
        <w:t>⁺</w:t>
      </w:r>
      <w:r w:rsidRPr="001B6F29">
        <w:rPr>
          <w:rFonts w:ascii="Arial" w:hAnsi="Arial" w:cs="Arial"/>
        </w:rPr>
        <w:t xml:space="preserve"> cells were selected for analysis of iNK CTRL and iNK T-BET/OE cells, while primary NK (</w:t>
      </w:r>
      <w:proofErr w:type="spellStart"/>
      <w:r w:rsidRPr="001B6F29">
        <w:rPr>
          <w:rFonts w:ascii="Arial" w:hAnsi="Arial" w:cs="Arial"/>
        </w:rPr>
        <w:t>pNK</w:t>
      </w:r>
      <w:proofErr w:type="spellEnd"/>
      <w:r w:rsidRPr="001B6F29">
        <w:rPr>
          <w:rFonts w:ascii="Arial" w:hAnsi="Arial" w:cs="Arial"/>
        </w:rPr>
        <w:t xml:space="preserve">) cells served as negative controls for mCherry expression. CD107a and </w:t>
      </w:r>
      <w:proofErr w:type="spellStart"/>
      <w:r w:rsidRPr="001B6F29">
        <w:rPr>
          <w:rFonts w:ascii="Arial" w:hAnsi="Arial" w:cs="Arial"/>
        </w:rPr>
        <w:t>IFNγ</w:t>
      </w:r>
      <w:proofErr w:type="spellEnd"/>
      <w:r w:rsidRPr="001B6F29">
        <w:rPr>
          <w:rFonts w:ascii="Arial" w:hAnsi="Arial" w:cs="Arial"/>
        </w:rPr>
        <w:t xml:space="preserve"> positivity were determined using fluorescence minus one (FMO) controls. Representative contour plots are shown.</w:t>
      </w:r>
      <w:r>
        <w:rPr>
          <w:rFonts w:ascii="Arial" w:hAnsi="Arial" w:cs="Arial"/>
        </w:rPr>
        <w:br w:type="page"/>
      </w:r>
    </w:p>
    <w:p w14:paraId="460B9178" w14:textId="38CEA751" w:rsidR="00B4218E" w:rsidRPr="00B4218E" w:rsidRDefault="00E12791" w:rsidP="00B4218E">
      <w:pPr>
        <w:jc w:val="center"/>
        <w:rPr>
          <w:rStyle w:val="Strong"/>
          <w:rFonts w:ascii="Arial" w:hAnsi="Arial" w:cs="Arial"/>
          <w:b w:val="0"/>
          <w:bCs w:val="0"/>
        </w:rPr>
      </w:pPr>
      <w:r w:rsidRPr="0036022B">
        <w:rPr>
          <w:rFonts w:ascii="Arial" w:hAnsi="Arial" w:cs="Arial"/>
          <w:noProof/>
        </w:rPr>
        <w:lastRenderedPageBreak/>
        <w:drawing>
          <wp:inline distT="0" distB="0" distL="0" distR="0" wp14:anchorId="65171063" wp14:editId="40DCA558">
            <wp:extent cx="6446417" cy="5116286"/>
            <wp:effectExtent l="0" t="0" r="5715" b="1905"/>
            <wp:docPr id="751885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885186" name=""/>
                    <pic:cNvPicPr/>
                  </pic:nvPicPr>
                  <pic:blipFill rotWithShape="1">
                    <a:blip r:embed="rId11"/>
                    <a:srcRect t="2976" b="52382"/>
                    <a:stretch>
                      <a:fillRect/>
                    </a:stretch>
                  </pic:blipFill>
                  <pic:spPr bwMode="auto">
                    <a:xfrm>
                      <a:off x="0" y="0"/>
                      <a:ext cx="6470974" cy="5135776"/>
                    </a:xfrm>
                    <a:prstGeom prst="rect">
                      <a:avLst/>
                    </a:prstGeom>
                    <a:ln>
                      <a:noFill/>
                    </a:ln>
                    <a:extLst>
                      <a:ext uri="{53640926-AAD7-44D8-BBD7-CCE9431645EC}">
                        <a14:shadowObscured xmlns:a14="http://schemas.microsoft.com/office/drawing/2010/main"/>
                      </a:ext>
                    </a:extLst>
                  </pic:spPr>
                </pic:pic>
              </a:graphicData>
            </a:graphic>
          </wp:inline>
        </w:drawing>
      </w:r>
      <w:r w:rsidR="00B4218E">
        <w:rPr>
          <w:rStyle w:val="Strong"/>
          <w:rFonts w:ascii="Arial" w:hAnsi="Arial" w:cs="Arial"/>
        </w:rPr>
        <w:br w:type="page"/>
      </w:r>
    </w:p>
    <w:p w14:paraId="2D05C740" w14:textId="6C1A3FB9" w:rsidR="00E12791" w:rsidRPr="003A1ECE" w:rsidRDefault="00E12791" w:rsidP="00E12791">
      <w:pPr>
        <w:pStyle w:val="NormalWeb"/>
        <w:jc w:val="both"/>
        <w:rPr>
          <w:rFonts w:ascii="Arial" w:hAnsi="Arial" w:cs="Arial"/>
        </w:rPr>
      </w:pPr>
      <w:r w:rsidRPr="003A1ECE">
        <w:rPr>
          <w:rStyle w:val="Strong"/>
          <w:rFonts w:ascii="Arial" w:hAnsi="Arial" w:cs="Arial"/>
        </w:rPr>
        <w:lastRenderedPageBreak/>
        <w:t>Supplementary Figure S6. Quality control and filtering of single-cell RNA sequencing datasets.</w:t>
      </w:r>
    </w:p>
    <w:p w14:paraId="51B9AAB4" w14:textId="77777777" w:rsidR="00E12791" w:rsidRPr="003A1ECE" w:rsidRDefault="00E12791" w:rsidP="00E12791">
      <w:pPr>
        <w:pStyle w:val="NormalWeb"/>
        <w:jc w:val="both"/>
        <w:rPr>
          <w:rFonts w:ascii="Arial" w:hAnsi="Arial" w:cs="Arial"/>
        </w:rPr>
      </w:pPr>
      <w:r w:rsidRPr="003A1ECE">
        <w:rPr>
          <w:rFonts w:ascii="Arial" w:hAnsi="Arial" w:cs="Arial"/>
        </w:rPr>
        <w:t>(A) Violin plots showing quality control metrics before and after filtering for iNK</w:t>
      </w:r>
      <w:r>
        <w:rPr>
          <w:rFonts w:ascii="Arial" w:hAnsi="Arial" w:cs="Arial"/>
        </w:rPr>
        <w:t xml:space="preserve"> (WT)</w:t>
      </w:r>
      <w:r w:rsidRPr="003A1ECE">
        <w:rPr>
          <w:rFonts w:ascii="Arial" w:hAnsi="Arial" w:cs="Arial"/>
        </w:rPr>
        <w:t xml:space="preserve">, iNK CTRL, iNK T-BET/OE, and </w:t>
      </w:r>
      <w:proofErr w:type="spellStart"/>
      <w:r w:rsidRPr="003A1ECE">
        <w:rPr>
          <w:rFonts w:ascii="Arial" w:hAnsi="Arial" w:cs="Arial"/>
        </w:rPr>
        <w:t>pNK</w:t>
      </w:r>
      <w:proofErr w:type="spellEnd"/>
      <w:r w:rsidRPr="003A1ECE">
        <w:rPr>
          <w:rFonts w:ascii="Arial" w:hAnsi="Arial" w:cs="Arial"/>
        </w:rPr>
        <w:t xml:space="preserve"> samples. Metrics include the number of detected genes per cell (</w:t>
      </w:r>
      <w:proofErr w:type="spellStart"/>
      <w:r w:rsidRPr="003A1ECE">
        <w:rPr>
          <w:rFonts w:ascii="Arial" w:hAnsi="Arial" w:cs="Arial"/>
        </w:rPr>
        <w:t>nFeature_RNA</w:t>
      </w:r>
      <w:proofErr w:type="spellEnd"/>
      <w:r w:rsidRPr="003A1ECE">
        <w:rPr>
          <w:rFonts w:ascii="Arial" w:hAnsi="Arial" w:cs="Arial"/>
        </w:rPr>
        <w:t>), total RNA counts per cell (</w:t>
      </w:r>
      <w:proofErr w:type="spellStart"/>
      <w:r w:rsidRPr="003A1ECE">
        <w:rPr>
          <w:rFonts w:ascii="Arial" w:hAnsi="Arial" w:cs="Arial"/>
        </w:rPr>
        <w:t>nCount_RNA</w:t>
      </w:r>
      <w:proofErr w:type="spellEnd"/>
      <w:r w:rsidRPr="003A1ECE">
        <w:rPr>
          <w:rFonts w:ascii="Arial" w:hAnsi="Arial" w:cs="Arial"/>
        </w:rPr>
        <w:t>), and percentage of mitochondrial transcripts (percent.mt). Cells with low transcript counts, low gene numbers, or high mitochondrial transcript content were excluded prior to downstream analysis.</w:t>
      </w:r>
    </w:p>
    <w:p w14:paraId="5AD6AE08" w14:textId="77777777" w:rsidR="00E12791" w:rsidRDefault="00E12791" w:rsidP="00E12791">
      <w:pPr>
        <w:pStyle w:val="NormalWeb"/>
        <w:jc w:val="both"/>
        <w:rPr>
          <w:rFonts w:ascii="Arial" w:hAnsi="Arial" w:cs="Arial"/>
        </w:rPr>
      </w:pPr>
      <w:r w:rsidRPr="003A1ECE">
        <w:rPr>
          <w:rFonts w:ascii="Arial" w:hAnsi="Arial" w:cs="Arial"/>
        </w:rPr>
        <w:t xml:space="preserve">(B) Summary table showing the number of cells retained before and after quality filtering for each sample. </w:t>
      </w:r>
      <w:r>
        <w:rPr>
          <w:rFonts w:ascii="Arial" w:hAnsi="Arial" w:cs="Arial"/>
        </w:rPr>
        <w:br w:type="page"/>
      </w:r>
    </w:p>
    <w:p w14:paraId="0AF33BFF" w14:textId="7116AB70" w:rsidR="00B4218E" w:rsidRPr="00566F89" w:rsidRDefault="00E12791">
      <w:pPr>
        <w:rPr>
          <w:rStyle w:val="Strong"/>
          <w:rFonts w:ascii="Arial" w:hAnsi="Arial" w:cs="Arial"/>
          <w:b w:val="0"/>
          <w:bCs w:val="0"/>
        </w:rPr>
      </w:pPr>
      <w:r w:rsidRPr="000C3692">
        <w:rPr>
          <w:rFonts w:ascii="Arial" w:hAnsi="Arial" w:cs="Arial"/>
          <w:noProof/>
        </w:rPr>
        <w:lastRenderedPageBreak/>
        <w:drawing>
          <wp:inline distT="0" distB="0" distL="0" distR="0" wp14:anchorId="6BBFF2B7" wp14:editId="2453E13F">
            <wp:extent cx="6576750" cy="3236495"/>
            <wp:effectExtent l="0" t="0" r="1905" b="2540"/>
            <wp:docPr id="1726571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571074" name=""/>
                    <pic:cNvPicPr/>
                  </pic:nvPicPr>
                  <pic:blipFill rotWithShape="1">
                    <a:blip r:embed="rId12"/>
                    <a:srcRect t="2777" b="69543"/>
                    <a:stretch>
                      <a:fillRect/>
                    </a:stretch>
                  </pic:blipFill>
                  <pic:spPr bwMode="auto">
                    <a:xfrm>
                      <a:off x="0" y="0"/>
                      <a:ext cx="6636277" cy="3265789"/>
                    </a:xfrm>
                    <a:prstGeom prst="rect">
                      <a:avLst/>
                    </a:prstGeom>
                    <a:ln>
                      <a:noFill/>
                    </a:ln>
                    <a:extLst>
                      <a:ext uri="{53640926-AAD7-44D8-BBD7-CCE9431645EC}">
                        <a14:shadowObscured xmlns:a14="http://schemas.microsoft.com/office/drawing/2010/main"/>
                      </a:ext>
                    </a:extLst>
                  </pic:spPr>
                </pic:pic>
              </a:graphicData>
            </a:graphic>
          </wp:inline>
        </w:drawing>
      </w:r>
      <w:r w:rsidR="00B4218E">
        <w:rPr>
          <w:rStyle w:val="Strong"/>
          <w:rFonts w:ascii="Arial" w:hAnsi="Arial" w:cs="Arial"/>
        </w:rPr>
        <w:br w:type="page"/>
      </w:r>
    </w:p>
    <w:p w14:paraId="4840F0DE" w14:textId="45C0A7D4" w:rsidR="00E12791" w:rsidRPr="00082619" w:rsidRDefault="00E12791" w:rsidP="00E12791">
      <w:pPr>
        <w:pStyle w:val="NormalWeb"/>
        <w:jc w:val="both"/>
        <w:rPr>
          <w:rFonts w:ascii="Arial" w:hAnsi="Arial" w:cs="Arial"/>
        </w:rPr>
      </w:pPr>
      <w:r w:rsidRPr="00082619">
        <w:rPr>
          <w:rStyle w:val="Strong"/>
          <w:rFonts w:ascii="Arial" w:hAnsi="Arial" w:cs="Arial"/>
        </w:rPr>
        <w:lastRenderedPageBreak/>
        <w:t>Supplementary Figure S7. Characterization of pluripotency and trilineage differentiation potential of engineered iPSC lines.</w:t>
      </w:r>
    </w:p>
    <w:p w14:paraId="7E655800" w14:textId="77777777" w:rsidR="00E12791" w:rsidRPr="00082619" w:rsidRDefault="00E12791" w:rsidP="00E12791">
      <w:pPr>
        <w:pStyle w:val="NormalWeb"/>
        <w:jc w:val="both"/>
        <w:rPr>
          <w:rFonts w:ascii="Arial" w:hAnsi="Arial" w:cs="Arial"/>
        </w:rPr>
      </w:pPr>
      <w:r w:rsidRPr="00082619">
        <w:rPr>
          <w:rFonts w:ascii="Arial" w:hAnsi="Arial" w:cs="Arial"/>
        </w:rPr>
        <w:t xml:space="preserve">(A) Flow cytometry analysis of pluripotency marker expression in CTRL and T-BET/OE iPSC lines. </w:t>
      </w:r>
    </w:p>
    <w:p w14:paraId="10EDF2A9" w14:textId="77777777" w:rsidR="00E12791" w:rsidRDefault="00E12791" w:rsidP="00E12791">
      <w:pPr>
        <w:pStyle w:val="NormalWeb"/>
        <w:jc w:val="both"/>
        <w:rPr>
          <w:rFonts w:ascii="Arial" w:hAnsi="Arial" w:cs="Arial"/>
        </w:rPr>
      </w:pPr>
      <w:r w:rsidRPr="00082619">
        <w:rPr>
          <w:rFonts w:ascii="Arial" w:hAnsi="Arial" w:cs="Arial"/>
        </w:rPr>
        <w:t>(B) Trilineage differentiation capacity of CTRL, T-BET/OE</w:t>
      </w:r>
      <w:r>
        <w:rPr>
          <w:rFonts w:ascii="Arial" w:hAnsi="Arial" w:cs="Arial"/>
        </w:rPr>
        <w:t xml:space="preserve"> and</w:t>
      </w:r>
      <w:r w:rsidRPr="00082619">
        <w:rPr>
          <w:rFonts w:ascii="Arial" w:hAnsi="Arial" w:cs="Arial"/>
        </w:rPr>
        <w:t xml:space="preserve"> WT iPSC lines assessed by flow cytometry following directed differentiation toward mesoderm, endoderm, and ectoderm lineages. Mesoderm differentiation was evaluated by expression of CD56 and Brachyury, endoderm differentiation by FOXA2 and SOX17 expression, and ectoderm differentiation by PAX6 and NESTIN expression. </w:t>
      </w:r>
    </w:p>
    <w:p w14:paraId="1382FE36" w14:textId="77777777" w:rsidR="00E12791" w:rsidRDefault="00E12791" w:rsidP="00E12791">
      <w:pPr>
        <w:pStyle w:val="NormalWeb"/>
        <w:jc w:val="both"/>
        <w:rPr>
          <w:rFonts w:ascii="Arial" w:hAnsi="Arial" w:cs="Arial"/>
        </w:rPr>
      </w:pPr>
      <w:r w:rsidRPr="00897829">
        <w:rPr>
          <w:rFonts w:ascii="Arial" w:hAnsi="Arial" w:cs="Arial"/>
        </w:rPr>
        <w:t>Data are shown as mean ± SEM of experimental triplicates (n=3) from one representative experiment (N=1).</w:t>
      </w:r>
      <w:r>
        <w:rPr>
          <w:rFonts w:ascii="Arial" w:hAnsi="Arial" w:cs="Arial"/>
        </w:rPr>
        <w:br w:type="page"/>
      </w:r>
    </w:p>
    <w:p w14:paraId="0184F297" w14:textId="631F84C0" w:rsidR="00B4218E" w:rsidRPr="00B4218E" w:rsidRDefault="000E560A" w:rsidP="00B4218E">
      <w:pPr>
        <w:jc w:val="center"/>
        <w:rPr>
          <w:rStyle w:val="Strong"/>
          <w:rFonts w:ascii="Arial" w:hAnsi="Arial" w:cs="Arial"/>
          <w:b w:val="0"/>
          <w:bCs w:val="0"/>
        </w:rPr>
      </w:pPr>
      <w:r w:rsidRPr="000E560A">
        <w:rPr>
          <w:rFonts w:ascii="Arial" w:hAnsi="Arial" w:cs="Arial"/>
          <w:b/>
          <w:bCs/>
          <w:noProof/>
        </w:rPr>
        <w:lastRenderedPageBreak/>
        <w:drawing>
          <wp:inline distT="0" distB="0" distL="0" distR="0" wp14:anchorId="4B349E87" wp14:editId="78EE868D">
            <wp:extent cx="6732844" cy="8392886"/>
            <wp:effectExtent l="0" t="0" r="0" b="1905"/>
            <wp:docPr id="809759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759551" name=""/>
                    <pic:cNvPicPr/>
                  </pic:nvPicPr>
                  <pic:blipFill rotWithShape="1">
                    <a:blip r:embed="rId13"/>
                    <a:srcRect t="2738" b="27143"/>
                    <a:stretch>
                      <a:fillRect/>
                    </a:stretch>
                  </pic:blipFill>
                  <pic:spPr bwMode="auto">
                    <a:xfrm>
                      <a:off x="0" y="0"/>
                      <a:ext cx="6769548" cy="8438640"/>
                    </a:xfrm>
                    <a:prstGeom prst="rect">
                      <a:avLst/>
                    </a:prstGeom>
                    <a:ln>
                      <a:noFill/>
                    </a:ln>
                    <a:extLst>
                      <a:ext uri="{53640926-AAD7-44D8-BBD7-CCE9431645EC}">
                        <a14:shadowObscured xmlns:a14="http://schemas.microsoft.com/office/drawing/2010/main"/>
                      </a:ext>
                    </a:extLst>
                  </pic:spPr>
                </pic:pic>
              </a:graphicData>
            </a:graphic>
          </wp:inline>
        </w:drawing>
      </w:r>
      <w:r w:rsidR="00B4218E">
        <w:rPr>
          <w:rStyle w:val="Strong"/>
          <w:rFonts w:ascii="Arial" w:hAnsi="Arial" w:cs="Arial"/>
        </w:rPr>
        <w:br w:type="page"/>
      </w:r>
    </w:p>
    <w:p w14:paraId="11CEEF81" w14:textId="1DCAA0BB" w:rsidR="00E12791" w:rsidRPr="003B63DE" w:rsidRDefault="00E12791" w:rsidP="00E12791">
      <w:pPr>
        <w:pStyle w:val="NormalWeb"/>
        <w:jc w:val="both"/>
        <w:rPr>
          <w:rFonts w:ascii="Arial" w:hAnsi="Arial" w:cs="Arial"/>
        </w:rPr>
      </w:pPr>
      <w:r w:rsidRPr="003B63DE">
        <w:rPr>
          <w:rStyle w:val="Strong"/>
          <w:rFonts w:ascii="Arial" w:hAnsi="Arial" w:cs="Arial"/>
        </w:rPr>
        <w:lastRenderedPageBreak/>
        <w:t>Supplementary Figure S8. Genetic characterization of iPSC lines used for NK cell differentiation.</w:t>
      </w:r>
    </w:p>
    <w:p w14:paraId="4AC6EC0C" w14:textId="77777777" w:rsidR="00E12791" w:rsidRPr="003B63DE" w:rsidRDefault="00E12791" w:rsidP="00E12791">
      <w:pPr>
        <w:pStyle w:val="NormalWeb"/>
        <w:jc w:val="both"/>
        <w:rPr>
          <w:rFonts w:ascii="Arial" w:hAnsi="Arial" w:cs="Arial"/>
        </w:rPr>
      </w:pPr>
      <w:r w:rsidRPr="003B63DE">
        <w:rPr>
          <w:rFonts w:ascii="Arial" w:hAnsi="Arial" w:cs="Arial"/>
        </w:rPr>
        <w:t>(A) KIR genotyping of iPSC lines iPSC9, iPSC7, and iPSC14. Presence (POS) or absence (NEG) of inhibitory and activating KIR genes was determined for each donor-derived iPSC line.</w:t>
      </w:r>
    </w:p>
    <w:p w14:paraId="4C5A6D70" w14:textId="77777777" w:rsidR="00E12791" w:rsidRPr="003B63DE" w:rsidRDefault="00E12791" w:rsidP="00E12791">
      <w:pPr>
        <w:pStyle w:val="NormalWeb"/>
        <w:jc w:val="both"/>
        <w:rPr>
          <w:rFonts w:ascii="Arial" w:hAnsi="Arial" w:cs="Arial"/>
        </w:rPr>
      </w:pPr>
      <w:r w:rsidRPr="003B63DE">
        <w:rPr>
          <w:rFonts w:ascii="Arial" w:hAnsi="Arial" w:cs="Arial"/>
        </w:rPr>
        <w:t>(B) High-resolution HLA typing of the iPSC14 line showing HLA class I and class II alleles.</w:t>
      </w:r>
    </w:p>
    <w:p w14:paraId="44253CCD" w14:textId="77777777" w:rsidR="00E12791" w:rsidRPr="003B63DE" w:rsidRDefault="00E12791" w:rsidP="00E12791">
      <w:pPr>
        <w:pStyle w:val="NormalWeb"/>
        <w:jc w:val="both"/>
        <w:rPr>
          <w:rFonts w:ascii="Arial" w:hAnsi="Arial" w:cs="Arial"/>
        </w:rPr>
      </w:pPr>
      <w:r w:rsidRPr="003B63DE">
        <w:rPr>
          <w:rFonts w:ascii="Arial" w:hAnsi="Arial" w:cs="Arial"/>
        </w:rPr>
        <w:t>(C) Predicted KIR</w:t>
      </w:r>
      <w:r>
        <w:rPr>
          <w:rFonts w:ascii="Arial" w:hAnsi="Arial" w:cs="Arial"/>
        </w:rPr>
        <w:t>-</w:t>
      </w:r>
      <w:r w:rsidRPr="003B63DE">
        <w:rPr>
          <w:rFonts w:ascii="Arial" w:hAnsi="Arial" w:cs="Arial"/>
        </w:rPr>
        <w:t>HLA interactions in iPSC14 based on KIR genotype and HLA ligand expression. Predicted inhibitory and activating interactions are indicated according to known KIR ligand specificities.</w:t>
      </w:r>
    </w:p>
    <w:p w14:paraId="639A5984" w14:textId="77777777" w:rsidR="00E12791" w:rsidRPr="003B63DE" w:rsidRDefault="00E12791" w:rsidP="00E12791">
      <w:pPr>
        <w:pStyle w:val="NormalWeb"/>
        <w:jc w:val="both"/>
        <w:rPr>
          <w:rFonts w:ascii="Arial" w:hAnsi="Arial" w:cs="Arial"/>
        </w:rPr>
      </w:pPr>
      <w:r w:rsidRPr="003B63DE">
        <w:rPr>
          <w:rFonts w:ascii="Arial" w:hAnsi="Arial" w:cs="Arial"/>
        </w:rPr>
        <w:t>(D) Summary of karyotyping analysis for iPSC lines used in this study. No chromosomal abnormalities were detected in any of the analyzed lines.</w:t>
      </w:r>
    </w:p>
    <w:p w14:paraId="4AC569D6" w14:textId="024FDD24" w:rsidR="00B4218E" w:rsidRPr="00B4218E" w:rsidRDefault="00E12791" w:rsidP="00B4218E">
      <w:pPr>
        <w:pStyle w:val="NormalWeb"/>
        <w:jc w:val="both"/>
        <w:rPr>
          <w:rFonts w:ascii="Arial" w:hAnsi="Arial" w:cs="Arial"/>
        </w:rPr>
      </w:pPr>
      <w:r w:rsidRPr="003B63DE">
        <w:rPr>
          <w:rFonts w:ascii="Arial" w:hAnsi="Arial" w:cs="Arial"/>
        </w:rPr>
        <w:t xml:space="preserve">(E) Representative </w:t>
      </w:r>
      <w:proofErr w:type="spellStart"/>
      <w:r w:rsidRPr="003B63DE">
        <w:rPr>
          <w:rFonts w:ascii="Arial" w:hAnsi="Arial" w:cs="Arial"/>
        </w:rPr>
        <w:t>KaryoStat</w:t>
      </w:r>
      <w:proofErr w:type="spellEnd"/>
      <w:r w:rsidRPr="003B63DE">
        <w:rPr>
          <w:rFonts w:ascii="Arial" w:hAnsi="Arial" w:cs="Arial"/>
        </w:rPr>
        <w:t xml:space="preserve"> profiles of iPSC9, iPSC7, and iPSC14 confirming genomic stability of the iPSC lines prior to differentiation.</w:t>
      </w:r>
      <w:r w:rsidR="00B4218E">
        <w:rPr>
          <w:rFonts w:ascii="Arial" w:hAnsi="Arial" w:cs="Arial"/>
          <w:b/>
          <w:bCs/>
        </w:rPr>
        <w:br w:type="page"/>
      </w:r>
    </w:p>
    <w:p w14:paraId="616AA965" w14:textId="1112B2C5" w:rsidR="002B70A0" w:rsidRPr="002B70A0" w:rsidRDefault="002B70A0" w:rsidP="002B70A0">
      <w:pPr>
        <w:pStyle w:val="Heading1"/>
      </w:pPr>
      <w:r w:rsidRPr="00EE3118">
        <w:lastRenderedPageBreak/>
        <w:t>S</w:t>
      </w:r>
      <w:r>
        <w:t xml:space="preserve">UPPLEMENTARY </w:t>
      </w:r>
      <w:r w:rsidRPr="00EE3118">
        <w:t>EXPERIMENTAL PROCEDURES</w:t>
      </w:r>
    </w:p>
    <w:p w14:paraId="2FEBBFF9" w14:textId="77777777" w:rsidR="002B70A0" w:rsidRDefault="002B70A0" w:rsidP="00E12791">
      <w:pPr>
        <w:jc w:val="both"/>
        <w:rPr>
          <w:rFonts w:ascii="Arial" w:hAnsi="Arial" w:cs="Arial"/>
          <w:b/>
          <w:bCs/>
        </w:rPr>
      </w:pPr>
    </w:p>
    <w:p w14:paraId="5DBF30AF" w14:textId="68195C03" w:rsidR="00E12791" w:rsidRPr="004635A0" w:rsidRDefault="00E12791" w:rsidP="00E12791">
      <w:pPr>
        <w:jc w:val="both"/>
        <w:rPr>
          <w:rFonts w:ascii="Arial" w:hAnsi="Arial" w:cs="Arial"/>
          <w:b/>
          <w:bCs/>
        </w:rPr>
      </w:pPr>
      <w:r w:rsidRPr="004635A0">
        <w:rPr>
          <w:rFonts w:ascii="Arial" w:hAnsi="Arial" w:cs="Arial"/>
          <w:b/>
          <w:bCs/>
        </w:rPr>
        <w:t xml:space="preserve">Supplementary Table </w:t>
      </w:r>
      <w:r>
        <w:rPr>
          <w:rFonts w:ascii="Arial" w:hAnsi="Arial" w:cs="Arial"/>
          <w:b/>
          <w:bCs/>
        </w:rPr>
        <w:t xml:space="preserve">S1. List of antibodies used in the study </w:t>
      </w:r>
    </w:p>
    <w:p w14:paraId="0ABB8630" w14:textId="77777777" w:rsidR="00E12791" w:rsidRDefault="00E12791" w:rsidP="00E12791">
      <w:pPr>
        <w:jc w:val="both"/>
        <w:rPr>
          <w:rFonts w:ascii="Arial" w:hAnsi="Arial" w:cs="Arial"/>
        </w:rPr>
      </w:pPr>
    </w:p>
    <w:tbl>
      <w:tblPr>
        <w:tblStyle w:val="TableGrid"/>
        <w:tblW w:w="0" w:type="auto"/>
        <w:jc w:val="center"/>
        <w:tblLook w:val="04A0" w:firstRow="1" w:lastRow="0" w:firstColumn="1" w:lastColumn="0" w:noHBand="0" w:noVBand="1"/>
      </w:tblPr>
      <w:tblGrid>
        <w:gridCol w:w="1710"/>
        <w:gridCol w:w="1644"/>
        <w:gridCol w:w="1281"/>
        <w:gridCol w:w="1310"/>
        <w:gridCol w:w="1830"/>
        <w:gridCol w:w="1324"/>
      </w:tblGrid>
      <w:tr w:rsidR="00E12791" w:rsidRPr="00727CE6" w14:paraId="2123A942" w14:textId="77777777" w:rsidTr="00382EEB">
        <w:trPr>
          <w:trHeight w:val="580"/>
          <w:jc w:val="center"/>
        </w:trPr>
        <w:tc>
          <w:tcPr>
            <w:tcW w:w="1710" w:type="dxa"/>
            <w:vAlign w:val="center"/>
          </w:tcPr>
          <w:p w14:paraId="5717A665" w14:textId="77777777" w:rsidR="00E12791" w:rsidRPr="00727CE6" w:rsidRDefault="00E12791" w:rsidP="00382EEB">
            <w:pPr>
              <w:jc w:val="center"/>
              <w:rPr>
                <w:rFonts w:ascii="Arial" w:hAnsi="Arial" w:cs="Arial"/>
                <w:b/>
                <w:bCs/>
              </w:rPr>
            </w:pPr>
            <w:r w:rsidRPr="00727CE6">
              <w:rPr>
                <w:rFonts w:ascii="Arial" w:hAnsi="Arial" w:cs="Arial"/>
                <w:b/>
                <w:bCs/>
              </w:rPr>
              <w:t>Target</w:t>
            </w:r>
          </w:p>
        </w:tc>
        <w:tc>
          <w:tcPr>
            <w:tcW w:w="1644" w:type="dxa"/>
            <w:vAlign w:val="center"/>
          </w:tcPr>
          <w:p w14:paraId="41574B0E" w14:textId="77777777" w:rsidR="00E12791" w:rsidRPr="00727CE6" w:rsidRDefault="00E12791" w:rsidP="00382EEB">
            <w:pPr>
              <w:jc w:val="center"/>
              <w:rPr>
                <w:rFonts w:ascii="Arial" w:hAnsi="Arial" w:cs="Arial"/>
                <w:b/>
                <w:bCs/>
              </w:rPr>
            </w:pPr>
            <w:r w:rsidRPr="00727CE6">
              <w:rPr>
                <w:rFonts w:ascii="Arial" w:hAnsi="Arial" w:cs="Arial"/>
                <w:b/>
                <w:bCs/>
              </w:rPr>
              <w:t>Supplier</w:t>
            </w:r>
          </w:p>
        </w:tc>
        <w:tc>
          <w:tcPr>
            <w:tcW w:w="1281" w:type="dxa"/>
            <w:vAlign w:val="center"/>
          </w:tcPr>
          <w:p w14:paraId="4CE7342C" w14:textId="77777777" w:rsidR="00E12791" w:rsidRPr="00727CE6" w:rsidRDefault="00E12791" w:rsidP="00382EEB">
            <w:pPr>
              <w:jc w:val="center"/>
              <w:rPr>
                <w:rFonts w:ascii="Arial" w:hAnsi="Arial" w:cs="Arial"/>
                <w:b/>
                <w:bCs/>
              </w:rPr>
            </w:pPr>
            <w:r w:rsidRPr="00727CE6">
              <w:rPr>
                <w:rFonts w:ascii="Arial" w:hAnsi="Arial" w:cs="Arial"/>
                <w:b/>
                <w:bCs/>
              </w:rPr>
              <w:t xml:space="preserve">Cat </w:t>
            </w:r>
          </w:p>
        </w:tc>
        <w:tc>
          <w:tcPr>
            <w:tcW w:w="1227" w:type="dxa"/>
            <w:vAlign w:val="center"/>
          </w:tcPr>
          <w:p w14:paraId="5CC95EE3" w14:textId="77777777" w:rsidR="00E12791" w:rsidRPr="00727CE6" w:rsidRDefault="00E12791" w:rsidP="00382EEB">
            <w:pPr>
              <w:jc w:val="center"/>
              <w:rPr>
                <w:rFonts w:ascii="Arial" w:hAnsi="Arial" w:cs="Arial"/>
                <w:b/>
                <w:bCs/>
              </w:rPr>
            </w:pPr>
            <w:r w:rsidRPr="00727CE6">
              <w:rPr>
                <w:rFonts w:ascii="Arial" w:hAnsi="Arial" w:cs="Arial"/>
                <w:b/>
                <w:bCs/>
              </w:rPr>
              <w:t>Clone</w:t>
            </w:r>
          </w:p>
        </w:tc>
        <w:tc>
          <w:tcPr>
            <w:tcW w:w="1830" w:type="dxa"/>
            <w:vAlign w:val="center"/>
          </w:tcPr>
          <w:p w14:paraId="344A21AD" w14:textId="77777777" w:rsidR="00E12791" w:rsidRPr="00727CE6" w:rsidRDefault="00E12791" w:rsidP="00382EEB">
            <w:pPr>
              <w:jc w:val="center"/>
              <w:rPr>
                <w:rFonts w:ascii="Arial" w:hAnsi="Arial" w:cs="Arial"/>
                <w:b/>
                <w:bCs/>
              </w:rPr>
            </w:pPr>
            <w:r w:rsidRPr="00727CE6">
              <w:rPr>
                <w:rFonts w:ascii="Arial" w:hAnsi="Arial" w:cs="Arial"/>
                <w:b/>
                <w:bCs/>
              </w:rPr>
              <w:t>Fluorochrome</w:t>
            </w:r>
          </w:p>
        </w:tc>
        <w:tc>
          <w:tcPr>
            <w:tcW w:w="1324" w:type="dxa"/>
            <w:vAlign w:val="center"/>
          </w:tcPr>
          <w:p w14:paraId="1AFAC351" w14:textId="77777777" w:rsidR="00E12791" w:rsidRPr="00727CE6" w:rsidRDefault="00E12791" w:rsidP="00382EEB">
            <w:pPr>
              <w:jc w:val="center"/>
              <w:rPr>
                <w:rFonts w:ascii="Arial" w:hAnsi="Arial" w:cs="Arial"/>
                <w:b/>
                <w:bCs/>
              </w:rPr>
            </w:pPr>
            <w:r w:rsidRPr="00727CE6">
              <w:rPr>
                <w:rFonts w:ascii="Arial" w:hAnsi="Arial" w:cs="Arial"/>
                <w:b/>
                <w:bCs/>
              </w:rPr>
              <w:t>Dilution</w:t>
            </w:r>
          </w:p>
        </w:tc>
      </w:tr>
      <w:tr w:rsidR="00E12791" w:rsidRPr="00727CE6" w14:paraId="5FDCB07D" w14:textId="77777777" w:rsidTr="00382EEB">
        <w:trPr>
          <w:trHeight w:val="413"/>
          <w:jc w:val="center"/>
        </w:trPr>
        <w:tc>
          <w:tcPr>
            <w:tcW w:w="1710" w:type="dxa"/>
            <w:vAlign w:val="center"/>
          </w:tcPr>
          <w:p w14:paraId="7021109B" w14:textId="77777777" w:rsidR="00E12791" w:rsidRPr="00727CE6" w:rsidRDefault="00E12791" w:rsidP="00382EEB">
            <w:pPr>
              <w:jc w:val="center"/>
              <w:rPr>
                <w:rFonts w:ascii="Arial" w:hAnsi="Arial" w:cs="Arial"/>
              </w:rPr>
            </w:pPr>
            <w:r w:rsidRPr="00727CE6">
              <w:rPr>
                <w:rFonts w:ascii="Arial" w:hAnsi="Arial" w:cs="Arial"/>
              </w:rPr>
              <w:t>CD56</w:t>
            </w:r>
          </w:p>
        </w:tc>
        <w:tc>
          <w:tcPr>
            <w:tcW w:w="1644" w:type="dxa"/>
            <w:vAlign w:val="center"/>
          </w:tcPr>
          <w:p w14:paraId="3F86FD06" w14:textId="77777777" w:rsidR="00E12791" w:rsidRPr="00727CE6" w:rsidRDefault="00E12791" w:rsidP="00382EEB">
            <w:pPr>
              <w:jc w:val="center"/>
              <w:rPr>
                <w:rFonts w:ascii="Arial" w:hAnsi="Arial" w:cs="Arial"/>
              </w:rPr>
            </w:pPr>
            <w:proofErr w:type="spellStart"/>
            <w:r w:rsidRPr="00727CE6">
              <w:rPr>
                <w:rFonts w:ascii="Arial" w:hAnsi="Arial" w:cs="Arial"/>
              </w:rPr>
              <w:t>BioLegend</w:t>
            </w:r>
            <w:proofErr w:type="spellEnd"/>
          </w:p>
        </w:tc>
        <w:tc>
          <w:tcPr>
            <w:tcW w:w="1281" w:type="dxa"/>
            <w:vAlign w:val="center"/>
          </w:tcPr>
          <w:p w14:paraId="38A5AC9E" w14:textId="77777777" w:rsidR="00E12791" w:rsidRPr="00727CE6" w:rsidRDefault="00E12791" w:rsidP="00382EEB">
            <w:pPr>
              <w:jc w:val="center"/>
              <w:rPr>
                <w:rFonts w:ascii="Arial" w:hAnsi="Arial" w:cs="Arial"/>
              </w:rPr>
            </w:pPr>
            <w:r w:rsidRPr="00727CE6">
              <w:rPr>
                <w:rFonts w:ascii="Arial" w:hAnsi="Arial" w:cs="Arial"/>
              </w:rPr>
              <w:t>318332</w:t>
            </w:r>
          </w:p>
        </w:tc>
        <w:tc>
          <w:tcPr>
            <w:tcW w:w="1227" w:type="dxa"/>
            <w:vAlign w:val="center"/>
          </w:tcPr>
          <w:p w14:paraId="46DBF048" w14:textId="77777777" w:rsidR="00E12791" w:rsidRPr="00727CE6" w:rsidRDefault="00E12791" w:rsidP="00382EEB">
            <w:pPr>
              <w:jc w:val="center"/>
              <w:rPr>
                <w:rFonts w:ascii="Arial" w:hAnsi="Arial" w:cs="Arial"/>
              </w:rPr>
            </w:pPr>
            <w:r>
              <w:rPr>
                <w:rFonts w:ascii="Arial" w:hAnsi="Arial" w:cs="Arial"/>
              </w:rPr>
              <w:t>HD56</w:t>
            </w:r>
          </w:p>
        </w:tc>
        <w:tc>
          <w:tcPr>
            <w:tcW w:w="1830" w:type="dxa"/>
            <w:vAlign w:val="center"/>
          </w:tcPr>
          <w:p w14:paraId="7E9DCD8C" w14:textId="77777777" w:rsidR="00E12791" w:rsidRPr="00727CE6" w:rsidRDefault="00E12791" w:rsidP="00382EEB">
            <w:pPr>
              <w:jc w:val="center"/>
              <w:rPr>
                <w:rFonts w:ascii="Arial" w:hAnsi="Arial" w:cs="Arial"/>
              </w:rPr>
            </w:pPr>
            <w:r w:rsidRPr="00727CE6">
              <w:rPr>
                <w:rFonts w:ascii="Arial" w:hAnsi="Arial" w:cs="Arial"/>
              </w:rPr>
              <w:t>APC-Cy7</w:t>
            </w:r>
          </w:p>
        </w:tc>
        <w:tc>
          <w:tcPr>
            <w:tcW w:w="1324" w:type="dxa"/>
            <w:vAlign w:val="center"/>
          </w:tcPr>
          <w:p w14:paraId="06E37A6F" w14:textId="77777777" w:rsidR="00E12791" w:rsidRPr="00727CE6" w:rsidRDefault="00E12791" w:rsidP="00382EEB">
            <w:pPr>
              <w:jc w:val="center"/>
              <w:rPr>
                <w:rFonts w:ascii="Arial" w:hAnsi="Arial" w:cs="Arial"/>
              </w:rPr>
            </w:pPr>
            <w:r w:rsidRPr="00727CE6">
              <w:rPr>
                <w:rFonts w:ascii="Arial" w:hAnsi="Arial" w:cs="Arial"/>
              </w:rPr>
              <w:t>1:20</w:t>
            </w:r>
          </w:p>
        </w:tc>
      </w:tr>
      <w:tr w:rsidR="00E12791" w:rsidRPr="00727CE6" w14:paraId="0F245B85" w14:textId="77777777" w:rsidTr="00382EEB">
        <w:trPr>
          <w:trHeight w:val="391"/>
          <w:jc w:val="center"/>
        </w:trPr>
        <w:tc>
          <w:tcPr>
            <w:tcW w:w="1710" w:type="dxa"/>
            <w:vAlign w:val="center"/>
          </w:tcPr>
          <w:p w14:paraId="306BA625" w14:textId="77777777" w:rsidR="00E12791" w:rsidRPr="00727CE6" w:rsidRDefault="00E12791" w:rsidP="00382EEB">
            <w:pPr>
              <w:jc w:val="center"/>
              <w:rPr>
                <w:rFonts w:ascii="Arial" w:hAnsi="Arial" w:cs="Arial"/>
              </w:rPr>
            </w:pPr>
            <w:r w:rsidRPr="00727CE6">
              <w:rPr>
                <w:rFonts w:ascii="Arial" w:hAnsi="Arial" w:cs="Arial"/>
              </w:rPr>
              <w:t>CD45</w:t>
            </w:r>
          </w:p>
        </w:tc>
        <w:tc>
          <w:tcPr>
            <w:tcW w:w="1644" w:type="dxa"/>
            <w:vAlign w:val="center"/>
          </w:tcPr>
          <w:p w14:paraId="2CD1A126" w14:textId="77777777" w:rsidR="00E12791" w:rsidRPr="00727CE6" w:rsidRDefault="00E12791" w:rsidP="00382EEB">
            <w:pPr>
              <w:jc w:val="center"/>
              <w:rPr>
                <w:rFonts w:ascii="Arial" w:hAnsi="Arial" w:cs="Arial"/>
              </w:rPr>
            </w:pPr>
            <w:proofErr w:type="spellStart"/>
            <w:r w:rsidRPr="00727CE6">
              <w:rPr>
                <w:rFonts w:ascii="Arial" w:hAnsi="Arial" w:cs="Arial"/>
              </w:rPr>
              <w:t>BioLegend</w:t>
            </w:r>
            <w:proofErr w:type="spellEnd"/>
          </w:p>
        </w:tc>
        <w:tc>
          <w:tcPr>
            <w:tcW w:w="1281" w:type="dxa"/>
            <w:vAlign w:val="center"/>
          </w:tcPr>
          <w:p w14:paraId="01200221" w14:textId="77777777" w:rsidR="00E12791" w:rsidRPr="00727CE6" w:rsidRDefault="00E12791" w:rsidP="00382EEB">
            <w:pPr>
              <w:jc w:val="center"/>
              <w:rPr>
                <w:rFonts w:ascii="Arial" w:hAnsi="Arial" w:cs="Arial"/>
              </w:rPr>
            </w:pPr>
            <w:r w:rsidRPr="00727CE6">
              <w:rPr>
                <w:rFonts w:ascii="Arial" w:hAnsi="Arial" w:cs="Arial"/>
              </w:rPr>
              <w:t>304024</w:t>
            </w:r>
          </w:p>
        </w:tc>
        <w:tc>
          <w:tcPr>
            <w:tcW w:w="1227" w:type="dxa"/>
            <w:vAlign w:val="center"/>
          </w:tcPr>
          <w:p w14:paraId="43FE5EDD" w14:textId="77777777" w:rsidR="00E12791" w:rsidRPr="00727CE6" w:rsidRDefault="00E12791" w:rsidP="00382EEB">
            <w:pPr>
              <w:jc w:val="center"/>
              <w:rPr>
                <w:rFonts w:ascii="Arial" w:hAnsi="Arial" w:cs="Arial"/>
              </w:rPr>
            </w:pPr>
            <w:r>
              <w:rPr>
                <w:rFonts w:ascii="Arial" w:hAnsi="Arial" w:cs="Arial"/>
              </w:rPr>
              <w:t>HI30</w:t>
            </w:r>
          </w:p>
        </w:tc>
        <w:tc>
          <w:tcPr>
            <w:tcW w:w="1830" w:type="dxa"/>
            <w:vAlign w:val="center"/>
          </w:tcPr>
          <w:p w14:paraId="108A2AF1" w14:textId="77777777" w:rsidR="00E12791" w:rsidRPr="00727CE6" w:rsidRDefault="00E12791" w:rsidP="00382EEB">
            <w:pPr>
              <w:jc w:val="center"/>
              <w:rPr>
                <w:rFonts w:ascii="Arial" w:hAnsi="Arial" w:cs="Arial"/>
              </w:rPr>
            </w:pPr>
            <w:r w:rsidRPr="00727CE6">
              <w:rPr>
                <w:rFonts w:ascii="Arial" w:hAnsi="Arial" w:cs="Arial"/>
              </w:rPr>
              <w:t>AF700</w:t>
            </w:r>
          </w:p>
        </w:tc>
        <w:tc>
          <w:tcPr>
            <w:tcW w:w="1324" w:type="dxa"/>
            <w:vAlign w:val="center"/>
          </w:tcPr>
          <w:p w14:paraId="1F9E18A6" w14:textId="77777777" w:rsidR="00E12791" w:rsidRPr="00727CE6" w:rsidRDefault="00E12791" w:rsidP="00382EEB">
            <w:pPr>
              <w:jc w:val="center"/>
              <w:rPr>
                <w:rFonts w:ascii="Arial" w:hAnsi="Arial" w:cs="Arial"/>
              </w:rPr>
            </w:pPr>
            <w:r w:rsidRPr="00727CE6">
              <w:rPr>
                <w:rFonts w:ascii="Arial" w:hAnsi="Arial" w:cs="Arial"/>
              </w:rPr>
              <w:t>1:50</w:t>
            </w:r>
          </w:p>
        </w:tc>
      </w:tr>
      <w:tr w:rsidR="00E12791" w:rsidRPr="00727CE6" w14:paraId="461135E4" w14:textId="77777777" w:rsidTr="00382EEB">
        <w:trPr>
          <w:trHeight w:val="425"/>
          <w:jc w:val="center"/>
        </w:trPr>
        <w:tc>
          <w:tcPr>
            <w:tcW w:w="1710" w:type="dxa"/>
            <w:vAlign w:val="center"/>
          </w:tcPr>
          <w:p w14:paraId="00D7AE2D" w14:textId="77777777" w:rsidR="00E12791" w:rsidRPr="00727CE6" w:rsidRDefault="00E12791" w:rsidP="00382EEB">
            <w:pPr>
              <w:jc w:val="center"/>
              <w:rPr>
                <w:rFonts w:ascii="Arial" w:hAnsi="Arial" w:cs="Arial"/>
              </w:rPr>
            </w:pPr>
            <w:r w:rsidRPr="00727CE6">
              <w:rPr>
                <w:rFonts w:ascii="Arial" w:hAnsi="Arial" w:cs="Arial"/>
              </w:rPr>
              <w:t>CD94</w:t>
            </w:r>
          </w:p>
        </w:tc>
        <w:tc>
          <w:tcPr>
            <w:tcW w:w="1644" w:type="dxa"/>
            <w:vAlign w:val="center"/>
          </w:tcPr>
          <w:p w14:paraId="6D4191F1" w14:textId="77777777" w:rsidR="00E12791" w:rsidRPr="00727CE6" w:rsidRDefault="00E12791" w:rsidP="00382EEB">
            <w:pPr>
              <w:jc w:val="center"/>
              <w:rPr>
                <w:rFonts w:ascii="Arial" w:hAnsi="Arial" w:cs="Arial"/>
              </w:rPr>
            </w:pPr>
            <w:proofErr w:type="spellStart"/>
            <w:r w:rsidRPr="00727CE6">
              <w:rPr>
                <w:rFonts w:ascii="Arial" w:hAnsi="Arial" w:cs="Arial"/>
              </w:rPr>
              <w:t>BioLegend</w:t>
            </w:r>
            <w:proofErr w:type="spellEnd"/>
          </w:p>
        </w:tc>
        <w:tc>
          <w:tcPr>
            <w:tcW w:w="1281" w:type="dxa"/>
            <w:vAlign w:val="center"/>
          </w:tcPr>
          <w:p w14:paraId="0788C118" w14:textId="77777777" w:rsidR="00E12791" w:rsidRPr="00727CE6" w:rsidRDefault="00E12791" w:rsidP="00382EEB">
            <w:pPr>
              <w:jc w:val="center"/>
              <w:rPr>
                <w:rFonts w:ascii="Arial" w:hAnsi="Arial" w:cs="Arial"/>
              </w:rPr>
            </w:pPr>
            <w:r w:rsidRPr="00727CE6">
              <w:rPr>
                <w:rFonts w:ascii="Arial" w:hAnsi="Arial" w:cs="Arial"/>
              </w:rPr>
              <w:t>305512</w:t>
            </w:r>
          </w:p>
        </w:tc>
        <w:tc>
          <w:tcPr>
            <w:tcW w:w="1227" w:type="dxa"/>
            <w:vAlign w:val="center"/>
          </w:tcPr>
          <w:p w14:paraId="24645C02" w14:textId="77777777" w:rsidR="00E12791" w:rsidRPr="00727CE6" w:rsidRDefault="00E12791" w:rsidP="00382EEB">
            <w:pPr>
              <w:jc w:val="center"/>
              <w:rPr>
                <w:rFonts w:ascii="Arial" w:hAnsi="Arial" w:cs="Arial"/>
              </w:rPr>
            </w:pPr>
            <w:r>
              <w:rPr>
                <w:rFonts w:ascii="Arial" w:hAnsi="Arial" w:cs="Arial"/>
              </w:rPr>
              <w:t>DX22</w:t>
            </w:r>
          </w:p>
        </w:tc>
        <w:tc>
          <w:tcPr>
            <w:tcW w:w="1830" w:type="dxa"/>
            <w:vAlign w:val="center"/>
          </w:tcPr>
          <w:p w14:paraId="392A8B99" w14:textId="77777777" w:rsidR="00E12791" w:rsidRPr="00727CE6" w:rsidRDefault="00E12791" w:rsidP="00382EEB">
            <w:pPr>
              <w:jc w:val="center"/>
              <w:rPr>
                <w:rFonts w:ascii="Arial" w:hAnsi="Arial" w:cs="Arial"/>
              </w:rPr>
            </w:pPr>
            <w:r w:rsidRPr="00727CE6">
              <w:rPr>
                <w:rFonts w:ascii="Arial" w:hAnsi="Arial" w:cs="Arial"/>
              </w:rPr>
              <w:t>AF647</w:t>
            </w:r>
          </w:p>
        </w:tc>
        <w:tc>
          <w:tcPr>
            <w:tcW w:w="1324" w:type="dxa"/>
            <w:vAlign w:val="center"/>
          </w:tcPr>
          <w:p w14:paraId="303A4260" w14:textId="77777777" w:rsidR="00E12791" w:rsidRPr="00727CE6" w:rsidRDefault="00E12791" w:rsidP="00382EEB">
            <w:pPr>
              <w:jc w:val="center"/>
              <w:rPr>
                <w:rFonts w:ascii="Arial" w:hAnsi="Arial" w:cs="Arial"/>
              </w:rPr>
            </w:pPr>
            <w:r w:rsidRPr="00727CE6">
              <w:rPr>
                <w:rFonts w:ascii="Arial" w:hAnsi="Arial" w:cs="Arial"/>
              </w:rPr>
              <w:t>1:40</w:t>
            </w:r>
          </w:p>
        </w:tc>
      </w:tr>
      <w:tr w:rsidR="00E12791" w:rsidRPr="00727CE6" w14:paraId="27A9B5D1" w14:textId="77777777" w:rsidTr="00382EEB">
        <w:trPr>
          <w:jc w:val="center"/>
        </w:trPr>
        <w:tc>
          <w:tcPr>
            <w:tcW w:w="1710" w:type="dxa"/>
            <w:vAlign w:val="center"/>
          </w:tcPr>
          <w:p w14:paraId="1D4D3D94" w14:textId="77777777" w:rsidR="00E12791" w:rsidRPr="00727CE6" w:rsidRDefault="00E12791" w:rsidP="00382EEB">
            <w:pPr>
              <w:jc w:val="center"/>
              <w:rPr>
                <w:rFonts w:ascii="Arial" w:hAnsi="Arial" w:cs="Arial"/>
              </w:rPr>
            </w:pPr>
            <w:r w:rsidRPr="00727CE6">
              <w:rPr>
                <w:rFonts w:ascii="Arial" w:hAnsi="Arial" w:cs="Arial"/>
              </w:rPr>
              <w:t xml:space="preserve">CD314 </w:t>
            </w:r>
          </w:p>
          <w:p w14:paraId="374010C3" w14:textId="77777777" w:rsidR="00E12791" w:rsidRPr="00727CE6" w:rsidRDefault="00E12791" w:rsidP="00382EEB">
            <w:pPr>
              <w:jc w:val="center"/>
              <w:rPr>
                <w:rFonts w:ascii="Arial" w:hAnsi="Arial" w:cs="Arial"/>
              </w:rPr>
            </w:pPr>
            <w:r w:rsidRPr="00727CE6">
              <w:rPr>
                <w:rFonts w:ascii="Arial" w:hAnsi="Arial" w:cs="Arial"/>
              </w:rPr>
              <w:t>(NKG2D)</w:t>
            </w:r>
          </w:p>
        </w:tc>
        <w:tc>
          <w:tcPr>
            <w:tcW w:w="1644" w:type="dxa"/>
            <w:vAlign w:val="center"/>
          </w:tcPr>
          <w:p w14:paraId="2FCFD2F2" w14:textId="77777777" w:rsidR="00E12791" w:rsidRPr="00727CE6" w:rsidRDefault="00E12791" w:rsidP="00382EEB">
            <w:pPr>
              <w:jc w:val="center"/>
              <w:rPr>
                <w:rFonts w:ascii="Arial" w:hAnsi="Arial" w:cs="Arial"/>
              </w:rPr>
            </w:pPr>
            <w:r w:rsidRPr="00727CE6">
              <w:rPr>
                <w:rFonts w:ascii="Arial" w:hAnsi="Arial" w:cs="Arial"/>
              </w:rPr>
              <w:t>BD Biosciences</w:t>
            </w:r>
          </w:p>
        </w:tc>
        <w:tc>
          <w:tcPr>
            <w:tcW w:w="1281" w:type="dxa"/>
            <w:vAlign w:val="center"/>
          </w:tcPr>
          <w:p w14:paraId="52DC5A0A" w14:textId="77777777" w:rsidR="00E12791" w:rsidRPr="00727CE6" w:rsidRDefault="00E12791" w:rsidP="00382EEB">
            <w:pPr>
              <w:jc w:val="center"/>
              <w:rPr>
                <w:rFonts w:ascii="Arial" w:hAnsi="Arial" w:cs="Arial"/>
              </w:rPr>
            </w:pPr>
            <w:r w:rsidRPr="00727CE6">
              <w:rPr>
                <w:rFonts w:ascii="Arial" w:hAnsi="Arial" w:cs="Arial"/>
              </w:rPr>
              <w:t>562365</w:t>
            </w:r>
          </w:p>
        </w:tc>
        <w:tc>
          <w:tcPr>
            <w:tcW w:w="1227" w:type="dxa"/>
            <w:vAlign w:val="center"/>
          </w:tcPr>
          <w:p w14:paraId="6A772073" w14:textId="77777777" w:rsidR="00E12791" w:rsidRPr="00727CE6" w:rsidRDefault="00E12791" w:rsidP="00382EEB">
            <w:pPr>
              <w:jc w:val="center"/>
              <w:rPr>
                <w:rFonts w:ascii="Arial" w:hAnsi="Arial" w:cs="Arial"/>
              </w:rPr>
            </w:pPr>
            <w:r>
              <w:rPr>
                <w:rFonts w:ascii="Arial" w:hAnsi="Arial" w:cs="Arial"/>
              </w:rPr>
              <w:t>1D11</w:t>
            </w:r>
          </w:p>
        </w:tc>
        <w:tc>
          <w:tcPr>
            <w:tcW w:w="1830" w:type="dxa"/>
            <w:vAlign w:val="center"/>
          </w:tcPr>
          <w:p w14:paraId="7724CE6A" w14:textId="77777777" w:rsidR="00E12791" w:rsidRPr="00727CE6" w:rsidRDefault="00E12791" w:rsidP="00382EEB">
            <w:pPr>
              <w:jc w:val="center"/>
              <w:rPr>
                <w:rFonts w:ascii="Arial" w:hAnsi="Arial" w:cs="Arial"/>
              </w:rPr>
            </w:pPr>
            <w:r w:rsidRPr="00727CE6">
              <w:rPr>
                <w:rFonts w:ascii="Arial" w:hAnsi="Arial" w:cs="Arial"/>
              </w:rPr>
              <w:t>PE-Cy7</w:t>
            </w:r>
          </w:p>
        </w:tc>
        <w:tc>
          <w:tcPr>
            <w:tcW w:w="1324" w:type="dxa"/>
            <w:vAlign w:val="center"/>
          </w:tcPr>
          <w:p w14:paraId="5A0FB543" w14:textId="77777777" w:rsidR="00E12791" w:rsidRPr="00727CE6" w:rsidRDefault="00E12791" w:rsidP="00382EEB">
            <w:pPr>
              <w:jc w:val="center"/>
              <w:rPr>
                <w:rFonts w:ascii="Arial" w:hAnsi="Arial" w:cs="Arial"/>
              </w:rPr>
            </w:pPr>
            <w:r w:rsidRPr="00727CE6">
              <w:rPr>
                <w:rFonts w:ascii="Arial" w:hAnsi="Arial" w:cs="Arial"/>
              </w:rPr>
              <w:t>1:50</w:t>
            </w:r>
          </w:p>
        </w:tc>
      </w:tr>
      <w:tr w:rsidR="00E12791" w:rsidRPr="00727CE6" w14:paraId="016BE11D" w14:textId="77777777" w:rsidTr="00382EEB">
        <w:trPr>
          <w:trHeight w:val="411"/>
          <w:jc w:val="center"/>
        </w:trPr>
        <w:tc>
          <w:tcPr>
            <w:tcW w:w="1710" w:type="dxa"/>
            <w:vAlign w:val="center"/>
          </w:tcPr>
          <w:p w14:paraId="34B0CAAC" w14:textId="77777777" w:rsidR="00E12791" w:rsidRPr="00727CE6" w:rsidRDefault="00E12791" w:rsidP="00382EEB">
            <w:pPr>
              <w:jc w:val="center"/>
              <w:rPr>
                <w:rFonts w:ascii="Arial" w:hAnsi="Arial" w:cs="Arial"/>
              </w:rPr>
            </w:pPr>
            <w:r w:rsidRPr="00727CE6">
              <w:rPr>
                <w:rFonts w:ascii="Arial" w:hAnsi="Arial" w:cs="Arial"/>
              </w:rPr>
              <w:t>CD3</w:t>
            </w:r>
          </w:p>
        </w:tc>
        <w:tc>
          <w:tcPr>
            <w:tcW w:w="1644" w:type="dxa"/>
            <w:vAlign w:val="center"/>
          </w:tcPr>
          <w:p w14:paraId="7D5C07B7" w14:textId="77777777" w:rsidR="00E12791" w:rsidRPr="00727CE6" w:rsidRDefault="00E12791" w:rsidP="00382EEB">
            <w:pPr>
              <w:jc w:val="center"/>
              <w:rPr>
                <w:rFonts w:ascii="Arial" w:hAnsi="Arial" w:cs="Arial"/>
              </w:rPr>
            </w:pPr>
            <w:proofErr w:type="spellStart"/>
            <w:r w:rsidRPr="00727CE6">
              <w:rPr>
                <w:rFonts w:ascii="Arial" w:hAnsi="Arial" w:cs="Arial"/>
              </w:rPr>
              <w:t>BioLegend</w:t>
            </w:r>
            <w:proofErr w:type="spellEnd"/>
          </w:p>
        </w:tc>
        <w:tc>
          <w:tcPr>
            <w:tcW w:w="1281" w:type="dxa"/>
            <w:vAlign w:val="center"/>
          </w:tcPr>
          <w:p w14:paraId="4EA0F283" w14:textId="77777777" w:rsidR="00E12791" w:rsidRPr="00727CE6" w:rsidRDefault="00E12791" w:rsidP="00382EEB">
            <w:pPr>
              <w:jc w:val="center"/>
              <w:rPr>
                <w:rFonts w:ascii="Arial" w:hAnsi="Arial" w:cs="Arial"/>
              </w:rPr>
            </w:pPr>
            <w:r w:rsidRPr="00727CE6">
              <w:rPr>
                <w:rFonts w:ascii="Arial" w:hAnsi="Arial" w:cs="Arial"/>
              </w:rPr>
              <w:t>300310</w:t>
            </w:r>
          </w:p>
        </w:tc>
        <w:tc>
          <w:tcPr>
            <w:tcW w:w="1227" w:type="dxa"/>
            <w:vAlign w:val="center"/>
          </w:tcPr>
          <w:p w14:paraId="0F846F2C" w14:textId="77777777" w:rsidR="00E12791" w:rsidRPr="00727CE6" w:rsidRDefault="00E12791" w:rsidP="00382EEB">
            <w:pPr>
              <w:jc w:val="center"/>
              <w:rPr>
                <w:rFonts w:ascii="Arial" w:hAnsi="Arial" w:cs="Arial"/>
              </w:rPr>
            </w:pPr>
            <w:r>
              <w:rPr>
                <w:rFonts w:ascii="Arial" w:hAnsi="Arial" w:cs="Arial"/>
              </w:rPr>
              <w:t>HIT3a</w:t>
            </w:r>
          </w:p>
        </w:tc>
        <w:tc>
          <w:tcPr>
            <w:tcW w:w="1830" w:type="dxa"/>
            <w:vAlign w:val="center"/>
          </w:tcPr>
          <w:p w14:paraId="66A9ADD2" w14:textId="77777777" w:rsidR="00E12791" w:rsidRPr="00727CE6" w:rsidRDefault="00E12791" w:rsidP="00382EEB">
            <w:pPr>
              <w:jc w:val="center"/>
              <w:rPr>
                <w:rFonts w:ascii="Arial" w:hAnsi="Arial" w:cs="Arial"/>
              </w:rPr>
            </w:pPr>
            <w:r w:rsidRPr="00727CE6">
              <w:rPr>
                <w:rFonts w:ascii="Arial" w:hAnsi="Arial" w:cs="Arial"/>
              </w:rPr>
              <w:t>PE-Cy5</w:t>
            </w:r>
          </w:p>
        </w:tc>
        <w:tc>
          <w:tcPr>
            <w:tcW w:w="1324" w:type="dxa"/>
            <w:vAlign w:val="center"/>
          </w:tcPr>
          <w:p w14:paraId="167E2C08" w14:textId="77777777" w:rsidR="00E12791" w:rsidRPr="00727CE6" w:rsidRDefault="00E12791" w:rsidP="00382EEB">
            <w:pPr>
              <w:jc w:val="center"/>
              <w:rPr>
                <w:rFonts w:ascii="Arial" w:hAnsi="Arial" w:cs="Arial"/>
              </w:rPr>
            </w:pPr>
            <w:r w:rsidRPr="00727CE6">
              <w:rPr>
                <w:rFonts w:ascii="Arial" w:hAnsi="Arial" w:cs="Arial"/>
              </w:rPr>
              <w:t>1:100</w:t>
            </w:r>
          </w:p>
        </w:tc>
      </w:tr>
      <w:tr w:rsidR="00E12791" w:rsidRPr="00727CE6" w14:paraId="7FFE5A8E" w14:textId="77777777" w:rsidTr="00382EEB">
        <w:trPr>
          <w:jc w:val="center"/>
        </w:trPr>
        <w:tc>
          <w:tcPr>
            <w:tcW w:w="1710" w:type="dxa"/>
            <w:vAlign w:val="center"/>
          </w:tcPr>
          <w:p w14:paraId="22A7BD79" w14:textId="77777777" w:rsidR="00E12791" w:rsidRPr="00727CE6" w:rsidRDefault="00E12791" w:rsidP="00382EEB">
            <w:pPr>
              <w:jc w:val="center"/>
              <w:rPr>
                <w:rFonts w:ascii="Arial" w:hAnsi="Arial" w:cs="Arial"/>
              </w:rPr>
            </w:pPr>
            <w:r w:rsidRPr="00727CE6">
              <w:rPr>
                <w:rFonts w:ascii="Arial" w:hAnsi="Arial" w:cs="Arial"/>
              </w:rPr>
              <w:t>CD226</w:t>
            </w:r>
          </w:p>
          <w:p w14:paraId="181C9DAF" w14:textId="77777777" w:rsidR="00E12791" w:rsidRPr="00727CE6" w:rsidRDefault="00E12791" w:rsidP="00382EEB">
            <w:pPr>
              <w:jc w:val="center"/>
              <w:rPr>
                <w:rFonts w:ascii="Arial" w:hAnsi="Arial" w:cs="Arial"/>
              </w:rPr>
            </w:pPr>
            <w:r w:rsidRPr="00727CE6">
              <w:rPr>
                <w:rFonts w:ascii="Arial" w:hAnsi="Arial" w:cs="Arial"/>
              </w:rPr>
              <w:t>(DNAM)</w:t>
            </w:r>
          </w:p>
        </w:tc>
        <w:tc>
          <w:tcPr>
            <w:tcW w:w="1644" w:type="dxa"/>
            <w:vAlign w:val="center"/>
          </w:tcPr>
          <w:p w14:paraId="1CD9EF92" w14:textId="77777777" w:rsidR="00E12791" w:rsidRPr="00727CE6" w:rsidRDefault="00E12791" w:rsidP="00382EEB">
            <w:pPr>
              <w:jc w:val="center"/>
              <w:rPr>
                <w:rFonts w:ascii="Arial" w:hAnsi="Arial" w:cs="Arial"/>
              </w:rPr>
            </w:pPr>
            <w:r w:rsidRPr="00727CE6">
              <w:rPr>
                <w:rFonts w:ascii="Arial" w:hAnsi="Arial" w:cs="Arial"/>
              </w:rPr>
              <w:t>BD Biosciences</w:t>
            </w:r>
          </w:p>
        </w:tc>
        <w:tc>
          <w:tcPr>
            <w:tcW w:w="1281" w:type="dxa"/>
            <w:vAlign w:val="center"/>
          </w:tcPr>
          <w:p w14:paraId="6FC87D94" w14:textId="77777777" w:rsidR="00E12791" w:rsidRPr="00727CE6" w:rsidRDefault="00E12791" w:rsidP="00382EEB">
            <w:pPr>
              <w:jc w:val="center"/>
              <w:rPr>
                <w:rFonts w:ascii="Arial" w:hAnsi="Arial" w:cs="Arial"/>
              </w:rPr>
            </w:pPr>
            <w:r w:rsidRPr="00727CE6">
              <w:rPr>
                <w:rFonts w:ascii="Arial" w:hAnsi="Arial" w:cs="Arial"/>
              </w:rPr>
              <w:t>559789</w:t>
            </w:r>
          </w:p>
        </w:tc>
        <w:tc>
          <w:tcPr>
            <w:tcW w:w="1227" w:type="dxa"/>
            <w:vAlign w:val="center"/>
          </w:tcPr>
          <w:p w14:paraId="79868E89" w14:textId="77777777" w:rsidR="00E12791" w:rsidRPr="00727CE6" w:rsidRDefault="00E12791" w:rsidP="00382EEB">
            <w:pPr>
              <w:jc w:val="center"/>
              <w:rPr>
                <w:rFonts w:ascii="Arial" w:hAnsi="Arial" w:cs="Arial"/>
              </w:rPr>
            </w:pPr>
            <w:r>
              <w:rPr>
                <w:rFonts w:ascii="Arial" w:hAnsi="Arial" w:cs="Arial"/>
              </w:rPr>
              <w:t>DX11</w:t>
            </w:r>
          </w:p>
        </w:tc>
        <w:tc>
          <w:tcPr>
            <w:tcW w:w="1830" w:type="dxa"/>
            <w:vAlign w:val="center"/>
          </w:tcPr>
          <w:p w14:paraId="3A171847" w14:textId="77777777" w:rsidR="00E12791" w:rsidRPr="00727CE6" w:rsidRDefault="00E12791" w:rsidP="00382EEB">
            <w:pPr>
              <w:jc w:val="center"/>
              <w:rPr>
                <w:rFonts w:ascii="Arial" w:hAnsi="Arial" w:cs="Arial"/>
              </w:rPr>
            </w:pPr>
            <w:r w:rsidRPr="00727CE6">
              <w:rPr>
                <w:rFonts w:ascii="Arial" w:hAnsi="Arial" w:cs="Arial"/>
              </w:rPr>
              <w:t>PE</w:t>
            </w:r>
          </w:p>
        </w:tc>
        <w:tc>
          <w:tcPr>
            <w:tcW w:w="1324" w:type="dxa"/>
            <w:vAlign w:val="center"/>
          </w:tcPr>
          <w:p w14:paraId="230B3509" w14:textId="77777777" w:rsidR="00E12791" w:rsidRPr="00727CE6" w:rsidRDefault="00E12791" w:rsidP="00382EEB">
            <w:pPr>
              <w:jc w:val="center"/>
              <w:rPr>
                <w:rFonts w:ascii="Arial" w:hAnsi="Arial" w:cs="Arial"/>
              </w:rPr>
            </w:pPr>
            <w:r w:rsidRPr="00727CE6">
              <w:rPr>
                <w:rFonts w:ascii="Arial" w:hAnsi="Arial" w:cs="Arial"/>
              </w:rPr>
              <w:t>1:10</w:t>
            </w:r>
          </w:p>
        </w:tc>
      </w:tr>
      <w:tr w:rsidR="00E12791" w:rsidRPr="00727CE6" w14:paraId="362943D5" w14:textId="77777777" w:rsidTr="00382EEB">
        <w:trPr>
          <w:trHeight w:val="424"/>
          <w:jc w:val="center"/>
        </w:trPr>
        <w:tc>
          <w:tcPr>
            <w:tcW w:w="1710" w:type="dxa"/>
            <w:vAlign w:val="center"/>
          </w:tcPr>
          <w:p w14:paraId="5BE4F3F1" w14:textId="77777777" w:rsidR="00E12791" w:rsidRPr="00727CE6" w:rsidRDefault="00E12791" w:rsidP="00382EEB">
            <w:pPr>
              <w:jc w:val="center"/>
              <w:rPr>
                <w:rFonts w:ascii="Arial" w:hAnsi="Arial" w:cs="Arial"/>
              </w:rPr>
            </w:pPr>
            <w:r w:rsidRPr="00727CE6">
              <w:rPr>
                <w:rFonts w:ascii="Arial" w:hAnsi="Arial" w:cs="Arial"/>
              </w:rPr>
              <w:t>CD57</w:t>
            </w:r>
          </w:p>
        </w:tc>
        <w:tc>
          <w:tcPr>
            <w:tcW w:w="1644" w:type="dxa"/>
            <w:vAlign w:val="center"/>
          </w:tcPr>
          <w:p w14:paraId="796F5637" w14:textId="77777777" w:rsidR="00E12791" w:rsidRPr="00727CE6" w:rsidRDefault="00E12791" w:rsidP="00382EEB">
            <w:pPr>
              <w:jc w:val="center"/>
              <w:rPr>
                <w:rFonts w:ascii="Arial" w:hAnsi="Arial" w:cs="Arial"/>
              </w:rPr>
            </w:pPr>
            <w:proofErr w:type="spellStart"/>
            <w:r w:rsidRPr="00727CE6">
              <w:rPr>
                <w:rFonts w:ascii="Arial" w:hAnsi="Arial" w:cs="Arial"/>
              </w:rPr>
              <w:t>BioLegend</w:t>
            </w:r>
            <w:proofErr w:type="spellEnd"/>
          </w:p>
        </w:tc>
        <w:tc>
          <w:tcPr>
            <w:tcW w:w="1281" w:type="dxa"/>
            <w:vAlign w:val="center"/>
          </w:tcPr>
          <w:p w14:paraId="3F4B6AE0" w14:textId="77777777" w:rsidR="00E12791" w:rsidRPr="00727CE6" w:rsidRDefault="00E12791" w:rsidP="00382EEB">
            <w:pPr>
              <w:jc w:val="center"/>
              <w:rPr>
                <w:rFonts w:ascii="Arial" w:hAnsi="Arial" w:cs="Arial"/>
              </w:rPr>
            </w:pPr>
            <w:r w:rsidRPr="00727CE6">
              <w:rPr>
                <w:rFonts w:ascii="Arial" w:hAnsi="Arial" w:cs="Arial"/>
              </w:rPr>
              <w:t>393303</w:t>
            </w:r>
          </w:p>
        </w:tc>
        <w:tc>
          <w:tcPr>
            <w:tcW w:w="1227" w:type="dxa"/>
            <w:vAlign w:val="center"/>
          </w:tcPr>
          <w:p w14:paraId="4B4FE69F" w14:textId="77777777" w:rsidR="00E12791" w:rsidRPr="002C2E30" w:rsidRDefault="00E12791" w:rsidP="00382EEB">
            <w:pPr>
              <w:jc w:val="center"/>
              <w:rPr>
                <w:rFonts w:ascii="Arial" w:hAnsi="Arial" w:cs="Arial"/>
              </w:rPr>
            </w:pPr>
            <w:r w:rsidRPr="002C2E30">
              <w:rPr>
                <w:rFonts w:ascii="Arial" w:hAnsi="Arial" w:cs="Arial"/>
              </w:rPr>
              <w:t>QA17A04</w:t>
            </w:r>
          </w:p>
        </w:tc>
        <w:tc>
          <w:tcPr>
            <w:tcW w:w="1830" w:type="dxa"/>
            <w:vAlign w:val="center"/>
          </w:tcPr>
          <w:p w14:paraId="534F3408" w14:textId="77777777" w:rsidR="00E12791" w:rsidRPr="00727CE6" w:rsidRDefault="00E12791" w:rsidP="00382EEB">
            <w:pPr>
              <w:jc w:val="center"/>
              <w:rPr>
                <w:rFonts w:ascii="Arial" w:hAnsi="Arial" w:cs="Arial"/>
              </w:rPr>
            </w:pPr>
            <w:r w:rsidRPr="00727CE6">
              <w:rPr>
                <w:rFonts w:ascii="Arial" w:hAnsi="Arial" w:cs="Arial"/>
              </w:rPr>
              <w:t>BV605</w:t>
            </w:r>
          </w:p>
        </w:tc>
        <w:tc>
          <w:tcPr>
            <w:tcW w:w="1324" w:type="dxa"/>
            <w:vAlign w:val="center"/>
          </w:tcPr>
          <w:p w14:paraId="208C01AE" w14:textId="77777777" w:rsidR="00E12791" w:rsidRPr="00727CE6" w:rsidRDefault="00E12791" w:rsidP="00382EEB">
            <w:pPr>
              <w:jc w:val="center"/>
              <w:rPr>
                <w:rFonts w:ascii="Arial" w:hAnsi="Arial" w:cs="Arial"/>
              </w:rPr>
            </w:pPr>
            <w:r w:rsidRPr="00727CE6">
              <w:rPr>
                <w:rFonts w:ascii="Arial" w:hAnsi="Arial" w:cs="Arial"/>
              </w:rPr>
              <w:t>1:320</w:t>
            </w:r>
          </w:p>
        </w:tc>
      </w:tr>
      <w:tr w:rsidR="00E12791" w:rsidRPr="00727CE6" w14:paraId="3FE3CD75" w14:textId="77777777" w:rsidTr="00382EEB">
        <w:trPr>
          <w:jc w:val="center"/>
        </w:trPr>
        <w:tc>
          <w:tcPr>
            <w:tcW w:w="1710" w:type="dxa"/>
            <w:vAlign w:val="center"/>
          </w:tcPr>
          <w:p w14:paraId="681C1120" w14:textId="77777777" w:rsidR="00E12791" w:rsidRPr="00727CE6" w:rsidRDefault="00E12791" w:rsidP="00382EEB">
            <w:pPr>
              <w:jc w:val="center"/>
              <w:rPr>
                <w:rFonts w:ascii="Arial" w:hAnsi="Arial" w:cs="Arial"/>
              </w:rPr>
            </w:pPr>
            <w:r w:rsidRPr="00727CE6">
              <w:rPr>
                <w:rFonts w:ascii="Arial" w:hAnsi="Arial" w:cs="Arial"/>
              </w:rPr>
              <w:t>CD159</w:t>
            </w:r>
          </w:p>
          <w:p w14:paraId="17C9F529" w14:textId="77777777" w:rsidR="00E12791" w:rsidRPr="00727CE6" w:rsidRDefault="00E12791" w:rsidP="00382EEB">
            <w:pPr>
              <w:jc w:val="center"/>
              <w:rPr>
                <w:rFonts w:ascii="Arial" w:hAnsi="Arial" w:cs="Arial"/>
              </w:rPr>
            </w:pPr>
            <w:r w:rsidRPr="00727CE6">
              <w:rPr>
                <w:rFonts w:ascii="Arial" w:hAnsi="Arial" w:cs="Arial"/>
              </w:rPr>
              <w:t>(NKG2C)</w:t>
            </w:r>
          </w:p>
        </w:tc>
        <w:tc>
          <w:tcPr>
            <w:tcW w:w="1644" w:type="dxa"/>
            <w:vAlign w:val="center"/>
          </w:tcPr>
          <w:p w14:paraId="39CED506" w14:textId="77777777" w:rsidR="00E12791" w:rsidRPr="00727CE6" w:rsidRDefault="00E12791" w:rsidP="00382EEB">
            <w:pPr>
              <w:jc w:val="center"/>
              <w:rPr>
                <w:rFonts w:ascii="Arial" w:hAnsi="Arial" w:cs="Arial"/>
              </w:rPr>
            </w:pPr>
            <w:r w:rsidRPr="00727CE6">
              <w:rPr>
                <w:rFonts w:ascii="Arial" w:hAnsi="Arial" w:cs="Arial"/>
              </w:rPr>
              <w:t>BD Biosciences</w:t>
            </w:r>
          </w:p>
        </w:tc>
        <w:tc>
          <w:tcPr>
            <w:tcW w:w="1281" w:type="dxa"/>
            <w:vAlign w:val="center"/>
          </w:tcPr>
          <w:p w14:paraId="4ECF2AAF" w14:textId="77777777" w:rsidR="00E12791" w:rsidRPr="00727CE6" w:rsidRDefault="00E12791" w:rsidP="00382EEB">
            <w:pPr>
              <w:jc w:val="center"/>
              <w:rPr>
                <w:rFonts w:ascii="Arial" w:hAnsi="Arial" w:cs="Arial"/>
              </w:rPr>
            </w:pPr>
            <w:r w:rsidRPr="00727CE6">
              <w:rPr>
                <w:rFonts w:ascii="Arial" w:hAnsi="Arial" w:cs="Arial"/>
              </w:rPr>
              <w:t>749685</w:t>
            </w:r>
          </w:p>
        </w:tc>
        <w:tc>
          <w:tcPr>
            <w:tcW w:w="1227" w:type="dxa"/>
            <w:vAlign w:val="center"/>
          </w:tcPr>
          <w:p w14:paraId="7CA55DCD" w14:textId="77777777" w:rsidR="00E12791" w:rsidRPr="00727CE6" w:rsidRDefault="00E12791" w:rsidP="00382EEB">
            <w:pPr>
              <w:jc w:val="center"/>
              <w:rPr>
                <w:rFonts w:ascii="Arial" w:hAnsi="Arial" w:cs="Arial"/>
              </w:rPr>
            </w:pPr>
            <w:r>
              <w:rPr>
                <w:rFonts w:ascii="Arial" w:hAnsi="Arial" w:cs="Arial"/>
              </w:rPr>
              <w:t>134591</w:t>
            </w:r>
          </w:p>
        </w:tc>
        <w:tc>
          <w:tcPr>
            <w:tcW w:w="1830" w:type="dxa"/>
            <w:vAlign w:val="center"/>
          </w:tcPr>
          <w:p w14:paraId="6F0C86B1" w14:textId="77777777" w:rsidR="00E12791" w:rsidRPr="00727CE6" w:rsidRDefault="00E12791" w:rsidP="00382EEB">
            <w:pPr>
              <w:jc w:val="center"/>
              <w:rPr>
                <w:rFonts w:ascii="Arial" w:hAnsi="Arial" w:cs="Arial"/>
              </w:rPr>
            </w:pPr>
            <w:r w:rsidRPr="00727CE6">
              <w:rPr>
                <w:rFonts w:ascii="Arial" w:hAnsi="Arial" w:cs="Arial"/>
              </w:rPr>
              <w:t>BUV737</w:t>
            </w:r>
          </w:p>
        </w:tc>
        <w:tc>
          <w:tcPr>
            <w:tcW w:w="1324" w:type="dxa"/>
            <w:vAlign w:val="center"/>
          </w:tcPr>
          <w:p w14:paraId="4E9832DB" w14:textId="77777777" w:rsidR="00E12791" w:rsidRPr="00727CE6" w:rsidRDefault="00E12791" w:rsidP="00382EEB">
            <w:pPr>
              <w:jc w:val="center"/>
              <w:rPr>
                <w:rFonts w:ascii="Arial" w:hAnsi="Arial" w:cs="Arial"/>
              </w:rPr>
            </w:pPr>
            <w:r w:rsidRPr="00727CE6">
              <w:rPr>
                <w:rFonts w:ascii="Arial" w:hAnsi="Arial" w:cs="Arial"/>
              </w:rPr>
              <w:t>1:20</w:t>
            </w:r>
          </w:p>
        </w:tc>
      </w:tr>
      <w:tr w:rsidR="00E12791" w:rsidRPr="00727CE6" w14:paraId="4C60E301" w14:textId="77777777" w:rsidTr="00382EEB">
        <w:trPr>
          <w:jc w:val="center"/>
        </w:trPr>
        <w:tc>
          <w:tcPr>
            <w:tcW w:w="1710" w:type="dxa"/>
            <w:vAlign w:val="center"/>
          </w:tcPr>
          <w:p w14:paraId="214DC970" w14:textId="77777777" w:rsidR="00E12791" w:rsidRPr="00727CE6" w:rsidRDefault="00E12791" w:rsidP="00382EEB">
            <w:pPr>
              <w:jc w:val="center"/>
              <w:rPr>
                <w:rFonts w:ascii="Arial" w:hAnsi="Arial" w:cs="Arial"/>
              </w:rPr>
            </w:pPr>
            <w:r w:rsidRPr="00727CE6">
              <w:rPr>
                <w:rFonts w:ascii="Arial" w:hAnsi="Arial" w:cs="Arial"/>
              </w:rPr>
              <w:t>CD159a</w:t>
            </w:r>
          </w:p>
          <w:p w14:paraId="40358F8D" w14:textId="77777777" w:rsidR="00E12791" w:rsidRPr="00727CE6" w:rsidRDefault="00E12791" w:rsidP="00382EEB">
            <w:pPr>
              <w:jc w:val="center"/>
              <w:rPr>
                <w:rFonts w:ascii="Arial" w:hAnsi="Arial" w:cs="Arial"/>
              </w:rPr>
            </w:pPr>
            <w:r w:rsidRPr="00727CE6">
              <w:rPr>
                <w:rFonts w:ascii="Arial" w:hAnsi="Arial" w:cs="Arial"/>
              </w:rPr>
              <w:t>(NKG2A)</w:t>
            </w:r>
          </w:p>
        </w:tc>
        <w:tc>
          <w:tcPr>
            <w:tcW w:w="1644" w:type="dxa"/>
            <w:vAlign w:val="center"/>
          </w:tcPr>
          <w:p w14:paraId="61D0E119" w14:textId="77777777" w:rsidR="00E12791" w:rsidRPr="00727CE6" w:rsidRDefault="00E12791" w:rsidP="00382EEB">
            <w:pPr>
              <w:jc w:val="center"/>
              <w:rPr>
                <w:rFonts w:ascii="Arial" w:hAnsi="Arial" w:cs="Arial"/>
              </w:rPr>
            </w:pPr>
            <w:r w:rsidRPr="00727CE6">
              <w:rPr>
                <w:rFonts w:ascii="Arial" w:hAnsi="Arial" w:cs="Arial"/>
              </w:rPr>
              <w:t>BD Biosciences</w:t>
            </w:r>
          </w:p>
        </w:tc>
        <w:tc>
          <w:tcPr>
            <w:tcW w:w="1281" w:type="dxa"/>
            <w:vAlign w:val="center"/>
          </w:tcPr>
          <w:p w14:paraId="255863DC" w14:textId="77777777" w:rsidR="00E12791" w:rsidRPr="00727CE6" w:rsidRDefault="00E12791" w:rsidP="00382EEB">
            <w:pPr>
              <w:jc w:val="center"/>
              <w:rPr>
                <w:rFonts w:ascii="Arial" w:hAnsi="Arial" w:cs="Arial"/>
              </w:rPr>
            </w:pPr>
            <w:r w:rsidRPr="00727CE6">
              <w:rPr>
                <w:rFonts w:ascii="Arial" w:hAnsi="Arial" w:cs="Arial"/>
              </w:rPr>
              <w:t>752302</w:t>
            </w:r>
          </w:p>
        </w:tc>
        <w:tc>
          <w:tcPr>
            <w:tcW w:w="1227" w:type="dxa"/>
            <w:vAlign w:val="center"/>
          </w:tcPr>
          <w:p w14:paraId="4AFBB85A" w14:textId="77777777" w:rsidR="00E12791" w:rsidRPr="00727CE6" w:rsidRDefault="00E12791" w:rsidP="00382EEB">
            <w:pPr>
              <w:jc w:val="center"/>
              <w:rPr>
                <w:rFonts w:ascii="Arial" w:hAnsi="Arial" w:cs="Arial"/>
              </w:rPr>
            </w:pPr>
            <w:r>
              <w:rPr>
                <w:rFonts w:ascii="Arial" w:hAnsi="Arial" w:cs="Arial"/>
              </w:rPr>
              <w:t>131411</w:t>
            </w:r>
          </w:p>
        </w:tc>
        <w:tc>
          <w:tcPr>
            <w:tcW w:w="1830" w:type="dxa"/>
            <w:vAlign w:val="center"/>
          </w:tcPr>
          <w:p w14:paraId="35DC2ED6" w14:textId="77777777" w:rsidR="00E12791" w:rsidRPr="00727CE6" w:rsidRDefault="00E12791" w:rsidP="00382EEB">
            <w:pPr>
              <w:jc w:val="center"/>
              <w:rPr>
                <w:rFonts w:ascii="Arial" w:hAnsi="Arial" w:cs="Arial"/>
              </w:rPr>
            </w:pPr>
            <w:r w:rsidRPr="00727CE6">
              <w:rPr>
                <w:rFonts w:ascii="Arial" w:hAnsi="Arial" w:cs="Arial"/>
              </w:rPr>
              <w:t>BUV615</w:t>
            </w:r>
          </w:p>
        </w:tc>
        <w:tc>
          <w:tcPr>
            <w:tcW w:w="1324" w:type="dxa"/>
            <w:vAlign w:val="center"/>
          </w:tcPr>
          <w:p w14:paraId="5AFD8EEC" w14:textId="77777777" w:rsidR="00E12791" w:rsidRPr="00727CE6" w:rsidRDefault="00E12791" w:rsidP="00382EEB">
            <w:pPr>
              <w:jc w:val="center"/>
              <w:rPr>
                <w:rFonts w:ascii="Arial" w:hAnsi="Arial" w:cs="Arial"/>
              </w:rPr>
            </w:pPr>
            <w:r w:rsidRPr="00727CE6">
              <w:rPr>
                <w:rFonts w:ascii="Arial" w:hAnsi="Arial" w:cs="Arial"/>
              </w:rPr>
              <w:t>1:50</w:t>
            </w:r>
          </w:p>
        </w:tc>
      </w:tr>
      <w:tr w:rsidR="00E12791" w:rsidRPr="00727CE6" w14:paraId="1B9B015D" w14:textId="77777777" w:rsidTr="00382EEB">
        <w:trPr>
          <w:jc w:val="center"/>
        </w:trPr>
        <w:tc>
          <w:tcPr>
            <w:tcW w:w="1710" w:type="dxa"/>
            <w:vAlign w:val="center"/>
          </w:tcPr>
          <w:p w14:paraId="3BF16D16" w14:textId="77777777" w:rsidR="00E12791" w:rsidRPr="00727CE6" w:rsidRDefault="00E12791" w:rsidP="00382EEB">
            <w:pPr>
              <w:jc w:val="center"/>
              <w:rPr>
                <w:rFonts w:ascii="Arial" w:hAnsi="Arial" w:cs="Arial"/>
              </w:rPr>
            </w:pPr>
            <w:r w:rsidRPr="00727CE6">
              <w:rPr>
                <w:rFonts w:ascii="Arial" w:hAnsi="Arial" w:cs="Arial"/>
              </w:rPr>
              <w:t>CD2</w:t>
            </w:r>
          </w:p>
        </w:tc>
        <w:tc>
          <w:tcPr>
            <w:tcW w:w="1644" w:type="dxa"/>
            <w:vAlign w:val="center"/>
          </w:tcPr>
          <w:p w14:paraId="37F2C906" w14:textId="77777777" w:rsidR="00E12791" w:rsidRPr="00727CE6" w:rsidRDefault="00E12791" w:rsidP="00382EEB">
            <w:pPr>
              <w:jc w:val="center"/>
              <w:rPr>
                <w:rFonts w:ascii="Arial" w:hAnsi="Arial" w:cs="Arial"/>
              </w:rPr>
            </w:pPr>
            <w:r w:rsidRPr="00727CE6">
              <w:rPr>
                <w:rFonts w:ascii="Arial" w:hAnsi="Arial" w:cs="Arial"/>
              </w:rPr>
              <w:t>BD Biosciences</w:t>
            </w:r>
          </w:p>
        </w:tc>
        <w:tc>
          <w:tcPr>
            <w:tcW w:w="1281" w:type="dxa"/>
            <w:vAlign w:val="center"/>
          </w:tcPr>
          <w:p w14:paraId="7816B176" w14:textId="77777777" w:rsidR="00E12791" w:rsidRPr="00727CE6" w:rsidRDefault="00E12791" w:rsidP="00382EEB">
            <w:pPr>
              <w:jc w:val="center"/>
              <w:rPr>
                <w:rFonts w:ascii="Arial" w:hAnsi="Arial" w:cs="Arial"/>
              </w:rPr>
            </w:pPr>
            <w:r w:rsidRPr="00727CE6">
              <w:rPr>
                <w:rFonts w:ascii="Arial" w:hAnsi="Arial" w:cs="Arial"/>
              </w:rPr>
              <w:t>750642</w:t>
            </w:r>
          </w:p>
        </w:tc>
        <w:tc>
          <w:tcPr>
            <w:tcW w:w="1227" w:type="dxa"/>
            <w:vAlign w:val="center"/>
          </w:tcPr>
          <w:p w14:paraId="19A2E43F" w14:textId="77777777" w:rsidR="00E12791" w:rsidRPr="00727CE6" w:rsidRDefault="00E12791" w:rsidP="00382EEB">
            <w:pPr>
              <w:jc w:val="center"/>
              <w:rPr>
                <w:rFonts w:ascii="Arial" w:hAnsi="Arial" w:cs="Arial"/>
              </w:rPr>
            </w:pPr>
            <w:r>
              <w:rPr>
                <w:rFonts w:ascii="Arial" w:hAnsi="Arial" w:cs="Arial"/>
              </w:rPr>
              <w:t>S5.2</w:t>
            </w:r>
          </w:p>
        </w:tc>
        <w:tc>
          <w:tcPr>
            <w:tcW w:w="1830" w:type="dxa"/>
            <w:vAlign w:val="center"/>
          </w:tcPr>
          <w:p w14:paraId="191AF96A" w14:textId="77777777" w:rsidR="00E12791" w:rsidRPr="00727CE6" w:rsidRDefault="00E12791" w:rsidP="00382EEB">
            <w:pPr>
              <w:jc w:val="center"/>
              <w:rPr>
                <w:rFonts w:ascii="Arial" w:hAnsi="Arial" w:cs="Arial"/>
              </w:rPr>
            </w:pPr>
            <w:r w:rsidRPr="00727CE6">
              <w:rPr>
                <w:rFonts w:ascii="Arial" w:hAnsi="Arial" w:cs="Arial"/>
              </w:rPr>
              <w:t>BUV496</w:t>
            </w:r>
          </w:p>
        </w:tc>
        <w:tc>
          <w:tcPr>
            <w:tcW w:w="1324" w:type="dxa"/>
            <w:vAlign w:val="center"/>
          </w:tcPr>
          <w:p w14:paraId="3ADF17A6" w14:textId="77777777" w:rsidR="00E12791" w:rsidRPr="00727CE6" w:rsidRDefault="00E12791" w:rsidP="00382EEB">
            <w:pPr>
              <w:jc w:val="center"/>
              <w:rPr>
                <w:rFonts w:ascii="Arial" w:hAnsi="Arial" w:cs="Arial"/>
              </w:rPr>
            </w:pPr>
            <w:r w:rsidRPr="00727CE6">
              <w:rPr>
                <w:rFonts w:ascii="Arial" w:hAnsi="Arial" w:cs="Arial"/>
              </w:rPr>
              <w:t>1:40</w:t>
            </w:r>
          </w:p>
        </w:tc>
      </w:tr>
      <w:tr w:rsidR="00E12791" w:rsidRPr="00727CE6" w14:paraId="108500BF" w14:textId="77777777" w:rsidTr="00382EEB">
        <w:trPr>
          <w:jc w:val="center"/>
        </w:trPr>
        <w:tc>
          <w:tcPr>
            <w:tcW w:w="1710" w:type="dxa"/>
            <w:vAlign w:val="center"/>
          </w:tcPr>
          <w:p w14:paraId="24902042" w14:textId="77777777" w:rsidR="00E12791" w:rsidRPr="00727CE6" w:rsidRDefault="00E12791" w:rsidP="00382EEB">
            <w:pPr>
              <w:jc w:val="center"/>
              <w:rPr>
                <w:rFonts w:ascii="Arial" w:hAnsi="Arial" w:cs="Arial"/>
              </w:rPr>
            </w:pPr>
            <w:r w:rsidRPr="00727CE6">
              <w:rPr>
                <w:rFonts w:ascii="Arial" w:hAnsi="Arial" w:cs="Arial"/>
              </w:rPr>
              <w:t>CD16</w:t>
            </w:r>
          </w:p>
        </w:tc>
        <w:tc>
          <w:tcPr>
            <w:tcW w:w="1644" w:type="dxa"/>
            <w:vAlign w:val="center"/>
          </w:tcPr>
          <w:p w14:paraId="483244CA" w14:textId="77777777" w:rsidR="00E12791" w:rsidRPr="00727CE6" w:rsidRDefault="00E12791" w:rsidP="00382EEB">
            <w:pPr>
              <w:jc w:val="center"/>
              <w:rPr>
                <w:rFonts w:ascii="Arial" w:hAnsi="Arial" w:cs="Arial"/>
              </w:rPr>
            </w:pPr>
            <w:r w:rsidRPr="00727CE6">
              <w:rPr>
                <w:rFonts w:ascii="Arial" w:hAnsi="Arial" w:cs="Arial"/>
              </w:rPr>
              <w:t>BD Biosciences</w:t>
            </w:r>
          </w:p>
        </w:tc>
        <w:tc>
          <w:tcPr>
            <w:tcW w:w="1281" w:type="dxa"/>
            <w:vAlign w:val="center"/>
          </w:tcPr>
          <w:p w14:paraId="4B85D7CB" w14:textId="77777777" w:rsidR="00E12791" w:rsidRPr="00727CE6" w:rsidRDefault="00E12791" w:rsidP="00382EEB">
            <w:pPr>
              <w:jc w:val="center"/>
              <w:rPr>
                <w:rFonts w:ascii="Arial" w:hAnsi="Arial" w:cs="Arial"/>
              </w:rPr>
            </w:pPr>
            <w:r w:rsidRPr="00727CE6">
              <w:rPr>
                <w:rFonts w:ascii="Arial" w:hAnsi="Arial" w:cs="Arial"/>
              </w:rPr>
              <w:t>563784</w:t>
            </w:r>
          </w:p>
        </w:tc>
        <w:tc>
          <w:tcPr>
            <w:tcW w:w="1227" w:type="dxa"/>
            <w:vAlign w:val="center"/>
          </w:tcPr>
          <w:p w14:paraId="68B45B7D" w14:textId="77777777" w:rsidR="00E12791" w:rsidRPr="00727CE6" w:rsidRDefault="00E12791" w:rsidP="00382EEB">
            <w:pPr>
              <w:jc w:val="center"/>
              <w:rPr>
                <w:rFonts w:ascii="Arial" w:hAnsi="Arial" w:cs="Arial"/>
              </w:rPr>
            </w:pPr>
            <w:r>
              <w:rPr>
                <w:rFonts w:ascii="Arial" w:hAnsi="Arial" w:cs="Arial"/>
              </w:rPr>
              <w:t>3G8</w:t>
            </w:r>
          </w:p>
        </w:tc>
        <w:tc>
          <w:tcPr>
            <w:tcW w:w="1830" w:type="dxa"/>
            <w:vAlign w:val="center"/>
          </w:tcPr>
          <w:p w14:paraId="6A26B4F5" w14:textId="77777777" w:rsidR="00E12791" w:rsidRPr="00727CE6" w:rsidRDefault="00E12791" w:rsidP="00382EEB">
            <w:pPr>
              <w:jc w:val="center"/>
              <w:rPr>
                <w:rFonts w:ascii="Arial" w:hAnsi="Arial" w:cs="Arial"/>
              </w:rPr>
            </w:pPr>
            <w:r w:rsidRPr="00727CE6">
              <w:rPr>
                <w:rFonts w:ascii="Arial" w:hAnsi="Arial" w:cs="Arial"/>
              </w:rPr>
              <w:t>BUV395</w:t>
            </w:r>
          </w:p>
        </w:tc>
        <w:tc>
          <w:tcPr>
            <w:tcW w:w="1324" w:type="dxa"/>
            <w:vAlign w:val="center"/>
          </w:tcPr>
          <w:p w14:paraId="69F90014" w14:textId="77777777" w:rsidR="00E12791" w:rsidRPr="00727CE6" w:rsidRDefault="00E12791" w:rsidP="00382EEB">
            <w:pPr>
              <w:jc w:val="center"/>
              <w:rPr>
                <w:rFonts w:ascii="Arial" w:hAnsi="Arial" w:cs="Arial"/>
              </w:rPr>
            </w:pPr>
            <w:r w:rsidRPr="00727CE6">
              <w:rPr>
                <w:rFonts w:ascii="Arial" w:hAnsi="Arial" w:cs="Arial"/>
              </w:rPr>
              <w:t>1:50</w:t>
            </w:r>
          </w:p>
        </w:tc>
      </w:tr>
      <w:tr w:rsidR="00E12791" w:rsidRPr="00727CE6" w14:paraId="2FBC85D0" w14:textId="77777777" w:rsidTr="00382EEB">
        <w:trPr>
          <w:trHeight w:val="566"/>
          <w:jc w:val="center"/>
        </w:trPr>
        <w:tc>
          <w:tcPr>
            <w:tcW w:w="1710" w:type="dxa"/>
            <w:vAlign w:val="center"/>
          </w:tcPr>
          <w:p w14:paraId="597A4E11" w14:textId="77777777" w:rsidR="00E12791" w:rsidRPr="00727CE6" w:rsidRDefault="00E12791" w:rsidP="00382EEB">
            <w:pPr>
              <w:jc w:val="center"/>
              <w:rPr>
                <w:rFonts w:ascii="Arial" w:hAnsi="Arial" w:cs="Arial"/>
              </w:rPr>
            </w:pPr>
            <w:r w:rsidRPr="00727CE6">
              <w:rPr>
                <w:rFonts w:ascii="Arial" w:hAnsi="Arial" w:cs="Arial"/>
              </w:rPr>
              <w:t>NKp80</w:t>
            </w:r>
          </w:p>
        </w:tc>
        <w:tc>
          <w:tcPr>
            <w:tcW w:w="1644" w:type="dxa"/>
            <w:vAlign w:val="center"/>
          </w:tcPr>
          <w:p w14:paraId="4411C23C" w14:textId="77777777" w:rsidR="00E12791" w:rsidRPr="00727CE6" w:rsidRDefault="00E12791" w:rsidP="00382EEB">
            <w:pPr>
              <w:jc w:val="center"/>
              <w:rPr>
                <w:rFonts w:ascii="Arial" w:hAnsi="Arial" w:cs="Arial"/>
              </w:rPr>
            </w:pPr>
            <w:proofErr w:type="spellStart"/>
            <w:r w:rsidRPr="00727CE6">
              <w:rPr>
                <w:rFonts w:ascii="Arial" w:hAnsi="Arial" w:cs="Arial"/>
              </w:rPr>
              <w:t>BioLegend</w:t>
            </w:r>
            <w:proofErr w:type="spellEnd"/>
          </w:p>
        </w:tc>
        <w:tc>
          <w:tcPr>
            <w:tcW w:w="1281" w:type="dxa"/>
            <w:vAlign w:val="center"/>
          </w:tcPr>
          <w:p w14:paraId="78554C63" w14:textId="77777777" w:rsidR="00E12791" w:rsidRPr="00727CE6" w:rsidRDefault="00E12791" w:rsidP="00382EEB">
            <w:pPr>
              <w:jc w:val="center"/>
              <w:rPr>
                <w:rFonts w:ascii="Arial" w:hAnsi="Arial" w:cs="Arial"/>
              </w:rPr>
            </w:pPr>
            <w:r w:rsidRPr="00727CE6">
              <w:rPr>
                <w:rFonts w:ascii="Arial" w:hAnsi="Arial" w:cs="Arial"/>
              </w:rPr>
              <w:t>346708</w:t>
            </w:r>
          </w:p>
        </w:tc>
        <w:tc>
          <w:tcPr>
            <w:tcW w:w="1227" w:type="dxa"/>
            <w:vAlign w:val="center"/>
          </w:tcPr>
          <w:p w14:paraId="7B6074F0" w14:textId="77777777" w:rsidR="00E12791" w:rsidRPr="00727CE6" w:rsidRDefault="00E12791" w:rsidP="00382EEB">
            <w:pPr>
              <w:jc w:val="center"/>
              <w:rPr>
                <w:rFonts w:ascii="Arial" w:hAnsi="Arial" w:cs="Arial"/>
              </w:rPr>
            </w:pPr>
            <w:r>
              <w:rPr>
                <w:rFonts w:ascii="Arial" w:hAnsi="Arial" w:cs="Arial"/>
              </w:rPr>
              <w:t>5D12</w:t>
            </w:r>
          </w:p>
        </w:tc>
        <w:tc>
          <w:tcPr>
            <w:tcW w:w="1830" w:type="dxa"/>
            <w:vAlign w:val="center"/>
          </w:tcPr>
          <w:p w14:paraId="3E730882" w14:textId="77777777" w:rsidR="00E12791" w:rsidRPr="00727CE6" w:rsidRDefault="00E12791" w:rsidP="00382EEB">
            <w:pPr>
              <w:jc w:val="center"/>
              <w:rPr>
                <w:rFonts w:ascii="Arial" w:hAnsi="Arial" w:cs="Arial"/>
              </w:rPr>
            </w:pPr>
            <w:r w:rsidRPr="00727CE6">
              <w:rPr>
                <w:rFonts w:ascii="Arial" w:hAnsi="Arial" w:cs="Arial"/>
              </w:rPr>
              <w:t>APC</w:t>
            </w:r>
          </w:p>
        </w:tc>
        <w:tc>
          <w:tcPr>
            <w:tcW w:w="1324" w:type="dxa"/>
            <w:vAlign w:val="center"/>
          </w:tcPr>
          <w:p w14:paraId="5E1A3DAA" w14:textId="77777777" w:rsidR="00E12791" w:rsidRPr="00727CE6" w:rsidRDefault="00E12791" w:rsidP="00382EEB">
            <w:pPr>
              <w:jc w:val="center"/>
              <w:rPr>
                <w:rFonts w:ascii="Arial" w:hAnsi="Arial" w:cs="Arial"/>
              </w:rPr>
            </w:pPr>
            <w:r w:rsidRPr="00727CE6">
              <w:rPr>
                <w:rFonts w:ascii="Arial" w:hAnsi="Arial" w:cs="Arial"/>
              </w:rPr>
              <w:t>1:20</w:t>
            </w:r>
          </w:p>
        </w:tc>
      </w:tr>
      <w:tr w:rsidR="00E12791" w:rsidRPr="00727CE6" w14:paraId="0989A1C9" w14:textId="77777777" w:rsidTr="00382EEB">
        <w:trPr>
          <w:jc w:val="center"/>
        </w:trPr>
        <w:tc>
          <w:tcPr>
            <w:tcW w:w="1710" w:type="dxa"/>
            <w:vAlign w:val="center"/>
          </w:tcPr>
          <w:p w14:paraId="6E665B58" w14:textId="77777777" w:rsidR="00E12791" w:rsidRPr="00727CE6" w:rsidRDefault="00E12791" w:rsidP="00382EEB">
            <w:pPr>
              <w:jc w:val="center"/>
              <w:rPr>
                <w:rFonts w:ascii="Arial" w:hAnsi="Arial" w:cs="Arial"/>
              </w:rPr>
            </w:pPr>
            <w:r w:rsidRPr="00727CE6">
              <w:rPr>
                <w:rFonts w:ascii="Arial" w:hAnsi="Arial" w:cs="Arial"/>
              </w:rPr>
              <w:t>CD335</w:t>
            </w:r>
          </w:p>
          <w:p w14:paraId="67CB368D" w14:textId="77777777" w:rsidR="00E12791" w:rsidRPr="00727CE6" w:rsidRDefault="00E12791" w:rsidP="00382EEB">
            <w:pPr>
              <w:jc w:val="center"/>
              <w:rPr>
                <w:rFonts w:ascii="Arial" w:hAnsi="Arial" w:cs="Arial"/>
              </w:rPr>
            </w:pPr>
            <w:r w:rsidRPr="00727CE6">
              <w:rPr>
                <w:rFonts w:ascii="Arial" w:hAnsi="Arial" w:cs="Arial"/>
              </w:rPr>
              <w:t>(NKp46)</w:t>
            </w:r>
          </w:p>
        </w:tc>
        <w:tc>
          <w:tcPr>
            <w:tcW w:w="1644" w:type="dxa"/>
            <w:vAlign w:val="center"/>
          </w:tcPr>
          <w:p w14:paraId="79F8BB87" w14:textId="77777777" w:rsidR="00E12791" w:rsidRPr="00727CE6" w:rsidRDefault="00E12791" w:rsidP="00382EEB">
            <w:pPr>
              <w:jc w:val="center"/>
              <w:rPr>
                <w:rFonts w:ascii="Arial" w:hAnsi="Arial" w:cs="Arial"/>
              </w:rPr>
            </w:pPr>
            <w:r w:rsidRPr="00727CE6">
              <w:rPr>
                <w:rFonts w:ascii="Arial" w:hAnsi="Arial" w:cs="Arial"/>
              </w:rPr>
              <w:t>BD Biosciences</w:t>
            </w:r>
          </w:p>
        </w:tc>
        <w:tc>
          <w:tcPr>
            <w:tcW w:w="1281" w:type="dxa"/>
            <w:vAlign w:val="center"/>
          </w:tcPr>
          <w:p w14:paraId="563F10FE" w14:textId="77777777" w:rsidR="00E12791" w:rsidRPr="00727CE6" w:rsidRDefault="00E12791" w:rsidP="00382EEB">
            <w:pPr>
              <w:jc w:val="center"/>
              <w:rPr>
                <w:rFonts w:ascii="Arial" w:hAnsi="Arial" w:cs="Arial"/>
              </w:rPr>
            </w:pPr>
            <w:r w:rsidRPr="00727CE6">
              <w:rPr>
                <w:rFonts w:ascii="Arial" w:hAnsi="Arial" w:cs="Arial"/>
              </w:rPr>
              <w:t>562101</w:t>
            </w:r>
          </w:p>
        </w:tc>
        <w:tc>
          <w:tcPr>
            <w:tcW w:w="1227" w:type="dxa"/>
            <w:vAlign w:val="center"/>
          </w:tcPr>
          <w:p w14:paraId="4C7BD024" w14:textId="77777777" w:rsidR="00E12791" w:rsidRPr="00727CE6" w:rsidRDefault="00E12791" w:rsidP="00382EEB">
            <w:pPr>
              <w:jc w:val="center"/>
              <w:rPr>
                <w:rFonts w:ascii="Arial" w:hAnsi="Arial" w:cs="Arial"/>
              </w:rPr>
            </w:pPr>
            <w:r>
              <w:rPr>
                <w:rFonts w:ascii="Arial" w:hAnsi="Arial" w:cs="Arial"/>
              </w:rPr>
              <w:t>9E2</w:t>
            </w:r>
          </w:p>
        </w:tc>
        <w:tc>
          <w:tcPr>
            <w:tcW w:w="1830" w:type="dxa"/>
            <w:vAlign w:val="center"/>
          </w:tcPr>
          <w:p w14:paraId="44ECD62F" w14:textId="77777777" w:rsidR="00E12791" w:rsidRPr="00727CE6" w:rsidRDefault="00E12791" w:rsidP="00382EEB">
            <w:pPr>
              <w:jc w:val="center"/>
              <w:rPr>
                <w:rFonts w:ascii="Arial" w:hAnsi="Arial" w:cs="Arial"/>
              </w:rPr>
            </w:pPr>
            <w:r w:rsidRPr="00727CE6">
              <w:rPr>
                <w:rFonts w:ascii="Arial" w:hAnsi="Arial" w:cs="Arial"/>
              </w:rPr>
              <w:t>PE-Cy7</w:t>
            </w:r>
          </w:p>
        </w:tc>
        <w:tc>
          <w:tcPr>
            <w:tcW w:w="1324" w:type="dxa"/>
            <w:vAlign w:val="center"/>
          </w:tcPr>
          <w:p w14:paraId="4CE1B27F" w14:textId="77777777" w:rsidR="00E12791" w:rsidRPr="00727CE6" w:rsidRDefault="00E12791" w:rsidP="00382EEB">
            <w:pPr>
              <w:jc w:val="center"/>
              <w:rPr>
                <w:rFonts w:ascii="Arial" w:hAnsi="Arial" w:cs="Arial"/>
              </w:rPr>
            </w:pPr>
            <w:r w:rsidRPr="00727CE6">
              <w:rPr>
                <w:rFonts w:ascii="Arial" w:hAnsi="Arial" w:cs="Arial"/>
              </w:rPr>
              <w:t>1:20</w:t>
            </w:r>
          </w:p>
        </w:tc>
      </w:tr>
      <w:tr w:rsidR="00E12791" w:rsidRPr="00727CE6" w14:paraId="745832C4" w14:textId="77777777" w:rsidTr="00382EEB">
        <w:trPr>
          <w:jc w:val="center"/>
        </w:trPr>
        <w:tc>
          <w:tcPr>
            <w:tcW w:w="1710" w:type="dxa"/>
            <w:vAlign w:val="center"/>
          </w:tcPr>
          <w:p w14:paraId="001041DD" w14:textId="77777777" w:rsidR="00E12791" w:rsidRPr="00727CE6" w:rsidRDefault="00E12791" w:rsidP="00382EEB">
            <w:pPr>
              <w:jc w:val="center"/>
              <w:rPr>
                <w:rFonts w:ascii="Arial" w:hAnsi="Arial" w:cs="Arial"/>
              </w:rPr>
            </w:pPr>
            <w:r w:rsidRPr="00727CE6">
              <w:rPr>
                <w:rFonts w:ascii="Arial" w:hAnsi="Arial" w:cs="Arial"/>
              </w:rPr>
              <w:t>CD253</w:t>
            </w:r>
          </w:p>
          <w:p w14:paraId="0ABB6459" w14:textId="77777777" w:rsidR="00E12791" w:rsidRPr="00727CE6" w:rsidRDefault="00E12791" w:rsidP="00382EEB">
            <w:pPr>
              <w:jc w:val="center"/>
              <w:rPr>
                <w:rFonts w:ascii="Arial" w:hAnsi="Arial" w:cs="Arial"/>
              </w:rPr>
            </w:pPr>
            <w:r w:rsidRPr="00727CE6">
              <w:rPr>
                <w:rFonts w:ascii="Arial" w:hAnsi="Arial" w:cs="Arial"/>
              </w:rPr>
              <w:t>(TRAIL)</w:t>
            </w:r>
          </w:p>
        </w:tc>
        <w:tc>
          <w:tcPr>
            <w:tcW w:w="1644" w:type="dxa"/>
            <w:vAlign w:val="center"/>
          </w:tcPr>
          <w:p w14:paraId="5205727D" w14:textId="77777777" w:rsidR="00E12791" w:rsidRPr="00727CE6" w:rsidRDefault="00E12791" w:rsidP="00382EEB">
            <w:pPr>
              <w:jc w:val="center"/>
              <w:rPr>
                <w:rFonts w:ascii="Arial" w:hAnsi="Arial" w:cs="Arial"/>
              </w:rPr>
            </w:pPr>
            <w:r w:rsidRPr="00727CE6">
              <w:rPr>
                <w:rFonts w:ascii="Arial" w:hAnsi="Arial" w:cs="Arial"/>
              </w:rPr>
              <w:t>BD Biosciences</w:t>
            </w:r>
          </w:p>
        </w:tc>
        <w:tc>
          <w:tcPr>
            <w:tcW w:w="1281" w:type="dxa"/>
            <w:vAlign w:val="center"/>
          </w:tcPr>
          <w:p w14:paraId="360609D5" w14:textId="77777777" w:rsidR="00E12791" w:rsidRPr="00727CE6" w:rsidRDefault="00E12791" w:rsidP="00382EEB">
            <w:pPr>
              <w:jc w:val="center"/>
              <w:rPr>
                <w:rFonts w:ascii="Arial" w:hAnsi="Arial" w:cs="Arial"/>
              </w:rPr>
            </w:pPr>
            <w:r>
              <w:rPr>
                <w:rFonts w:ascii="Arial" w:hAnsi="Arial" w:cs="Arial"/>
              </w:rPr>
              <w:t>559789</w:t>
            </w:r>
          </w:p>
        </w:tc>
        <w:tc>
          <w:tcPr>
            <w:tcW w:w="1227" w:type="dxa"/>
            <w:vAlign w:val="center"/>
          </w:tcPr>
          <w:p w14:paraId="20B411A3" w14:textId="77777777" w:rsidR="00E12791" w:rsidRPr="00727CE6" w:rsidRDefault="00E12791" w:rsidP="00382EEB">
            <w:pPr>
              <w:jc w:val="center"/>
              <w:rPr>
                <w:rFonts w:ascii="Arial" w:hAnsi="Arial" w:cs="Arial"/>
              </w:rPr>
            </w:pPr>
            <w:r>
              <w:rPr>
                <w:rFonts w:ascii="Arial" w:hAnsi="Arial" w:cs="Arial"/>
              </w:rPr>
              <w:t>DX11</w:t>
            </w:r>
          </w:p>
        </w:tc>
        <w:tc>
          <w:tcPr>
            <w:tcW w:w="1830" w:type="dxa"/>
            <w:vAlign w:val="center"/>
          </w:tcPr>
          <w:p w14:paraId="37156B37" w14:textId="77777777" w:rsidR="00E12791" w:rsidRPr="00727CE6" w:rsidRDefault="00E12791" w:rsidP="00382EEB">
            <w:pPr>
              <w:jc w:val="center"/>
              <w:rPr>
                <w:rFonts w:ascii="Arial" w:hAnsi="Arial" w:cs="Arial"/>
              </w:rPr>
            </w:pPr>
            <w:r w:rsidRPr="00727CE6">
              <w:rPr>
                <w:rFonts w:ascii="Arial" w:hAnsi="Arial" w:cs="Arial"/>
              </w:rPr>
              <w:t>PE</w:t>
            </w:r>
          </w:p>
        </w:tc>
        <w:tc>
          <w:tcPr>
            <w:tcW w:w="1324" w:type="dxa"/>
            <w:vAlign w:val="center"/>
          </w:tcPr>
          <w:p w14:paraId="4BBEDE05" w14:textId="77777777" w:rsidR="00E12791" w:rsidRPr="00727CE6" w:rsidRDefault="00E12791" w:rsidP="00382EEB">
            <w:pPr>
              <w:jc w:val="center"/>
              <w:rPr>
                <w:rFonts w:ascii="Arial" w:hAnsi="Arial" w:cs="Arial"/>
              </w:rPr>
            </w:pPr>
            <w:r w:rsidRPr="00727CE6">
              <w:rPr>
                <w:rFonts w:ascii="Arial" w:hAnsi="Arial" w:cs="Arial"/>
              </w:rPr>
              <w:t>1:20</w:t>
            </w:r>
          </w:p>
        </w:tc>
      </w:tr>
      <w:tr w:rsidR="00E12791" w:rsidRPr="00727CE6" w14:paraId="72A46AD5" w14:textId="77777777" w:rsidTr="00382EEB">
        <w:trPr>
          <w:jc w:val="center"/>
        </w:trPr>
        <w:tc>
          <w:tcPr>
            <w:tcW w:w="1710" w:type="dxa"/>
            <w:vAlign w:val="center"/>
          </w:tcPr>
          <w:p w14:paraId="76A077F2" w14:textId="77777777" w:rsidR="00E12791" w:rsidRPr="00727CE6" w:rsidRDefault="00E12791" w:rsidP="00382EEB">
            <w:pPr>
              <w:jc w:val="center"/>
              <w:rPr>
                <w:rFonts w:ascii="Arial" w:hAnsi="Arial" w:cs="Arial"/>
              </w:rPr>
            </w:pPr>
            <w:r w:rsidRPr="00727CE6">
              <w:rPr>
                <w:rFonts w:ascii="Arial" w:hAnsi="Arial" w:cs="Arial"/>
              </w:rPr>
              <w:t>CD11a</w:t>
            </w:r>
          </w:p>
          <w:p w14:paraId="05266A97" w14:textId="77777777" w:rsidR="00E12791" w:rsidRPr="00727CE6" w:rsidRDefault="00E12791" w:rsidP="00382EEB">
            <w:pPr>
              <w:jc w:val="center"/>
              <w:rPr>
                <w:rFonts w:ascii="Arial" w:hAnsi="Arial" w:cs="Arial"/>
              </w:rPr>
            </w:pPr>
            <w:r w:rsidRPr="00727CE6">
              <w:rPr>
                <w:rFonts w:ascii="Arial" w:hAnsi="Arial" w:cs="Arial"/>
              </w:rPr>
              <w:t>(LFA-1alpha)</w:t>
            </w:r>
          </w:p>
        </w:tc>
        <w:tc>
          <w:tcPr>
            <w:tcW w:w="1644" w:type="dxa"/>
            <w:vAlign w:val="center"/>
          </w:tcPr>
          <w:p w14:paraId="2DD3D715" w14:textId="77777777" w:rsidR="00E12791" w:rsidRPr="00727CE6" w:rsidRDefault="00E12791" w:rsidP="00382EEB">
            <w:pPr>
              <w:jc w:val="center"/>
              <w:rPr>
                <w:rFonts w:ascii="Arial" w:hAnsi="Arial" w:cs="Arial"/>
              </w:rPr>
            </w:pPr>
            <w:r w:rsidRPr="00727CE6">
              <w:rPr>
                <w:rFonts w:ascii="Arial" w:hAnsi="Arial" w:cs="Arial"/>
              </w:rPr>
              <w:t>BD Biosciences</w:t>
            </w:r>
          </w:p>
        </w:tc>
        <w:tc>
          <w:tcPr>
            <w:tcW w:w="1281" w:type="dxa"/>
            <w:vAlign w:val="center"/>
          </w:tcPr>
          <w:p w14:paraId="32EF0B42" w14:textId="77777777" w:rsidR="00E12791" w:rsidRPr="00727CE6" w:rsidRDefault="00E12791" w:rsidP="00382EEB">
            <w:pPr>
              <w:jc w:val="center"/>
              <w:rPr>
                <w:rFonts w:ascii="Arial" w:hAnsi="Arial" w:cs="Arial"/>
              </w:rPr>
            </w:pPr>
            <w:r w:rsidRPr="00727CE6">
              <w:rPr>
                <w:rFonts w:ascii="Arial" w:hAnsi="Arial" w:cs="Arial"/>
              </w:rPr>
              <w:t>742626</w:t>
            </w:r>
          </w:p>
        </w:tc>
        <w:tc>
          <w:tcPr>
            <w:tcW w:w="1227" w:type="dxa"/>
            <w:vAlign w:val="center"/>
          </w:tcPr>
          <w:p w14:paraId="178FB986" w14:textId="77777777" w:rsidR="00E12791" w:rsidRPr="00727CE6" w:rsidRDefault="00E12791" w:rsidP="00382EEB">
            <w:pPr>
              <w:jc w:val="center"/>
              <w:rPr>
                <w:rFonts w:ascii="Arial" w:hAnsi="Arial" w:cs="Arial"/>
              </w:rPr>
            </w:pPr>
            <w:r>
              <w:rPr>
                <w:rFonts w:ascii="Arial" w:hAnsi="Arial" w:cs="Arial"/>
              </w:rPr>
              <w:t>HI111</w:t>
            </w:r>
          </w:p>
        </w:tc>
        <w:tc>
          <w:tcPr>
            <w:tcW w:w="1830" w:type="dxa"/>
            <w:vAlign w:val="center"/>
          </w:tcPr>
          <w:p w14:paraId="7FCCF549" w14:textId="77777777" w:rsidR="00E12791" w:rsidRPr="00727CE6" w:rsidRDefault="00E12791" w:rsidP="00382EEB">
            <w:pPr>
              <w:jc w:val="center"/>
              <w:rPr>
                <w:rFonts w:ascii="Arial" w:hAnsi="Arial" w:cs="Arial"/>
              </w:rPr>
            </w:pPr>
            <w:r w:rsidRPr="00727CE6">
              <w:rPr>
                <w:rFonts w:ascii="Arial" w:hAnsi="Arial" w:cs="Arial"/>
              </w:rPr>
              <w:t>BV786</w:t>
            </w:r>
          </w:p>
        </w:tc>
        <w:tc>
          <w:tcPr>
            <w:tcW w:w="1324" w:type="dxa"/>
            <w:vAlign w:val="center"/>
          </w:tcPr>
          <w:p w14:paraId="74EAE6C8" w14:textId="77777777" w:rsidR="00E12791" w:rsidRPr="00727CE6" w:rsidRDefault="00E12791" w:rsidP="00382EEB">
            <w:pPr>
              <w:jc w:val="center"/>
              <w:rPr>
                <w:rFonts w:ascii="Arial" w:hAnsi="Arial" w:cs="Arial"/>
              </w:rPr>
            </w:pPr>
            <w:r w:rsidRPr="00727CE6">
              <w:rPr>
                <w:rFonts w:ascii="Arial" w:hAnsi="Arial" w:cs="Arial"/>
              </w:rPr>
              <w:t>1:40</w:t>
            </w:r>
          </w:p>
        </w:tc>
      </w:tr>
      <w:tr w:rsidR="00E12791" w:rsidRPr="00727CE6" w14:paraId="0E35E97A" w14:textId="77777777" w:rsidTr="00382EEB">
        <w:trPr>
          <w:jc w:val="center"/>
        </w:trPr>
        <w:tc>
          <w:tcPr>
            <w:tcW w:w="1710" w:type="dxa"/>
            <w:vAlign w:val="center"/>
          </w:tcPr>
          <w:p w14:paraId="28A3680A" w14:textId="77777777" w:rsidR="00E12791" w:rsidRPr="00727CE6" w:rsidRDefault="00E12791" w:rsidP="00382EEB">
            <w:pPr>
              <w:jc w:val="center"/>
              <w:rPr>
                <w:rFonts w:ascii="Arial" w:hAnsi="Arial" w:cs="Arial"/>
              </w:rPr>
            </w:pPr>
            <w:r w:rsidRPr="00727CE6">
              <w:rPr>
                <w:rFonts w:ascii="Arial" w:hAnsi="Arial" w:cs="Arial"/>
              </w:rPr>
              <w:t>CD336</w:t>
            </w:r>
          </w:p>
          <w:p w14:paraId="1FDB0873" w14:textId="77777777" w:rsidR="00E12791" w:rsidRPr="00727CE6" w:rsidRDefault="00E12791" w:rsidP="00382EEB">
            <w:pPr>
              <w:jc w:val="center"/>
              <w:rPr>
                <w:rFonts w:ascii="Arial" w:hAnsi="Arial" w:cs="Arial"/>
              </w:rPr>
            </w:pPr>
            <w:r w:rsidRPr="00727CE6">
              <w:rPr>
                <w:rFonts w:ascii="Arial" w:hAnsi="Arial" w:cs="Arial"/>
              </w:rPr>
              <w:t>(NKp44)</w:t>
            </w:r>
          </w:p>
        </w:tc>
        <w:tc>
          <w:tcPr>
            <w:tcW w:w="1644" w:type="dxa"/>
            <w:vAlign w:val="center"/>
          </w:tcPr>
          <w:p w14:paraId="30DFDBD3" w14:textId="77777777" w:rsidR="00E12791" w:rsidRPr="00727CE6" w:rsidRDefault="00E12791" w:rsidP="00382EEB">
            <w:pPr>
              <w:jc w:val="center"/>
              <w:rPr>
                <w:rFonts w:ascii="Arial" w:hAnsi="Arial" w:cs="Arial"/>
              </w:rPr>
            </w:pPr>
            <w:r w:rsidRPr="00727CE6">
              <w:rPr>
                <w:rFonts w:ascii="Arial" w:hAnsi="Arial" w:cs="Arial"/>
              </w:rPr>
              <w:t>BD Biosciences</w:t>
            </w:r>
          </w:p>
        </w:tc>
        <w:tc>
          <w:tcPr>
            <w:tcW w:w="1281" w:type="dxa"/>
            <w:vAlign w:val="center"/>
          </w:tcPr>
          <w:p w14:paraId="17010266" w14:textId="77777777" w:rsidR="00E12791" w:rsidRPr="00727CE6" w:rsidRDefault="00E12791" w:rsidP="00382EEB">
            <w:pPr>
              <w:jc w:val="center"/>
              <w:rPr>
                <w:rFonts w:ascii="Arial" w:hAnsi="Arial" w:cs="Arial"/>
              </w:rPr>
            </w:pPr>
            <w:r w:rsidRPr="00727CE6">
              <w:rPr>
                <w:rFonts w:ascii="Arial" w:hAnsi="Arial" w:cs="Arial"/>
              </w:rPr>
              <w:t>744303</w:t>
            </w:r>
          </w:p>
        </w:tc>
        <w:tc>
          <w:tcPr>
            <w:tcW w:w="1227" w:type="dxa"/>
            <w:vAlign w:val="center"/>
          </w:tcPr>
          <w:p w14:paraId="1CC5C73E" w14:textId="77777777" w:rsidR="00E12791" w:rsidRPr="00727CE6" w:rsidRDefault="00E12791" w:rsidP="00382EEB">
            <w:pPr>
              <w:jc w:val="center"/>
              <w:rPr>
                <w:rFonts w:ascii="Arial" w:hAnsi="Arial" w:cs="Arial"/>
              </w:rPr>
            </w:pPr>
            <w:r>
              <w:rPr>
                <w:rFonts w:ascii="Arial" w:hAnsi="Arial" w:cs="Arial"/>
              </w:rPr>
              <w:t>p44-8</w:t>
            </w:r>
          </w:p>
        </w:tc>
        <w:tc>
          <w:tcPr>
            <w:tcW w:w="1830" w:type="dxa"/>
            <w:vAlign w:val="center"/>
          </w:tcPr>
          <w:p w14:paraId="6A79543C" w14:textId="77777777" w:rsidR="00E12791" w:rsidRPr="00727CE6" w:rsidRDefault="00E12791" w:rsidP="00382EEB">
            <w:pPr>
              <w:jc w:val="center"/>
              <w:rPr>
                <w:rFonts w:ascii="Arial" w:hAnsi="Arial" w:cs="Arial"/>
              </w:rPr>
            </w:pPr>
            <w:r w:rsidRPr="00727CE6">
              <w:rPr>
                <w:rFonts w:ascii="Arial" w:hAnsi="Arial" w:cs="Arial"/>
              </w:rPr>
              <w:t>BV711</w:t>
            </w:r>
          </w:p>
        </w:tc>
        <w:tc>
          <w:tcPr>
            <w:tcW w:w="1324" w:type="dxa"/>
            <w:vAlign w:val="center"/>
          </w:tcPr>
          <w:p w14:paraId="4BA18346" w14:textId="77777777" w:rsidR="00E12791" w:rsidRPr="00727CE6" w:rsidRDefault="00E12791" w:rsidP="00382EEB">
            <w:pPr>
              <w:jc w:val="center"/>
              <w:rPr>
                <w:rFonts w:ascii="Arial" w:hAnsi="Arial" w:cs="Arial"/>
              </w:rPr>
            </w:pPr>
            <w:r w:rsidRPr="00727CE6">
              <w:rPr>
                <w:rFonts w:ascii="Arial" w:hAnsi="Arial" w:cs="Arial"/>
              </w:rPr>
              <w:t>1:150</w:t>
            </w:r>
          </w:p>
        </w:tc>
      </w:tr>
      <w:tr w:rsidR="00E12791" w:rsidRPr="00727CE6" w14:paraId="78C642A0" w14:textId="77777777" w:rsidTr="00382EEB">
        <w:trPr>
          <w:jc w:val="center"/>
        </w:trPr>
        <w:tc>
          <w:tcPr>
            <w:tcW w:w="1710" w:type="dxa"/>
            <w:vAlign w:val="center"/>
          </w:tcPr>
          <w:p w14:paraId="454AA704" w14:textId="77777777" w:rsidR="00E12791" w:rsidRPr="00727CE6" w:rsidRDefault="00E12791" w:rsidP="00382EEB">
            <w:pPr>
              <w:jc w:val="center"/>
              <w:rPr>
                <w:rFonts w:ascii="Arial" w:hAnsi="Arial" w:cs="Arial"/>
              </w:rPr>
            </w:pPr>
            <w:r w:rsidRPr="00727CE6">
              <w:rPr>
                <w:rFonts w:ascii="Arial" w:hAnsi="Arial" w:cs="Arial"/>
              </w:rPr>
              <w:t>CD337</w:t>
            </w:r>
          </w:p>
          <w:p w14:paraId="5BF6190C" w14:textId="77777777" w:rsidR="00E12791" w:rsidRPr="00727CE6" w:rsidRDefault="00E12791" w:rsidP="00382EEB">
            <w:pPr>
              <w:jc w:val="center"/>
              <w:rPr>
                <w:rFonts w:ascii="Arial" w:hAnsi="Arial" w:cs="Arial"/>
              </w:rPr>
            </w:pPr>
            <w:r w:rsidRPr="00727CE6">
              <w:rPr>
                <w:rFonts w:ascii="Arial" w:hAnsi="Arial" w:cs="Arial"/>
              </w:rPr>
              <w:t>(NKp30)</w:t>
            </w:r>
          </w:p>
        </w:tc>
        <w:tc>
          <w:tcPr>
            <w:tcW w:w="1644" w:type="dxa"/>
            <w:vAlign w:val="center"/>
          </w:tcPr>
          <w:p w14:paraId="0B2BBDF9" w14:textId="77777777" w:rsidR="00E12791" w:rsidRPr="00727CE6" w:rsidRDefault="00E12791" w:rsidP="00382EEB">
            <w:pPr>
              <w:jc w:val="center"/>
              <w:rPr>
                <w:rFonts w:ascii="Arial" w:hAnsi="Arial" w:cs="Arial"/>
              </w:rPr>
            </w:pPr>
            <w:r w:rsidRPr="00727CE6">
              <w:rPr>
                <w:rFonts w:ascii="Arial" w:hAnsi="Arial" w:cs="Arial"/>
              </w:rPr>
              <w:t>BD Biosciences</w:t>
            </w:r>
          </w:p>
        </w:tc>
        <w:tc>
          <w:tcPr>
            <w:tcW w:w="1281" w:type="dxa"/>
            <w:vAlign w:val="center"/>
          </w:tcPr>
          <w:p w14:paraId="2823C06A" w14:textId="77777777" w:rsidR="00E12791" w:rsidRPr="00727CE6" w:rsidRDefault="00E12791" w:rsidP="00382EEB">
            <w:pPr>
              <w:jc w:val="center"/>
              <w:rPr>
                <w:rFonts w:ascii="Arial" w:hAnsi="Arial" w:cs="Arial"/>
              </w:rPr>
            </w:pPr>
            <w:r>
              <w:rPr>
                <w:rFonts w:ascii="Arial" w:hAnsi="Arial" w:cs="Arial"/>
              </w:rPr>
              <w:t>563384</w:t>
            </w:r>
          </w:p>
        </w:tc>
        <w:tc>
          <w:tcPr>
            <w:tcW w:w="1227" w:type="dxa"/>
            <w:vAlign w:val="center"/>
          </w:tcPr>
          <w:p w14:paraId="7E997CDE" w14:textId="77777777" w:rsidR="00E12791" w:rsidRPr="00727CE6" w:rsidRDefault="00E12791" w:rsidP="00382EEB">
            <w:pPr>
              <w:jc w:val="center"/>
              <w:rPr>
                <w:rFonts w:ascii="Arial" w:hAnsi="Arial" w:cs="Arial"/>
              </w:rPr>
            </w:pPr>
            <w:r>
              <w:rPr>
                <w:rFonts w:ascii="Arial" w:hAnsi="Arial" w:cs="Arial"/>
              </w:rPr>
              <w:t>P30-15</w:t>
            </w:r>
          </w:p>
        </w:tc>
        <w:tc>
          <w:tcPr>
            <w:tcW w:w="1830" w:type="dxa"/>
            <w:vAlign w:val="center"/>
          </w:tcPr>
          <w:p w14:paraId="61585319" w14:textId="77777777" w:rsidR="00E12791" w:rsidRPr="00727CE6" w:rsidRDefault="00E12791" w:rsidP="00382EEB">
            <w:pPr>
              <w:jc w:val="center"/>
              <w:rPr>
                <w:rFonts w:ascii="Arial" w:hAnsi="Arial" w:cs="Arial"/>
              </w:rPr>
            </w:pPr>
            <w:r w:rsidRPr="00727CE6">
              <w:rPr>
                <w:rFonts w:ascii="Arial" w:hAnsi="Arial" w:cs="Arial"/>
              </w:rPr>
              <w:t>BV605</w:t>
            </w:r>
          </w:p>
        </w:tc>
        <w:tc>
          <w:tcPr>
            <w:tcW w:w="1324" w:type="dxa"/>
            <w:vAlign w:val="center"/>
          </w:tcPr>
          <w:p w14:paraId="1478C911" w14:textId="77777777" w:rsidR="00E12791" w:rsidRPr="00727CE6" w:rsidRDefault="00E12791" w:rsidP="00382EEB">
            <w:pPr>
              <w:jc w:val="center"/>
              <w:rPr>
                <w:rFonts w:ascii="Arial" w:hAnsi="Arial" w:cs="Arial"/>
              </w:rPr>
            </w:pPr>
            <w:r w:rsidRPr="00727CE6">
              <w:rPr>
                <w:rFonts w:ascii="Arial" w:hAnsi="Arial" w:cs="Arial"/>
              </w:rPr>
              <w:t>1:50</w:t>
            </w:r>
          </w:p>
        </w:tc>
      </w:tr>
      <w:tr w:rsidR="00E12791" w:rsidRPr="00727CE6" w14:paraId="2D005D11" w14:textId="77777777" w:rsidTr="00382EEB">
        <w:trPr>
          <w:jc w:val="center"/>
        </w:trPr>
        <w:tc>
          <w:tcPr>
            <w:tcW w:w="1710" w:type="dxa"/>
            <w:vAlign w:val="center"/>
          </w:tcPr>
          <w:p w14:paraId="68F6EFD4" w14:textId="77777777" w:rsidR="00E12791" w:rsidRPr="00727CE6" w:rsidRDefault="00E12791" w:rsidP="00382EEB">
            <w:pPr>
              <w:jc w:val="center"/>
              <w:rPr>
                <w:rFonts w:ascii="Arial" w:hAnsi="Arial" w:cs="Arial"/>
              </w:rPr>
            </w:pPr>
            <w:r w:rsidRPr="00727CE6">
              <w:rPr>
                <w:rFonts w:ascii="Arial" w:hAnsi="Arial" w:cs="Arial"/>
              </w:rPr>
              <w:t>CD178</w:t>
            </w:r>
          </w:p>
          <w:p w14:paraId="645B9405" w14:textId="77777777" w:rsidR="00E12791" w:rsidRPr="00727CE6" w:rsidRDefault="00E12791" w:rsidP="00382EEB">
            <w:pPr>
              <w:jc w:val="center"/>
              <w:rPr>
                <w:rFonts w:ascii="Arial" w:hAnsi="Arial" w:cs="Arial"/>
              </w:rPr>
            </w:pPr>
            <w:r w:rsidRPr="00727CE6">
              <w:rPr>
                <w:rFonts w:ascii="Arial" w:hAnsi="Arial" w:cs="Arial"/>
              </w:rPr>
              <w:t>(</w:t>
            </w:r>
            <w:proofErr w:type="spellStart"/>
            <w:r w:rsidRPr="00727CE6">
              <w:rPr>
                <w:rFonts w:ascii="Arial" w:hAnsi="Arial" w:cs="Arial"/>
              </w:rPr>
              <w:t>FasL</w:t>
            </w:r>
            <w:proofErr w:type="spellEnd"/>
            <w:r w:rsidRPr="00727CE6">
              <w:rPr>
                <w:rFonts w:ascii="Arial" w:hAnsi="Arial" w:cs="Arial"/>
              </w:rPr>
              <w:t>)</w:t>
            </w:r>
          </w:p>
        </w:tc>
        <w:tc>
          <w:tcPr>
            <w:tcW w:w="1644" w:type="dxa"/>
            <w:vAlign w:val="center"/>
          </w:tcPr>
          <w:p w14:paraId="284A7542" w14:textId="77777777" w:rsidR="00E12791" w:rsidRPr="00727CE6" w:rsidRDefault="00E12791" w:rsidP="00382EEB">
            <w:pPr>
              <w:jc w:val="center"/>
              <w:rPr>
                <w:rFonts w:ascii="Arial" w:hAnsi="Arial" w:cs="Arial"/>
              </w:rPr>
            </w:pPr>
            <w:r w:rsidRPr="00727CE6">
              <w:rPr>
                <w:rFonts w:ascii="Arial" w:hAnsi="Arial" w:cs="Arial"/>
              </w:rPr>
              <w:t>BD Biosciences</w:t>
            </w:r>
          </w:p>
        </w:tc>
        <w:tc>
          <w:tcPr>
            <w:tcW w:w="1281" w:type="dxa"/>
            <w:vAlign w:val="center"/>
          </w:tcPr>
          <w:p w14:paraId="4B813EF7" w14:textId="77777777" w:rsidR="00E12791" w:rsidRPr="00727CE6" w:rsidRDefault="00E12791" w:rsidP="00382EEB">
            <w:pPr>
              <w:jc w:val="center"/>
              <w:rPr>
                <w:rFonts w:ascii="Arial" w:hAnsi="Arial" w:cs="Arial"/>
              </w:rPr>
            </w:pPr>
            <w:r w:rsidRPr="00727CE6">
              <w:rPr>
                <w:rFonts w:ascii="Arial" w:hAnsi="Arial" w:cs="Arial"/>
              </w:rPr>
              <w:t>748972</w:t>
            </w:r>
          </w:p>
        </w:tc>
        <w:tc>
          <w:tcPr>
            <w:tcW w:w="1227" w:type="dxa"/>
            <w:vAlign w:val="center"/>
          </w:tcPr>
          <w:p w14:paraId="38596957" w14:textId="77777777" w:rsidR="00E12791" w:rsidRPr="00727CE6" w:rsidRDefault="00E12791" w:rsidP="00382EEB">
            <w:pPr>
              <w:jc w:val="center"/>
              <w:rPr>
                <w:rFonts w:ascii="Arial" w:hAnsi="Arial" w:cs="Arial"/>
              </w:rPr>
            </w:pPr>
            <w:r>
              <w:rPr>
                <w:rFonts w:ascii="Arial" w:hAnsi="Arial" w:cs="Arial"/>
              </w:rPr>
              <w:t>NOK-1</w:t>
            </w:r>
          </w:p>
        </w:tc>
        <w:tc>
          <w:tcPr>
            <w:tcW w:w="1830" w:type="dxa"/>
            <w:vAlign w:val="center"/>
          </w:tcPr>
          <w:p w14:paraId="592AFFC0" w14:textId="77777777" w:rsidR="00E12791" w:rsidRPr="00727CE6" w:rsidRDefault="00E12791" w:rsidP="00382EEB">
            <w:pPr>
              <w:jc w:val="center"/>
              <w:rPr>
                <w:rFonts w:ascii="Arial" w:hAnsi="Arial" w:cs="Arial"/>
              </w:rPr>
            </w:pPr>
            <w:r w:rsidRPr="00727CE6">
              <w:rPr>
                <w:rFonts w:ascii="Arial" w:hAnsi="Arial" w:cs="Arial"/>
              </w:rPr>
              <w:t>BUV737</w:t>
            </w:r>
          </w:p>
        </w:tc>
        <w:tc>
          <w:tcPr>
            <w:tcW w:w="1324" w:type="dxa"/>
            <w:vAlign w:val="center"/>
          </w:tcPr>
          <w:p w14:paraId="61A25E16" w14:textId="77777777" w:rsidR="00E12791" w:rsidRPr="00727CE6" w:rsidRDefault="00E12791" w:rsidP="00382EEB">
            <w:pPr>
              <w:jc w:val="center"/>
              <w:rPr>
                <w:rFonts w:ascii="Arial" w:hAnsi="Arial" w:cs="Arial"/>
              </w:rPr>
            </w:pPr>
            <w:r w:rsidRPr="00727CE6">
              <w:rPr>
                <w:rFonts w:ascii="Arial" w:hAnsi="Arial" w:cs="Arial"/>
              </w:rPr>
              <w:t>1:20</w:t>
            </w:r>
          </w:p>
        </w:tc>
      </w:tr>
      <w:tr w:rsidR="00E12791" w:rsidRPr="00727CE6" w14:paraId="799BE929" w14:textId="77777777" w:rsidTr="00382EEB">
        <w:trPr>
          <w:jc w:val="center"/>
        </w:trPr>
        <w:tc>
          <w:tcPr>
            <w:tcW w:w="1710" w:type="dxa"/>
            <w:vAlign w:val="center"/>
          </w:tcPr>
          <w:p w14:paraId="01FF1E4F" w14:textId="77777777" w:rsidR="00E12791" w:rsidRPr="00727CE6" w:rsidRDefault="00E12791" w:rsidP="00382EEB">
            <w:pPr>
              <w:jc w:val="center"/>
              <w:rPr>
                <w:rFonts w:ascii="Arial" w:hAnsi="Arial" w:cs="Arial"/>
              </w:rPr>
            </w:pPr>
            <w:r w:rsidRPr="00727CE6">
              <w:rPr>
                <w:rFonts w:ascii="Arial" w:hAnsi="Arial" w:cs="Arial"/>
              </w:rPr>
              <w:t>CD244</w:t>
            </w:r>
          </w:p>
          <w:p w14:paraId="333A7AF7" w14:textId="77777777" w:rsidR="00E12791" w:rsidRPr="00727CE6" w:rsidRDefault="00E12791" w:rsidP="00382EEB">
            <w:pPr>
              <w:jc w:val="center"/>
              <w:rPr>
                <w:rFonts w:ascii="Arial" w:hAnsi="Arial" w:cs="Arial"/>
              </w:rPr>
            </w:pPr>
            <w:r w:rsidRPr="00727CE6">
              <w:rPr>
                <w:rFonts w:ascii="Arial" w:hAnsi="Arial" w:cs="Arial"/>
              </w:rPr>
              <w:t>(2B4)</w:t>
            </w:r>
          </w:p>
        </w:tc>
        <w:tc>
          <w:tcPr>
            <w:tcW w:w="1644" w:type="dxa"/>
            <w:vAlign w:val="center"/>
          </w:tcPr>
          <w:p w14:paraId="658C2D66" w14:textId="77777777" w:rsidR="00E12791" w:rsidRPr="00727CE6" w:rsidRDefault="00E12791" w:rsidP="00382EEB">
            <w:pPr>
              <w:jc w:val="center"/>
              <w:rPr>
                <w:rFonts w:ascii="Arial" w:hAnsi="Arial" w:cs="Arial"/>
              </w:rPr>
            </w:pPr>
            <w:proofErr w:type="spellStart"/>
            <w:r w:rsidRPr="00727CE6">
              <w:rPr>
                <w:rFonts w:ascii="Arial" w:hAnsi="Arial" w:cs="Arial"/>
              </w:rPr>
              <w:t>BioLegend</w:t>
            </w:r>
            <w:proofErr w:type="spellEnd"/>
          </w:p>
        </w:tc>
        <w:tc>
          <w:tcPr>
            <w:tcW w:w="1281" w:type="dxa"/>
            <w:vAlign w:val="center"/>
          </w:tcPr>
          <w:p w14:paraId="4DB68077" w14:textId="77777777" w:rsidR="00E12791" w:rsidRPr="00727CE6" w:rsidRDefault="00E12791" w:rsidP="00382EEB">
            <w:pPr>
              <w:jc w:val="center"/>
              <w:rPr>
                <w:rFonts w:ascii="Arial" w:hAnsi="Arial" w:cs="Arial"/>
              </w:rPr>
            </w:pPr>
            <w:r w:rsidRPr="00727CE6">
              <w:rPr>
                <w:rFonts w:ascii="Arial" w:hAnsi="Arial" w:cs="Arial"/>
              </w:rPr>
              <w:t>329516</w:t>
            </w:r>
          </w:p>
        </w:tc>
        <w:tc>
          <w:tcPr>
            <w:tcW w:w="1227" w:type="dxa"/>
            <w:vAlign w:val="center"/>
          </w:tcPr>
          <w:p w14:paraId="6D6B29F9" w14:textId="77777777" w:rsidR="00E12791" w:rsidRPr="00727CE6" w:rsidRDefault="00E12791" w:rsidP="00382EEB">
            <w:pPr>
              <w:jc w:val="center"/>
              <w:rPr>
                <w:rFonts w:ascii="Arial" w:hAnsi="Arial" w:cs="Arial"/>
              </w:rPr>
            </w:pPr>
            <w:r>
              <w:rPr>
                <w:rFonts w:ascii="Arial" w:hAnsi="Arial" w:cs="Arial"/>
              </w:rPr>
              <w:t>C1.7</w:t>
            </w:r>
          </w:p>
        </w:tc>
        <w:tc>
          <w:tcPr>
            <w:tcW w:w="1830" w:type="dxa"/>
            <w:vAlign w:val="center"/>
          </w:tcPr>
          <w:p w14:paraId="43362001" w14:textId="77777777" w:rsidR="00E12791" w:rsidRPr="00727CE6" w:rsidRDefault="00E12791" w:rsidP="00382EEB">
            <w:pPr>
              <w:jc w:val="center"/>
              <w:rPr>
                <w:rFonts w:ascii="Arial" w:hAnsi="Arial" w:cs="Arial"/>
              </w:rPr>
            </w:pPr>
            <w:r w:rsidRPr="00727CE6">
              <w:rPr>
                <w:rFonts w:ascii="Arial" w:hAnsi="Arial" w:cs="Arial"/>
              </w:rPr>
              <w:t>Per</w:t>
            </w:r>
            <w:r>
              <w:rPr>
                <w:rFonts w:ascii="Arial" w:hAnsi="Arial" w:cs="Arial"/>
              </w:rPr>
              <w:t>C</w:t>
            </w:r>
            <w:r w:rsidRPr="00727CE6">
              <w:rPr>
                <w:rFonts w:ascii="Arial" w:hAnsi="Arial" w:cs="Arial"/>
              </w:rPr>
              <w:t>P-Cy5.5</w:t>
            </w:r>
          </w:p>
        </w:tc>
        <w:tc>
          <w:tcPr>
            <w:tcW w:w="1324" w:type="dxa"/>
            <w:vAlign w:val="center"/>
          </w:tcPr>
          <w:p w14:paraId="0E76AB72" w14:textId="77777777" w:rsidR="00E12791" w:rsidRPr="00727CE6" w:rsidRDefault="00E12791" w:rsidP="00382EEB">
            <w:pPr>
              <w:jc w:val="center"/>
              <w:rPr>
                <w:rFonts w:ascii="Arial" w:hAnsi="Arial" w:cs="Arial"/>
              </w:rPr>
            </w:pPr>
            <w:r w:rsidRPr="00727CE6">
              <w:rPr>
                <w:rFonts w:ascii="Arial" w:hAnsi="Arial" w:cs="Arial"/>
              </w:rPr>
              <w:t>1:160</w:t>
            </w:r>
          </w:p>
        </w:tc>
      </w:tr>
      <w:tr w:rsidR="00E12791" w:rsidRPr="00727CE6" w14:paraId="10AA4071" w14:textId="77777777" w:rsidTr="00382EEB">
        <w:trPr>
          <w:jc w:val="center"/>
        </w:trPr>
        <w:tc>
          <w:tcPr>
            <w:tcW w:w="1710" w:type="dxa"/>
            <w:vAlign w:val="center"/>
          </w:tcPr>
          <w:p w14:paraId="6D4CC54D" w14:textId="77777777" w:rsidR="00E12791" w:rsidRPr="00727CE6" w:rsidRDefault="00E12791" w:rsidP="00382EEB">
            <w:pPr>
              <w:jc w:val="center"/>
              <w:rPr>
                <w:rFonts w:ascii="Arial" w:hAnsi="Arial" w:cs="Arial"/>
              </w:rPr>
            </w:pPr>
            <w:r w:rsidRPr="00727CE6">
              <w:rPr>
                <w:rFonts w:ascii="Arial" w:hAnsi="Arial" w:cs="Arial"/>
              </w:rPr>
              <w:t>CD158ah</w:t>
            </w:r>
          </w:p>
          <w:p w14:paraId="3539FB1B" w14:textId="77777777" w:rsidR="00E12791" w:rsidRPr="00727CE6" w:rsidRDefault="00E12791" w:rsidP="00382EEB">
            <w:pPr>
              <w:jc w:val="center"/>
              <w:rPr>
                <w:rFonts w:ascii="Arial" w:hAnsi="Arial" w:cs="Arial"/>
              </w:rPr>
            </w:pPr>
            <w:r w:rsidRPr="00727CE6">
              <w:rPr>
                <w:rFonts w:ascii="Arial" w:hAnsi="Arial" w:cs="Arial"/>
              </w:rPr>
              <w:t>(KIR2DL1/S1)</w:t>
            </w:r>
          </w:p>
        </w:tc>
        <w:tc>
          <w:tcPr>
            <w:tcW w:w="1644" w:type="dxa"/>
            <w:vAlign w:val="center"/>
          </w:tcPr>
          <w:p w14:paraId="0C631673" w14:textId="77777777" w:rsidR="00E12791" w:rsidRPr="00727CE6" w:rsidRDefault="00E12791" w:rsidP="00382EEB">
            <w:pPr>
              <w:jc w:val="center"/>
              <w:rPr>
                <w:rFonts w:ascii="Arial" w:hAnsi="Arial" w:cs="Arial"/>
              </w:rPr>
            </w:pPr>
            <w:r w:rsidRPr="00727CE6">
              <w:rPr>
                <w:rFonts w:ascii="Arial" w:hAnsi="Arial" w:cs="Arial"/>
              </w:rPr>
              <w:t xml:space="preserve">BC </w:t>
            </w:r>
            <w:proofErr w:type="spellStart"/>
            <w:r w:rsidRPr="00727CE6">
              <w:rPr>
                <w:rFonts w:ascii="Arial" w:hAnsi="Arial" w:cs="Arial"/>
              </w:rPr>
              <w:t>Immunotech</w:t>
            </w:r>
            <w:proofErr w:type="spellEnd"/>
          </w:p>
        </w:tc>
        <w:tc>
          <w:tcPr>
            <w:tcW w:w="1281" w:type="dxa"/>
            <w:vAlign w:val="center"/>
          </w:tcPr>
          <w:p w14:paraId="5060F2DF" w14:textId="77777777" w:rsidR="00E12791" w:rsidRPr="003B7F0B" w:rsidRDefault="00E12791" w:rsidP="00382EEB">
            <w:pPr>
              <w:jc w:val="center"/>
              <w:rPr>
                <w:rFonts w:ascii="Arial" w:hAnsi="Arial" w:cs="Arial"/>
                <w:highlight w:val="yellow"/>
              </w:rPr>
            </w:pPr>
            <w:r w:rsidRPr="00F60EFF">
              <w:rPr>
                <w:rFonts w:ascii="Arial" w:hAnsi="Arial" w:cs="Arial"/>
              </w:rPr>
              <w:t>A66899</w:t>
            </w:r>
          </w:p>
        </w:tc>
        <w:tc>
          <w:tcPr>
            <w:tcW w:w="1227" w:type="dxa"/>
            <w:vAlign w:val="center"/>
          </w:tcPr>
          <w:p w14:paraId="32523E96" w14:textId="77777777" w:rsidR="00E12791" w:rsidRPr="00727CE6" w:rsidRDefault="00E12791" w:rsidP="00382EEB">
            <w:pPr>
              <w:jc w:val="center"/>
              <w:rPr>
                <w:rFonts w:ascii="Arial" w:hAnsi="Arial" w:cs="Arial"/>
              </w:rPr>
            </w:pPr>
            <w:r>
              <w:rPr>
                <w:rFonts w:ascii="Arial" w:hAnsi="Arial" w:cs="Arial"/>
              </w:rPr>
              <w:t>/</w:t>
            </w:r>
          </w:p>
        </w:tc>
        <w:tc>
          <w:tcPr>
            <w:tcW w:w="1830" w:type="dxa"/>
            <w:vAlign w:val="center"/>
          </w:tcPr>
          <w:p w14:paraId="1837D7B6" w14:textId="77777777" w:rsidR="00E12791" w:rsidRPr="00727CE6" w:rsidRDefault="00E12791" w:rsidP="00382EEB">
            <w:pPr>
              <w:jc w:val="center"/>
              <w:rPr>
                <w:rFonts w:ascii="Arial" w:hAnsi="Arial" w:cs="Arial"/>
              </w:rPr>
            </w:pPr>
            <w:r w:rsidRPr="00727CE6">
              <w:rPr>
                <w:rFonts w:ascii="Arial" w:hAnsi="Arial" w:cs="Arial"/>
              </w:rPr>
              <w:t>PE-Cy7</w:t>
            </w:r>
          </w:p>
        </w:tc>
        <w:tc>
          <w:tcPr>
            <w:tcW w:w="1324" w:type="dxa"/>
            <w:vAlign w:val="center"/>
          </w:tcPr>
          <w:p w14:paraId="315B2514" w14:textId="77777777" w:rsidR="00E12791" w:rsidRPr="00727CE6" w:rsidRDefault="00E12791" w:rsidP="00382EEB">
            <w:pPr>
              <w:jc w:val="center"/>
              <w:rPr>
                <w:rFonts w:ascii="Arial" w:hAnsi="Arial" w:cs="Arial"/>
              </w:rPr>
            </w:pPr>
            <w:r w:rsidRPr="00727CE6">
              <w:rPr>
                <w:rFonts w:ascii="Arial" w:hAnsi="Arial" w:cs="Arial"/>
              </w:rPr>
              <w:t>1:20</w:t>
            </w:r>
          </w:p>
        </w:tc>
      </w:tr>
      <w:tr w:rsidR="00E12791" w:rsidRPr="00727CE6" w14:paraId="593D5B7C" w14:textId="77777777" w:rsidTr="00382EEB">
        <w:trPr>
          <w:jc w:val="center"/>
        </w:trPr>
        <w:tc>
          <w:tcPr>
            <w:tcW w:w="1710" w:type="dxa"/>
            <w:vAlign w:val="center"/>
          </w:tcPr>
          <w:p w14:paraId="6E76F029" w14:textId="77777777" w:rsidR="00E12791" w:rsidRPr="00727CE6" w:rsidRDefault="00E12791" w:rsidP="00382EEB">
            <w:pPr>
              <w:jc w:val="center"/>
              <w:rPr>
                <w:rFonts w:ascii="Arial" w:hAnsi="Arial" w:cs="Arial"/>
              </w:rPr>
            </w:pPr>
            <w:r w:rsidRPr="00727CE6">
              <w:rPr>
                <w:rFonts w:ascii="Arial" w:hAnsi="Arial" w:cs="Arial"/>
              </w:rPr>
              <w:t>CD158e1e2</w:t>
            </w:r>
          </w:p>
          <w:p w14:paraId="63E84F2D" w14:textId="77777777" w:rsidR="00E12791" w:rsidRPr="00727CE6" w:rsidRDefault="00E12791" w:rsidP="00382EEB">
            <w:pPr>
              <w:jc w:val="center"/>
              <w:rPr>
                <w:rFonts w:ascii="Arial" w:hAnsi="Arial" w:cs="Arial"/>
              </w:rPr>
            </w:pPr>
            <w:r w:rsidRPr="00727CE6">
              <w:rPr>
                <w:rFonts w:ascii="Arial" w:hAnsi="Arial" w:cs="Arial"/>
              </w:rPr>
              <w:t>(KIR3DL1/S1)</w:t>
            </w:r>
          </w:p>
        </w:tc>
        <w:tc>
          <w:tcPr>
            <w:tcW w:w="1644" w:type="dxa"/>
            <w:vAlign w:val="center"/>
          </w:tcPr>
          <w:p w14:paraId="62325BF8" w14:textId="77777777" w:rsidR="00E12791" w:rsidRPr="00727CE6" w:rsidRDefault="00E12791" w:rsidP="00382EEB">
            <w:pPr>
              <w:jc w:val="center"/>
              <w:rPr>
                <w:rFonts w:ascii="Arial" w:hAnsi="Arial" w:cs="Arial"/>
              </w:rPr>
            </w:pPr>
            <w:r w:rsidRPr="00727CE6">
              <w:rPr>
                <w:rFonts w:ascii="Arial" w:hAnsi="Arial" w:cs="Arial"/>
              </w:rPr>
              <w:t xml:space="preserve">BC </w:t>
            </w:r>
            <w:proofErr w:type="spellStart"/>
            <w:r w:rsidRPr="00727CE6">
              <w:rPr>
                <w:rFonts w:ascii="Arial" w:hAnsi="Arial" w:cs="Arial"/>
              </w:rPr>
              <w:t>Immunotech</w:t>
            </w:r>
            <w:proofErr w:type="spellEnd"/>
          </w:p>
        </w:tc>
        <w:tc>
          <w:tcPr>
            <w:tcW w:w="1281" w:type="dxa"/>
            <w:vAlign w:val="center"/>
          </w:tcPr>
          <w:p w14:paraId="40FF2524" w14:textId="77777777" w:rsidR="00E12791" w:rsidRPr="003B7F0B" w:rsidRDefault="00E12791" w:rsidP="00382EEB">
            <w:pPr>
              <w:jc w:val="center"/>
              <w:rPr>
                <w:rFonts w:ascii="Arial" w:hAnsi="Arial" w:cs="Arial"/>
                <w:highlight w:val="yellow"/>
              </w:rPr>
            </w:pPr>
            <w:r w:rsidRPr="00F60EFF">
              <w:rPr>
                <w:rFonts w:ascii="Arial" w:hAnsi="Arial" w:cs="Arial"/>
              </w:rPr>
              <w:t>IM3292</w:t>
            </w:r>
          </w:p>
        </w:tc>
        <w:tc>
          <w:tcPr>
            <w:tcW w:w="1227" w:type="dxa"/>
            <w:vAlign w:val="center"/>
          </w:tcPr>
          <w:p w14:paraId="1740AD13" w14:textId="77777777" w:rsidR="00E12791" w:rsidRPr="00727CE6" w:rsidRDefault="00E12791" w:rsidP="00382EEB">
            <w:pPr>
              <w:jc w:val="center"/>
              <w:rPr>
                <w:rFonts w:ascii="Arial" w:hAnsi="Arial" w:cs="Arial"/>
              </w:rPr>
            </w:pPr>
            <w:r>
              <w:rPr>
                <w:rFonts w:ascii="Arial" w:hAnsi="Arial" w:cs="Arial"/>
              </w:rPr>
              <w:t>/</w:t>
            </w:r>
          </w:p>
        </w:tc>
        <w:tc>
          <w:tcPr>
            <w:tcW w:w="1830" w:type="dxa"/>
            <w:vAlign w:val="center"/>
          </w:tcPr>
          <w:p w14:paraId="273C60F6" w14:textId="77777777" w:rsidR="00E12791" w:rsidRPr="00727CE6" w:rsidRDefault="00E12791" w:rsidP="00382EEB">
            <w:pPr>
              <w:jc w:val="center"/>
              <w:rPr>
                <w:rFonts w:ascii="Arial" w:hAnsi="Arial" w:cs="Arial"/>
              </w:rPr>
            </w:pPr>
            <w:r w:rsidRPr="00727CE6">
              <w:rPr>
                <w:rFonts w:ascii="Arial" w:hAnsi="Arial" w:cs="Arial"/>
              </w:rPr>
              <w:t>PE</w:t>
            </w:r>
          </w:p>
        </w:tc>
        <w:tc>
          <w:tcPr>
            <w:tcW w:w="1324" w:type="dxa"/>
            <w:vAlign w:val="center"/>
          </w:tcPr>
          <w:p w14:paraId="5260738A" w14:textId="77777777" w:rsidR="00E12791" w:rsidRPr="00727CE6" w:rsidRDefault="00E12791" w:rsidP="00382EEB">
            <w:pPr>
              <w:jc w:val="center"/>
              <w:rPr>
                <w:rFonts w:ascii="Arial" w:hAnsi="Arial" w:cs="Arial"/>
              </w:rPr>
            </w:pPr>
            <w:r w:rsidRPr="00727CE6">
              <w:rPr>
                <w:rFonts w:ascii="Arial" w:hAnsi="Arial" w:cs="Arial"/>
              </w:rPr>
              <w:t>1:20</w:t>
            </w:r>
          </w:p>
        </w:tc>
      </w:tr>
      <w:tr w:rsidR="00E12791" w:rsidRPr="00727CE6" w14:paraId="48666F56" w14:textId="77777777" w:rsidTr="00382EEB">
        <w:trPr>
          <w:jc w:val="center"/>
        </w:trPr>
        <w:tc>
          <w:tcPr>
            <w:tcW w:w="1710" w:type="dxa"/>
            <w:vAlign w:val="center"/>
          </w:tcPr>
          <w:p w14:paraId="21EB8289" w14:textId="77777777" w:rsidR="00E12791" w:rsidRPr="00727CE6" w:rsidRDefault="00E12791" w:rsidP="00382EEB">
            <w:pPr>
              <w:jc w:val="center"/>
              <w:rPr>
                <w:rFonts w:ascii="Arial" w:hAnsi="Arial" w:cs="Arial"/>
              </w:rPr>
            </w:pPr>
            <w:r w:rsidRPr="00727CE6">
              <w:rPr>
                <w:rFonts w:ascii="Arial" w:hAnsi="Arial" w:cs="Arial"/>
              </w:rPr>
              <w:t>CD158b</w:t>
            </w:r>
          </w:p>
          <w:p w14:paraId="62FB771E" w14:textId="77777777" w:rsidR="00E12791" w:rsidRPr="00727CE6" w:rsidRDefault="00E12791" w:rsidP="00382EEB">
            <w:pPr>
              <w:jc w:val="center"/>
              <w:rPr>
                <w:rFonts w:ascii="Arial" w:hAnsi="Arial" w:cs="Arial"/>
              </w:rPr>
            </w:pPr>
            <w:r w:rsidRPr="00727CE6">
              <w:rPr>
                <w:rFonts w:ascii="Arial" w:hAnsi="Arial" w:cs="Arial"/>
              </w:rPr>
              <w:t>(KIR2DL2/3)</w:t>
            </w:r>
          </w:p>
        </w:tc>
        <w:tc>
          <w:tcPr>
            <w:tcW w:w="1644" w:type="dxa"/>
            <w:vAlign w:val="center"/>
          </w:tcPr>
          <w:p w14:paraId="6415A053" w14:textId="77777777" w:rsidR="00E12791" w:rsidRPr="00727CE6" w:rsidRDefault="00E12791" w:rsidP="00382EEB">
            <w:pPr>
              <w:jc w:val="center"/>
              <w:rPr>
                <w:rFonts w:ascii="Arial" w:hAnsi="Arial" w:cs="Arial"/>
              </w:rPr>
            </w:pPr>
            <w:r w:rsidRPr="00727CE6">
              <w:rPr>
                <w:rFonts w:ascii="Arial" w:hAnsi="Arial" w:cs="Arial"/>
              </w:rPr>
              <w:t>BD Biosciences</w:t>
            </w:r>
          </w:p>
        </w:tc>
        <w:tc>
          <w:tcPr>
            <w:tcW w:w="1281" w:type="dxa"/>
            <w:vAlign w:val="center"/>
          </w:tcPr>
          <w:p w14:paraId="2CB4759B" w14:textId="77777777" w:rsidR="00E12791" w:rsidRPr="00727CE6" w:rsidRDefault="00E12791" w:rsidP="00382EEB">
            <w:pPr>
              <w:jc w:val="center"/>
              <w:rPr>
                <w:rFonts w:ascii="Arial" w:hAnsi="Arial" w:cs="Arial"/>
              </w:rPr>
            </w:pPr>
            <w:r w:rsidRPr="00727CE6">
              <w:rPr>
                <w:rFonts w:ascii="Arial" w:hAnsi="Arial" w:cs="Arial"/>
              </w:rPr>
              <w:t>743454</w:t>
            </w:r>
          </w:p>
        </w:tc>
        <w:tc>
          <w:tcPr>
            <w:tcW w:w="1227" w:type="dxa"/>
            <w:vAlign w:val="center"/>
          </w:tcPr>
          <w:p w14:paraId="221092E7" w14:textId="77777777" w:rsidR="00E12791" w:rsidRPr="00727CE6" w:rsidRDefault="00E12791" w:rsidP="00382EEB">
            <w:pPr>
              <w:jc w:val="center"/>
              <w:rPr>
                <w:rFonts w:ascii="Arial" w:hAnsi="Arial" w:cs="Arial"/>
              </w:rPr>
            </w:pPr>
            <w:r>
              <w:rPr>
                <w:rFonts w:ascii="Arial" w:hAnsi="Arial" w:cs="Arial"/>
              </w:rPr>
              <w:t>CH-L</w:t>
            </w:r>
          </w:p>
        </w:tc>
        <w:tc>
          <w:tcPr>
            <w:tcW w:w="1830" w:type="dxa"/>
            <w:vAlign w:val="center"/>
          </w:tcPr>
          <w:p w14:paraId="70E0685B" w14:textId="77777777" w:rsidR="00E12791" w:rsidRPr="00727CE6" w:rsidRDefault="00E12791" w:rsidP="00382EEB">
            <w:pPr>
              <w:jc w:val="center"/>
              <w:rPr>
                <w:rFonts w:ascii="Arial" w:hAnsi="Arial" w:cs="Arial"/>
              </w:rPr>
            </w:pPr>
            <w:r w:rsidRPr="00727CE6">
              <w:rPr>
                <w:rFonts w:ascii="Arial" w:hAnsi="Arial" w:cs="Arial"/>
              </w:rPr>
              <w:t>BV711</w:t>
            </w:r>
          </w:p>
        </w:tc>
        <w:tc>
          <w:tcPr>
            <w:tcW w:w="1324" w:type="dxa"/>
            <w:vAlign w:val="center"/>
          </w:tcPr>
          <w:p w14:paraId="6C104CFD" w14:textId="77777777" w:rsidR="00E12791" w:rsidRPr="00727CE6" w:rsidRDefault="00E12791" w:rsidP="00382EEB">
            <w:pPr>
              <w:jc w:val="center"/>
              <w:rPr>
                <w:rFonts w:ascii="Arial" w:hAnsi="Arial" w:cs="Arial"/>
              </w:rPr>
            </w:pPr>
            <w:r w:rsidRPr="00727CE6">
              <w:rPr>
                <w:rFonts w:ascii="Arial" w:hAnsi="Arial" w:cs="Arial"/>
              </w:rPr>
              <w:t>1:20</w:t>
            </w:r>
          </w:p>
        </w:tc>
      </w:tr>
      <w:tr w:rsidR="00E12791" w:rsidRPr="00727CE6" w14:paraId="79B38850" w14:textId="77777777" w:rsidTr="00382EEB">
        <w:trPr>
          <w:jc w:val="center"/>
        </w:trPr>
        <w:tc>
          <w:tcPr>
            <w:tcW w:w="1710" w:type="dxa"/>
            <w:vAlign w:val="center"/>
          </w:tcPr>
          <w:p w14:paraId="1CC9FF99" w14:textId="77777777" w:rsidR="00E12791" w:rsidRPr="00727CE6" w:rsidRDefault="00E12791" w:rsidP="00382EEB">
            <w:pPr>
              <w:jc w:val="center"/>
              <w:rPr>
                <w:rFonts w:ascii="Arial" w:hAnsi="Arial" w:cs="Arial"/>
              </w:rPr>
            </w:pPr>
            <w:r w:rsidRPr="00727CE6">
              <w:rPr>
                <w:rFonts w:ascii="Arial" w:hAnsi="Arial" w:cs="Arial"/>
              </w:rPr>
              <w:t xml:space="preserve">T-BET </w:t>
            </w:r>
          </w:p>
        </w:tc>
        <w:tc>
          <w:tcPr>
            <w:tcW w:w="1644" w:type="dxa"/>
            <w:vAlign w:val="center"/>
          </w:tcPr>
          <w:p w14:paraId="0C5F63C2" w14:textId="77777777" w:rsidR="00E12791" w:rsidRPr="00727CE6" w:rsidRDefault="00E12791" w:rsidP="00382EEB">
            <w:pPr>
              <w:jc w:val="center"/>
              <w:rPr>
                <w:rFonts w:ascii="Arial" w:hAnsi="Arial" w:cs="Arial"/>
              </w:rPr>
            </w:pPr>
            <w:r w:rsidRPr="00727CE6">
              <w:rPr>
                <w:rFonts w:ascii="Arial" w:hAnsi="Arial" w:cs="Arial"/>
              </w:rPr>
              <w:t>BD Biosciences</w:t>
            </w:r>
          </w:p>
        </w:tc>
        <w:tc>
          <w:tcPr>
            <w:tcW w:w="1281" w:type="dxa"/>
            <w:vAlign w:val="center"/>
          </w:tcPr>
          <w:p w14:paraId="4282AE6B" w14:textId="77777777" w:rsidR="00E12791" w:rsidRPr="00727CE6" w:rsidRDefault="00E12791" w:rsidP="00382EEB">
            <w:pPr>
              <w:jc w:val="center"/>
              <w:rPr>
                <w:rFonts w:ascii="Arial" w:hAnsi="Arial" w:cs="Arial"/>
              </w:rPr>
            </w:pPr>
            <w:r w:rsidRPr="00727CE6">
              <w:rPr>
                <w:rFonts w:ascii="Arial" w:hAnsi="Arial" w:cs="Arial"/>
              </w:rPr>
              <w:t>561316</w:t>
            </w:r>
          </w:p>
        </w:tc>
        <w:tc>
          <w:tcPr>
            <w:tcW w:w="1227" w:type="dxa"/>
            <w:vAlign w:val="center"/>
          </w:tcPr>
          <w:p w14:paraId="2A6A0767" w14:textId="77777777" w:rsidR="00E12791" w:rsidRPr="00727CE6" w:rsidRDefault="00E12791" w:rsidP="00382EEB">
            <w:pPr>
              <w:jc w:val="center"/>
              <w:rPr>
                <w:rFonts w:ascii="Arial" w:hAnsi="Arial" w:cs="Arial"/>
              </w:rPr>
            </w:pPr>
            <w:r>
              <w:rPr>
                <w:rFonts w:ascii="Arial" w:hAnsi="Arial" w:cs="Arial"/>
              </w:rPr>
              <w:t>O4-46</w:t>
            </w:r>
          </w:p>
        </w:tc>
        <w:tc>
          <w:tcPr>
            <w:tcW w:w="1830" w:type="dxa"/>
            <w:vAlign w:val="center"/>
          </w:tcPr>
          <w:p w14:paraId="40AACDAA" w14:textId="77777777" w:rsidR="00E12791" w:rsidRPr="00727CE6" w:rsidRDefault="00E12791" w:rsidP="00382EEB">
            <w:pPr>
              <w:jc w:val="center"/>
              <w:rPr>
                <w:rFonts w:ascii="Arial" w:hAnsi="Arial" w:cs="Arial"/>
              </w:rPr>
            </w:pPr>
            <w:r w:rsidRPr="00727CE6">
              <w:rPr>
                <w:rFonts w:ascii="Arial" w:hAnsi="Arial" w:cs="Arial"/>
              </w:rPr>
              <w:t>PerCP-Cy5.5</w:t>
            </w:r>
          </w:p>
        </w:tc>
        <w:tc>
          <w:tcPr>
            <w:tcW w:w="1324" w:type="dxa"/>
            <w:vAlign w:val="center"/>
          </w:tcPr>
          <w:p w14:paraId="73A0C507" w14:textId="77777777" w:rsidR="00E12791" w:rsidRPr="00727CE6" w:rsidRDefault="00E12791" w:rsidP="00382EEB">
            <w:pPr>
              <w:jc w:val="center"/>
              <w:rPr>
                <w:rFonts w:ascii="Arial" w:hAnsi="Arial" w:cs="Arial"/>
              </w:rPr>
            </w:pPr>
            <w:r w:rsidRPr="00727CE6">
              <w:rPr>
                <w:rFonts w:ascii="Arial" w:hAnsi="Arial" w:cs="Arial"/>
              </w:rPr>
              <w:t>1:50</w:t>
            </w:r>
          </w:p>
        </w:tc>
      </w:tr>
      <w:tr w:rsidR="00E12791" w:rsidRPr="00727CE6" w14:paraId="2872B97F" w14:textId="77777777" w:rsidTr="00382EEB">
        <w:trPr>
          <w:jc w:val="center"/>
        </w:trPr>
        <w:tc>
          <w:tcPr>
            <w:tcW w:w="1710" w:type="dxa"/>
            <w:vAlign w:val="center"/>
          </w:tcPr>
          <w:p w14:paraId="77815F1E" w14:textId="77777777" w:rsidR="00E12791" w:rsidRPr="00727CE6" w:rsidRDefault="00E12791" w:rsidP="00382EEB">
            <w:pPr>
              <w:jc w:val="center"/>
              <w:rPr>
                <w:rFonts w:ascii="Arial" w:hAnsi="Arial" w:cs="Arial"/>
              </w:rPr>
            </w:pPr>
            <w:r w:rsidRPr="00727CE6">
              <w:rPr>
                <w:rFonts w:ascii="Arial" w:hAnsi="Arial" w:cs="Arial"/>
              </w:rPr>
              <w:t xml:space="preserve">SOX2 </w:t>
            </w:r>
          </w:p>
        </w:tc>
        <w:tc>
          <w:tcPr>
            <w:tcW w:w="1644" w:type="dxa"/>
            <w:vAlign w:val="center"/>
          </w:tcPr>
          <w:p w14:paraId="392AFE0E" w14:textId="77777777" w:rsidR="00E12791" w:rsidRPr="00727CE6" w:rsidRDefault="00E12791" w:rsidP="00382EEB">
            <w:pPr>
              <w:jc w:val="center"/>
              <w:rPr>
                <w:rFonts w:ascii="Arial" w:hAnsi="Arial" w:cs="Arial"/>
              </w:rPr>
            </w:pPr>
            <w:r w:rsidRPr="00727CE6">
              <w:rPr>
                <w:rFonts w:ascii="Arial" w:hAnsi="Arial" w:cs="Arial"/>
              </w:rPr>
              <w:t>BD Biosciences</w:t>
            </w:r>
          </w:p>
        </w:tc>
        <w:tc>
          <w:tcPr>
            <w:tcW w:w="1281" w:type="dxa"/>
            <w:vAlign w:val="center"/>
          </w:tcPr>
          <w:p w14:paraId="4161382D" w14:textId="77777777" w:rsidR="00E12791" w:rsidRPr="00727CE6" w:rsidRDefault="00E12791" w:rsidP="00382EEB">
            <w:pPr>
              <w:jc w:val="center"/>
              <w:rPr>
                <w:rFonts w:ascii="Arial" w:hAnsi="Arial" w:cs="Arial"/>
              </w:rPr>
            </w:pPr>
            <w:r w:rsidRPr="00727CE6">
              <w:rPr>
                <w:rFonts w:ascii="Arial" w:hAnsi="Arial" w:cs="Arial"/>
              </w:rPr>
              <w:t>562139</w:t>
            </w:r>
          </w:p>
        </w:tc>
        <w:tc>
          <w:tcPr>
            <w:tcW w:w="1227" w:type="dxa"/>
            <w:vAlign w:val="center"/>
          </w:tcPr>
          <w:p w14:paraId="49B4EF10" w14:textId="77777777" w:rsidR="00E12791" w:rsidRPr="00727CE6" w:rsidRDefault="00E12791" w:rsidP="00382EEB">
            <w:pPr>
              <w:jc w:val="center"/>
              <w:rPr>
                <w:rFonts w:ascii="Arial" w:hAnsi="Arial" w:cs="Arial"/>
              </w:rPr>
            </w:pPr>
            <w:r>
              <w:rPr>
                <w:rFonts w:ascii="Arial" w:hAnsi="Arial" w:cs="Arial"/>
              </w:rPr>
              <w:t>O30-678</w:t>
            </w:r>
          </w:p>
        </w:tc>
        <w:tc>
          <w:tcPr>
            <w:tcW w:w="1830" w:type="dxa"/>
            <w:vAlign w:val="center"/>
          </w:tcPr>
          <w:p w14:paraId="3D44150D" w14:textId="77777777" w:rsidR="00E12791" w:rsidRPr="00727CE6" w:rsidRDefault="00E12791" w:rsidP="00382EEB">
            <w:pPr>
              <w:jc w:val="center"/>
              <w:rPr>
                <w:rFonts w:ascii="Arial" w:hAnsi="Arial" w:cs="Arial"/>
              </w:rPr>
            </w:pPr>
            <w:r w:rsidRPr="00727CE6">
              <w:rPr>
                <w:rFonts w:ascii="Arial" w:hAnsi="Arial" w:cs="Arial"/>
              </w:rPr>
              <w:t>AF647</w:t>
            </w:r>
          </w:p>
        </w:tc>
        <w:tc>
          <w:tcPr>
            <w:tcW w:w="1324" w:type="dxa"/>
            <w:vAlign w:val="center"/>
          </w:tcPr>
          <w:p w14:paraId="77E85E33" w14:textId="77777777" w:rsidR="00E12791" w:rsidRPr="00727CE6" w:rsidRDefault="00E12791" w:rsidP="00382EEB">
            <w:pPr>
              <w:jc w:val="center"/>
              <w:rPr>
                <w:rFonts w:ascii="Arial" w:hAnsi="Arial" w:cs="Arial"/>
              </w:rPr>
            </w:pPr>
            <w:r w:rsidRPr="00727CE6">
              <w:rPr>
                <w:rFonts w:ascii="Arial" w:hAnsi="Arial" w:cs="Arial"/>
              </w:rPr>
              <w:t>1:50</w:t>
            </w:r>
          </w:p>
        </w:tc>
      </w:tr>
      <w:tr w:rsidR="00E12791" w:rsidRPr="00727CE6" w14:paraId="7369E795" w14:textId="77777777" w:rsidTr="00382EEB">
        <w:trPr>
          <w:jc w:val="center"/>
        </w:trPr>
        <w:tc>
          <w:tcPr>
            <w:tcW w:w="1710" w:type="dxa"/>
            <w:vAlign w:val="center"/>
          </w:tcPr>
          <w:p w14:paraId="5443176D" w14:textId="77777777" w:rsidR="00E12791" w:rsidRPr="00727CE6" w:rsidRDefault="00E12791" w:rsidP="00382EEB">
            <w:pPr>
              <w:jc w:val="center"/>
              <w:rPr>
                <w:rFonts w:ascii="Arial" w:hAnsi="Arial" w:cs="Arial"/>
              </w:rPr>
            </w:pPr>
            <w:r w:rsidRPr="00727CE6">
              <w:rPr>
                <w:rFonts w:ascii="Arial" w:hAnsi="Arial" w:cs="Arial"/>
              </w:rPr>
              <w:lastRenderedPageBreak/>
              <w:t>SSEA-4</w:t>
            </w:r>
          </w:p>
        </w:tc>
        <w:tc>
          <w:tcPr>
            <w:tcW w:w="1644" w:type="dxa"/>
            <w:vAlign w:val="center"/>
          </w:tcPr>
          <w:p w14:paraId="2CE685B8" w14:textId="77777777" w:rsidR="00E12791" w:rsidRPr="00727CE6" w:rsidRDefault="00E12791" w:rsidP="00382EEB">
            <w:pPr>
              <w:jc w:val="center"/>
              <w:rPr>
                <w:rFonts w:ascii="Arial" w:hAnsi="Arial" w:cs="Arial"/>
              </w:rPr>
            </w:pPr>
            <w:r w:rsidRPr="00727CE6">
              <w:rPr>
                <w:rFonts w:ascii="Arial" w:hAnsi="Arial" w:cs="Arial"/>
              </w:rPr>
              <w:t>BD Biosciences</w:t>
            </w:r>
          </w:p>
        </w:tc>
        <w:tc>
          <w:tcPr>
            <w:tcW w:w="1281" w:type="dxa"/>
            <w:vAlign w:val="center"/>
          </w:tcPr>
          <w:p w14:paraId="22A4A482" w14:textId="77777777" w:rsidR="00E12791" w:rsidRPr="00727CE6" w:rsidRDefault="00E12791" w:rsidP="00382EEB">
            <w:pPr>
              <w:jc w:val="center"/>
              <w:rPr>
                <w:rFonts w:ascii="Arial" w:hAnsi="Arial" w:cs="Arial"/>
              </w:rPr>
            </w:pPr>
            <w:r w:rsidRPr="00727CE6">
              <w:rPr>
                <w:rFonts w:ascii="Arial" w:hAnsi="Arial" w:cs="Arial"/>
              </w:rPr>
              <w:t>560126</w:t>
            </w:r>
          </w:p>
        </w:tc>
        <w:tc>
          <w:tcPr>
            <w:tcW w:w="1227" w:type="dxa"/>
            <w:vAlign w:val="center"/>
          </w:tcPr>
          <w:p w14:paraId="2147DFB4" w14:textId="77777777" w:rsidR="00E12791" w:rsidRPr="00727CE6" w:rsidRDefault="00E12791" w:rsidP="00382EEB">
            <w:pPr>
              <w:jc w:val="center"/>
              <w:rPr>
                <w:rFonts w:ascii="Arial" w:hAnsi="Arial" w:cs="Arial"/>
              </w:rPr>
            </w:pPr>
            <w:r>
              <w:rPr>
                <w:rFonts w:ascii="Arial" w:hAnsi="Arial" w:cs="Arial"/>
              </w:rPr>
              <w:t>MC813-70</w:t>
            </w:r>
          </w:p>
        </w:tc>
        <w:tc>
          <w:tcPr>
            <w:tcW w:w="1830" w:type="dxa"/>
            <w:vAlign w:val="center"/>
          </w:tcPr>
          <w:p w14:paraId="5D5DB303" w14:textId="77777777" w:rsidR="00E12791" w:rsidRPr="00727CE6" w:rsidRDefault="00E12791" w:rsidP="00382EEB">
            <w:pPr>
              <w:jc w:val="center"/>
              <w:rPr>
                <w:rFonts w:ascii="Arial" w:hAnsi="Arial" w:cs="Arial"/>
              </w:rPr>
            </w:pPr>
            <w:r w:rsidRPr="00727CE6">
              <w:rPr>
                <w:rFonts w:ascii="Arial" w:hAnsi="Arial" w:cs="Arial"/>
              </w:rPr>
              <w:t>FITC</w:t>
            </w:r>
          </w:p>
        </w:tc>
        <w:tc>
          <w:tcPr>
            <w:tcW w:w="1324" w:type="dxa"/>
            <w:vAlign w:val="center"/>
          </w:tcPr>
          <w:p w14:paraId="6EA963E3" w14:textId="77777777" w:rsidR="00E12791" w:rsidRPr="00727CE6" w:rsidRDefault="00E12791" w:rsidP="00382EEB">
            <w:pPr>
              <w:jc w:val="center"/>
              <w:rPr>
                <w:rFonts w:ascii="Arial" w:hAnsi="Arial" w:cs="Arial"/>
              </w:rPr>
            </w:pPr>
            <w:r w:rsidRPr="00727CE6">
              <w:rPr>
                <w:rFonts w:ascii="Arial" w:hAnsi="Arial" w:cs="Arial"/>
              </w:rPr>
              <w:t>1:50</w:t>
            </w:r>
          </w:p>
        </w:tc>
      </w:tr>
      <w:tr w:rsidR="00E12791" w:rsidRPr="00727CE6" w14:paraId="6DDD931A" w14:textId="77777777" w:rsidTr="00382EEB">
        <w:trPr>
          <w:trHeight w:val="424"/>
          <w:jc w:val="center"/>
        </w:trPr>
        <w:tc>
          <w:tcPr>
            <w:tcW w:w="1710" w:type="dxa"/>
            <w:vAlign w:val="center"/>
          </w:tcPr>
          <w:p w14:paraId="40E64387" w14:textId="77777777" w:rsidR="00E12791" w:rsidRPr="00727CE6" w:rsidRDefault="00E12791" w:rsidP="00382EEB">
            <w:pPr>
              <w:jc w:val="center"/>
              <w:rPr>
                <w:rFonts w:ascii="Arial" w:hAnsi="Arial" w:cs="Arial"/>
              </w:rPr>
            </w:pPr>
            <w:r w:rsidRPr="00727CE6">
              <w:rPr>
                <w:rFonts w:ascii="Arial" w:hAnsi="Arial" w:cs="Arial"/>
              </w:rPr>
              <w:t>OCT4</w:t>
            </w:r>
          </w:p>
        </w:tc>
        <w:tc>
          <w:tcPr>
            <w:tcW w:w="1644" w:type="dxa"/>
            <w:vAlign w:val="center"/>
          </w:tcPr>
          <w:p w14:paraId="5CB96A62" w14:textId="77777777" w:rsidR="00E12791" w:rsidRPr="00727CE6" w:rsidRDefault="00E12791" w:rsidP="00382EEB">
            <w:pPr>
              <w:jc w:val="center"/>
              <w:rPr>
                <w:rFonts w:ascii="Arial" w:hAnsi="Arial" w:cs="Arial"/>
              </w:rPr>
            </w:pPr>
            <w:proofErr w:type="spellStart"/>
            <w:r w:rsidRPr="00727CE6">
              <w:rPr>
                <w:rFonts w:ascii="Arial" w:hAnsi="Arial" w:cs="Arial"/>
              </w:rPr>
              <w:t>BioLegend</w:t>
            </w:r>
            <w:proofErr w:type="spellEnd"/>
          </w:p>
        </w:tc>
        <w:tc>
          <w:tcPr>
            <w:tcW w:w="1281" w:type="dxa"/>
            <w:vAlign w:val="center"/>
          </w:tcPr>
          <w:p w14:paraId="5033115C" w14:textId="77777777" w:rsidR="00E12791" w:rsidRPr="00727CE6" w:rsidRDefault="00E12791" w:rsidP="00382EEB">
            <w:pPr>
              <w:jc w:val="center"/>
              <w:rPr>
                <w:rFonts w:ascii="Arial" w:hAnsi="Arial" w:cs="Arial"/>
              </w:rPr>
            </w:pPr>
            <w:r w:rsidRPr="00727CE6">
              <w:rPr>
                <w:rFonts w:ascii="Arial" w:hAnsi="Arial" w:cs="Arial"/>
              </w:rPr>
              <w:t>653704</w:t>
            </w:r>
          </w:p>
        </w:tc>
        <w:tc>
          <w:tcPr>
            <w:tcW w:w="1227" w:type="dxa"/>
            <w:vAlign w:val="center"/>
          </w:tcPr>
          <w:p w14:paraId="522DD581" w14:textId="77777777" w:rsidR="00E12791" w:rsidRPr="00727CE6" w:rsidRDefault="00E12791" w:rsidP="00382EEB">
            <w:pPr>
              <w:jc w:val="center"/>
              <w:rPr>
                <w:rFonts w:ascii="Arial" w:hAnsi="Arial" w:cs="Arial"/>
              </w:rPr>
            </w:pPr>
            <w:r>
              <w:rPr>
                <w:rFonts w:ascii="Arial" w:hAnsi="Arial" w:cs="Arial"/>
              </w:rPr>
              <w:t>3A2A20</w:t>
            </w:r>
          </w:p>
        </w:tc>
        <w:tc>
          <w:tcPr>
            <w:tcW w:w="1830" w:type="dxa"/>
            <w:vAlign w:val="center"/>
          </w:tcPr>
          <w:p w14:paraId="4364A2F6" w14:textId="77777777" w:rsidR="00E12791" w:rsidRPr="00727CE6" w:rsidRDefault="00E12791" w:rsidP="00382EEB">
            <w:pPr>
              <w:jc w:val="center"/>
              <w:rPr>
                <w:rFonts w:ascii="Arial" w:hAnsi="Arial" w:cs="Arial"/>
              </w:rPr>
            </w:pPr>
            <w:r w:rsidRPr="00727CE6">
              <w:rPr>
                <w:rFonts w:ascii="Arial" w:hAnsi="Arial" w:cs="Arial"/>
              </w:rPr>
              <w:t>PE</w:t>
            </w:r>
          </w:p>
        </w:tc>
        <w:tc>
          <w:tcPr>
            <w:tcW w:w="1324" w:type="dxa"/>
            <w:vAlign w:val="center"/>
          </w:tcPr>
          <w:p w14:paraId="06CC7CD4" w14:textId="77777777" w:rsidR="00E12791" w:rsidRPr="00727CE6" w:rsidRDefault="00E12791" w:rsidP="00382EEB">
            <w:pPr>
              <w:jc w:val="center"/>
              <w:rPr>
                <w:rFonts w:ascii="Arial" w:hAnsi="Arial" w:cs="Arial"/>
              </w:rPr>
            </w:pPr>
            <w:r w:rsidRPr="00727CE6">
              <w:rPr>
                <w:rFonts w:ascii="Arial" w:hAnsi="Arial" w:cs="Arial"/>
              </w:rPr>
              <w:t>1:50</w:t>
            </w:r>
          </w:p>
        </w:tc>
      </w:tr>
      <w:tr w:rsidR="00E12791" w:rsidRPr="00727CE6" w14:paraId="1B55E8BB" w14:textId="77777777" w:rsidTr="00382EEB">
        <w:trPr>
          <w:jc w:val="center"/>
        </w:trPr>
        <w:tc>
          <w:tcPr>
            <w:tcW w:w="1710" w:type="dxa"/>
            <w:vAlign w:val="center"/>
          </w:tcPr>
          <w:p w14:paraId="68612E39" w14:textId="77777777" w:rsidR="00E12791" w:rsidRPr="00727CE6" w:rsidRDefault="00E12791" w:rsidP="00382EEB">
            <w:pPr>
              <w:jc w:val="center"/>
              <w:rPr>
                <w:rFonts w:ascii="Arial" w:hAnsi="Arial" w:cs="Arial"/>
              </w:rPr>
            </w:pPr>
            <w:r w:rsidRPr="00727CE6">
              <w:rPr>
                <w:rFonts w:ascii="Arial" w:hAnsi="Arial" w:cs="Arial"/>
              </w:rPr>
              <w:t>TRA-1-60</w:t>
            </w:r>
          </w:p>
        </w:tc>
        <w:tc>
          <w:tcPr>
            <w:tcW w:w="1644" w:type="dxa"/>
            <w:vAlign w:val="center"/>
          </w:tcPr>
          <w:p w14:paraId="7337428E" w14:textId="77777777" w:rsidR="00E12791" w:rsidRPr="00727CE6" w:rsidRDefault="00E12791" w:rsidP="00382EEB">
            <w:pPr>
              <w:jc w:val="center"/>
              <w:rPr>
                <w:rFonts w:ascii="Arial" w:hAnsi="Arial" w:cs="Arial"/>
              </w:rPr>
            </w:pPr>
            <w:r w:rsidRPr="00727CE6">
              <w:rPr>
                <w:rFonts w:ascii="Arial" w:hAnsi="Arial" w:cs="Arial"/>
              </w:rPr>
              <w:t>BD Biosciences</w:t>
            </w:r>
          </w:p>
        </w:tc>
        <w:tc>
          <w:tcPr>
            <w:tcW w:w="1281" w:type="dxa"/>
            <w:vAlign w:val="center"/>
          </w:tcPr>
          <w:p w14:paraId="2A013979" w14:textId="77777777" w:rsidR="00E12791" w:rsidRPr="00727CE6" w:rsidRDefault="00E12791" w:rsidP="00382EEB">
            <w:pPr>
              <w:jc w:val="center"/>
              <w:rPr>
                <w:rFonts w:ascii="Arial" w:hAnsi="Arial" w:cs="Arial"/>
              </w:rPr>
            </w:pPr>
            <w:r w:rsidRPr="00727CE6">
              <w:rPr>
                <w:rFonts w:ascii="Arial" w:hAnsi="Arial" w:cs="Arial"/>
              </w:rPr>
              <w:t>563878</w:t>
            </w:r>
          </w:p>
        </w:tc>
        <w:tc>
          <w:tcPr>
            <w:tcW w:w="1227" w:type="dxa"/>
            <w:vAlign w:val="center"/>
          </w:tcPr>
          <w:p w14:paraId="0C06A26A" w14:textId="77777777" w:rsidR="00E12791" w:rsidRPr="00727CE6" w:rsidRDefault="00E12791" w:rsidP="00382EEB">
            <w:pPr>
              <w:jc w:val="center"/>
              <w:rPr>
                <w:rFonts w:ascii="Arial" w:hAnsi="Arial" w:cs="Arial"/>
              </w:rPr>
            </w:pPr>
            <w:r>
              <w:rPr>
                <w:rFonts w:ascii="Arial" w:hAnsi="Arial" w:cs="Arial"/>
              </w:rPr>
              <w:t>TRA-1-60</w:t>
            </w:r>
          </w:p>
        </w:tc>
        <w:tc>
          <w:tcPr>
            <w:tcW w:w="1830" w:type="dxa"/>
            <w:vAlign w:val="center"/>
          </w:tcPr>
          <w:p w14:paraId="75916C9C" w14:textId="77777777" w:rsidR="00E12791" w:rsidRPr="00727CE6" w:rsidRDefault="00E12791" w:rsidP="00382EEB">
            <w:pPr>
              <w:jc w:val="center"/>
              <w:rPr>
                <w:rFonts w:ascii="Arial" w:hAnsi="Arial" w:cs="Arial"/>
              </w:rPr>
            </w:pPr>
            <w:r w:rsidRPr="00727CE6">
              <w:rPr>
                <w:rFonts w:ascii="Arial" w:hAnsi="Arial" w:cs="Arial"/>
              </w:rPr>
              <w:t>BUV395</w:t>
            </w:r>
          </w:p>
        </w:tc>
        <w:tc>
          <w:tcPr>
            <w:tcW w:w="1324" w:type="dxa"/>
            <w:vAlign w:val="center"/>
          </w:tcPr>
          <w:p w14:paraId="67008E09" w14:textId="77777777" w:rsidR="00E12791" w:rsidRPr="00727CE6" w:rsidRDefault="00E12791" w:rsidP="00382EEB">
            <w:pPr>
              <w:jc w:val="center"/>
              <w:rPr>
                <w:rFonts w:ascii="Arial" w:hAnsi="Arial" w:cs="Arial"/>
              </w:rPr>
            </w:pPr>
            <w:r w:rsidRPr="00727CE6">
              <w:rPr>
                <w:rFonts w:ascii="Arial" w:hAnsi="Arial" w:cs="Arial"/>
              </w:rPr>
              <w:t>1:50</w:t>
            </w:r>
          </w:p>
        </w:tc>
      </w:tr>
      <w:tr w:rsidR="00E12791" w:rsidRPr="00727CE6" w14:paraId="3EF5A786" w14:textId="77777777" w:rsidTr="00382EEB">
        <w:trPr>
          <w:jc w:val="center"/>
        </w:trPr>
        <w:tc>
          <w:tcPr>
            <w:tcW w:w="1710" w:type="dxa"/>
            <w:vAlign w:val="center"/>
          </w:tcPr>
          <w:p w14:paraId="49CE1245" w14:textId="77777777" w:rsidR="00E12791" w:rsidRPr="00727CE6" w:rsidRDefault="00E12791" w:rsidP="00382EEB">
            <w:pPr>
              <w:jc w:val="center"/>
              <w:rPr>
                <w:rFonts w:ascii="Arial" w:hAnsi="Arial" w:cs="Arial"/>
              </w:rPr>
            </w:pPr>
            <w:r w:rsidRPr="00727CE6">
              <w:rPr>
                <w:rFonts w:ascii="Arial" w:hAnsi="Arial" w:cs="Arial"/>
              </w:rPr>
              <w:t>SOX17</w:t>
            </w:r>
          </w:p>
        </w:tc>
        <w:tc>
          <w:tcPr>
            <w:tcW w:w="1644" w:type="dxa"/>
            <w:vAlign w:val="center"/>
          </w:tcPr>
          <w:p w14:paraId="019FADB9" w14:textId="77777777" w:rsidR="00E12791" w:rsidRPr="00727CE6" w:rsidRDefault="00E12791" w:rsidP="00382EEB">
            <w:pPr>
              <w:jc w:val="center"/>
              <w:rPr>
                <w:rFonts w:ascii="Arial" w:hAnsi="Arial" w:cs="Arial"/>
              </w:rPr>
            </w:pPr>
            <w:r w:rsidRPr="00727CE6">
              <w:rPr>
                <w:rFonts w:ascii="Arial" w:hAnsi="Arial" w:cs="Arial"/>
                <w:lang w:val="sv-SE"/>
              </w:rPr>
              <w:t>R&amp;D Technologies</w:t>
            </w:r>
          </w:p>
        </w:tc>
        <w:tc>
          <w:tcPr>
            <w:tcW w:w="1281" w:type="dxa"/>
            <w:vAlign w:val="center"/>
          </w:tcPr>
          <w:p w14:paraId="65D83EB6" w14:textId="77777777" w:rsidR="00E12791" w:rsidRPr="00727CE6" w:rsidRDefault="00E12791" w:rsidP="00382EEB">
            <w:pPr>
              <w:jc w:val="center"/>
              <w:rPr>
                <w:rFonts w:ascii="Arial" w:hAnsi="Arial" w:cs="Arial"/>
              </w:rPr>
            </w:pPr>
            <w:r w:rsidRPr="00727CE6">
              <w:rPr>
                <w:rFonts w:ascii="Arial" w:hAnsi="Arial" w:cs="Arial"/>
                <w:color w:val="000000"/>
                <w:bdr w:val="none" w:sz="0" w:space="0" w:color="auto" w:frame="1"/>
                <w:lang w:val="sv-SE"/>
              </w:rPr>
              <w:t>IC1924A</w:t>
            </w:r>
          </w:p>
        </w:tc>
        <w:tc>
          <w:tcPr>
            <w:tcW w:w="1227" w:type="dxa"/>
            <w:vAlign w:val="center"/>
          </w:tcPr>
          <w:p w14:paraId="33EAC847" w14:textId="77777777" w:rsidR="00E12791" w:rsidRPr="00727CE6" w:rsidRDefault="00E12791" w:rsidP="00382EEB">
            <w:pPr>
              <w:jc w:val="center"/>
              <w:rPr>
                <w:rFonts w:ascii="Arial" w:hAnsi="Arial" w:cs="Arial"/>
              </w:rPr>
            </w:pPr>
            <w:r>
              <w:rPr>
                <w:rFonts w:ascii="Arial" w:hAnsi="Arial" w:cs="Arial"/>
              </w:rPr>
              <w:t>/</w:t>
            </w:r>
          </w:p>
        </w:tc>
        <w:tc>
          <w:tcPr>
            <w:tcW w:w="1830" w:type="dxa"/>
            <w:vAlign w:val="center"/>
          </w:tcPr>
          <w:p w14:paraId="511209E8" w14:textId="77777777" w:rsidR="00E12791" w:rsidRPr="00727CE6" w:rsidRDefault="00E12791" w:rsidP="00382EEB">
            <w:pPr>
              <w:jc w:val="center"/>
              <w:rPr>
                <w:rFonts w:ascii="Arial" w:hAnsi="Arial" w:cs="Arial"/>
              </w:rPr>
            </w:pPr>
            <w:r w:rsidRPr="00727CE6">
              <w:rPr>
                <w:rFonts w:ascii="Arial" w:hAnsi="Arial" w:cs="Arial"/>
              </w:rPr>
              <w:t>APC</w:t>
            </w:r>
          </w:p>
        </w:tc>
        <w:tc>
          <w:tcPr>
            <w:tcW w:w="1324" w:type="dxa"/>
            <w:vAlign w:val="center"/>
          </w:tcPr>
          <w:p w14:paraId="3C12F960" w14:textId="77777777" w:rsidR="00E12791" w:rsidRPr="00727CE6" w:rsidRDefault="00E12791" w:rsidP="00382EEB">
            <w:pPr>
              <w:jc w:val="center"/>
              <w:rPr>
                <w:rFonts w:ascii="Arial" w:hAnsi="Arial" w:cs="Arial"/>
              </w:rPr>
            </w:pPr>
            <w:r w:rsidRPr="00727CE6">
              <w:rPr>
                <w:rFonts w:ascii="Arial" w:hAnsi="Arial" w:cs="Arial"/>
              </w:rPr>
              <w:t>1:50</w:t>
            </w:r>
          </w:p>
        </w:tc>
      </w:tr>
      <w:tr w:rsidR="00E12791" w:rsidRPr="00727CE6" w14:paraId="26BC343F" w14:textId="77777777" w:rsidTr="00382EEB">
        <w:trPr>
          <w:jc w:val="center"/>
        </w:trPr>
        <w:tc>
          <w:tcPr>
            <w:tcW w:w="1710" w:type="dxa"/>
            <w:vAlign w:val="center"/>
          </w:tcPr>
          <w:p w14:paraId="71289CBD" w14:textId="77777777" w:rsidR="00E12791" w:rsidRPr="00727CE6" w:rsidRDefault="00E12791" w:rsidP="00382EEB">
            <w:pPr>
              <w:jc w:val="center"/>
              <w:rPr>
                <w:rFonts w:ascii="Arial" w:hAnsi="Arial" w:cs="Arial"/>
              </w:rPr>
            </w:pPr>
            <w:r w:rsidRPr="00727CE6">
              <w:rPr>
                <w:rFonts w:ascii="Arial" w:hAnsi="Arial" w:cs="Arial"/>
                <w:lang w:val="sv-SE"/>
              </w:rPr>
              <w:t>FoxA2</w:t>
            </w:r>
          </w:p>
        </w:tc>
        <w:tc>
          <w:tcPr>
            <w:tcW w:w="1644" w:type="dxa"/>
            <w:vAlign w:val="center"/>
          </w:tcPr>
          <w:p w14:paraId="3E11EF6D" w14:textId="77777777" w:rsidR="00E12791" w:rsidRPr="00727CE6" w:rsidRDefault="00E12791" w:rsidP="00382EEB">
            <w:pPr>
              <w:jc w:val="center"/>
              <w:rPr>
                <w:rFonts w:ascii="Arial" w:hAnsi="Arial" w:cs="Arial"/>
              </w:rPr>
            </w:pPr>
            <w:r w:rsidRPr="00727CE6">
              <w:rPr>
                <w:rFonts w:ascii="Arial" w:hAnsi="Arial" w:cs="Arial"/>
              </w:rPr>
              <w:t>BD Biosciences</w:t>
            </w:r>
          </w:p>
        </w:tc>
        <w:tc>
          <w:tcPr>
            <w:tcW w:w="1281" w:type="dxa"/>
            <w:vAlign w:val="center"/>
          </w:tcPr>
          <w:p w14:paraId="511B10AC" w14:textId="77777777" w:rsidR="00E12791" w:rsidRPr="00727CE6" w:rsidRDefault="00E12791" w:rsidP="00382EEB">
            <w:pPr>
              <w:jc w:val="center"/>
              <w:rPr>
                <w:rFonts w:ascii="Arial" w:hAnsi="Arial" w:cs="Arial"/>
              </w:rPr>
            </w:pPr>
            <w:proofErr w:type="gramStart"/>
            <w:r w:rsidRPr="00727CE6">
              <w:rPr>
                <w:rFonts w:ascii="Arial" w:hAnsi="Arial" w:cs="Arial"/>
                <w:color w:val="000000"/>
                <w:bdr w:val="none" w:sz="0" w:space="0" w:color="auto" w:frame="1"/>
                <w:lang w:val="sv-SE"/>
              </w:rPr>
              <w:t>561589</w:t>
            </w:r>
            <w:proofErr w:type="gramEnd"/>
          </w:p>
        </w:tc>
        <w:tc>
          <w:tcPr>
            <w:tcW w:w="1227" w:type="dxa"/>
            <w:vAlign w:val="center"/>
          </w:tcPr>
          <w:p w14:paraId="165B7BCA" w14:textId="77777777" w:rsidR="00E12791" w:rsidRPr="00727CE6" w:rsidRDefault="00E12791" w:rsidP="00382EEB">
            <w:pPr>
              <w:jc w:val="center"/>
              <w:rPr>
                <w:rFonts w:ascii="Arial" w:hAnsi="Arial" w:cs="Arial"/>
              </w:rPr>
            </w:pPr>
            <w:r>
              <w:rPr>
                <w:rFonts w:ascii="Arial" w:hAnsi="Arial" w:cs="Arial"/>
              </w:rPr>
              <w:t>N17-280</w:t>
            </w:r>
          </w:p>
        </w:tc>
        <w:tc>
          <w:tcPr>
            <w:tcW w:w="1830" w:type="dxa"/>
            <w:vAlign w:val="center"/>
          </w:tcPr>
          <w:p w14:paraId="4EA8BE09" w14:textId="77777777" w:rsidR="00E12791" w:rsidRPr="00727CE6" w:rsidRDefault="00E12791" w:rsidP="00382EEB">
            <w:pPr>
              <w:jc w:val="center"/>
              <w:rPr>
                <w:rFonts w:ascii="Arial" w:hAnsi="Arial" w:cs="Arial"/>
              </w:rPr>
            </w:pPr>
            <w:r w:rsidRPr="00727CE6">
              <w:rPr>
                <w:rFonts w:ascii="Arial" w:hAnsi="Arial" w:cs="Arial"/>
                <w:lang w:val="sv-SE"/>
              </w:rPr>
              <w:t>PE</w:t>
            </w:r>
          </w:p>
        </w:tc>
        <w:tc>
          <w:tcPr>
            <w:tcW w:w="1324" w:type="dxa"/>
            <w:vAlign w:val="center"/>
          </w:tcPr>
          <w:p w14:paraId="3A8F4E50" w14:textId="77777777" w:rsidR="00E12791" w:rsidRPr="00727CE6" w:rsidRDefault="00E12791" w:rsidP="00382EEB">
            <w:pPr>
              <w:jc w:val="center"/>
              <w:rPr>
                <w:rFonts w:ascii="Arial" w:hAnsi="Arial" w:cs="Arial"/>
              </w:rPr>
            </w:pPr>
            <w:r w:rsidRPr="00727CE6">
              <w:rPr>
                <w:rFonts w:ascii="Arial" w:hAnsi="Arial" w:cs="Arial"/>
              </w:rPr>
              <w:t>1:50</w:t>
            </w:r>
          </w:p>
        </w:tc>
      </w:tr>
      <w:tr w:rsidR="00E12791" w:rsidRPr="00727CE6" w14:paraId="47BB57D2" w14:textId="77777777" w:rsidTr="00382EEB">
        <w:trPr>
          <w:jc w:val="center"/>
        </w:trPr>
        <w:tc>
          <w:tcPr>
            <w:tcW w:w="1710" w:type="dxa"/>
            <w:vAlign w:val="center"/>
          </w:tcPr>
          <w:p w14:paraId="1D2D1EEB" w14:textId="77777777" w:rsidR="00E12791" w:rsidRPr="00727CE6" w:rsidRDefault="00E12791" w:rsidP="00382EEB">
            <w:pPr>
              <w:jc w:val="center"/>
              <w:rPr>
                <w:rFonts w:ascii="Arial" w:hAnsi="Arial" w:cs="Arial"/>
              </w:rPr>
            </w:pPr>
            <w:proofErr w:type="spellStart"/>
            <w:r w:rsidRPr="00727CE6">
              <w:rPr>
                <w:rFonts w:ascii="Arial" w:hAnsi="Arial" w:cs="Arial"/>
                <w:lang w:val="sv-SE"/>
              </w:rPr>
              <w:t>Brachyury</w:t>
            </w:r>
            <w:proofErr w:type="spellEnd"/>
          </w:p>
        </w:tc>
        <w:tc>
          <w:tcPr>
            <w:tcW w:w="1644" w:type="dxa"/>
            <w:vAlign w:val="center"/>
          </w:tcPr>
          <w:p w14:paraId="6707E287" w14:textId="77777777" w:rsidR="00E12791" w:rsidRPr="00727CE6" w:rsidRDefault="00E12791" w:rsidP="00382EEB">
            <w:pPr>
              <w:jc w:val="center"/>
              <w:rPr>
                <w:rFonts w:ascii="Arial" w:hAnsi="Arial" w:cs="Arial"/>
              </w:rPr>
            </w:pPr>
            <w:r w:rsidRPr="00727CE6">
              <w:rPr>
                <w:rFonts w:ascii="Arial" w:hAnsi="Arial" w:cs="Arial"/>
                <w:lang w:val="sv-SE"/>
              </w:rPr>
              <w:t>R&amp;D Technologies</w:t>
            </w:r>
          </w:p>
        </w:tc>
        <w:tc>
          <w:tcPr>
            <w:tcW w:w="1281" w:type="dxa"/>
            <w:vAlign w:val="center"/>
          </w:tcPr>
          <w:p w14:paraId="348A47FC" w14:textId="77777777" w:rsidR="00E12791" w:rsidRPr="00727CE6" w:rsidRDefault="00E12791" w:rsidP="00382EEB">
            <w:pPr>
              <w:jc w:val="center"/>
              <w:rPr>
                <w:rFonts w:ascii="Arial" w:hAnsi="Arial" w:cs="Arial"/>
              </w:rPr>
            </w:pPr>
            <w:r w:rsidRPr="00727CE6">
              <w:rPr>
                <w:rFonts w:ascii="Arial" w:hAnsi="Arial" w:cs="Arial"/>
                <w:color w:val="000000"/>
                <w:bdr w:val="none" w:sz="0" w:space="0" w:color="auto" w:frame="1"/>
                <w:lang w:val="sv-SE"/>
              </w:rPr>
              <w:t>IC2085A</w:t>
            </w:r>
          </w:p>
        </w:tc>
        <w:tc>
          <w:tcPr>
            <w:tcW w:w="1227" w:type="dxa"/>
            <w:vAlign w:val="center"/>
          </w:tcPr>
          <w:p w14:paraId="37F85A73" w14:textId="77777777" w:rsidR="00E12791" w:rsidRPr="00727CE6" w:rsidRDefault="00E12791" w:rsidP="00382EEB">
            <w:pPr>
              <w:jc w:val="center"/>
              <w:rPr>
                <w:rFonts w:ascii="Arial" w:hAnsi="Arial" w:cs="Arial"/>
              </w:rPr>
            </w:pPr>
            <w:r>
              <w:rPr>
                <w:rFonts w:ascii="Arial" w:hAnsi="Arial" w:cs="Arial"/>
              </w:rPr>
              <w:t>Polyclonal</w:t>
            </w:r>
          </w:p>
        </w:tc>
        <w:tc>
          <w:tcPr>
            <w:tcW w:w="1830" w:type="dxa"/>
            <w:vAlign w:val="center"/>
          </w:tcPr>
          <w:p w14:paraId="4DB2C7B1" w14:textId="77777777" w:rsidR="00E12791" w:rsidRPr="00727CE6" w:rsidRDefault="00E12791" w:rsidP="00382EEB">
            <w:pPr>
              <w:jc w:val="center"/>
              <w:rPr>
                <w:rFonts w:ascii="Arial" w:hAnsi="Arial" w:cs="Arial"/>
              </w:rPr>
            </w:pPr>
            <w:r w:rsidRPr="00727CE6">
              <w:rPr>
                <w:rFonts w:ascii="Arial" w:hAnsi="Arial" w:cs="Arial"/>
                <w:lang w:val="sv-SE"/>
              </w:rPr>
              <w:t>APC</w:t>
            </w:r>
          </w:p>
        </w:tc>
        <w:tc>
          <w:tcPr>
            <w:tcW w:w="1324" w:type="dxa"/>
            <w:vAlign w:val="center"/>
          </w:tcPr>
          <w:p w14:paraId="5EA3A9F0" w14:textId="77777777" w:rsidR="00E12791" w:rsidRPr="00727CE6" w:rsidRDefault="00E12791" w:rsidP="00382EEB">
            <w:pPr>
              <w:jc w:val="center"/>
              <w:rPr>
                <w:rFonts w:ascii="Arial" w:hAnsi="Arial" w:cs="Arial"/>
              </w:rPr>
            </w:pPr>
            <w:r w:rsidRPr="00727CE6">
              <w:rPr>
                <w:rFonts w:ascii="Arial" w:hAnsi="Arial" w:cs="Arial"/>
              </w:rPr>
              <w:t>1:50</w:t>
            </w:r>
          </w:p>
        </w:tc>
      </w:tr>
      <w:tr w:rsidR="00E12791" w:rsidRPr="00727CE6" w14:paraId="6115694C" w14:textId="77777777" w:rsidTr="00382EEB">
        <w:trPr>
          <w:trHeight w:val="447"/>
          <w:jc w:val="center"/>
        </w:trPr>
        <w:tc>
          <w:tcPr>
            <w:tcW w:w="1710" w:type="dxa"/>
            <w:vAlign w:val="center"/>
          </w:tcPr>
          <w:p w14:paraId="7924E1E3" w14:textId="77777777" w:rsidR="00E12791" w:rsidRPr="00727CE6" w:rsidRDefault="00E12791" w:rsidP="00382EEB">
            <w:pPr>
              <w:jc w:val="center"/>
              <w:rPr>
                <w:rFonts w:ascii="Arial" w:hAnsi="Arial" w:cs="Arial"/>
              </w:rPr>
            </w:pPr>
            <w:r w:rsidRPr="00727CE6">
              <w:rPr>
                <w:rFonts w:ascii="Arial" w:hAnsi="Arial" w:cs="Arial"/>
              </w:rPr>
              <w:t>CD56</w:t>
            </w:r>
          </w:p>
        </w:tc>
        <w:tc>
          <w:tcPr>
            <w:tcW w:w="1644" w:type="dxa"/>
            <w:vAlign w:val="center"/>
          </w:tcPr>
          <w:p w14:paraId="16FAB010" w14:textId="77777777" w:rsidR="00E12791" w:rsidRPr="00727CE6" w:rsidRDefault="00E12791" w:rsidP="00382EEB">
            <w:pPr>
              <w:jc w:val="center"/>
              <w:rPr>
                <w:rFonts w:ascii="Arial" w:hAnsi="Arial" w:cs="Arial"/>
              </w:rPr>
            </w:pPr>
            <w:proofErr w:type="spellStart"/>
            <w:r w:rsidRPr="00727CE6">
              <w:rPr>
                <w:rFonts w:ascii="Arial" w:hAnsi="Arial" w:cs="Arial"/>
              </w:rPr>
              <w:t>BioLegend</w:t>
            </w:r>
            <w:proofErr w:type="spellEnd"/>
          </w:p>
        </w:tc>
        <w:tc>
          <w:tcPr>
            <w:tcW w:w="1281" w:type="dxa"/>
            <w:vAlign w:val="center"/>
          </w:tcPr>
          <w:p w14:paraId="2A410D30" w14:textId="77777777" w:rsidR="00E12791" w:rsidRPr="00727CE6" w:rsidRDefault="00E12791" w:rsidP="00382EEB">
            <w:pPr>
              <w:jc w:val="center"/>
              <w:rPr>
                <w:rFonts w:ascii="Arial" w:hAnsi="Arial" w:cs="Arial"/>
              </w:rPr>
            </w:pPr>
            <w:proofErr w:type="gramStart"/>
            <w:r w:rsidRPr="00727CE6">
              <w:rPr>
                <w:rFonts w:ascii="Arial" w:hAnsi="Arial" w:cs="Arial"/>
                <w:color w:val="000000"/>
                <w:bdr w:val="none" w:sz="0" w:space="0" w:color="auto" w:frame="1"/>
                <w:lang w:val="sv-SE"/>
              </w:rPr>
              <w:t>318306</w:t>
            </w:r>
            <w:proofErr w:type="gramEnd"/>
          </w:p>
        </w:tc>
        <w:tc>
          <w:tcPr>
            <w:tcW w:w="1227" w:type="dxa"/>
            <w:vAlign w:val="center"/>
          </w:tcPr>
          <w:p w14:paraId="1CA3A6D5" w14:textId="77777777" w:rsidR="00E12791" w:rsidRPr="00727CE6" w:rsidRDefault="00E12791" w:rsidP="00382EEB">
            <w:pPr>
              <w:jc w:val="center"/>
              <w:rPr>
                <w:rFonts w:ascii="Arial" w:hAnsi="Arial" w:cs="Arial"/>
              </w:rPr>
            </w:pPr>
            <w:r>
              <w:rPr>
                <w:rFonts w:ascii="Arial" w:hAnsi="Arial" w:cs="Arial"/>
              </w:rPr>
              <w:t>HD56</w:t>
            </w:r>
          </w:p>
        </w:tc>
        <w:tc>
          <w:tcPr>
            <w:tcW w:w="1830" w:type="dxa"/>
            <w:vAlign w:val="center"/>
          </w:tcPr>
          <w:p w14:paraId="4D43FC4A" w14:textId="77777777" w:rsidR="00E12791" w:rsidRPr="00727CE6" w:rsidRDefault="00E12791" w:rsidP="00382EEB">
            <w:pPr>
              <w:jc w:val="center"/>
              <w:rPr>
                <w:rFonts w:ascii="Arial" w:hAnsi="Arial" w:cs="Arial"/>
              </w:rPr>
            </w:pPr>
            <w:r w:rsidRPr="00727CE6">
              <w:rPr>
                <w:rFonts w:ascii="Arial" w:hAnsi="Arial" w:cs="Arial"/>
              </w:rPr>
              <w:t>PE</w:t>
            </w:r>
          </w:p>
        </w:tc>
        <w:tc>
          <w:tcPr>
            <w:tcW w:w="1324" w:type="dxa"/>
            <w:vAlign w:val="center"/>
          </w:tcPr>
          <w:p w14:paraId="44328497" w14:textId="77777777" w:rsidR="00E12791" w:rsidRPr="00727CE6" w:rsidRDefault="00E12791" w:rsidP="00382EEB">
            <w:pPr>
              <w:jc w:val="center"/>
              <w:rPr>
                <w:rFonts w:ascii="Arial" w:hAnsi="Arial" w:cs="Arial"/>
              </w:rPr>
            </w:pPr>
            <w:r w:rsidRPr="00727CE6">
              <w:rPr>
                <w:rFonts w:ascii="Arial" w:hAnsi="Arial" w:cs="Arial"/>
              </w:rPr>
              <w:t>1:50</w:t>
            </w:r>
          </w:p>
        </w:tc>
      </w:tr>
      <w:tr w:rsidR="00E12791" w:rsidRPr="00727CE6" w14:paraId="2C728D8C" w14:textId="77777777" w:rsidTr="00382EEB">
        <w:trPr>
          <w:jc w:val="center"/>
        </w:trPr>
        <w:tc>
          <w:tcPr>
            <w:tcW w:w="1710" w:type="dxa"/>
            <w:vAlign w:val="center"/>
          </w:tcPr>
          <w:p w14:paraId="0D757DA7" w14:textId="77777777" w:rsidR="00E12791" w:rsidRPr="00727CE6" w:rsidRDefault="00E12791" w:rsidP="00382EEB">
            <w:pPr>
              <w:jc w:val="center"/>
              <w:rPr>
                <w:rFonts w:ascii="Arial" w:hAnsi="Arial" w:cs="Arial"/>
              </w:rPr>
            </w:pPr>
            <w:proofErr w:type="spellStart"/>
            <w:r w:rsidRPr="00727CE6">
              <w:rPr>
                <w:rFonts w:ascii="Arial" w:hAnsi="Arial" w:cs="Arial"/>
                <w:color w:val="000000"/>
                <w:bdr w:val="none" w:sz="0" w:space="0" w:color="auto" w:frame="1"/>
                <w:lang w:val="sv-SE"/>
              </w:rPr>
              <w:t>Nestin</w:t>
            </w:r>
            <w:proofErr w:type="spellEnd"/>
          </w:p>
        </w:tc>
        <w:tc>
          <w:tcPr>
            <w:tcW w:w="1644" w:type="dxa"/>
            <w:vAlign w:val="center"/>
          </w:tcPr>
          <w:p w14:paraId="6F621880" w14:textId="77777777" w:rsidR="00E12791" w:rsidRPr="00727CE6" w:rsidRDefault="00E12791" w:rsidP="00382EEB">
            <w:pPr>
              <w:jc w:val="center"/>
              <w:rPr>
                <w:rFonts w:ascii="Arial" w:hAnsi="Arial" w:cs="Arial"/>
              </w:rPr>
            </w:pPr>
            <w:r w:rsidRPr="00727CE6">
              <w:rPr>
                <w:rFonts w:ascii="Arial" w:hAnsi="Arial" w:cs="Arial"/>
              </w:rPr>
              <w:t>BD Biosciences</w:t>
            </w:r>
          </w:p>
        </w:tc>
        <w:tc>
          <w:tcPr>
            <w:tcW w:w="1281" w:type="dxa"/>
            <w:vAlign w:val="center"/>
          </w:tcPr>
          <w:p w14:paraId="2152E67B" w14:textId="77777777" w:rsidR="00E12791" w:rsidRPr="00727CE6" w:rsidRDefault="00E12791" w:rsidP="00382EEB">
            <w:pPr>
              <w:jc w:val="center"/>
              <w:rPr>
                <w:rFonts w:ascii="Arial" w:hAnsi="Arial" w:cs="Arial"/>
              </w:rPr>
            </w:pPr>
            <w:proofErr w:type="gramStart"/>
            <w:r w:rsidRPr="00727CE6">
              <w:rPr>
                <w:rFonts w:ascii="Arial" w:hAnsi="Arial" w:cs="Arial"/>
                <w:color w:val="000000"/>
                <w:bdr w:val="none" w:sz="0" w:space="0" w:color="auto" w:frame="1"/>
                <w:lang w:val="sv-SE"/>
              </w:rPr>
              <w:t>561231</w:t>
            </w:r>
            <w:proofErr w:type="gramEnd"/>
          </w:p>
        </w:tc>
        <w:tc>
          <w:tcPr>
            <w:tcW w:w="1227" w:type="dxa"/>
            <w:vAlign w:val="center"/>
          </w:tcPr>
          <w:p w14:paraId="0460B974" w14:textId="77777777" w:rsidR="00E12791" w:rsidRPr="00727CE6" w:rsidRDefault="00E12791" w:rsidP="00382EEB">
            <w:pPr>
              <w:jc w:val="center"/>
              <w:rPr>
                <w:rFonts w:ascii="Arial" w:hAnsi="Arial" w:cs="Arial"/>
              </w:rPr>
            </w:pPr>
            <w:r>
              <w:rPr>
                <w:rFonts w:ascii="Arial" w:hAnsi="Arial" w:cs="Arial"/>
              </w:rPr>
              <w:t>25</w:t>
            </w:r>
          </w:p>
        </w:tc>
        <w:tc>
          <w:tcPr>
            <w:tcW w:w="1830" w:type="dxa"/>
            <w:vAlign w:val="center"/>
          </w:tcPr>
          <w:p w14:paraId="0DB75689" w14:textId="77777777" w:rsidR="00E12791" w:rsidRPr="00727CE6" w:rsidRDefault="00E12791" w:rsidP="00382EEB">
            <w:pPr>
              <w:jc w:val="center"/>
              <w:rPr>
                <w:rFonts w:ascii="Arial" w:hAnsi="Arial" w:cs="Arial"/>
              </w:rPr>
            </w:pPr>
            <w:r w:rsidRPr="00727CE6">
              <w:rPr>
                <w:rFonts w:ascii="Arial" w:hAnsi="Arial" w:cs="Arial"/>
                <w:color w:val="000000"/>
                <w:bdr w:val="none" w:sz="0" w:space="0" w:color="auto" w:frame="1"/>
                <w:lang w:val="sv-SE"/>
              </w:rPr>
              <w:t>Per</w:t>
            </w:r>
            <w:r>
              <w:rPr>
                <w:rFonts w:ascii="Arial" w:hAnsi="Arial" w:cs="Arial"/>
                <w:color w:val="000000"/>
                <w:bdr w:val="none" w:sz="0" w:space="0" w:color="auto" w:frame="1"/>
                <w:lang w:val="sv-SE"/>
              </w:rPr>
              <w:t>C</w:t>
            </w:r>
            <w:r w:rsidRPr="00727CE6">
              <w:rPr>
                <w:rFonts w:ascii="Arial" w:hAnsi="Arial" w:cs="Arial"/>
                <w:color w:val="000000"/>
                <w:bdr w:val="none" w:sz="0" w:space="0" w:color="auto" w:frame="1"/>
                <w:lang w:val="sv-SE"/>
              </w:rPr>
              <w:t>P-Cy5.5</w:t>
            </w:r>
          </w:p>
        </w:tc>
        <w:tc>
          <w:tcPr>
            <w:tcW w:w="1324" w:type="dxa"/>
            <w:vAlign w:val="center"/>
          </w:tcPr>
          <w:p w14:paraId="4D7F6C82" w14:textId="77777777" w:rsidR="00E12791" w:rsidRPr="00727CE6" w:rsidRDefault="00E12791" w:rsidP="00382EEB">
            <w:pPr>
              <w:jc w:val="center"/>
              <w:rPr>
                <w:rFonts w:ascii="Arial" w:hAnsi="Arial" w:cs="Arial"/>
              </w:rPr>
            </w:pPr>
            <w:r w:rsidRPr="00727CE6">
              <w:rPr>
                <w:rFonts w:ascii="Arial" w:hAnsi="Arial" w:cs="Arial"/>
              </w:rPr>
              <w:t>1:50</w:t>
            </w:r>
          </w:p>
        </w:tc>
      </w:tr>
      <w:tr w:rsidR="00E12791" w:rsidRPr="00727CE6" w14:paraId="53B9936A" w14:textId="77777777" w:rsidTr="00382EEB">
        <w:trPr>
          <w:jc w:val="center"/>
        </w:trPr>
        <w:tc>
          <w:tcPr>
            <w:tcW w:w="1710" w:type="dxa"/>
            <w:vAlign w:val="center"/>
          </w:tcPr>
          <w:p w14:paraId="41ACF0ED" w14:textId="77777777" w:rsidR="00E12791" w:rsidRPr="00727CE6" w:rsidRDefault="00E12791" w:rsidP="00382EEB">
            <w:pPr>
              <w:jc w:val="center"/>
              <w:rPr>
                <w:rFonts w:ascii="Arial" w:hAnsi="Arial" w:cs="Arial"/>
              </w:rPr>
            </w:pPr>
            <w:r w:rsidRPr="00727CE6">
              <w:rPr>
                <w:rFonts w:ascii="Arial" w:hAnsi="Arial" w:cs="Arial"/>
                <w:color w:val="000000"/>
                <w:bdr w:val="none" w:sz="0" w:space="0" w:color="auto" w:frame="1"/>
                <w:lang w:val="sv-SE"/>
              </w:rPr>
              <w:t>Pax6</w:t>
            </w:r>
          </w:p>
        </w:tc>
        <w:tc>
          <w:tcPr>
            <w:tcW w:w="1644" w:type="dxa"/>
            <w:vAlign w:val="center"/>
          </w:tcPr>
          <w:p w14:paraId="22A38F5D" w14:textId="77777777" w:rsidR="00E12791" w:rsidRPr="00727CE6" w:rsidRDefault="00E12791" w:rsidP="00382EEB">
            <w:pPr>
              <w:jc w:val="center"/>
              <w:rPr>
                <w:rFonts w:ascii="Arial" w:hAnsi="Arial" w:cs="Arial"/>
              </w:rPr>
            </w:pPr>
            <w:r w:rsidRPr="00727CE6">
              <w:rPr>
                <w:rFonts w:ascii="Arial" w:hAnsi="Arial" w:cs="Arial"/>
              </w:rPr>
              <w:t>BD Biosciences</w:t>
            </w:r>
          </w:p>
        </w:tc>
        <w:tc>
          <w:tcPr>
            <w:tcW w:w="1281" w:type="dxa"/>
            <w:vAlign w:val="center"/>
          </w:tcPr>
          <w:p w14:paraId="77BF9F66" w14:textId="77777777" w:rsidR="00E12791" w:rsidRPr="00727CE6" w:rsidRDefault="00E12791" w:rsidP="00382EEB">
            <w:pPr>
              <w:jc w:val="center"/>
              <w:rPr>
                <w:rFonts w:ascii="Arial" w:hAnsi="Arial" w:cs="Arial"/>
              </w:rPr>
            </w:pPr>
            <w:proofErr w:type="gramStart"/>
            <w:r w:rsidRPr="00727CE6">
              <w:rPr>
                <w:rFonts w:ascii="Arial" w:hAnsi="Arial" w:cs="Arial"/>
                <w:color w:val="000000"/>
                <w:bdr w:val="none" w:sz="0" w:space="0" w:color="auto" w:frame="1"/>
                <w:lang w:val="sv-SE"/>
              </w:rPr>
              <w:t>561552</w:t>
            </w:r>
            <w:proofErr w:type="gramEnd"/>
          </w:p>
        </w:tc>
        <w:tc>
          <w:tcPr>
            <w:tcW w:w="1227" w:type="dxa"/>
            <w:vAlign w:val="center"/>
          </w:tcPr>
          <w:p w14:paraId="0D530A3D" w14:textId="77777777" w:rsidR="00E12791" w:rsidRPr="00727CE6" w:rsidRDefault="00E12791" w:rsidP="00382EEB">
            <w:pPr>
              <w:jc w:val="center"/>
              <w:rPr>
                <w:rFonts w:ascii="Arial" w:hAnsi="Arial" w:cs="Arial"/>
              </w:rPr>
            </w:pPr>
            <w:r>
              <w:rPr>
                <w:rFonts w:ascii="Arial" w:hAnsi="Arial" w:cs="Arial"/>
              </w:rPr>
              <w:t>O18-1330</w:t>
            </w:r>
          </w:p>
        </w:tc>
        <w:tc>
          <w:tcPr>
            <w:tcW w:w="1830" w:type="dxa"/>
            <w:vAlign w:val="center"/>
          </w:tcPr>
          <w:p w14:paraId="45BC7524" w14:textId="77777777" w:rsidR="00E12791" w:rsidRPr="00727CE6" w:rsidRDefault="00E12791" w:rsidP="00382EEB">
            <w:pPr>
              <w:jc w:val="center"/>
              <w:rPr>
                <w:rFonts w:ascii="Arial" w:hAnsi="Arial" w:cs="Arial"/>
              </w:rPr>
            </w:pPr>
            <w:r w:rsidRPr="00727CE6">
              <w:rPr>
                <w:rFonts w:ascii="Arial" w:hAnsi="Arial" w:cs="Arial"/>
                <w:color w:val="000000"/>
                <w:bdr w:val="none" w:sz="0" w:space="0" w:color="auto" w:frame="1"/>
                <w:lang w:val="sv-SE"/>
              </w:rPr>
              <w:t>PE</w:t>
            </w:r>
          </w:p>
        </w:tc>
        <w:tc>
          <w:tcPr>
            <w:tcW w:w="1324" w:type="dxa"/>
            <w:vAlign w:val="center"/>
          </w:tcPr>
          <w:p w14:paraId="69E6BBA5" w14:textId="77777777" w:rsidR="00E12791" w:rsidRPr="00727CE6" w:rsidRDefault="00E12791" w:rsidP="00382EEB">
            <w:pPr>
              <w:jc w:val="center"/>
              <w:rPr>
                <w:rFonts w:ascii="Arial" w:hAnsi="Arial" w:cs="Arial"/>
              </w:rPr>
            </w:pPr>
            <w:r w:rsidRPr="00727CE6">
              <w:rPr>
                <w:rFonts w:ascii="Arial" w:hAnsi="Arial" w:cs="Arial"/>
              </w:rPr>
              <w:t>1:50</w:t>
            </w:r>
          </w:p>
        </w:tc>
      </w:tr>
      <w:tr w:rsidR="00E12791" w:rsidRPr="00727CE6" w14:paraId="6961FEA1" w14:textId="77777777" w:rsidTr="00382EEB">
        <w:trPr>
          <w:trHeight w:val="554"/>
          <w:jc w:val="center"/>
        </w:trPr>
        <w:tc>
          <w:tcPr>
            <w:tcW w:w="1710" w:type="dxa"/>
            <w:vAlign w:val="center"/>
          </w:tcPr>
          <w:p w14:paraId="1159279F" w14:textId="77777777" w:rsidR="00E12791" w:rsidRPr="00727CE6" w:rsidRDefault="00E12791" w:rsidP="00382EEB">
            <w:pPr>
              <w:jc w:val="center"/>
              <w:rPr>
                <w:rFonts w:ascii="Arial" w:hAnsi="Arial" w:cs="Arial"/>
              </w:rPr>
            </w:pPr>
            <w:proofErr w:type="spellStart"/>
            <w:r w:rsidRPr="00727CE6">
              <w:rPr>
                <w:rFonts w:ascii="Arial" w:hAnsi="Arial" w:cs="Arial"/>
              </w:rPr>
              <w:t>IFNγ</w:t>
            </w:r>
            <w:proofErr w:type="spellEnd"/>
          </w:p>
        </w:tc>
        <w:tc>
          <w:tcPr>
            <w:tcW w:w="1644" w:type="dxa"/>
            <w:vAlign w:val="center"/>
          </w:tcPr>
          <w:p w14:paraId="2451B7A2" w14:textId="77777777" w:rsidR="00E12791" w:rsidRPr="00727CE6" w:rsidRDefault="00E12791" w:rsidP="00382EEB">
            <w:pPr>
              <w:jc w:val="center"/>
              <w:rPr>
                <w:rFonts w:ascii="Arial" w:hAnsi="Arial" w:cs="Arial"/>
              </w:rPr>
            </w:pPr>
            <w:proofErr w:type="spellStart"/>
            <w:r w:rsidRPr="00727CE6">
              <w:rPr>
                <w:rFonts w:ascii="Arial" w:hAnsi="Arial" w:cs="Arial"/>
              </w:rPr>
              <w:t>BioLegend</w:t>
            </w:r>
            <w:proofErr w:type="spellEnd"/>
          </w:p>
        </w:tc>
        <w:tc>
          <w:tcPr>
            <w:tcW w:w="1281" w:type="dxa"/>
            <w:vAlign w:val="center"/>
          </w:tcPr>
          <w:p w14:paraId="6DFE9685" w14:textId="77777777" w:rsidR="00E12791" w:rsidRPr="00727CE6" w:rsidRDefault="00E12791" w:rsidP="00382EEB">
            <w:pPr>
              <w:jc w:val="center"/>
              <w:rPr>
                <w:rFonts w:ascii="Arial" w:hAnsi="Arial" w:cs="Arial"/>
              </w:rPr>
            </w:pPr>
            <w:r w:rsidRPr="00C411CB">
              <w:rPr>
                <w:rFonts w:ascii="Arial" w:hAnsi="Arial" w:cs="Arial"/>
              </w:rPr>
              <w:t>506510</w:t>
            </w:r>
          </w:p>
        </w:tc>
        <w:tc>
          <w:tcPr>
            <w:tcW w:w="1227" w:type="dxa"/>
            <w:vAlign w:val="center"/>
          </w:tcPr>
          <w:p w14:paraId="5AE14FE5" w14:textId="77777777" w:rsidR="00E12791" w:rsidRPr="00727CE6" w:rsidRDefault="00E12791" w:rsidP="00382EEB">
            <w:pPr>
              <w:jc w:val="center"/>
              <w:rPr>
                <w:rFonts w:ascii="Arial" w:hAnsi="Arial" w:cs="Arial"/>
              </w:rPr>
            </w:pPr>
            <w:r>
              <w:rPr>
                <w:rFonts w:ascii="Arial" w:hAnsi="Arial" w:cs="Arial"/>
              </w:rPr>
              <w:t>B27</w:t>
            </w:r>
          </w:p>
        </w:tc>
        <w:tc>
          <w:tcPr>
            <w:tcW w:w="1830" w:type="dxa"/>
            <w:vAlign w:val="center"/>
          </w:tcPr>
          <w:p w14:paraId="10C2ED78" w14:textId="77777777" w:rsidR="00E12791" w:rsidRPr="00727CE6" w:rsidRDefault="00E12791" w:rsidP="00382EEB">
            <w:pPr>
              <w:jc w:val="center"/>
              <w:rPr>
                <w:rFonts w:ascii="Arial" w:hAnsi="Arial" w:cs="Arial"/>
              </w:rPr>
            </w:pPr>
            <w:r w:rsidRPr="00727CE6">
              <w:rPr>
                <w:rFonts w:ascii="Arial" w:hAnsi="Arial" w:cs="Arial"/>
              </w:rPr>
              <w:t>APC</w:t>
            </w:r>
          </w:p>
        </w:tc>
        <w:tc>
          <w:tcPr>
            <w:tcW w:w="1324" w:type="dxa"/>
            <w:vAlign w:val="center"/>
          </w:tcPr>
          <w:p w14:paraId="211CCFF0" w14:textId="77777777" w:rsidR="00E12791" w:rsidRPr="00727CE6" w:rsidRDefault="00E12791" w:rsidP="00382EEB">
            <w:pPr>
              <w:jc w:val="center"/>
              <w:rPr>
                <w:rFonts w:ascii="Arial" w:hAnsi="Arial" w:cs="Arial"/>
              </w:rPr>
            </w:pPr>
            <w:r w:rsidRPr="00727CE6">
              <w:rPr>
                <w:rFonts w:ascii="Arial" w:hAnsi="Arial" w:cs="Arial"/>
              </w:rPr>
              <w:t>1:400</w:t>
            </w:r>
          </w:p>
        </w:tc>
      </w:tr>
      <w:tr w:rsidR="00E12791" w:rsidRPr="00727CE6" w14:paraId="4AF0DFE3" w14:textId="77777777" w:rsidTr="00382EEB">
        <w:trPr>
          <w:trHeight w:val="447"/>
          <w:jc w:val="center"/>
        </w:trPr>
        <w:tc>
          <w:tcPr>
            <w:tcW w:w="1710" w:type="dxa"/>
            <w:vAlign w:val="center"/>
          </w:tcPr>
          <w:p w14:paraId="6F725B86" w14:textId="77777777" w:rsidR="00E12791" w:rsidRPr="00727CE6" w:rsidRDefault="00E12791" w:rsidP="00382EEB">
            <w:pPr>
              <w:jc w:val="center"/>
              <w:rPr>
                <w:rFonts w:ascii="Arial" w:hAnsi="Arial" w:cs="Arial"/>
              </w:rPr>
            </w:pPr>
            <w:r w:rsidRPr="00727CE6">
              <w:rPr>
                <w:rFonts w:ascii="Arial" w:hAnsi="Arial" w:cs="Arial"/>
              </w:rPr>
              <w:t>CD107a</w:t>
            </w:r>
          </w:p>
        </w:tc>
        <w:tc>
          <w:tcPr>
            <w:tcW w:w="1644" w:type="dxa"/>
            <w:vAlign w:val="center"/>
          </w:tcPr>
          <w:p w14:paraId="112E193F" w14:textId="77777777" w:rsidR="00E12791" w:rsidRPr="00727CE6" w:rsidRDefault="00E12791" w:rsidP="00382EEB">
            <w:pPr>
              <w:jc w:val="center"/>
              <w:rPr>
                <w:rFonts w:ascii="Arial" w:hAnsi="Arial" w:cs="Arial"/>
              </w:rPr>
            </w:pPr>
            <w:proofErr w:type="spellStart"/>
            <w:r w:rsidRPr="00727CE6">
              <w:rPr>
                <w:rFonts w:ascii="Arial" w:hAnsi="Arial" w:cs="Arial"/>
              </w:rPr>
              <w:t>BioLegend</w:t>
            </w:r>
            <w:proofErr w:type="spellEnd"/>
          </w:p>
        </w:tc>
        <w:tc>
          <w:tcPr>
            <w:tcW w:w="1281" w:type="dxa"/>
            <w:vAlign w:val="center"/>
          </w:tcPr>
          <w:p w14:paraId="308B3937" w14:textId="77777777" w:rsidR="00E12791" w:rsidRPr="00727CE6" w:rsidRDefault="00E12791" w:rsidP="00382EEB">
            <w:pPr>
              <w:jc w:val="center"/>
              <w:rPr>
                <w:rFonts w:ascii="Arial" w:hAnsi="Arial" w:cs="Arial"/>
              </w:rPr>
            </w:pPr>
            <w:r w:rsidRPr="00727CE6">
              <w:rPr>
                <w:rFonts w:ascii="Arial" w:hAnsi="Arial" w:cs="Arial"/>
              </w:rPr>
              <w:t>328618</w:t>
            </w:r>
          </w:p>
        </w:tc>
        <w:tc>
          <w:tcPr>
            <w:tcW w:w="1227" w:type="dxa"/>
            <w:vAlign w:val="center"/>
          </w:tcPr>
          <w:p w14:paraId="681EB6B7" w14:textId="77777777" w:rsidR="00E12791" w:rsidRPr="00727CE6" w:rsidRDefault="00E12791" w:rsidP="00382EEB">
            <w:pPr>
              <w:jc w:val="center"/>
              <w:rPr>
                <w:rFonts w:ascii="Arial" w:hAnsi="Arial" w:cs="Arial"/>
              </w:rPr>
            </w:pPr>
            <w:r>
              <w:rPr>
                <w:rFonts w:ascii="Arial" w:hAnsi="Arial" w:cs="Arial"/>
              </w:rPr>
              <w:t>H4A3</w:t>
            </w:r>
          </w:p>
        </w:tc>
        <w:tc>
          <w:tcPr>
            <w:tcW w:w="1830" w:type="dxa"/>
            <w:vAlign w:val="center"/>
          </w:tcPr>
          <w:p w14:paraId="7D546C1C" w14:textId="77777777" w:rsidR="00E12791" w:rsidRPr="00727CE6" w:rsidRDefault="00E12791" w:rsidP="00382EEB">
            <w:pPr>
              <w:jc w:val="center"/>
              <w:rPr>
                <w:rFonts w:ascii="Arial" w:hAnsi="Arial" w:cs="Arial"/>
              </w:rPr>
            </w:pPr>
            <w:r w:rsidRPr="00727CE6">
              <w:rPr>
                <w:rFonts w:ascii="Arial" w:hAnsi="Arial" w:cs="Arial"/>
              </w:rPr>
              <w:t>PE-Cy7</w:t>
            </w:r>
          </w:p>
        </w:tc>
        <w:tc>
          <w:tcPr>
            <w:tcW w:w="1324" w:type="dxa"/>
            <w:vAlign w:val="center"/>
          </w:tcPr>
          <w:p w14:paraId="2AC46203" w14:textId="77777777" w:rsidR="00E12791" w:rsidRPr="00727CE6" w:rsidRDefault="00E12791" w:rsidP="00382EEB">
            <w:pPr>
              <w:jc w:val="center"/>
              <w:rPr>
                <w:rFonts w:ascii="Arial" w:hAnsi="Arial" w:cs="Arial"/>
              </w:rPr>
            </w:pPr>
            <w:r w:rsidRPr="00727CE6">
              <w:rPr>
                <w:rFonts w:ascii="Arial" w:hAnsi="Arial" w:cs="Arial"/>
              </w:rPr>
              <w:t>1:800</w:t>
            </w:r>
          </w:p>
        </w:tc>
      </w:tr>
    </w:tbl>
    <w:p w14:paraId="15C9D64B" w14:textId="77777777" w:rsidR="00E12791" w:rsidRDefault="00E12791" w:rsidP="00E12791">
      <w:pPr>
        <w:rPr>
          <w:rFonts w:ascii="Arial" w:hAnsi="Arial" w:cs="Arial"/>
        </w:rPr>
      </w:pPr>
      <w:r>
        <w:rPr>
          <w:rFonts w:ascii="Arial" w:hAnsi="Arial" w:cs="Arial"/>
        </w:rPr>
        <w:br w:type="page"/>
      </w:r>
    </w:p>
    <w:p w14:paraId="49703B30" w14:textId="77777777" w:rsidR="00E12791" w:rsidRDefault="00E12791" w:rsidP="002B70A0">
      <w:pPr>
        <w:pStyle w:val="Heading2"/>
      </w:pPr>
      <w:r>
        <w:lastRenderedPageBreak/>
        <w:t>Plasmids</w:t>
      </w:r>
    </w:p>
    <w:p w14:paraId="719B8450" w14:textId="77777777" w:rsidR="00E12791" w:rsidRPr="00A664F5" w:rsidRDefault="00E12791" w:rsidP="00E12791">
      <w:pPr>
        <w:jc w:val="both"/>
        <w:rPr>
          <w:rFonts w:ascii="Arial" w:hAnsi="Arial" w:cs="Arial"/>
          <w:lang w:val="en-SE"/>
        </w:rPr>
      </w:pPr>
      <w:r w:rsidRPr="00A664F5">
        <w:rPr>
          <w:rFonts w:ascii="Arial" w:hAnsi="Arial" w:cs="Arial"/>
          <w:lang w:val="en-SE"/>
        </w:rPr>
        <w:t>The CAG_HyperPB plasmid shown in Supplementary Figure S1C was kindly provided by Jere Weltner (University of Helsinki).</w:t>
      </w:r>
      <w:r>
        <w:rPr>
          <w:rFonts w:ascii="Arial" w:hAnsi="Arial" w:cs="Arial"/>
          <w:lang w:val="en-SE"/>
        </w:rPr>
        <w:t xml:space="preserve"> </w:t>
      </w:r>
      <w:r w:rsidRPr="00A664F5">
        <w:rPr>
          <w:rFonts w:ascii="Arial" w:hAnsi="Arial" w:cs="Arial"/>
          <w:lang w:val="en-SE"/>
        </w:rPr>
        <w:t>To generate the CAG_rtTA_T2A_EBFP2 construct (Supplementary Figure S1D), a synthetic insert flanked by NheI and XhoI restriction sites and containing the genes of interest was synthesized by GenScript. The insert was subsequently cloned into the PiggyBac backbone plasmid PB-CA-rtTA Adv (gift from Andras Nagy; Addgene plasmid #20910; RRID:Addgene_20910).</w:t>
      </w:r>
      <w:r>
        <w:rPr>
          <w:rFonts w:ascii="Arial" w:hAnsi="Arial" w:cs="Arial"/>
          <w:lang w:val="en-SE"/>
        </w:rPr>
        <w:t xml:space="preserve"> </w:t>
      </w:r>
      <w:r w:rsidRPr="00A664F5">
        <w:rPr>
          <w:rFonts w:ascii="Arial" w:hAnsi="Arial" w:cs="Arial"/>
          <w:lang w:val="en-SE"/>
        </w:rPr>
        <w:t>Similarly, the TRE_mCherry_EFS_PuroR and TRE_T-BET_mCherry_EFS_PuroR plasmids</w:t>
      </w:r>
      <w:r>
        <w:rPr>
          <w:rFonts w:ascii="Arial" w:hAnsi="Arial" w:cs="Arial"/>
          <w:lang w:val="en-SE"/>
        </w:rPr>
        <w:t xml:space="preserve"> (Supplementary Figure S1D)</w:t>
      </w:r>
      <w:r w:rsidRPr="00A664F5">
        <w:rPr>
          <w:rFonts w:ascii="Arial" w:hAnsi="Arial" w:cs="Arial"/>
          <w:lang w:val="en-SE"/>
        </w:rPr>
        <w:t xml:space="preserve"> were generated using a multistep cloning strategy. First, a synthetic TRE_MCS1_T2A_MC2 cassette flanked by NheI/XhoI restriction sites was synthesized by GenScript and inserted into the PB-CA-rtTA Adv backbone. The TRE_mCherry_EFS_PuroR construct was then generated by cloning a synthetic mCherry sequence into the intermediate plasmid using AgeI/XbaI restriction sites. For the TRE_T-BET_mCherry_EFS_PuroR construct, </w:t>
      </w:r>
      <w:r>
        <w:rPr>
          <w:rFonts w:ascii="Arial" w:hAnsi="Arial" w:cs="Arial"/>
          <w:lang w:val="en-SE"/>
        </w:rPr>
        <w:t>a condon optimized</w:t>
      </w:r>
      <w:r w:rsidRPr="00A664F5">
        <w:rPr>
          <w:rFonts w:ascii="Arial" w:hAnsi="Arial" w:cs="Arial"/>
          <w:lang w:val="en-SE"/>
        </w:rPr>
        <w:t xml:space="preserve"> T-BET</w:t>
      </w:r>
      <w:r>
        <w:rPr>
          <w:rFonts w:ascii="Arial" w:hAnsi="Arial" w:cs="Arial"/>
          <w:lang w:val="en-SE"/>
        </w:rPr>
        <w:t xml:space="preserve"> </w:t>
      </w:r>
      <w:r w:rsidRPr="00A664F5">
        <w:rPr>
          <w:rFonts w:ascii="Arial" w:hAnsi="Arial" w:cs="Arial"/>
          <w:lang w:val="en-SE"/>
        </w:rPr>
        <w:t>sequence was inserted using AgeI/XbaI restriction sites, followed by insertion of mCherry using BamHI/EcoRI restriction sites.</w:t>
      </w:r>
    </w:p>
    <w:p w14:paraId="762FF622" w14:textId="77777777" w:rsidR="00E12791" w:rsidRPr="001A47C0" w:rsidRDefault="00E12791" w:rsidP="002B70A0">
      <w:pPr>
        <w:pStyle w:val="Heading2"/>
      </w:pPr>
      <w:r w:rsidRPr="001A47C0">
        <w:t>Mutagenic detection of iPSC</w:t>
      </w:r>
    </w:p>
    <w:p w14:paraId="290266F8" w14:textId="77777777" w:rsidR="00E12791" w:rsidRPr="001A47C0" w:rsidRDefault="00E12791" w:rsidP="00E12791">
      <w:pPr>
        <w:jc w:val="both"/>
        <w:rPr>
          <w:rFonts w:ascii="Arial" w:hAnsi="Arial" w:cs="Arial"/>
        </w:rPr>
      </w:pPr>
      <w:r w:rsidRPr="001A47C0">
        <w:rPr>
          <w:rFonts w:ascii="Arial" w:hAnsi="Arial" w:cs="Arial"/>
        </w:rPr>
        <w:t xml:space="preserve">Genomic stability of iPSC lines was assessed using the </w:t>
      </w:r>
      <w:proofErr w:type="spellStart"/>
      <w:r w:rsidRPr="001A47C0">
        <w:rPr>
          <w:rFonts w:ascii="Arial" w:hAnsi="Arial" w:cs="Arial"/>
        </w:rPr>
        <w:t>KaryoStat</w:t>
      </w:r>
      <w:proofErr w:type="spellEnd"/>
      <w:r w:rsidRPr="001A47C0">
        <w:rPr>
          <w:rFonts w:ascii="Arial" w:hAnsi="Arial" w:cs="Arial"/>
        </w:rPr>
        <w:t>+ assay (</w:t>
      </w:r>
      <w:proofErr w:type="spellStart"/>
      <w:r w:rsidRPr="001A47C0">
        <w:rPr>
          <w:rFonts w:ascii="Arial" w:hAnsi="Arial" w:cs="Arial"/>
        </w:rPr>
        <w:t>Thermo</w:t>
      </w:r>
      <w:proofErr w:type="spellEnd"/>
      <w:r w:rsidRPr="001A47C0">
        <w:rPr>
          <w:rFonts w:ascii="Arial" w:hAnsi="Arial" w:cs="Arial"/>
        </w:rPr>
        <w:t xml:space="preserve"> Fisher Scientific), performed by an external service provider. Briefly, genomic DNA was isolated from iPSCs and subjected to microarray-based analysis enabling genome-wide assessment of copy number variations and chromosomal aberrations. The assay provides detection of aneuploidies and submicroscopic genomic alterations across the genome with a resolution of approximately 1-5 Mb. </w:t>
      </w:r>
    </w:p>
    <w:p w14:paraId="5C35123B" w14:textId="77777777" w:rsidR="00E12791" w:rsidRPr="001A47C0" w:rsidRDefault="00E12791" w:rsidP="00E12791">
      <w:pPr>
        <w:rPr>
          <w:rFonts w:ascii="Arial" w:hAnsi="Arial" w:cs="Arial"/>
        </w:rPr>
      </w:pPr>
    </w:p>
    <w:p w14:paraId="7B094EFA" w14:textId="77777777" w:rsidR="00E12791" w:rsidRPr="001A47C0" w:rsidRDefault="00E12791" w:rsidP="002B70A0">
      <w:pPr>
        <w:pStyle w:val="Heading2"/>
      </w:pPr>
      <w:r w:rsidRPr="001A47C0">
        <w:t>KIR and HLA typing</w:t>
      </w:r>
    </w:p>
    <w:p w14:paraId="2F27BC17" w14:textId="77777777" w:rsidR="00E12791" w:rsidRPr="001A47C0" w:rsidRDefault="00E12791" w:rsidP="00E12791">
      <w:pPr>
        <w:jc w:val="both"/>
        <w:rPr>
          <w:rFonts w:ascii="Arial" w:hAnsi="Arial" w:cs="Arial"/>
        </w:rPr>
      </w:pPr>
      <w:r w:rsidRPr="001A47C0">
        <w:rPr>
          <w:rFonts w:ascii="Arial" w:hAnsi="Arial" w:cs="Arial"/>
        </w:rPr>
        <w:t xml:space="preserve">Genomic DNA was extracted from iPSCs using the </w:t>
      </w:r>
      <w:proofErr w:type="spellStart"/>
      <w:r w:rsidRPr="001A47C0">
        <w:rPr>
          <w:rFonts w:ascii="Arial" w:hAnsi="Arial" w:cs="Arial"/>
        </w:rPr>
        <w:t>AllPrep</w:t>
      </w:r>
      <w:proofErr w:type="spellEnd"/>
      <w:r w:rsidRPr="001A47C0">
        <w:rPr>
          <w:rFonts w:ascii="Arial" w:hAnsi="Arial" w:cs="Arial"/>
        </w:rPr>
        <w:t xml:space="preserve"> DN</w:t>
      </w:r>
      <w:r w:rsidRPr="00684CD5">
        <w:rPr>
          <w:rFonts w:ascii="Arial" w:hAnsi="Arial" w:cs="Arial"/>
        </w:rPr>
        <w:t>A/RNA/Protein Mini Kit (Qiagen, CAT</w:t>
      </w:r>
      <w:r>
        <w:rPr>
          <w:rFonts w:ascii="Arial" w:hAnsi="Arial" w:cs="Arial"/>
        </w:rPr>
        <w:t>#80004</w:t>
      </w:r>
      <w:r w:rsidRPr="00684CD5">
        <w:rPr>
          <w:rFonts w:ascii="Arial" w:hAnsi="Arial" w:cs="Arial"/>
        </w:rPr>
        <w:t xml:space="preserve">) according to the manufacturer’s instructions. DNA quality and concentration were assessed prior to downstream applications using </w:t>
      </w:r>
      <w:r>
        <w:rPr>
          <w:rFonts w:ascii="Arial" w:hAnsi="Arial" w:cs="Arial"/>
        </w:rPr>
        <w:t xml:space="preserve">a </w:t>
      </w:r>
      <w:r w:rsidRPr="00684CD5">
        <w:rPr>
          <w:rFonts w:ascii="Arial" w:hAnsi="Arial" w:cs="Arial"/>
        </w:rPr>
        <w:t>nanodrop</w:t>
      </w:r>
      <w:r>
        <w:rPr>
          <w:rFonts w:ascii="Arial" w:hAnsi="Arial" w:cs="Arial"/>
        </w:rPr>
        <w:t>-based quantification</w:t>
      </w:r>
      <w:r w:rsidRPr="00684CD5">
        <w:rPr>
          <w:rFonts w:ascii="Arial" w:hAnsi="Arial" w:cs="Arial"/>
        </w:rPr>
        <w:t>. KIR genotyping was performed by an external provider using PCR-SSP–based methods (</w:t>
      </w:r>
      <w:proofErr w:type="spellStart"/>
      <w:r w:rsidRPr="00684CD5">
        <w:rPr>
          <w:rFonts w:ascii="Arial" w:hAnsi="Arial" w:cs="Arial"/>
        </w:rPr>
        <w:t>Olerup</w:t>
      </w:r>
      <w:proofErr w:type="spellEnd"/>
      <w:r w:rsidRPr="001A47C0">
        <w:rPr>
          <w:rFonts w:ascii="Arial" w:hAnsi="Arial" w:cs="Arial"/>
        </w:rPr>
        <w:t xml:space="preserve"> SSP® KIR Genotyping, </w:t>
      </w:r>
      <w:proofErr w:type="spellStart"/>
      <w:r w:rsidRPr="001A47C0">
        <w:rPr>
          <w:rFonts w:ascii="Arial" w:hAnsi="Arial" w:cs="Arial"/>
        </w:rPr>
        <w:t>CareDx</w:t>
      </w:r>
      <w:proofErr w:type="spellEnd"/>
      <w:r w:rsidRPr="001A47C0">
        <w:rPr>
          <w:rFonts w:ascii="Arial" w:hAnsi="Arial" w:cs="Arial"/>
        </w:rPr>
        <w:t>) according to standard protocols . HLA typing was conducted by the same provider using validated clinical genotyping methods.</w:t>
      </w:r>
    </w:p>
    <w:p w14:paraId="22678E28" w14:textId="77777777" w:rsidR="00E12791" w:rsidRPr="001A47C0" w:rsidRDefault="00E12791" w:rsidP="00E12791">
      <w:pPr>
        <w:rPr>
          <w:rFonts w:ascii="Arial" w:hAnsi="Arial" w:cs="Arial"/>
        </w:rPr>
      </w:pPr>
    </w:p>
    <w:p w14:paraId="79C5592A" w14:textId="77777777" w:rsidR="00E12791" w:rsidRPr="001A47C0" w:rsidRDefault="00E12791" w:rsidP="002B70A0">
      <w:pPr>
        <w:pStyle w:val="Heading2"/>
      </w:pPr>
      <w:r w:rsidRPr="001A47C0">
        <w:t>Trilineage differentiation</w:t>
      </w:r>
    </w:p>
    <w:p w14:paraId="01343F24" w14:textId="1717A426" w:rsidR="00E40FBF" w:rsidRPr="00E246A5" w:rsidRDefault="00E12791" w:rsidP="00E246A5">
      <w:pPr>
        <w:jc w:val="both"/>
        <w:rPr>
          <w:rFonts w:ascii="Arial" w:hAnsi="Arial" w:cs="Arial"/>
          <w:lang w:val="en-GB"/>
        </w:rPr>
      </w:pPr>
      <w:r w:rsidRPr="001A47C0">
        <w:rPr>
          <w:rFonts w:ascii="Arial" w:hAnsi="Arial" w:cs="Arial"/>
        </w:rPr>
        <w:t>Pluripotency of iPSCs was assessed using a trilineage differentiation assay (</w:t>
      </w:r>
      <w:proofErr w:type="spellStart"/>
      <w:r w:rsidRPr="001A47C0">
        <w:rPr>
          <w:rFonts w:ascii="Arial" w:hAnsi="Arial" w:cs="Arial"/>
        </w:rPr>
        <w:t>STEMdiff</w:t>
      </w:r>
      <w:proofErr w:type="spellEnd"/>
      <w:r w:rsidRPr="001A47C0">
        <w:rPr>
          <w:rFonts w:ascii="Arial" w:hAnsi="Arial" w:cs="Arial"/>
        </w:rPr>
        <w:t>™ Trilineage Differentiation Kit; STEMCELL Technologies, Cat# 05230) according to the manufacturer’s instructions. Briefly, iPSCs were induced toward ectoderm, mesoderm, and endoderm lineages under defined culture conditions, and lineage specification was evaluated via flow cytometry analysis using established markers.</w:t>
      </w:r>
    </w:p>
    <w:sectPr w:rsidR="00E40FBF" w:rsidRPr="00E246A5" w:rsidSect="00E12791">
      <w:footerReference w:type="even" r:id="rId14"/>
      <w:footerReference w:type="default" r:id="rId15"/>
      <w:pgSz w:w="11906" w:h="16838"/>
      <w:pgMar w:top="720" w:right="720" w:bottom="720" w:left="72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F8B90" w14:textId="77777777" w:rsidR="00466D62" w:rsidRDefault="00466D62">
      <w:r>
        <w:separator/>
      </w:r>
    </w:p>
  </w:endnote>
  <w:endnote w:type="continuationSeparator" w:id="0">
    <w:p w14:paraId="52D710A9" w14:textId="77777777" w:rsidR="00466D62" w:rsidRDefault="0046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04204543"/>
      <w:docPartObj>
        <w:docPartGallery w:val="Page Numbers (Bottom of Page)"/>
        <w:docPartUnique/>
      </w:docPartObj>
    </w:sdtPr>
    <w:sdtContent>
      <w:p w14:paraId="337E7ED8" w14:textId="77777777" w:rsidR="00E12791" w:rsidRDefault="00E12791" w:rsidP="0030225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6D4F0D3" w14:textId="77777777" w:rsidR="00E12791" w:rsidRDefault="00E127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09088715"/>
      <w:docPartObj>
        <w:docPartGallery w:val="Page Numbers (Bottom of Page)"/>
        <w:docPartUnique/>
      </w:docPartObj>
    </w:sdtPr>
    <w:sdtContent>
      <w:p w14:paraId="413F1795" w14:textId="77777777" w:rsidR="00E12791" w:rsidRDefault="00E12791" w:rsidP="0030225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C7886A6" w14:textId="77777777" w:rsidR="00E12791" w:rsidRDefault="00E127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1C9AB" w14:textId="77777777" w:rsidR="00466D62" w:rsidRDefault="00466D62">
      <w:r>
        <w:separator/>
      </w:r>
    </w:p>
  </w:footnote>
  <w:footnote w:type="continuationSeparator" w:id="0">
    <w:p w14:paraId="2675AEFB" w14:textId="77777777" w:rsidR="00466D62" w:rsidRDefault="00466D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791"/>
    <w:rsid w:val="000E560A"/>
    <w:rsid w:val="00125694"/>
    <w:rsid w:val="00185182"/>
    <w:rsid w:val="001A210D"/>
    <w:rsid w:val="002131BB"/>
    <w:rsid w:val="002A7B09"/>
    <w:rsid w:val="002B70A0"/>
    <w:rsid w:val="003B24EA"/>
    <w:rsid w:val="00466D62"/>
    <w:rsid w:val="0053288C"/>
    <w:rsid w:val="00566F89"/>
    <w:rsid w:val="007643C3"/>
    <w:rsid w:val="00764B72"/>
    <w:rsid w:val="008C0315"/>
    <w:rsid w:val="009247C8"/>
    <w:rsid w:val="009D098A"/>
    <w:rsid w:val="00A26D3D"/>
    <w:rsid w:val="00B413C2"/>
    <w:rsid w:val="00B4218E"/>
    <w:rsid w:val="00B576D1"/>
    <w:rsid w:val="00BF5CB9"/>
    <w:rsid w:val="00C72E3D"/>
    <w:rsid w:val="00D52E82"/>
    <w:rsid w:val="00D56A47"/>
    <w:rsid w:val="00D8262D"/>
    <w:rsid w:val="00D92776"/>
    <w:rsid w:val="00E12791"/>
    <w:rsid w:val="00E17DEC"/>
    <w:rsid w:val="00E246A5"/>
    <w:rsid w:val="00E40FBF"/>
    <w:rsid w:val="00EE3118"/>
    <w:rsid w:val="00FD5DF7"/>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decimalSymbol w:val=","/>
  <w:listSeparator w:val=","/>
  <w14:docId w14:val="6768233A"/>
  <w15:chartTrackingRefBased/>
  <w15:docId w15:val="{CA3C66D3-DED8-0444-A67D-D482C41EB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791"/>
    <w:rPr>
      <w:rFonts w:ascii="Times New Roman" w:eastAsia="Times New Roman" w:hAnsi="Times New Roman" w:cs="Times New Roman"/>
      <w:kern w:val="0"/>
      <w:lang w:val="en-US" w:eastAsia="en-GB"/>
      <w14:ligatures w14:val="none"/>
    </w:rPr>
  </w:style>
  <w:style w:type="paragraph" w:styleId="Heading1">
    <w:name w:val="heading 1"/>
    <w:basedOn w:val="Normal"/>
    <w:next w:val="Normal"/>
    <w:link w:val="Heading1Char"/>
    <w:uiPriority w:val="9"/>
    <w:qFormat/>
    <w:rsid w:val="00E246A5"/>
    <w:pPr>
      <w:keepNext/>
      <w:keepLines/>
      <w:spacing w:before="360" w:after="80"/>
      <w:outlineLvl w:val="0"/>
    </w:pPr>
    <w:rPr>
      <w:rFonts w:ascii="Arial" w:eastAsiaTheme="majorEastAsia" w:hAnsi="Arial" w:cstheme="majorBidi"/>
      <w:color w:val="000000" w:themeColor="text1"/>
      <w:kern w:val="2"/>
      <w:sz w:val="40"/>
      <w:szCs w:val="40"/>
      <w:lang w:val="en-SE" w:eastAsia="en-US"/>
      <w14:ligatures w14:val="standardContextual"/>
    </w:rPr>
  </w:style>
  <w:style w:type="paragraph" w:styleId="Heading2">
    <w:name w:val="heading 2"/>
    <w:basedOn w:val="Normal"/>
    <w:next w:val="Normal"/>
    <w:link w:val="Heading2Char"/>
    <w:uiPriority w:val="9"/>
    <w:unhideWhenUsed/>
    <w:qFormat/>
    <w:rsid w:val="002B70A0"/>
    <w:pPr>
      <w:keepNext/>
      <w:keepLines/>
      <w:spacing w:before="160" w:after="80"/>
      <w:outlineLvl w:val="1"/>
    </w:pPr>
    <w:rPr>
      <w:rFonts w:ascii="Arial" w:eastAsiaTheme="majorEastAsia" w:hAnsi="Arial" w:cstheme="majorBidi"/>
      <w:color w:val="000000" w:themeColor="text1"/>
      <w:kern w:val="2"/>
      <w:sz w:val="32"/>
      <w:szCs w:val="32"/>
      <w:lang w:val="en-SE" w:eastAsia="en-US"/>
      <w14:ligatures w14:val="standardContextual"/>
    </w:rPr>
  </w:style>
  <w:style w:type="paragraph" w:styleId="Heading3">
    <w:name w:val="heading 3"/>
    <w:basedOn w:val="Normal"/>
    <w:next w:val="Normal"/>
    <w:link w:val="Heading3Char"/>
    <w:uiPriority w:val="9"/>
    <w:unhideWhenUsed/>
    <w:qFormat/>
    <w:rsid w:val="00E12791"/>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SE" w:eastAsia="en-US"/>
      <w14:ligatures w14:val="standardContextual"/>
    </w:rPr>
  </w:style>
  <w:style w:type="paragraph" w:styleId="Heading4">
    <w:name w:val="heading 4"/>
    <w:basedOn w:val="Normal"/>
    <w:next w:val="Normal"/>
    <w:link w:val="Heading4Char"/>
    <w:uiPriority w:val="9"/>
    <w:semiHidden/>
    <w:unhideWhenUsed/>
    <w:qFormat/>
    <w:rsid w:val="00E12791"/>
    <w:pPr>
      <w:keepNext/>
      <w:keepLines/>
      <w:spacing w:before="80" w:after="40"/>
      <w:outlineLvl w:val="3"/>
    </w:pPr>
    <w:rPr>
      <w:rFonts w:asciiTheme="minorHAnsi" w:eastAsiaTheme="majorEastAsia" w:hAnsiTheme="minorHAnsi" w:cstheme="majorBidi"/>
      <w:i/>
      <w:iCs/>
      <w:color w:val="0F4761" w:themeColor="accent1" w:themeShade="BF"/>
      <w:kern w:val="2"/>
      <w:lang w:val="en-SE" w:eastAsia="en-US"/>
      <w14:ligatures w14:val="standardContextual"/>
    </w:rPr>
  </w:style>
  <w:style w:type="paragraph" w:styleId="Heading5">
    <w:name w:val="heading 5"/>
    <w:basedOn w:val="Normal"/>
    <w:next w:val="Normal"/>
    <w:link w:val="Heading5Char"/>
    <w:uiPriority w:val="9"/>
    <w:semiHidden/>
    <w:unhideWhenUsed/>
    <w:qFormat/>
    <w:rsid w:val="00E12791"/>
    <w:pPr>
      <w:keepNext/>
      <w:keepLines/>
      <w:spacing w:before="80" w:after="40"/>
      <w:outlineLvl w:val="4"/>
    </w:pPr>
    <w:rPr>
      <w:rFonts w:asciiTheme="minorHAnsi" w:eastAsiaTheme="majorEastAsia" w:hAnsiTheme="minorHAnsi" w:cstheme="majorBidi"/>
      <w:color w:val="0F4761" w:themeColor="accent1" w:themeShade="BF"/>
      <w:kern w:val="2"/>
      <w:lang w:val="en-SE" w:eastAsia="en-US"/>
      <w14:ligatures w14:val="standardContextual"/>
    </w:rPr>
  </w:style>
  <w:style w:type="paragraph" w:styleId="Heading6">
    <w:name w:val="heading 6"/>
    <w:basedOn w:val="Normal"/>
    <w:next w:val="Normal"/>
    <w:link w:val="Heading6Char"/>
    <w:uiPriority w:val="9"/>
    <w:semiHidden/>
    <w:unhideWhenUsed/>
    <w:qFormat/>
    <w:rsid w:val="00E12791"/>
    <w:pPr>
      <w:keepNext/>
      <w:keepLines/>
      <w:spacing w:before="40"/>
      <w:outlineLvl w:val="5"/>
    </w:pPr>
    <w:rPr>
      <w:rFonts w:asciiTheme="minorHAnsi" w:eastAsiaTheme="majorEastAsia" w:hAnsiTheme="minorHAnsi" w:cstheme="majorBidi"/>
      <w:i/>
      <w:iCs/>
      <w:color w:val="595959" w:themeColor="text1" w:themeTint="A6"/>
      <w:kern w:val="2"/>
      <w:lang w:val="en-SE" w:eastAsia="en-US"/>
      <w14:ligatures w14:val="standardContextual"/>
    </w:rPr>
  </w:style>
  <w:style w:type="paragraph" w:styleId="Heading7">
    <w:name w:val="heading 7"/>
    <w:basedOn w:val="Normal"/>
    <w:next w:val="Normal"/>
    <w:link w:val="Heading7Char"/>
    <w:uiPriority w:val="9"/>
    <w:semiHidden/>
    <w:unhideWhenUsed/>
    <w:qFormat/>
    <w:rsid w:val="00E12791"/>
    <w:pPr>
      <w:keepNext/>
      <w:keepLines/>
      <w:spacing w:before="40"/>
      <w:outlineLvl w:val="6"/>
    </w:pPr>
    <w:rPr>
      <w:rFonts w:asciiTheme="minorHAnsi" w:eastAsiaTheme="majorEastAsia" w:hAnsiTheme="minorHAnsi" w:cstheme="majorBidi"/>
      <w:color w:val="595959" w:themeColor="text1" w:themeTint="A6"/>
      <w:kern w:val="2"/>
      <w:lang w:val="en-SE" w:eastAsia="en-US"/>
      <w14:ligatures w14:val="standardContextual"/>
    </w:rPr>
  </w:style>
  <w:style w:type="paragraph" w:styleId="Heading8">
    <w:name w:val="heading 8"/>
    <w:basedOn w:val="Normal"/>
    <w:next w:val="Normal"/>
    <w:link w:val="Heading8Char"/>
    <w:uiPriority w:val="9"/>
    <w:semiHidden/>
    <w:unhideWhenUsed/>
    <w:qFormat/>
    <w:rsid w:val="00E12791"/>
    <w:pPr>
      <w:keepNext/>
      <w:keepLines/>
      <w:outlineLvl w:val="7"/>
    </w:pPr>
    <w:rPr>
      <w:rFonts w:asciiTheme="minorHAnsi" w:eastAsiaTheme="majorEastAsia" w:hAnsiTheme="minorHAnsi" w:cstheme="majorBidi"/>
      <w:i/>
      <w:iCs/>
      <w:color w:val="272727" w:themeColor="text1" w:themeTint="D8"/>
      <w:kern w:val="2"/>
      <w:lang w:val="en-SE" w:eastAsia="en-US"/>
      <w14:ligatures w14:val="standardContextual"/>
    </w:rPr>
  </w:style>
  <w:style w:type="paragraph" w:styleId="Heading9">
    <w:name w:val="heading 9"/>
    <w:basedOn w:val="Normal"/>
    <w:next w:val="Normal"/>
    <w:link w:val="Heading9Char"/>
    <w:uiPriority w:val="9"/>
    <w:semiHidden/>
    <w:unhideWhenUsed/>
    <w:qFormat/>
    <w:rsid w:val="00E12791"/>
    <w:pPr>
      <w:keepNext/>
      <w:keepLines/>
      <w:outlineLvl w:val="8"/>
    </w:pPr>
    <w:rPr>
      <w:rFonts w:asciiTheme="minorHAnsi" w:eastAsiaTheme="majorEastAsia" w:hAnsiTheme="minorHAnsi" w:cstheme="majorBidi"/>
      <w:color w:val="272727" w:themeColor="text1" w:themeTint="D8"/>
      <w:kern w:val="2"/>
      <w:lang w:val="en-SE"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46A5"/>
    <w:rPr>
      <w:rFonts w:ascii="Arial" w:eastAsiaTheme="majorEastAsia" w:hAnsi="Arial" w:cstheme="majorBidi"/>
      <w:color w:val="000000" w:themeColor="text1"/>
      <w:sz w:val="40"/>
      <w:szCs w:val="40"/>
    </w:rPr>
  </w:style>
  <w:style w:type="character" w:customStyle="1" w:styleId="Heading2Char">
    <w:name w:val="Heading 2 Char"/>
    <w:basedOn w:val="DefaultParagraphFont"/>
    <w:link w:val="Heading2"/>
    <w:uiPriority w:val="9"/>
    <w:rsid w:val="002B70A0"/>
    <w:rPr>
      <w:rFonts w:ascii="Arial" w:eastAsiaTheme="majorEastAsia" w:hAnsi="Arial" w:cstheme="majorBidi"/>
      <w:color w:val="000000" w:themeColor="text1"/>
      <w:sz w:val="32"/>
      <w:szCs w:val="32"/>
    </w:rPr>
  </w:style>
  <w:style w:type="character" w:customStyle="1" w:styleId="Heading3Char">
    <w:name w:val="Heading 3 Char"/>
    <w:basedOn w:val="DefaultParagraphFont"/>
    <w:link w:val="Heading3"/>
    <w:uiPriority w:val="9"/>
    <w:rsid w:val="00E127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27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27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27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27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27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2791"/>
    <w:rPr>
      <w:rFonts w:eastAsiaTheme="majorEastAsia" w:cstheme="majorBidi"/>
      <w:color w:val="272727" w:themeColor="text1" w:themeTint="D8"/>
    </w:rPr>
  </w:style>
  <w:style w:type="paragraph" w:styleId="Title">
    <w:name w:val="Title"/>
    <w:basedOn w:val="Normal"/>
    <w:next w:val="Normal"/>
    <w:link w:val="TitleChar"/>
    <w:uiPriority w:val="10"/>
    <w:qFormat/>
    <w:rsid w:val="00E12791"/>
    <w:pPr>
      <w:spacing w:after="80"/>
      <w:contextualSpacing/>
    </w:pPr>
    <w:rPr>
      <w:rFonts w:asciiTheme="majorHAnsi" w:eastAsiaTheme="majorEastAsia" w:hAnsiTheme="majorHAnsi" w:cstheme="majorBidi"/>
      <w:spacing w:val="-10"/>
      <w:kern w:val="28"/>
      <w:sz w:val="56"/>
      <w:szCs w:val="56"/>
      <w:lang w:val="en-SE" w:eastAsia="en-US"/>
      <w14:ligatures w14:val="standardContextual"/>
    </w:rPr>
  </w:style>
  <w:style w:type="character" w:customStyle="1" w:styleId="TitleChar">
    <w:name w:val="Title Char"/>
    <w:basedOn w:val="DefaultParagraphFont"/>
    <w:link w:val="Title"/>
    <w:uiPriority w:val="10"/>
    <w:rsid w:val="00E127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2791"/>
    <w:pPr>
      <w:numPr>
        <w:ilvl w:val="1"/>
      </w:numPr>
      <w:spacing w:after="160"/>
    </w:pPr>
    <w:rPr>
      <w:rFonts w:asciiTheme="minorHAnsi" w:eastAsiaTheme="majorEastAsia" w:hAnsiTheme="minorHAnsi" w:cstheme="majorBidi"/>
      <w:color w:val="595959" w:themeColor="text1" w:themeTint="A6"/>
      <w:spacing w:val="15"/>
      <w:kern w:val="2"/>
      <w:sz w:val="28"/>
      <w:szCs w:val="28"/>
      <w:lang w:val="en-SE" w:eastAsia="en-US"/>
      <w14:ligatures w14:val="standardContextual"/>
    </w:rPr>
  </w:style>
  <w:style w:type="character" w:customStyle="1" w:styleId="SubtitleChar">
    <w:name w:val="Subtitle Char"/>
    <w:basedOn w:val="DefaultParagraphFont"/>
    <w:link w:val="Subtitle"/>
    <w:uiPriority w:val="11"/>
    <w:rsid w:val="00E127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2791"/>
    <w:pPr>
      <w:spacing w:before="160" w:after="160"/>
      <w:jc w:val="center"/>
    </w:pPr>
    <w:rPr>
      <w:rFonts w:asciiTheme="minorHAnsi" w:eastAsiaTheme="minorHAnsi" w:hAnsiTheme="minorHAnsi" w:cstheme="minorBidi"/>
      <w:i/>
      <w:iCs/>
      <w:color w:val="404040" w:themeColor="text1" w:themeTint="BF"/>
      <w:kern w:val="2"/>
      <w:lang w:val="en-SE" w:eastAsia="en-US"/>
      <w14:ligatures w14:val="standardContextual"/>
    </w:rPr>
  </w:style>
  <w:style w:type="character" w:customStyle="1" w:styleId="QuoteChar">
    <w:name w:val="Quote Char"/>
    <w:basedOn w:val="DefaultParagraphFont"/>
    <w:link w:val="Quote"/>
    <w:uiPriority w:val="29"/>
    <w:rsid w:val="00E12791"/>
    <w:rPr>
      <w:i/>
      <w:iCs/>
      <w:color w:val="404040" w:themeColor="text1" w:themeTint="BF"/>
    </w:rPr>
  </w:style>
  <w:style w:type="paragraph" w:styleId="ListParagraph">
    <w:name w:val="List Paragraph"/>
    <w:basedOn w:val="Normal"/>
    <w:uiPriority w:val="34"/>
    <w:qFormat/>
    <w:rsid w:val="00E12791"/>
    <w:pPr>
      <w:ind w:left="720"/>
      <w:contextualSpacing/>
    </w:pPr>
    <w:rPr>
      <w:rFonts w:asciiTheme="minorHAnsi" w:eastAsiaTheme="minorHAnsi" w:hAnsiTheme="minorHAnsi" w:cstheme="minorBidi"/>
      <w:kern w:val="2"/>
      <w:lang w:val="en-SE" w:eastAsia="en-US"/>
      <w14:ligatures w14:val="standardContextual"/>
    </w:rPr>
  </w:style>
  <w:style w:type="character" w:styleId="IntenseEmphasis">
    <w:name w:val="Intense Emphasis"/>
    <w:basedOn w:val="DefaultParagraphFont"/>
    <w:uiPriority w:val="21"/>
    <w:qFormat/>
    <w:rsid w:val="00E12791"/>
    <w:rPr>
      <w:i/>
      <w:iCs/>
      <w:color w:val="0F4761" w:themeColor="accent1" w:themeShade="BF"/>
    </w:rPr>
  </w:style>
  <w:style w:type="paragraph" w:styleId="IntenseQuote">
    <w:name w:val="Intense Quote"/>
    <w:basedOn w:val="Normal"/>
    <w:next w:val="Normal"/>
    <w:link w:val="IntenseQuoteChar"/>
    <w:uiPriority w:val="30"/>
    <w:qFormat/>
    <w:rsid w:val="00E12791"/>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en-SE" w:eastAsia="en-US"/>
      <w14:ligatures w14:val="standardContextual"/>
    </w:rPr>
  </w:style>
  <w:style w:type="character" w:customStyle="1" w:styleId="IntenseQuoteChar">
    <w:name w:val="Intense Quote Char"/>
    <w:basedOn w:val="DefaultParagraphFont"/>
    <w:link w:val="IntenseQuote"/>
    <w:uiPriority w:val="30"/>
    <w:rsid w:val="00E12791"/>
    <w:rPr>
      <w:i/>
      <w:iCs/>
      <w:color w:val="0F4761" w:themeColor="accent1" w:themeShade="BF"/>
    </w:rPr>
  </w:style>
  <w:style w:type="character" w:styleId="IntenseReference">
    <w:name w:val="Intense Reference"/>
    <w:basedOn w:val="DefaultParagraphFont"/>
    <w:uiPriority w:val="32"/>
    <w:qFormat/>
    <w:rsid w:val="00E12791"/>
    <w:rPr>
      <w:b/>
      <w:bCs/>
      <w:smallCaps/>
      <w:color w:val="0F4761" w:themeColor="accent1" w:themeShade="BF"/>
      <w:spacing w:val="5"/>
    </w:rPr>
  </w:style>
  <w:style w:type="paragraph" w:styleId="NormalWeb">
    <w:name w:val="Normal (Web)"/>
    <w:basedOn w:val="Normal"/>
    <w:uiPriority w:val="99"/>
    <w:unhideWhenUsed/>
    <w:rsid w:val="00E12791"/>
    <w:pPr>
      <w:spacing w:before="100" w:beforeAutospacing="1" w:after="100" w:afterAutospacing="1"/>
    </w:pPr>
  </w:style>
  <w:style w:type="character" w:styleId="Strong">
    <w:name w:val="Strong"/>
    <w:basedOn w:val="DefaultParagraphFont"/>
    <w:uiPriority w:val="22"/>
    <w:qFormat/>
    <w:rsid w:val="00E12791"/>
    <w:rPr>
      <w:b/>
      <w:bCs/>
    </w:rPr>
  </w:style>
  <w:style w:type="table" w:styleId="TableGrid">
    <w:name w:val="Table Grid"/>
    <w:basedOn w:val="TableNormal"/>
    <w:uiPriority w:val="39"/>
    <w:rsid w:val="00E12791"/>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12791"/>
    <w:pPr>
      <w:tabs>
        <w:tab w:val="center" w:pos="4513"/>
        <w:tab w:val="right" w:pos="9026"/>
      </w:tabs>
    </w:pPr>
  </w:style>
  <w:style w:type="character" w:customStyle="1" w:styleId="FooterChar">
    <w:name w:val="Footer Char"/>
    <w:basedOn w:val="DefaultParagraphFont"/>
    <w:link w:val="Footer"/>
    <w:uiPriority w:val="99"/>
    <w:rsid w:val="00E12791"/>
    <w:rPr>
      <w:rFonts w:ascii="Times New Roman" w:eastAsia="Times New Roman" w:hAnsi="Times New Roman" w:cs="Times New Roman"/>
      <w:kern w:val="0"/>
      <w:lang w:val="en-US" w:eastAsia="en-GB"/>
      <w14:ligatures w14:val="none"/>
    </w:rPr>
  </w:style>
  <w:style w:type="character" w:styleId="PageNumber">
    <w:name w:val="page number"/>
    <w:basedOn w:val="DefaultParagraphFont"/>
    <w:uiPriority w:val="99"/>
    <w:semiHidden/>
    <w:unhideWhenUsed/>
    <w:rsid w:val="00E12791"/>
  </w:style>
  <w:style w:type="character" w:styleId="LineNumber">
    <w:name w:val="line number"/>
    <w:basedOn w:val="DefaultParagraphFont"/>
    <w:uiPriority w:val="99"/>
    <w:semiHidden/>
    <w:unhideWhenUsed/>
    <w:rsid w:val="00E127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19</Pages>
  <Words>1783</Words>
  <Characters>10168</Characters>
  <Application>Microsoft Office Word</Application>
  <DocSecurity>0</DocSecurity>
  <Lines>84</Lines>
  <Paragraphs>23</Paragraphs>
  <ScaleCrop>false</ScaleCrop>
  <Company/>
  <LinksUpToDate>false</LinksUpToDate>
  <CharactersWithSpaces>11928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Marsal</dc:creator>
  <cp:keywords/>
  <dc:description/>
  <cp:lastModifiedBy>Claire Marsal</cp:lastModifiedBy>
  <cp:revision>26</cp:revision>
  <dcterms:created xsi:type="dcterms:W3CDTF">2026-05-26T09:16:00Z</dcterms:created>
  <dcterms:modified xsi:type="dcterms:W3CDTF">2026-05-28T13:32:00Z</dcterms:modified>
</cp:coreProperties>
</file>