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AF0" w:rsidRPr="00D95AF0" w:rsidRDefault="00D95AF0" w:rsidP="00D95AF0">
      <w:pPr>
        <w:spacing w:before="0"/>
        <w:rPr>
          <w:b/>
          <w:bCs/>
          <w:sz w:val="22"/>
          <w:szCs w:val="22"/>
        </w:rPr>
      </w:pPr>
      <w:r w:rsidRPr="00D95AF0">
        <w:rPr>
          <w:b/>
          <w:bCs/>
          <w:sz w:val="22"/>
          <w:szCs w:val="22"/>
        </w:rPr>
        <w:t>Supplementary Table 2: Results of the mixed effect models estimating the fixed effects of session, age, sex, and environmental familiarity on five digital readouts of the “</w:t>
      </w:r>
      <w:proofErr w:type="spellStart"/>
      <w:r w:rsidRPr="00D95AF0">
        <w:rPr>
          <w:b/>
          <w:bCs/>
          <w:sz w:val="22"/>
          <w:szCs w:val="22"/>
        </w:rPr>
        <w:t>ExploreTrain</w:t>
      </w:r>
      <w:proofErr w:type="spellEnd"/>
      <w:r w:rsidRPr="00D95AF0">
        <w:rPr>
          <w:b/>
          <w:bCs/>
          <w:sz w:val="22"/>
          <w:szCs w:val="22"/>
        </w:rPr>
        <w:t>” app.</w:t>
      </w:r>
    </w:p>
    <w:p w:rsidR="00D95AF0" w:rsidRPr="00D95AF0" w:rsidRDefault="00D95AF0" w:rsidP="00D95AF0">
      <w:pPr>
        <w:widowControl w:val="0"/>
        <w:spacing w:before="0" w:line="276" w:lineRule="auto"/>
        <w:jc w:val="left"/>
      </w:pPr>
    </w:p>
    <w:tbl>
      <w:tblPr>
        <w:tblpPr w:leftFromText="141" w:rightFromText="141" w:vertAnchor="text" w:tblpX="-772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04"/>
        <w:gridCol w:w="855"/>
        <w:gridCol w:w="1276"/>
        <w:gridCol w:w="709"/>
        <w:gridCol w:w="992"/>
        <w:gridCol w:w="1276"/>
        <w:gridCol w:w="709"/>
        <w:gridCol w:w="850"/>
        <w:gridCol w:w="1276"/>
        <w:gridCol w:w="709"/>
        <w:gridCol w:w="850"/>
        <w:gridCol w:w="1276"/>
        <w:gridCol w:w="709"/>
        <w:gridCol w:w="850"/>
        <w:gridCol w:w="1276"/>
      </w:tblGrid>
      <w:tr w:rsidR="00D95AF0" w:rsidRPr="00D95AF0" w:rsidTr="00F34F8F">
        <w:trPr>
          <w:trHeight w:val="396"/>
        </w:trPr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 xml:space="preserve"> (a) Path deviation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>(b) Wayfinding duration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>(c) Movement speed</w:t>
            </w:r>
            <w:r w:rsidRPr="00D95AF0"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>(d) Number of map views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 xml:space="preserve">(e) Number of </w:t>
            </w:r>
            <w:proofErr w:type="gramStart"/>
            <w:r w:rsidRPr="00D95AF0">
              <w:rPr>
                <w:b/>
                <w:bCs/>
                <w:sz w:val="16"/>
                <w:szCs w:val="16"/>
              </w:rPr>
              <w:t>orientation</w:t>
            </w:r>
            <w:proofErr w:type="gramEnd"/>
            <w:r w:rsidRPr="00D95AF0">
              <w:rPr>
                <w:b/>
                <w:bCs/>
                <w:sz w:val="16"/>
                <w:szCs w:val="16"/>
              </w:rPr>
              <w:t xml:space="preserve"> stops</w:t>
            </w:r>
          </w:p>
        </w:tc>
      </w:tr>
      <w:tr w:rsidR="00D95AF0" w:rsidRPr="00D95AF0" w:rsidTr="00F34F8F">
        <w:trPr>
          <w:trHeight w:val="257"/>
        </w:trPr>
        <w:tc>
          <w:tcPr>
            <w:tcW w:w="15593" w:type="dxa"/>
            <w:gridSpan w:val="1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tabs>
                <w:tab w:val="left" w:pos="331"/>
                <w:tab w:val="center" w:pos="7969"/>
              </w:tabs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>Fixed effects</w:t>
            </w:r>
          </w:p>
        </w:tc>
      </w:tr>
      <w:tr w:rsidR="00D95AF0" w:rsidRPr="00D95AF0" w:rsidTr="00F34F8F">
        <w:trPr>
          <w:trHeight w:val="273"/>
        </w:trPr>
        <w:tc>
          <w:tcPr>
            <w:tcW w:w="1276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Est/β</w:t>
            </w:r>
          </w:p>
        </w:tc>
        <w:tc>
          <w:tcPr>
            <w:tcW w:w="855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95% CI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Est/β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95% CI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Est/β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95% CI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Est/β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95% CI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Est/β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95% CI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p</w:t>
            </w:r>
          </w:p>
        </w:tc>
      </w:tr>
      <w:tr w:rsidR="00D95AF0" w:rsidRPr="00D95AF0" w:rsidTr="00F34F8F">
        <w:trPr>
          <w:trHeight w:val="374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(Intercept)</w:t>
            </w: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1.188</w:t>
            </w: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1.058; 1.319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rPr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>&lt; .001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5.462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5.312; 5.613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 xml:space="preserve">&lt; .001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1.371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1.267; 1.474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 xml:space="preserve">&lt; .001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0.893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0.109; 1.678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 xml:space="preserve">   .026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0.689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0.284; 1.093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rPr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>&lt; .001</w:t>
            </w:r>
          </w:p>
        </w:tc>
      </w:tr>
      <w:tr w:rsidR="00D95AF0" w:rsidRPr="00D95AF0" w:rsidTr="00F34F8F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Session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-0.034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-0.064; -0.003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tabs>
                <w:tab w:val="left" w:pos="926"/>
              </w:tabs>
              <w:spacing w:before="0"/>
              <w:ind w:right="235"/>
              <w:rPr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 xml:space="preserve">   .003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-0.052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-0.079; -0.025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>&lt; 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0.007; 0.035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 xml:space="preserve">   .004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-0.395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-0.537; -0.253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 xml:space="preserve"> &lt; 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-0.139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-0.221; -0.058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>&lt; .001</w:t>
            </w:r>
          </w:p>
        </w:tc>
      </w:tr>
      <w:tr w:rsidR="00D95AF0" w:rsidRPr="00D95AF0" w:rsidTr="00F34F8F">
        <w:trPr>
          <w:trHeight w:val="30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Age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0.004; 0.018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rPr>
                <w:b/>
                <w:bCs/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 xml:space="preserve">   </w:t>
            </w:r>
            <w:r w:rsidRPr="00D95AF0">
              <w:rPr>
                <w:b/>
                <w:bCs/>
                <w:sz w:val="16"/>
                <w:szCs w:val="16"/>
              </w:rPr>
              <w:t>.004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0.006; 0.021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 xml:space="preserve">   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 xml:space="preserve">-0.015; </w:t>
            </w:r>
            <w:r w:rsidRPr="00D95AF0">
              <w:rPr>
                <w:sz w:val="16"/>
                <w:szCs w:val="16"/>
              </w:rPr>
              <w:br/>
              <w:t>-0.000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rPr>
                <w:i/>
                <w:iCs/>
                <w:sz w:val="16"/>
                <w:szCs w:val="16"/>
              </w:rPr>
            </w:pPr>
            <w:r w:rsidRPr="00D95AF0">
              <w:rPr>
                <w:i/>
                <w:iCs/>
                <w:sz w:val="16"/>
                <w:szCs w:val="16"/>
              </w:rPr>
              <w:t xml:space="preserve">   .056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-0.048; 0.063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 xml:space="preserve">   .791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0.020; 0.070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rPr>
                <w:b/>
                <w:bCs/>
                <w:i/>
                <w:i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>&lt; .001</w:t>
            </w:r>
          </w:p>
        </w:tc>
      </w:tr>
      <w:tr w:rsidR="00D95AF0" w:rsidRPr="00D95AF0" w:rsidTr="00F34F8F">
        <w:trPr>
          <w:trHeight w:val="3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Sex (female)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-0.056; 0.117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 xml:space="preserve">   .491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0.103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0.008; 0.197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jc w:val="left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 xml:space="preserve">   .041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-0.093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-0.181;</w:t>
            </w:r>
            <w:r w:rsidRPr="00D95AF0">
              <w:rPr>
                <w:sz w:val="16"/>
                <w:szCs w:val="16"/>
              </w:rPr>
              <w:br/>
              <w:t>-0.004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jc w:val="left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 xml:space="preserve">   .048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-0.507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-1.187; 0.174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jc w:val="left"/>
              <w:rPr>
                <w:sz w:val="16"/>
                <w:szCs w:val="16"/>
              </w:rPr>
            </w:pPr>
            <w:r w:rsidRPr="00D95AF0">
              <w:rPr>
                <w:i/>
                <w:iCs/>
                <w:sz w:val="16"/>
                <w:szCs w:val="16"/>
              </w:rPr>
              <w:t xml:space="preserve">   </w:t>
            </w:r>
            <w:r w:rsidRPr="00D95AF0">
              <w:rPr>
                <w:sz w:val="16"/>
                <w:szCs w:val="16"/>
              </w:rPr>
              <w:t>.145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0.244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-0.075; 0.563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jc w:val="left"/>
              <w:rPr>
                <w:b/>
                <w:bCs/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 xml:space="preserve">   .133</w:t>
            </w:r>
          </w:p>
        </w:tc>
      </w:tr>
      <w:tr w:rsidR="00D95AF0" w:rsidRPr="00D95AF0" w:rsidTr="00F34F8F">
        <w:trPr>
          <w:trHeight w:val="308"/>
        </w:trPr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 xml:space="preserve">Environmental familiarity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-0.078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-0.307; 0.151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jc w:val="left"/>
              <w:rPr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 xml:space="preserve">   </w:t>
            </w:r>
            <w:r w:rsidRPr="00D95AF0">
              <w:rPr>
                <w:sz w:val="16"/>
                <w:szCs w:val="16"/>
              </w:rPr>
              <w:t>.507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-0.331; 0.174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 xml:space="preserve">   .547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-0.092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-0.328; 0.145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jc w:val="left"/>
              <w:rPr>
                <w:b/>
                <w:bCs/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 xml:space="preserve">   .452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-1.733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-3.569; 0.102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jc w:val="left"/>
              <w:rPr>
                <w:b/>
                <w:bCs/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 xml:space="preserve">   .</w:t>
            </w:r>
            <w:r w:rsidRPr="00D95AF0">
              <w:rPr>
                <w:i/>
                <w:iCs/>
                <w:sz w:val="16"/>
                <w:szCs w:val="16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-0.567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-1.427; 0.292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ind w:right="235"/>
              <w:jc w:val="left"/>
              <w:rPr>
                <w:b/>
                <w:bCs/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 xml:space="preserve">   .196</w:t>
            </w:r>
          </w:p>
        </w:tc>
      </w:tr>
      <w:tr w:rsidR="00D95AF0" w:rsidRPr="00D95AF0" w:rsidTr="00F34F8F">
        <w:trPr>
          <w:trHeight w:val="271"/>
        </w:trPr>
        <w:tc>
          <w:tcPr>
            <w:tcW w:w="15593" w:type="dxa"/>
            <w:gridSpan w:val="1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tabs>
                <w:tab w:val="left" w:pos="3840"/>
                <w:tab w:val="center" w:pos="7938"/>
              </w:tabs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>Random effects</w:t>
            </w:r>
          </w:p>
        </w:tc>
      </w:tr>
      <w:tr w:rsidR="00D95AF0" w:rsidRPr="00D95AF0" w:rsidTr="00F34F8F">
        <w:trPr>
          <w:trHeight w:val="194"/>
        </w:trPr>
        <w:tc>
          <w:tcPr>
            <w:tcW w:w="1276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Variance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SD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Variance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SD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Variance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SD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Variance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SD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Variance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right w:val="nil"/>
            </w:tcBorders>
          </w:tcPr>
          <w:p w:rsidR="00D95AF0" w:rsidRPr="00D95AF0" w:rsidRDefault="00D95AF0" w:rsidP="00D95AF0">
            <w:pPr>
              <w:spacing w:before="0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SD</w:t>
            </w:r>
          </w:p>
        </w:tc>
      </w:tr>
      <w:tr w:rsidR="00D95AF0" w:rsidRPr="00D95AF0" w:rsidTr="00F34F8F">
        <w:trPr>
          <w:trHeight w:val="56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Participant (intercept)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0.020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0.142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0.006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tabs>
                <w:tab w:val="left" w:pos="800"/>
              </w:tabs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0.077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0.011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0.704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0.704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0.839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0.054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0.231</w:t>
            </w:r>
          </w:p>
        </w:tc>
      </w:tr>
      <w:tr w:rsidR="00D95AF0" w:rsidRPr="00D95AF0" w:rsidTr="00F34F8F">
        <w:trPr>
          <w:trHeight w:val="7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Participant (slope)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0.304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0.118</w:t>
            </w:r>
          </w:p>
        </w:tc>
      </w:tr>
      <w:tr w:rsidR="00D95AF0" w:rsidRPr="00D95AF0" w:rsidTr="00F34F8F">
        <w:trPr>
          <w:trHeight w:val="77"/>
        </w:trPr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Track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0.161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0.438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0.167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ind w:right="601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0.555</w:t>
            </w:r>
          </w:p>
        </w:tc>
      </w:tr>
      <w:tr w:rsidR="00D95AF0" w:rsidRPr="00D95AF0" w:rsidTr="00F34F8F">
        <w:trPr>
          <w:trHeight w:val="234"/>
        </w:trPr>
        <w:tc>
          <w:tcPr>
            <w:tcW w:w="15593" w:type="dxa"/>
            <w:gridSpan w:val="1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center"/>
              <w:rPr>
                <w:sz w:val="16"/>
                <w:szCs w:val="16"/>
              </w:rPr>
            </w:pPr>
            <w:r w:rsidRPr="00D95AF0">
              <w:rPr>
                <w:b/>
                <w:bCs/>
                <w:sz w:val="16"/>
                <w:szCs w:val="16"/>
              </w:rPr>
              <w:t>Model fit</w:t>
            </w:r>
          </w:p>
        </w:tc>
      </w:tr>
      <w:tr w:rsidR="00D95AF0" w:rsidRPr="00D95AF0" w:rsidTr="00F34F8F">
        <w:trPr>
          <w:trHeight w:val="93"/>
        </w:trPr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Delta AIC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-2.7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-11.5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-6.49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-49.6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-8.9</w:t>
            </w:r>
          </w:p>
        </w:tc>
      </w:tr>
      <w:tr w:rsidR="00D95AF0" w:rsidRPr="00D95AF0" w:rsidTr="00F34F8F">
        <w:trPr>
          <w:trHeight w:val="186"/>
        </w:trPr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(marginal / pseudo) R</w:t>
            </w:r>
            <w:r w:rsidRPr="00D95AF0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0.017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0.028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0.044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0.294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5AF0" w:rsidRPr="00D95AF0" w:rsidRDefault="00D95AF0" w:rsidP="00D95AF0">
            <w:pPr>
              <w:spacing w:before="0"/>
              <w:jc w:val="left"/>
              <w:rPr>
                <w:sz w:val="16"/>
                <w:szCs w:val="16"/>
              </w:rPr>
            </w:pPr>
            <w:r w:rsidRPr="00D95AF0">
              <w:rPr>
                <w:sz w:val="16"/>
                <w:szCs w:val="16"/>
              </w:rPr>
              <w:t>0.187</w:t>
            </w:r>
          </w:p>
        </w:tc>
      </w:tr>
    </w:tbl>
    <w:p w:rsidR="007C629A" w:rsidRPr="00D95AF0" w:rsidRDefault="00D95AF0" w:rsidP="00D95AF0">
      <w:r w:rsidRPr="00D95AF0">
        <w:t xml:space="preserve">For all models, random intercepts were estimated per participant and track, while a random slope was estimated for each participant to account for interindividual learning differences across sessions. Model equations: digital readout ~ session + age + sex + environmental familiarity + (1 + </w:t>
      </w:r>
      <w:proofErr w:type="spellStart"/>
      <w:r w:rsidRPr="00D95AF0">
        <w:t>session|participant</w:t>
      </w:r>
      <w:proofErr w:type="spellEnd"/>
      <w:r w:rsidRPr="00D95AF0">
        <w:t xml:space="preserve">) + (1|track). Digital readouts were the (a) path deviation, (b) log-transformed wayfinding duration, (c) movement speed, (d) number of map views, and (e) number of </w:t>
      </w:r>
      <w:proofErr w:type="gramStart"/>
      <w:r w:rsidRPr="00D95AF0">
        <w:t>orientation</w:t>
      </w:r>
      <w:proofErr w:type="gramEnd"/>
      <w:r w:rsidRPr="00D95AF0">
        <w:t xml:space="preserve"> stops. Linear mixed effect models (a-c) report marginal R</w:t>
      </w:r>
      <w:r w:rsidRPr="00D95AF0">
        <w:rPr>
          <w:vertAlign w:val="superscript"/>
        </w:rPr>
        <w:t>2</w:t>
      </w:r>
      <w:r w:rsidRPr="00D95AF0">
        <w:t xml:space="preserve">, whereas generalized mixed effect models (d-e) report </w:t>
      </w:r>
      <w:proofErr w:type="gramStart"/>
      <w:r w:rsidRPr="00D95AF0">
        <w:t>pseudo R</w:t>
      </w:r>
      <w:proofErr w:type="gramEnd"/>
      <w:r w:rsidRPr="00D95AF0">
        <w:t>². Significant effects (p &lt; .050) are marked in bold, trends (.050 &lt; p &lt; .100) are highlighted in italics</w:t>
      </w:r>
      <w:r>
        <w:t>.</w:t>
      </w:r>
      <w:r w:rsidRPr="00D95AF0">
        <w:t xml:space="preserve"> </w:t>
      </w:r>
    </w:p>
    <w:sectPr w:rsidR="007C629A" w:rsidRPr="00D95AF0" w:rsidSect="00D95AF0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F0"/>
    <w:rsid w:val="003432A1"/>
    <w:rsid w:val="004134BD"/>
    <w:rsid w:val="006A7C82"/>
    <w:rsid w:val="007C629A"/>
    <w:rsid w:val="00980633"/>
    <w:rsid w:val="00A26E6E"/>
    <w:rsid w:val="00D9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0C200"/>
  <w15:chartTrackingRefBased/>
  <w15:docId w15:val="{9420702C-9F0E-614D-AFCE-2662D10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5AF0"/>
    <w:pPr>
      <w:spacing w:before="240" w:after="0" w:line="240" w:lineRule="auto"/>
      <w:jc w:val="both"/>
    </w:pPr>
    <w:rPr>
      <w:sz w:val="20"/>
      <w:szCs w:val="20"/>
      <w:lang w:val="en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7C82"/>
    <w:pPr>
      <w:keepNext/>
      <w:keepLines/>
      <w:spacing w:line="36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6A7C8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7C82"/>
    <w:pPr>
      <w:keepNext/>
      <w:keepLines/>
      <w:spacing w:before="280" w:after="80" w:line="360" w:lineRule="auto"/>
      <w:jc w:val="left"/>
      <w:outlineLvl w:val="2"/>
    </w:pPr>
    <w:rPr>
      <w:b/>
      <w:sz w:val="28"/>
      <w:szCs w:val="28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7C82"/>
    <w:pPr>
      <w:keepNext/>
      <w:keepLines/>
      <w:spacing w:after="40" w:line="360" w:lineRule="auto"/>
      <w:jc w:val="left"/>
      <w:outlineLvl w:val="3"/>
    </w:pPr>
    <w:rPr>
      <w:b/>
      <w:sz w:val="24"/>
      <w:szCs w:val="24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7C82"/>
    <w:pPr>
      <w:keepNext/>
      <w:keepLines/>
      <w:spacing w:before="220" w:after="40" w:line="360" w:lineRule="auto"/>
      <w:jc w:val="left"/>
      <w:outlineLvl w:val="4"/>
    </w:pPr>
    <w:rPr>
      <w:b/>
      <w:sz w:val="22"/>
      <w:szCs w:val="22"/>
      <w:lang w:val="en-US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7C82"/>
    <w:pPr>
      <w:keepNext/>
      <w:keepLines/>
      <w:spacing w:before="200" w:after="40" w:line="360" w:lineRule="auto"/>
      <w:jc w:val="left"/>
      <w:outlineLvl w:val="5"/>
    </w:pPr>
    <w:rPr>
      <w:b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7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7C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7C82"/>
    <w:rPr>
      <w:b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7C82"/>
    <w:rPr>
      <w:b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7C82"/>
    <w:rPr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7C82"/>
    <w:rPr>
      <w:b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6A7C82"/>
    <w:pPr>
      <w:spacing w:before="0" w:after="200"/>
      <w:jc w:val="left"/>
    </w:pPr>
    <w:rPr>
      <w:i/>
      <w:iCs/>
      <w:color w:val="44546A" w:themeColor="text2"/>
      <w:sz w:val="18"/>
      <w:szCs w:val="18"/>
      <w:lang w:val="en-US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A7C82"/>
    <w:pPr>
      <w:keepNext/>
      <w:keepLines/>
      <w:spacing w:before="480" w:after="120" w:line="360" w:lineRule="auto"/>
      <w:jc w:val="left"/>
    </w:pPr>
    <w:rPr>
      <w:b/>
      <w:sz w:val="72"/>
      <w:szCs w:val="72"/>
      <w:lang w:val="en-US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A7C82"/>
    <w:rPr>
      <w:b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C82"/>
    <w:pPr>
      <w:keepNext/>
      <w:keepLines/>
      <w:spacing w:before="360" w:after="80" w:line="360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C82"/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6A7C82"/>
    <w:pPr>
      <w:spacing w:before="0" w:after="160" w:line="360" w:lineRule="auto"/>
      <w:ind w:left="720"/>
      <w:contextualSpacing/>
      <w:jc w:val="left"/>
    </w:pPr>
    <w:rPr>
      <w:sz w:val="22"/>
      <w:szCs w:val="22"/>
      <w:lang w:val="en-US" w:eastAsia="en-US"/>
    </w:rPr>
  </w:style>
  <w:style w:type="character" w:styleId="Zeilennummer">
    <w:name w:val="line number"/>
    <w:basedOn w:val="Absatz-Standardschriftart"/>
    <w:uiPriority w:val="99"/>
    <w:semiHidden/>
    <w:unhideWhenUsed/>
    <w:rsid w:val="00D9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Marquardt</dc:creator>
  <cp:keywords/>
  <dc:description/>
  <cp:lastModifiedBy>Jonas Marquardt</cp:lastModifiedBy>
  <cp:revision>1</cp:revision>
  <dcterms:created xsi:type="dcterms:W3CDTF">2026-05-26T20:54:00Z</dcterms:created>
  <dcterms:modified xsi:type="dcterms:W3CDTF">2026-05-26T20:56:00Z</dcterms:modified>
</cp:coreProperties>
</file>