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858831" w14:textId="77777777" w:rsidR="004663A8" w:rsidRPr="00026F0C" w:rsidRDefault="004663A8" w:rsidP="00026F0C">
      <w:pPr>
        <w:jc w:val="both"/>
        <w:rPr>
          <w:rFonts w:asciiTheme="majorBidi" w:hAnsiTheme="majorBidi" w:cstheme="majorBidi"/>
          <w:b/>
          <w:bCs/>
          <w:rtl/>
        </w:rPr>
      </w:pPr>
    </w:p>
    <w:p w14:paraId="66EF0A25" w14:textId="77777777" w:rsidR="00DA6656" w:rsidRPr="00DA6656" w:rsidRDefault="00DA6656" w:rsidP="00DA6656">
      <w:pPr>
        <w:jc w:val="both"/>
        <w:rPr>
          <w:rFonts w:asciiTheme="majorBidi" w:hAnsiTheme="majorBidi" w:cstheme="majorBidi"/>
          <w:b/>
          <w:bCs/>
        </w:rPr>
      </w:pPr>
      <w:r w:rsidRPr="00DA6656">
        <w:rPr>
          <w:rFonts w:asciiTheme="majorBidi" w:hAnsiTheme="majorBidi" w:cstheme="majorBidi"/>
          <w:b/>
          <w:bCs/>
        </w:rPr>
        <w:t>Web Databases — Anonymized Moodle Examination Dataset for Fairness-Aware Learning Analytics</w:t>
      </w:r>
    </w:p>
    <w:p w14:paraId="53224DD6" w14:textId="1EE87E55" w:rsidR="00DA6656" w:rsidRDefault="00DA6656" w:rsidP="00026F0C">
      <w:pPr>
        <w:jc w:val="both"/>
        <w:rPr>
          <w:rFonts w:asciiTheme="majorBidi" w:hAnsiTheme="majorBidi" w:cstheme="majorBidi"/>
          <w:b/>
          <w:bCs/>
        </w:rPr>
      </w:pPr>
      <w:r w:rsidRPr="00DA6656">
        <w:rPr>
          <w:rFonts w:asciiTheme="majorBidi" w:hAnsiTheme="majorBidi" w:cstheme="majorBidi"/>
          <w:b/>
          <w:bCs/>
        </w:rPr>
        <w:t>Samer</w:t>
      </w:r>
      <w:r>
        <w:rPr>
          <w:rFonts w:asciiTheme="majorBidi" w:hAnsiTheme="majorBidi" w:cstheme="majorBidi"/>
          <w:b/>
          <w:bCs/>
        </w:rPr>
        <w:t xml:space="preserve"> Yaghi, </w:t>
      </w:r>
      <w:r w:rsidRPr="00DA6656">
        <w:rPr>
          <w:rFonts w:asciiTheme="majorBidi" w:hAnsiTheme="majorBidi" w:cstheme="majorBidi"/>
          <w:b/>
          <w:bCs/>
        </w:rPr>
        <w:t xml:space="preserve">Aiman Ahmed </w:t>
      </w:r>
      <w:proofErr w:type="spellStart"/>
      <w:r w:rsidRPr="00DA6656">
        <w:rPr>
          <w:rFonts w:asciiTheme="majorBidi" w:hAnsiTheme="majorBidi" w:cstheme="majorBidi"/>
          <w:b/>
          <w:bCs/>
        </w:rPr>
        <w:t>AbuSamra</w:t>
      </w:r>
      <w:proofErr w:type="spellEnd"/>
      <w:r w:rsidRPr="00DA6656">
        <w:rPr>
          <w:rFonts w:asciiTheme="majorBidi" w:hAnsiTheme="majorBidi" w:cstheme="majorBidi"/>
          <w:b/>
          <w:bCs/>
        </w:rPr>
        <w:t xml:space="preserve"> </w:t>
      </w:r>
    </w:p>
    <w:p w14:paraId="25B85AFC" w14:textId="450B0742" w:rsidR="006D7EE2" w:rsidRPr="006D7EE2" w:rsidRDefault="006D7EE2" w:rsidP="00026F0C">
      <w:pPr>
        <w:jc w:val="both"/>
        <w:rPr>
          <w:rFonts w:asciiTheme="majorBidi" w:hAnsiTheme="majorBidi" w:cstheme="majorBidi"/>
        </w:rPr>
      </w:pPr>
      <w:r w:rsidRPr="006D7EE2">
        <w:rPr>
          <w:rFonts w:asciiTheme="majorBidi" w:hAnsiTheme="majorBidi" w:cstheme="majorBidi"/>
          <w:b/>
          <w:bCs/>
        </w:rPr>
        <w:t>Overview</w:t>
      </w:r>
      <w:r w:rsidRPr="006D7EE2">
        <w:rPr>
          <w:rFonts w:asciiTheme="majorBidi" w:hAnsiTheme="majorBidi" w:cstheme="majorBidi"/>
        </w:rPr>
        <w:t> This dataset contains anonymized Moodle examination logs from 206 undergraduate students enrolled in the "Web Databases" course at the University College of Applied Sciences (UCAS), Gaza, Palestine. The data covers seven different assessments (Theory and Practical) across four university sections.</w:t>
      </w:r>
    </w:p>
    <w:p w14:paraId="2C874306" w14:textId="77777777" w:rsidR="006D7EE2" w:rsidRPr="006D7EE2" w:rsidRDefault="006D7EE2" w:rsidP="00026F0C">
      <w:pPr>
        <w:jc w:val="both"/>
        <w:rPr>
          <w:rFonts w:asciiTheme="majorBidi" w:hAnsiTheme="majorBidi" w:cstheme="majorBidi"/>
        </w:rPr>
      </w:pPr>
      <w:r w:rsidRPr="006D7EE2">
        <w:rPr>
          <w:rFonts w:asciiTheme="majorBidi" w:hAnsiTheme="majorBidi" w:cstheme="majorBidi"/>
          <w:b/>
          <w:bCs/>
        </w:rPr>
        <w:t>Research Context</w:t>
      </w:r>
      <w:r w:rsidRPr="006D7EE2">
        <w:rPr>
          <w:rFonts w:asciiTheme="majorBidi" w:hAnsiTheme="majorBidi" w:cstheme="majorBidi"/>
        </w:rPr>
        <w:t> The dataset serves as the empirical foundation for research on fairness-aware learning analytics, specifically focusing on detecting "internet-induced inequality" in e-assessments within conflict-affected and low-bandwidth environments. It enables researchers to distinguish between genuine academic underperformance and infrastructure-induced examination failure.</w:t>
      </w:r>
    </w:p>
    <w:p w14:paraId="5C230FF9" w14:textId="77777777" w:rsidR="006D7EE2" w:rsidRPr="006D7EE2" w:rsidRDefault="006D7EE2" w:rsidP="00026F0C">
      <w:pPr>
        <w:jc w:val="both"/>
        <w:rPr>
          <w:rFonts w:asciiTheme="majorBidi" w:hAnsiTheme="majorBidi" w:cstheme="majorBidi"/>
        </w:rPr>
      </w:pPr>
      <w:r w:rsidRPr="006D7EE2">
        <w:rPr>
          <w:rFonts w:asciiTheme="majorBidi" w:hAnsiTheme="majorBidi" w:cstheme="majorBidi"/>
          <w:b/>
          <w:bCs/>
        </w:rPr>
        <w:t>Data Composition</w:t>
      </w:r>
      <w:r w:rsidRPr="006D7EE2">
        <w:rPr>
          <w:rFonts w:asciiTheme="majorBidi" w:hAnsiTheme="majorBidi" w:cstheme="majorBidi"/>
        </w:rPr>
        <w:t> The dataset includes rich behavioral indicators, including:</w:t>
      </w:r>
    </w:p>
    <w:p w14:paraId="4828B8A5" w14:textId="77777777" w:rsidR="006D7EE2" w:rsidRPr="006D7EE2" w:rsidRDefault="006D7EE2" w:rsidP="00026F0C">
      <w:pPr>
        <w:numPr>
          <w:ilvl w:val="0"/>
          <w:numId w:val="1"/>
        </w:numPr>
        <w:jc w:val="both"/>
        <w:rPr>
          <w:rFonts w:asciiTheme="majorBidi" w:hAnsiTheme="majorBidi" w:cstheme="majorBidi"/>
        </w:rPr>
      </w:pPr>
      <w:r w:rsidRPr="006D7EE2">
        <w:rPr>
          <w:rFonts w:asciiTheme="majorBidi" w:hAnsiTheme="majorBidi" w:cstheme="majorBidi"/>
        </w:rPr>
        <w:t>Session start/end timestamps and effective durations.</w:t>
      </w:r>
    </w:p>
    <w:p w14:paraId="5D406F13" w14:textId="77777777" w:rsidR="006D7EE2" w:rsidRPr="006D7EE2" w:rsidRDefault="006D7EE2" w:rsidP="00026F0C">
      <w:pPr>
        <w:numPr>
          <w:ilvl w:val="0"/>
          <w:numId w:val="1"/>
        </w:numPr>
        <w:jc w:val="both"/>
        <w:rPr>
          <w:rFonts w:asciiTheme="majorBidi" w:hAnsiTheme="majorBidi" w:cstheme="majorBidi"/>
        </w:rPr>
      </w:pPr>
      <w:r w:rsidRPr="006D7EE2">
        <w:rPr>
          <w:rFonts w:asciiTheme="majorBidi" w:hAnsiTheme="majorBidi" w:cstheme="majorBidi"/>
        </w:rPr>
        <w:t>Per-question scores and grading status (including manual grading indicators).</w:t>
      </w:r>
    </w:p>
    <w:p w14:paraId="0BF223A4" w14:textId="77777777" w:rsidR="006D7EE2" w:rsidRPr="006D7EE2" w:rsidRDefault="006D7EE2" w:rsidP="00026F0C">
      <w:pPr>
        <w:numPr>
          <w:ilvl w:val="0"/>
          <w:numId w:val="1"/>
        </w:numPr>
        <w:jc w:val="both"/>
        <w:rPr>
          <w:rFonts w:asciiTheme="majorBidi" w:hAnsiTheme="majorBidi" w:cstheme="majorBidi"/>
        </w:rPr>
      </w:pPr>
      <w:r w:rsidRPr="006D7EE2">
        <w:rPr>
          <w:rFonts w:asciiTheme="majorBidi" w:hAnsiTheme="majorBidi" w:cstheme="majorBidi"/>
        </w:rPr>
        <w:t>Unanswered question patterns used as disruption indicators.</w:t>
      </w:r>
    </w:p>
    <w:p w14:paraId="634E0818" w14:textId="77777777" w:rsidR="006D7EE2" w:rsidRPr="006D7EE2" w:rsidRDefault="006D7EE2" w:rsidP="00026F0C">
      <w:pPr>
        <w:jc w:val="both"/>
        <w:rPr>
          <w:rFonts w:asciiTheme="majorBidi" w:hAnsiTheme="majorBidi" w:cstheme="majorBidi"/>
        </w:rPr>
      </w:pPr>
      <w:r w:rsidRPr="006D7EE2">
        <w:rPr>
          <w:rFonts w:asciiTheme="majorBidi" w:hAnsiTheme="majorBidi" w:cstheme="majorBidi"/>
          <w:b/>
          <w:bCs/>
        </w:rPr>
        <w:t>Disruption Pattern Taxonomy</w:t>
      </w:r>
      <w:r w:rsidRPr="006D7EE2">
        <w:rPr>
          <w:rFonts w:asciiTheme="majorBidi" w:hAnsiTheme="majorBidi" w:cstheme="majorBidi"/>
        </w:rPr>
        <w:t> A key contribution of this dataset is the documentation of five empirically validated disruption patterns:</w:t>
      </w:r>
    </w:p>
    <w:p w14:paraId="43995F6E" w14:textId="77777777" w:rsidR="006D7EE2" w:rsidRPr="006D7EE2" w:rsidRDefault="006D7EE2" w:rsidP="00026F0C">
      <w:pPr>
        <w:numPr>
          <w:ilvl w:val="0"/>
          <w:numId w:val="2"/>
        </w:numPr>
        <w:jc w:val="both"/>
        <w:rPr>
          <w:rFonts w:asciiTheme="majorBidi" w:hAnsiTheme="majorBidi" w:cstheme="majorBidi"/>
        </w:rPr>
      </w:pPr>
      <w:r w:rsidRPr="006D7EE2">
        <w:rPr>
          <w:rFonts w:asciiTheme="majorBidi" w:hAnsiTheme="majorBidi" w:cstheme="majorBidi"/>
          <w:b/>
          <w:bCs/>
        </w:rPr>
        <w:t>Complete Disconnection:</w:t>
      </w:r>
      <w:r w:rsidRPr="006D7EE2">
        <w:rPr>
          <w:rFonts w:asciiTheme="majorBidi" w:hAnsiTheme="majorBidi" w:cstheme="majorBidi"/>
        </w:rPr>
        <w:t> Student remains connected for the full duration, but all questions remain blank.</w:t>
      </w:r>
    </w:p>
    <w:p w14:paraId="6DEEC936" w14:textId="77777777" w:rsidR="006D7EE2" w:rsidRPr="006D7EE2" w:rsidRDefault="006D7EE2" w:rsidP="00026F0C">
      <w:pPr>
        <w:numPr>
          <w:ilvl w:val="0"/>
          <w:numId w:val="2"/>
        </w:numPr>
        <w:jc w:val="both"/>
        <w:rPr>
          <w:rFonts w:asciiTheme="majorBidi" w:hAnsiTheme="majorBidi" w:cstheme="majorBidi"/>
        </w:rPr>
      </w:pPr>
      <w:r w:rsidRPr="006D7EE2">
        <w:rPr>
          <w:rFonts w:asciiTheme="majorBidi" w:hAnsiTheme="majorBidi" w:cstheme="majorBidi"/>
          <w:b/>
          <w:bCs/>
        </w:rPr>
        <w:t>Delayed Entry Disruption:</w:t>
      </w:r>
      <w:r w:rsidRPr="006D7EE2">
        <w:rPr>
          <w:rFonts w:asciiTheme="majorBidi" w:hAnsiTheme="majorBidi" w:cstheme="majorBidi"/>
        </w:rPr>
        <w:t> Student enters the exam in the final minutes with &lt; 5 minutes of effective time.</w:t>
      </w:r>
    </w:p>
    <w:p w14:paraId="7CAA1D0A" w14:textId="77777777" w:rsidR="006D7EE2" w:rsidRPr="006D7EE2" w:rsidRDefault="006D7EE2" w:rsidP="00026F0C">
      <w:pPr>
        <w:numPr>
          <w:ilvl w:val="0"/>
          <w:numId w:val="2"/>
        </w:numPr>
        <w:jc w:val="both"/>
        <w:rPr>
          <w:rFonts w:asciiTheme="majorBidi" w:hAnsiTheme="majorBidi" w:cstheme="majorBidi"/>
        </w:rPr>
      </w:pPr>
      <w:r w:rsidRPr="006D7EE2">
        <w:rPr>
          <w:rFonts w:asciiTheme="majorBidi" w:hAnsiTheme="majorBidi" w:cstheme="majorBidi"/>
          <w:b/>
          <w:bCs/>
        </w:rPr>
        <w:t>Partial Interruption:</w:t>
      </w:r>
      <w:r w:rsidRPr="006D7EE2">
        <w:rPr>
          <w:rFonts w:asciiTheme="majorBidi" w:hAnsiTheme="majorBidi" w:cstheme="majorBidi"/>
        </w:rPr>
        <w:t> Student completes only a portion of the exam with &gt; 50% of questions left blank.</w:t>
      </w:r>
    </w:p>
    <w:p w14:paraId="252915BA" w14:textId="77777777" w:rsidR="006D7EE2" w:rsidRPr="006D7EE2" w:rsidRDefault="006D7EE2" w:rsidP="00026F0C">
      <w:pPr>
        <w:numPr>
          <w:ilvl w:val="0"/>
          <w:numId w:val="2"/>
        </w:numPr>
        <w:jc w:val="both"/>
        <w:rPr>
          <w:rFonts w:asciiTheme="majorBidi" w:hAnsiTheme="majorBidi" w:cstheme="majorBidi"/>
        </w:rPr>
      </w:pPr>
      <w:r w:rsidRPr="006D7EE2">
        <w:rPr>
          <w:rFonts w:asciiTheme="majorBidi" w:hAnsiTheme="majorBidi" w:cstheme="majorBidi"/>
          <w:b/>
          <w:bCs/>
        </w:rPr>
        <w:t>Severe Late Access:</w:t>
      </w:r>
      <w:r w:rsidRPr="006D7EE2">
        <w:rPr>
          <w:rFonts w:asciiTheme="majorBidi" w:hAnsiTheme="majorBidi" w:cstheme="majorBidi"/>
        </w:rPr>
        <w:t> Student begins the exam more than 30 minutes after the opening time.</w:t>
      </w:r>
    </w:p>
    <w:p w14:paraId="3433353F" w14:textId="77777777" w:rsidR="006D7EE2" w:rsidRPr="006D7EE2" w:rsidRDefault="006D7EE2" w:rsidP="00026F0C">
      <w:pPr>
        <w:numPr>
          <w:ilvl w:val="0"/>
          <w:numId w:val="2"/>
        </w:numPr>
        <w:jc w:val="both"/>
        <w:rPr>
          <w:rFonts w:asciiTheme="majorBidi" w:hAnsiTheme="majorBidi" w:cstheme="majorBidi"/>
        </w:rPr>
      </w:pPr>
      <w:r w:rsidRPr="006D7EE2">
        <w:rPr>
          <w:rFonts w:asciiTheme="majorBidi" w:hAnsiTheme="majorBidi" w:cstheme="majorBidi"/>
          <w:b/>
          <w:bCs/>
        </w:rPr>
        <w:t>Repeated Infrastructure Vulnerability:</w:t>
      </w:r>
      <w:r w:rsidRPr="006D7EE2">
        <w:rPr>
          <w:rFonts w:asciiTheme="majorBidi" w:hAnsiTheme="majorBidi" w:cstheme="majorBidi"/>
        </w:rPr>
        <w:t> Evidence of the same student being affected across multiple assessments.</w:t>
      </w:r>
    </w:p>
    <w:p w14:paraId="2B8E7FF7" w14:textId="77777777" w:rsidR="006D7EE2" w:rsidRPr="00026F0C" w:rsidRDefault="006D7EE2" w:rsidP="00026F0C">
      <w:pPr>
        <w:jc w:val="both"/>
        <w:rPr>
          <w:rFonts w:asciiTheme="majorBidi" w:hAnsiTheme="majorBidi" w:cstheme="majorBidi"/>
        </w:rPr>
      </w:pPr>
      <w:r w:rsidRPr="006D7EE2">
        <w:rPr>
          <w:rFonts w:asciiTheme="majorBidi" w:hAnsiTheme="majorBidi" w:cstheme="majorBidi"/>
          <w:b/>
          <w:bCs/>
        </w:rPr>
        <w:t>Anonymization &amp; Ethics</w:t>
      </w:r>
      <w:r w:rsidRPr="006D7EE2">
        <w:rPr>
          <w:rFonts w:asciiTheme="majorBidi" w:hAnsiTheme="majorBidi" w:cstheme="majorBidi"/>
        </w:rPr>
        <w:t> The dataset is pseudonymized in strict compliance with GDPR requirements. Student names are replaced with sequential labels (</w:t>
      </w:r>
      <w:proofErr w:type="spellStart"/>
      <w:r w:rsidRPr="006D7EE2">
        <w:rPr>
          <w:rFonts w:asciiTheme="majorBidi" w:hAnsiTheme="majorBidi" w:cstheme="majorBidi"/>
        </w:rPr>
        <w:t>Student_A</w:t>
      </w:r>
      <w:proofErr w:type="spellEnd"/>
      <w:r w:rsidRPr="006D7EE2">
        <w:rPr>
          <w:rFonts w:asciiTheme="majorBidi" w:hAnsiTheme="majorBidi" w:cstheme="majorBidi"/>
        </w:rPr>
        <w:t xml:space="preserve"> to </w:t>
      </w:r>
      <w:proofErr w:type="spellStart"/>
      <w:r w:rsidRPr="006D7EE2">
        <w:rPr>
          <w:rFonts w:asciiTheme="majorBidi" w:hAnsiTheme="majorBidi" w:cstheme="majorBidi"/>
        </w:rPr>
        <w:t>Student_HR</w:t>
      </w:r>
      <w:proofErr w:type="spellEnd"/>
      <w:r w:rsidRPr="006D7EE2">
        <w:rPr>
          <w:rFonts w:asciiTheme="majorBidi" w:hAnsiTheme="majorBidi" w:cstheme="majorBidi"/>
        </w:rPr>
        <w:t xml:space="preserve">), and IDs are hashed using SHA-256 with a private salt. All Arabic text has </w:t>
      </w:r>
      <w:r w:rsidRPr="006D7EE2">
        <w:rPr>
          <w:rFonts w:asciiTheme="majorBidi" w:hAnsiTheme="majorBidi" w:cstheme="majorBidi"/>
        </w:rPr>
        <w:lastRenderedPageBreak/>
        <w:t>been translated into English. The study and data release have been approved by the Institutional Review Boards (IRB) of the Islamic University of Gaza (IUG) and UCAS.</w:t>
      </w:r>
    </w:p>
    <w:p w14:paraId="6E00D00C" w14:textId="15D8C564" w:rsidR="006D7EE2" w:rsidRPr="00026F0C" w:rsidRDefault="006D7EE2" w:rsidP="00026F0C">
      <w:pPr>
        <w:jc w:val="both"/>
        <w:rPr>
          <w:rFonts w:asciiTheme="majorBidi" w:hAnsiTheme="majorBidi" w:cstheme="majorBidi"/>
          <w:b/>
          <w:bCs/>
        </w:rPr>
      </w:pPr>
      <w:r w:rsidRPr="006D7EE2">
        <w:rPr>
          <w:rFonts w:asciiTheme="majorBidi" w:hAnsiTheme="majorBidi" w:cstheme="majorBidi"/>
          <w:b/>
          <w:bCs/>
        </w:rPr>
        <w:t xml:space="preserve">Data Availability Statement: The complete anonymized dataset for this study is permanently archived on </w:t>
      </w:r>
      <w:proofErr w:type="spellStart"/>
      <w:r w:rsidRPr="006D7EE2">
        <w:rPr>
          <w:rFonts w:asciiTheme="majorBidi" w:hAnsiTheme="majorBidi" w:cstheme="majorBidi"/>
          <w:b/>
          <w:bCs/>
        </w:rPr>
        <w:t>Zenodo</w:t>
      </w:r>
      <w:proofErr w:type="spellEnd"/>
      <w:r w:rsidRPr="006D7EE2">
        <w:rPr>
          <w:rFonts w:asciiTheme="majorBidi" w:hAnsiTheme="majorBidi" w:cstheme="majorBidi"/>
          <w:b/>
          <w:bCs/>
        </w:rPr>
        <w:t xml:space="preserve">: </w:t>
      </w:r>
      <w:hyperlink r:id="rId5" w:tgtFrame="_blank" w:history="1">
        <w:r w:rsidRPr="006D7EE2">
          <w:rPr>
            <w:rStyle w:val="Hyperlink"/>
            <w:rFonts w:asciiTheme="majorBidi" w:hAnsiTheme="majorBidi" w:cstheme="majorBidi"/>
            <w:b/>
            <w:bCs/>
          </w:rPr>
          <w:t>https://doi.org/10.5281/zenodo.20366538</w:t>
        </w:r>
      </w:hyperlink>
    </w:p>
    <w:p w14:paraId="2981C954" w14:textId="77777777" w:rsidR="006D7EE2" w:rsidRPr="006D7EE2" w:rsidRDefault="006D7EE2" w:rsidP="00026F0C">
      <w:pPr>
        <w:jc w:val="both"/>
        <w:rPr>
          <w:rFonts w:asciiTheme="majorBidi" w:hAnsiTheme="majorBidi" w:cstheme="majorBidi"/>
          <w:b/>
          <w:bCs/>
        </w:rPr>
      </w:pPr>
      <w:r w:rsidRPr="006D7EE2">
        <w:rPr>
          <w:rFonts w:asciiTheme="majorBidi" w:hAnsiTheme="majorBidi" w:cstheme="majorBidi"/>
          <w:b/>
          <w:bCs/>
        </w:rPr>
        <w:t>Files Included</w:t>
      </w:r>
    </w:p>
    <w:tbl>
      <w:tblPr>
        <w:tblStyle w:val="TableGrid"/>
        <w:tblW w:w="0" w:type="auto"/>
        <w:tblLook w:val="04A0" w:firstRow="1" w:lastRow="0" w:firstColumn="1" w:lastColumn="0" w:noHBand="0" w:noVBand="1"/>
      </w:tblPr>
      <w:tblGrid>
        <w:gridCol w:w="3987"/>
        <w:gridCol w:w="1226"/>
        <w:gridCol w:w="837"/>
        <w:gridCol w:w="920"/>
        <w:gridCol w:w="611"/>
        <w:gridCol w:w="1049"/>
      </w:tblGrid>
      <w:tr w:rsidR="006D7EE2" w:rsidRPr="006D7EE2" w14:paraId="32DC6D0B" w14:textId="77777777" w:rsidTr="006D7EE2">
        <w:trPr>
          <w:trHeight w:val="836"/>
        </w:trPr>
        <w:tc>
          <w:tcPr>
            <w:tcW w:w="0" w:type="auto"/>
            <w:hideMark/>
          </w:tcPr>
          <w:p w14:paraId="197D7DB0" w14:textId="77777777" w:rsidR="006D7EE2" w:rsidRPr="006D7EE2" w:rsidRDefault="006D7EE2" w:rsidP="00026F0C">
            <w:pPr>
              <w:spacing w:after="160" w:line="278" w:lineRule="auto"/>
              <w:jc w:val="both"/>
              <w:rPr>
                <w:rFonts w:asciiTheme="majorBidi" w:hAnsiTheme="majorBidi" w:cstheme="majorBidi"/>
              </w:rPr>
            </w:pPr>
            <w:r w:rsidRPr="006D7EE2">
              <w:rPr>
                <w:rFonts w:asciiTheme="majorBidi" w:hAnsiTheme="majorBidi" w:cstheme="majorBidi"/>
                <w:b/>
                <w:bCs/>
              </w:rPr>
              <w:t>File Name</w:t>
            </w:r>
          </w:p>
        </w:tc>
        <w:tc>
          <w:tcPr>
            <w:tcW w:w="0" w:type="auto"/>
            <w:hideMark/>
          </w:tcPr>
          <w:p w14:paraId="7E4B7B36"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b/>
                <w:bCs/>
              </w:rPr>
              <w:t>Assessment Type</w:t>
            </w:r>
          </w:p>
        </w:tc>
        <w:tc>
          <w:tcPr>
            <w:tcW w:w="0" w:type="auto"/>
            <w:hideMark/>
          </w:tcPr>
          <w:p w14:paraId="30C2C240"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b/>
                <w:bCs/>
              </w:rPr>
              <w:t>Students</w:t>
            </w:r>
          </w:p>
        </w:tc>
        <w:tc>
          <w:tcPr>
            <w:tcW w:w="0" w:type="auto"/>
            <w:hideMark/>
          </w:tcPr>
          <w:p w14:paraId="3AA2E000"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b/>
                <w:bCs/>
              </w:rPr>
              <w:t>Questions</w:t>
            </w:r>
          </w:p>
        </w:tc>
        <w:tc>
          <w:tcPr>
            <w:tcW w:w="0" w:type="auto"/>
            <w:hideMark/>
          </w:tcPr>
          <w:p w14:paraId="1578362C"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b/>
                <w:bCs/>
              </w:rPr>
              <w:t>Max Score</w:t>
            </w:r>
          </w:p>
        </w:tc>
        <w:tc>
          <w:tcPr>
            <w:tcW w:w="0" w:type="auto"/>
            <w:hideMark/>
          </w:tcPr>
          <w:p w14:paraId="3FC2E51D"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b/>
                <w:bCs/>
              </w:rPr>
              <w:t>Grading Status</w:t>
            </w:r>
          </w:p>
        </w:tc>
      </w:tr>
      <w:tr w:rsidR="006D7EE2" w:rsidRPr="006D7EE2" w14:paraId="6B95175C" w14:textId="77777777" w:rsidTr="006D7EE2">
        <w:tc>
          <w:tcPr>
            <w:tcW w:w="0" w:type="auto"/>
            <w:hideMark/>
          </w:tcPr>
          <w:p w14:paraId="4D4FFADD"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DataBase_WEB_Midterm1_Anonymized.xlsx</w:t>
            </w:r>
          </w:p>
        </w:tc>
        <w:tc>
          <w:tcPr>
            <w:tcW w:w="0" w:type="auto"/>
            <w:hideMark/>
          </w:tcPr>
          <w:p w14:paraId="1057CF26"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First Midterm</w:t>
            </w:r>
          </w:p>
        </w:tc>
        <w:tc>
          <w:tcPr>
            <w:tcW w:w="0" w:type="auto"/>
            <w:hideMark/>
          </w:tcPr>
          <w:p w14:paraId="13B296A3"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206</w:t>
            </w:r>
          </w:p>
        </w:tc>
        <w:tc>
          <w:tcPr>
            <w:tcW w:w="0" w:type="auto"/>
            <w:hideMark/>
          </w:tcPr>
          <w:p w14:paraId="454996AC"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27</w:t>
            </w:r>
          </w:p>
        </w:tc>
        <w:tc>
          <w:tcPr>
            <w:tcW w:w="0" w:type="auto"/>
            <w:hideMark/>
          </w:tcPr>
          <w:p w14:paraId="33262BD0"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25</w:t>
            </w:r>
          </w:p>
        </w:tc>
        <w:tc>
          <w:tcPr>
            <w:tcW w:w="0" w:type="auto"/>
            <w:hideMark/>
          </w:tcPr>
          <w:p w14:paraId="5A6B908B"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Partial</w:t>
            </w:r>
            <w:r w:rsidRPr="006D7EE2">
              <w:rPr>
                <w:rFonts w:asciiTheme="majorBidi" w:hAnsiTheme="majorBidi" w:cstheme="majorBidi"/>
                <w:rtl/>
              </w:rPr>
              <w:t>*</w:t>
            </w:r>
          </w:p>
        </w:tc>
      </w:tr>
      <w:tr w:rsidR="006D7EE2" w:rsidRPr="006D7EE2" w14:paraId="071930C8" w14:textId="77777777" w:rsidTr="006D7EE2">
        <w:tc>
          <w:tcPr>
            <w:tcW w:w="0" w:type="auto"/>
            <w:hideMark/>
          </w:tcPr>
          <w:p w14:paraId="51AE0FB8"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DataBase_WEB_Midterm2_Theory_Anonymized.xlsx</w:t>
            </w:r>
          </w:p>
        </w:tc>
        <w:tc>
          <w:tcPr>
            <w:tcW w:w="0" w:type="auto"/>
            <w:hideMark/>
          </w:tcPr>
          <w:p w14:paraId="1D9DE3E2"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2</w:t>
            </w:r>
            <w:proofErr w:type="spellStart"/>
            <w:r w:rsidRPr="006D7EE2">
              <w:rPr>
                <w:rFonts w:asciiTheme="majorBidi" w:hAnsiTheme="majorBidi" w:cstheme="majorBidi"/>
              </w:rPr>
              <w:t>nd</w:t>
            </w:r>
            <w:proofErr w:type="spellEnd"/>
            <w:r w:rsidRPr="006D7EE2">
              <w:rPr>
                <w:rFonts w:asciiTheme="majorBidi" w:hAnsiTheme="majorBidi" w:cstheme="majorBidi"/>
              </w:rPr>
              <w:t xml:space="preserve"> Midterm — Theory</w:t>
            </w:r>
          </w:p>
        </w:tc>
        <w:tc>
          <w:tcPr>
            <w:tcW w:w="0" w:type="auto"/>
            <w:hideMark/>
          </w:tcPr>
          <w:p w14:paraId="4D3C0701"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58</w:t>
            </w:r>
          </w:p>
        </w:tc>
        <w:tc>
          <w:tcPr>
            <w:tcW w:w="0" w:type="auto"/>
            <w:hideMark/>
          </w:tcPr>
          <w:p w14:paraId="12E58A28"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15</w:t>
            </w:r>
          </w:p>
        </w:tc>
        <w:tc>
          <w:tcPr>
            <w:tcW w:w="0" w:type="auto"/>
            <w:hideMark/>
          </w:tcPr>
          <w:p w14:paraId="0AF1DD60"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15</w:t>
            </w:r>
          </w:p>
        </w:tc>
        <w:tc>
          <w:tcPr>
            <w:tcW w:w="0" w:type="auto"/>
            <w:hideMark/>
          </w:tcPr>
          <w:p w14:paraId="7BC6723B"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Complete</w:t>
            </w:r>
          </w:p>
        </w:tc>
      </w:tr>
      <w:tr w:rsidR="006D7EE2" w:rsidRPr="006D7EE2" w14:paraId="31681020" w14:textId="77777777" w:rsidTr="006D7EE2">
        <w:tc>
          <w:tcPr>
            <w:tcW w:w="0" w:type="auto"/>
            <w:hideMark/>
          </w:tcPr>
          <w:p w14:paraId="6C711922"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DataBase_WEB_Midterm2_Practical_Anonymized.xlsx</w:t>
            </w:r>
          </w:p>
        </w:tc>
        <w:tc>
          <w:tcPr>
            <w:tcW w:w="0" w:type="auto"/>
            <w:hideMark/>
          </w:tcPr>
          <w:p w14:paraId="49DE1B32"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2</w:t>
            </w:r>
            <w:proofErr w:type="spellStart"/>
            <w:r w:rsidRPr="006D7EE2">
              <w:rPr>
                <w:rFonts w:asciiTheme="majorBidi" w:hAnsiTheme="majorBidi" w:cstheme="majorBidi"/>
              </w:rPr>
              <w:t>nd</w:t>
            </w:r>
            <w:proofErr w:type="spellEnd"/>
            <w:r w:rsidRPr="006D7EE2">
              <w:rPr>
                <w:rFonts w:asciiTheme="majorBidi" w:hAnsiTheme="majorBidi" w:cstheme="majorBidi"/>
              </w:rPr>
              <w:t xml:space="preserve"> Midterm — Practical</w:t>
            </w:r>
          </w:p>
        </w:tc>
        <w:tc>
          <w:tcPr>
            <w:tcW w:w="0" w:type="auto"/>
            <w:hideMark/>
          </w:tcPr>
          <w:p w14:paraId="68C63217"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65</w:t>
            </w:r>
          </w:p>
        </w:tc>
        <w:tc>
          <w:tcPr>
            <w:tcW w:w="0" w:type="auto"/>
            <w:hideMark/>
          </w:tcPr>
          <w:p w14:paraId="167C8FE6"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1</w:t>
            </w:r>
          </w:p>
        </w:tc>
        <w:tc>
          <w:tcPr>
            <w:tcW w:w="0" w:type="auto"/>
            <w:hideMark/>
          </w:tcPr>
          <w:p w14:paraId="43A9217A"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10</w:t>
            </w:r>
          </w:p>
        </w:tc>
        <w:tc>
          <w:tcPr>
            <w:tcW w:w="0" w:type="auto"/>
            <w:hideMark/>
          </w:tcPr>
          <w:p w14:paraId="4A7624A1"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Incomplete</w:t>
            </w:r>
            <w:r w:rsidRPr="006D7EE2">
              <w:rPr>
                <w:rFonts w:asciiTheme="majorBidi" w:hAnsiTheme="majorBidi" w:cstheme="majorBidi"/>
                <w:rtl/>
              </w:rPr>
              <w:t>†</w:t>
            </w:r>
          </w:p>
        </w:tc>
      </w:tr>
      <w:tr w:rsidR="006D7EE2" w:rsidRPr="006D7EE2" w14:paraId="2499A362" w14:textId="77777777" w:rsidTr="006D7EE2">
        <w:tc>
          <w:tcPr>
            <w:tcW w:w="0" w:type="auto"/>
            <w:hideMark/>
          </w:tcPr>
          <w:p w14:paraId="003F7B16"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DataBase_WEB_Final_Theory_Anonymized.xlsx</w:t>
            </w:r>
          </w:p>
        </w:tc>
        <w:tc>
          <w:tcPr>
            <w:tcW w:w="0" w:type="auto"/>
            <w:hideMark/>
          </w:tcPr>
          <w:p w14:paraId="1E61BE35"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Final — Theory</w:t>
            </w:r>
          </w:p>
        </w:tc>
        <w:tc>
          <w:tcPr>
            <w:tcW w:w="0" w:type="auto"/>
            <w:hideMark/>
          </w:tcPr>
          <w:p w14:paraId="26CAA81C"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137</w:t>
            </w:r>
          </w:p>
        </w:tc>
        <w:tc>
          <w:tcPr>
            <w:tcW w:w="0" w:type="auto"/>
            <w:hideMark/>
          </w:tcPr>
          <w:p w14:paraId="47A00C85"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20</w:t>
            </w:r>
          </w:p>
        </w:tc>
        <w:tc>
          <w:tcPr>
            <w:tcW w:w="0" w:type="auto"/>
            <w:hideMark/>
          </w:tcPr>
          <w:p w14:paraId="620D15B1"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20</w:t>
            </w:r>
          </w:p>
        </w:tc>
        <w:tc>
          <w:tcPr>
            <w:tcW w:w="0" w:type="auto"/>
            <w:hideMark/>
          </w:tcPr>
          <w:p w14:paraId="2B061D2A"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Complete</w:t>
            </w:r>
          </w:p>
        </w:tc>
      </w:tr>
      <w:tr w:rsidR="006D7EE2" w:rsidRPr="006D7EE2" w14:paraId="67039473" w14:textId="77777777" w:rsidTr="006D7EE2">
        <w:tc>
          <w:tcPr>
            <w:tcW w:w="0" w:type="auto"/>
            <w:hideMark/>
          </w:tcPr>
          <w:p w14:paraId="351DB940"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DataBase_WEB_Final_Practical_Anonymized.xlsx</w:t>
            </w:r>
          </w:p>
        </w:tc>
        <w:tc>
          <w:tcPr>
            <w:tcW w:w="0" w:type="auto"/>
            <w:hideMark/>
          </w:tcPr>
          <w:p w14:paraId="50588D23"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Final — Practical</w:t>
            </w:r>
          </w:p>
        </w:tc>
        <w:tc>
          <w:tcPr>
            <w:tcW w:w="0" w:type="auto"/>
            <w:hideMark/>
          </w:tcPr>
          <w:p w14:paraId="702B5D17"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151</w:t>
            </w:r>
          </w:p>
        </w:tc>
        <w:tc>
          <w:tcPr>
            <w:tcW w:w="0" w:type="auto"/>
            <w:hideMark/>
          </w:tcPr>
          <w:p w14:paraId="4A9F3257"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13</w:t>
            </w:r>
          </w:p>
        </w:tc>
        <w:tc>
          <w:tcPr>
            <w:tcW w:w="0" w:type="auto"/>
            <w:hideMark/>
          </w:tcPr>
          <w:p w14:paraId="585B1E87"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10</w:t>
            </w:r>
          </w:p>
        </w:tc>
        <w:tc>
          <w:tcPr>
            <w:tcW w:w="0" w:type="auto"/>
            <w:hideMark/>
          </w:tcPr>
          <w:p w14:paraId="3AAF029A"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Incomplete</w:t>
            </w:r>
            <w:r w:rsidRPr="006D7EE2">
              <w:rPr>
                <w:rFonts w:asciiTheme="majorBidi" w:hAnsiTheme="majorBidi" w:cstheme="majorBidi"/>
                <w:rtl/>
              </w:rPr>
              <w:t>†</w:t>
            </w:r>
          </w:p>
        </w:tc>
      </w:tr>
      <w:tr w:rsidR="006D7EE2" w:rsidRPr="006D7EE2" w14:paraId="5DB7B1BB" w14:textId="77777777" w:rsidTr="006D7EE2">
        <w:tc>
          <w:tcPr>
            <w:tcW w:w="0" w:type="auto"/>
            <w:hideMark/>
          </w:tcPr>
          <w:p w14:paraId="0F62FD10"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DataBase_WEB_Supp_Theory_Anonymized.xlsx</w:t>
            </w:r>
          </w:p>
        </w:tc>
        <w:tc>
          <w:tcPr>
            <w:tcW w:w="0" w:type="auto"/>
            <w:hideMark/>
          </w:tcPr>
          <w:p w14:paraId="6392F6E6"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Supplementary — Theory</w:t>
            </w:r>
          </w:p>
        </w:tc>
        <w:tc>
          <w:tcPr>
            <w:tcW w:w="0" w:type="auto"/>
            <w:hideMark/>
          </w:tcPr>
          <w:p w14:paraId="1816B637"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29</w:t>
            </w:r>
          </w:p>
        </w:tc>
        <w:tc>
          <w:tcPr>
            <w:tcW w:w="0" w:type="auto"/>
            <w:hideMark/>
          </w:tcPr>
          <w:p w14:paraId="3A591B98"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21</w:t>
            </w:r>
          </w:p>
        </w:tc>
        <w:tc>
          <w:tcPr>
            <w:tcW w:w="0" w:type="auto"/>
            <w:hideMark/>
          </w:tcPr>
          <w:p w14:paraId="0784783B"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10</w:t>
            </w:r>
          </w:p>
        </w:tc>
        <w:tc>
          <w:tcPr>
            <w:tcW w:w="0" w:type="auto"/>
            <w:hideMark/>
          </w:tcPr>
          <w:p w14:paraId="00051307"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Complete</w:t>
            </w:r>
          </w:p>
        </w:tc>
      </w:tr>
      <w:tr w:rsidR="006D7EE2" w:rsidRPr="006D7EE2" w14:paraId="4C5434E1" w14:textId="77777777" w:rsidTr="006D7EE2">
        <w:tc>
          <w:tcPr>
            <w:tcW w:w="0" w:type="auto"/>
            <w:hideMark/>
          </w:tcPr>
          <w:p w14:paraId="6B2A49FE"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DataBase_WEB_Supp_Practical_Anonymized.xlsx</w:t>
            </w:r>
          </w:p>
        </w:tc>
        <w:tc>
          <w:tcPr>
            <w:tcW w:w="0" w:type="auto"/>
            <w:hideMark/>
          </w:tcPr>
          <w:p w14:paraId="50659507"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Supplementary — Practical</w:t>
            </w:r>
          </w:p>
        </w:tc>
        <w:tc>
          <w:tcPr>
            <w:tcW w:w="0" w:type="auto"/>
            <w:hideMark/>
          </w:tcPr>
          <w:p w14:paraId="6412FBD7"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29</w:t>
            </w:r>
          </w:p>
        </w:tc>
        <w:tc>
          <w:tcPr>
            <w:tcW w:w="0" w:type="auto"/>
            <w:hideMark/>
          </w:tcPr>
          <w:p w14:paraId="47546031"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13</w:t>
            </w:r>
          </w:p>
        </w:tc>
        <w:tc>
          <w:tcPr>
            <w:tcW w:w="0" w:type="auto"/>
            <w:hideMark/>
          </w:tcPr>
          <w:p w14:paraId="0AFAFFA9"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tl/>
              </w:rPr>
              <w:t>10</w:t>
            </w:r>
          </w:p>
        </w:tc>
        <w:tc>
          <w:tcPr>
            <w:tcW w:w="0" w:type="auto"/>
            <w:hideMark/>
          </w:tcPr>
          <w:p w14:paraId="5A2EB149"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Incomplete</w:t>
            </w:r>
            <w:r w:rsidRPr="006D7EE2">
              <w:rPr>
                <w:rFonts w:asciiTheme="majorBidi" w:hAnsiTheme="majorBidi" w:cstheme="majorBidi"/>
                <w:rtl/>
              </w:rPr>
              <w:t>†</w:t>
            </w:r>
          </w:p>
        </w:tc>
      </w:tr>
    </w:tbl>
    <w:p w14:paraId="146FED58" w14:textId="77777777" w:rsidR="006D7EE2" w:rsidRPr="006D7EE2" w:rsidRDefault="006D7EE2" w:rsidP="00026F0C">
      <w:pPr>
        <w:jc w:val="both"/>
        <w:rPr>
          <w:rFonts w:asciiTheme="majorBidi" w:hAnsiTheme="majorBidi" w:cstheme="majorBidi"/>
        </w:rPr>
      </w:pPr>
      <w:r w:rsidRPr="006D7EE2">
        <w:rPr>
          <w:rFonts w:asciiTheme="majorBidi" w:hAnsiTheme="majorBidi" w:cstheme="majorBidi"/>
        </w:rPr>
        <w:t>* Midterm 1: 39 students have numeric grades; 167 have open-ended questions (Q26, Q27) awaiting manual grading.</w:t>
      </w:r>
    </w:p>
    <w:p w14:paraId="24F10357" w14:textId="77777777" w:rsidR="006D7EE2" w:rsidRPr="006D7EE2" w:rsidRDefault="006D7EE2" w:rsidP="00026F0C">
      <w:pPr>
        <w:jc w:val="both"/>
        <w:rPr>
          <w:rFonts w:asciiTheme="majorBidi" w:hAnsiTheme="majorBidi" w:cstheme="majorBidi"/>
        </w:rPr>
      </w:pPr>
      <w:r w:rsidRPr="006D7EE2">
        <w:rPr>
          <w:rFonts w:asciiTheme="majorBidi" w:hAnsiTheme="majorBidi" w:cstheme="majorBidi"/>
        </w:rPr>
        <w:t>† Practical examinations contain manually graded open-ended tasks. Entries marked </w:t>
      </w:r>
      <w:proofErr w:type="spellStart"/>
      <w:r w:rsidRPr="006D7EE2">
        <w:rPr>
          <w:rFonts w:asciiTheme="majorBidi" w:hAnsiTheme="majorBidi" w:cstheme="majorBidi"/>
        </w:rPr>
        <w:t>Needs_Grading</w:t>
      </w:r>
      <w:proofErr w:type="spellEnd"/>
      <w:r w:rsidRPr="006D7EE2">
        <w:rPr>
          <w:rFonts w:asciiTheme="majorBidi" w:hAnsiTheme="majorBidi" w:cstheme="majorBidi"/>
        </w:rPr>
        <w:t> are pending instructor evaluation at dataset publication time. These entries are preserved as-is to reflect real-world partial grading conditions, which are themselves an object of study in the fairness analysis.</w:t>
      </w:r>
    </w:p>
    <w:p w14:paraId="4D19E730" w14:textId="77777777" w:rsidR="006D7EE2" w:rsidRPr="006D7EE2" w:rsidRDefault="006D7EE2" w:rsidP="00026F0C">
      <w:pPr>
        <w:jc w:val="both"/>
        <w:rPr>
          <w:rFonts w:asciiTheme="majorBidi" w:hAnsiTheme="majorBidi" w:cstheme="majorBidi"/>
        </w:rPr>
      </w:pPr>
      <w:r w:rsidRPr="006D7EE2">
        <w:rPr>
          <w:rFonts w:asciiTheme="majorBidi" w:hAnsiTheme="majorBidi" w:cstheme="majorBidi"/>
          <w:b/>
          <w:bCs/>
        </w:rPr>
        <w:lastRenderedPageBreak/>
        <w:t>Total unique students:</w:t>
      </w:r>
      <w:r w:rsidRPr="006D7EE2">
        <w:rPr>
          <w:rFonts w:asciiTheme="majorBidi" w:hAnsiTheme="majorBidi" w:cstheme="majorBidi"/>
        </w:rPr>
        <w:t> 206 (</w:t>
      </w:r>
      <w:proofErr w:type="spellStart"/>
      <w:r w:rsidRPr="006D7EE2">
        <w:rPr>
          <w:rFonts w:asciiTheme="majorBidi" w:hAnsiTheme="majorBidi" w:cstheme="majorBidi"/>
        </w:rPr>
        <w:t>Student_A</w:t>
      </w:r>
      <w:proofErr w:type="spellEnd"/>
      <w:r w:rsidRPr="006D7EE2">
        <w:rPr>
          <w:rFonts w:asciiTheme="majorBidi" w:hAnsiTheme="majorBidi" w:cstheme="majorBidi"/>
        </w:rPr>
        <w:t xml:space="preserve"> through </w:t>
      </w:r>
      <w:proofErr w:type="spellStart"/>
      <w:r w:rsidRPr="006D7EE2">
        <w:rPr>
          <w:rFonts w:asciiTheme="majorBidi" w:hAnsiTheme="majorBidi" w:cstheme="majorBidi"/>
        </w:rPr>
        <w:t>Student_HR</w:t>
      </w:r>
      <w:proofErr w:type="spellEnd"/>
      <w:r w:rsidRPr="006D7EE2">
        <w:rPr>
          <w:rFonts w:asciiTheme="majorBidi" w:hAnsiTheme="majorBidi" w:cstheme="majorBidi"/>
        </w:rPr>
        <w:t>) </w:t>
      </w:r>
      <w:r w:rsidRPr="006D7EE2">
        <w:rPr>
          <w:rFonts w:asciiTheme="majorBidi" w:hAnsiTheme="majorBidi" w:cstheme="majorBidi"/>
          <w:b/>
          <w:bCs/>
        </w:rPr>
        <w:t>Student labels are consistent across all 7 files</w:t>
      </w:r>
      <w:r w:rsidRPr="006D7EE2">
        <w:rPr>
          <w:rFonts w:asciiTheme="majorBidi" w:hAnsiTheme="majorBidi" w:cstheme="majorBidi"/>
        </w:rPr>
        <w:t> — the same student has the same </w:t>
      </w:r>
      <w:proofErr w:type="spellStart"/>
      <w:r w:rsidRPr="006D7EE2">
        <w:rPr>
          <w:rFonts w:asciiTheme="majorBidi" w:hAnsiTheme="majorBidi" w:cstheme="majorBidi"/>
        </w:rPr>
        <w:t>Student_Label</w:t>
      </w:r>
      <w:proofErr w:type="spellEnd"/>
      <w:r w:rsidRPr="006D7EE2">
        <w:rPr>
          <w:rFonts w:asciiTheme="majorBidi" w:hAnsiTheme="majorBidi" w:cstheme="majorBidi"/>
        </w:rPr>
        <w:t> and </w:t>
      </w:r>
      <w:proofErr w:type="spellStart"/>
      <w:r w:rsidRPr="006D7EE2">
        <w:rPr>
          <w:rFonts w:asciiTheme="majorBidi" w:hAnsiTheme="majorBidi" w:cstheme="majorBidi"/>
        </w:rPr>
        <w:t>Student_PseudoID</w:t>
      </w:r>
      <w:proofErr w:type="spellEnd"/>
      <w:r w:rsidRPr="006D7EE2">
        <w:rPr>
          <w:rFonts w:asciiTheme="majorBidi" w:hAnsiTheme="majorBidi" w:cstheme="majorBidi"/>
        </w:rPr>
        <w:t> in every file, enabling cross-exam analysis.</w:t>
      </w:r>
    </w:p>
    <w:p w14:paraId="75C6FA52" w14:textId="77777777" w:rsidR="006D7EE2" w:rsidRPr="006D7EE2" w:rsidRDefault="006D7EE2" w:rsidP="00026F0C">
      <w:pPr>
        <w:jc w:val="both"/>
        <w:rPr>
          <w:rFonts w:asciiTheme="majorBidi" w:hAnsiTheme="majorBidi" w:cstheme="majorBidi"/>
          <w:b/>
          <w:bCs/>
        </w:rPr>
      </w:pPr>
      <w:r w:rsidRPr="006D7EE2">
        <w:rPr>
          <w:rFonts w:asciiTheme="majorBidi" w:hAnsiTheme="majorBidi" w:cstheme="majorBidi"/>
          <w:b/>
          <w:bCs/>
        </w:rPr>
        <w:t>Column Descriptions</w:t>
      </w:r>
    </w:p>
    <w:tbl>
      <w:tblPr>
        <w:tblStyle w:val="TableGrid"/>
        <w:tblW w:w="0" w:type="auto"/>
        <w:tblLook w:val="04A0" w:firstRow="1" w:lastRow="0" w:firstColumn="1" w:lastColumn="0" w:noHBand="0" w:noVBand="1"/>
      </w:tblPr>
      <w:tblGrid>
        <w:gridCol w:w="2163"/>
        <w:gridCol w:w="1363"/>
        <w:gridCol w:w="5104"/>
      </w:tblGrid>
      <w:tr w:rsidR="006D7EE2" w:rsidRPr="006D7EE2" w14:paraId="6785DCBB" w14:textId="77777777" w:rsidTr="006D7EE2">
        <w:tc>
          <w:tcPr>
            <w:tcW w:w="0" w:type="auto"/>
            <w:hideMark/>
          </w:tcPr>
          <w:p w14:paraId="38E3C697" w14:textId="77777777" w:rsidR="006D7EE2" w:rsidRPr="006D7EE2" w:rsidRDefault="006D7EE2" w:rsidP="00026F0C">
            <w:pPr>
              <w:spacing w:after="160" w:line="278" w:lineRule="auto"/>
              <w:jc w:val="both"/>
              <w:rPr>
                <w:rFonts w:asciiTheme="majorBidi" w:hAnsiTheme="majorBidi" w:cstheme="majorBidi"/>
              </w:rPr>
            </w:pPr>
            <w:r w:rsidRPr="006D7EE2">
              <w:rPr>
                <w:rFonts w:asciiTheme="majorBidi" w:hAnsiTheme="majorBidi" w:cstheme="majorBidi"/>
                <w:b/>
                <w:bCs/>
              </w:rPr>
              <w:t>Column Name</w:t>
            </w:r>
          </w:p>
        </w:tc>
        <w:tc>
          <w:tcPr>
            <w:tcW w:w="0" w:type="auto"/>
            <w:hideMark/>
          </w:tcPr>
          <w:p w14:paraId="15465571"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b/>
                <w:bCs/>
              </w:rPr>
              <w:t>Data Type</w:t>
            </w:r>
          </w:p>
        </w:tc>
        <w:tc>
          <w:tcPr>
            <w:tcW w:w="0" w:type="auto"/>
            <w:hideMark/>
          </w:tcPr>
          <w:p w14:paraId="46488793"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b/>
                <w:bCs/>
              </w:rPr>
              <w:t>Description</w:t>
            </w:r>
          </w:p>
        </w:tc>
      </w:tr>
      <w:tr w:rsidR="006D7EE2" w:rsidRPr="006D7EE2" w14:paraId="2168F9EF" w14:textId="77777777" w:rsidTr="006D7EE2">
        <w:tc>
          <w:tcPr>
            <w:tcW w:w="0" w:type="auto"/>
            <w:hideMark/>
          </w:tcPr>
          <w:p w14:paraId="1571D2F8" w14:textId="77777777" w:rsidR="006D7EE2" w:rsidRPr="006D7EE2" w:rsidRDefault="006D7EE2" w:rsidP="00026F0C">
            <w:pPr>
              <w:spacing w:after="160" w:line="278" w:lineRule="auto"/>
              <w:jc w:val="both"/>
              <w:rPr>
                <w:rFonts w:asciiTheme="majorBidi" w:hAnsiTheme="majorBidi" w:cstheme="majorBidi"/>
                <w:rtl/>
              </w:rPr>
            </w:pPr>
            <w:proofErr w:type="spellStart"/>
            <w:r w:rsidRPr="006D7EE2">
              <w:rPr>
                <w:rFonts w:asciiTheme="majorBidi" w:hAnsiTheme="majorBidi" w:cstheme="majorBidi"/>
                <w:b/>
                <w:bCs/>
              </w:rPr>
              <w:t>Student_Label</w:t>
            </w:r>
            <w:proofErr w:type="spellEnd"/>
          </w:p>
        </w:tc>
        <w:tc>
          <w:tcPr>
            <w:tcW w:w="0" w:type="auto"/>
            <w:hideMark/>
          </w:tcPr>
          <w:p w14:paraId="4AB73030"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String</w:t>
            </w:r>
          </w:p>
        </w:tc>
        <w:tc>
          <w:tcPr>
            <w:tcW w:w="0" w:type="auto"/>
            <w:hideMark/>
          </w:tcPr>
          <w:p w14:paraId="70C06ED6"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 xml:space="preserve">Anonymized label: </w:t>
            </w:r>
            <w:proofErr w:type="spellStart"/>
            <w:r w:rsidRPr="006D7EE2">
              <w:rPr>
                <w:rFonts w:asciiTheme="majorBidi" w:hAnsiTheme="majorBidi" w:cstheme="majorBidi"/>
              </w:rPr>
              <w:t>Student_A</w:t>
            </w:r>
            <w:proofErr w:type="spellEnd"/>
            <w:r w:rsidRPr="006D7EE2">
              <w:rPr>
                <w:rFonts w:asciiTheme="majorBidi" w:hAnsiTheme="majorBidi" w:cstheme="majorBidi"/>
              </w:rPr>
              <w:t xml:space="preserve">, </w:t>
            </w:r>
            <w:proofErr w:type="spellStart"/>
            <w:r w:rsidRPr="006D7EE2">
              <w:rPr>
                <w:rFonts w:asciiTheme="majorBidi" w:hAnsiTheme="majorBidi" w:cstheme="majorBidi"/>
              </w:rPr>
              <w:t>Student_B</w:t>
            </w:r>
            <w:proofErr w:type="spellEnd"/>
            <w:r w:rsidRPr="006D7EE2">
              <w:rPr>
                <w:rFonts w:asciiTheme="majorBidi" w:hAnsiTheme="majorBidi" w:cstheme="majorBidi"/>
              </w:rPr>
              <w:t xml:space="preserve">, ..., </w:t>
            </w:r>
            <w:proofErr w:type="spellStart"/>
            <w:r w:rsidRPr="006D7EE2">
              <w:rPr>
                <w:rFonts w:asciiTheme="majorBidi" w:hAnsiTheme="majorBidi" w:cstheme="majorBidi"/>
              </w:rPr>
              <w:t>Student_HR</w:t>
            </w:r>
            <w:proofErr w:type="spellEnd"/>
          </w:p>
        </w:tc>
      </w:tr>
      <w:tr w:rsidR="006D7EE2" w:rsidRPr="006D7EE2" w14:paraId="7908D743" w14:textId="77777777" w:rsidTr="006D7EE2">
        <w:tc>
          <w:tcPr>
            <w:tcW w:w="0" w:type="auto"/>
            <w:hideMark/>
          </w:tcPr>
          <w:p w14:paraId="534918C5" w14:textId="77777777" w:rsidR="006D7EE2" w:rsidRPr="006D7EE2" w:rsidRDefault="006D7EE2" w:rsidP="00026F0C">
            <w:pPr>
              <w:spacing w:after="160" w:line="278" w:lineRule="auto"/>
              <w:jc w:val="both"/>
              <w:rPr>
                <w:rFonts w:asciiTheme="majorBidi" w:hAnsiTheme="majorBidi" w:cstheme="majorBidi"/>
                <w:rtl/>
              </w:rPr>
            </w:pPr>
            <w:proofErr w:type="spellStart"/>
            <w:r w:rsidRPr="006D7EE2">
              <w:rPr>
                <w:rFonts w:asciiTheme="majorBidi" w:hAnsiTheme="majorBidi" w:cstheme="majorBidi"/>
                <w:b/>
                <w:bCs/>
              </w:rPr>
              <w:t>Student_PseudoID</w:t>
            </w:r>
            <w:proofErr w:type="spellEnd"/>
          </w:p>
        </w:tc>
        <w:tc>
          <w:tcPr>
            <w:tcW w:w="0" w:type="auto"/>
            <w:hideMark/>
          </w:tcPr>
          <w:p w14:paraId="36481A54"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String</w:t>
            </w:r>
          </w:p>
        </w:tc>
        <w:tc>
          <w:tcPr>
            <w:tcW w:w="0" w:type="auto"/>
            <w:hideMark/>
          </w:tcPr>
          <w:p w14:paraId="0726DD6A"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SHA-256 pseudonymized identifier (format: STU_XXXXXXXXXX)</w:t>
            </w:r>
          </w:p>
        </w:tc>
      </w:tr>
      <w:tr w:rsidR="006D7EE2" w:rsidRPr="006D7EE2" w14:paraId="43598151" w14:textId="77777777" w:rsidTr="006D7EE2">
        <w:tc>
          <w:tcPr>
            <w:tcW w:w="0" w:type="auto"/>
            <w:hideMark/>
          </w:tcPr>
          <w:p w14:paraId="6337288A"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b/>
                <w:bCs/>
              </w:rPr>
              <w:t>Section</w:t>
            </w:r>
          </w:p>
        </w:tc>
        <w:tc>
          <w:tcPr>
            <w:tcW w:w="0" w:type="auto"/>
            <w:hideMark/>
          </w:tcPr>
          <w:p w14:paraId="561B1212"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String</w:t>
            </w:r>
          </w:p>
        </w:tc>
        <w:tc>
          <w:tcPr>
            <w:tcW w:w="0" w:type="auto"/>
            <w:hideMark/>
          </w:tcPr>
          <w:p w14:paraId="67911181"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Course section: Section_101, Section_102, ..., Section_202</w:t>
            </w:r>
          </w:p>
        </w:tc>
      </w:tr>
      <w:tr w:rsidR="006D7EE2" w:rsidRPr="006D7EE2" w14:paraId="4013EBE3" w14:textId="77777777" w:rsidTr="006D7EE2">
        <w:tc>
          <w:tcPr>
            <w:tcW w:w="0" w:type="auto"/>
            <w:hideMark/>
          </w:tcPr>
          <w:p w14:paraId="5BC2D924" w14:textId="77777777" w:rsidR="006D7EE2" w:rsidRPr="006D7EE2" w:rsidRDefault="006D7EE2" w:rsidP="00026F0C">
            <w:pPr>
              <w:spacing w:after="160" w:line="278" w:lineRule="auto"/>
              <w:jc w:val="both"/>
              <w:rPr>
                <w:rFonts w:asciiTheme="majorBidi" w:hAnsiTheme="majorBidi" w:cstheme="majorBidi"/>
                <w:rtl/>
              </w:rPr>
            </w:pPr>
            <w:proofErr w:type="spellStart"/>
            <w:r w:rsidRPr="006D7EE2">
              <w:rPr>
                <w:rFonts w:asciiTheme="majorBidi" w:hAnsiTheme="majorBidi" w:cstheme="majorBidi"/>
                <w:b/>
                <w:bCs/>
              </w:rPr>
              <w:t>Attempt_Status</w:t>
            </w:r>
            <w:proofErr w:type="spellEnd"/>
          </w:p>
        </w:tc>
        <w:tc>
          <w:tcPr>
            <w:tcW w:w="0" w:type="auto"/>
            <w:hideMark/>
          </w:tcPr>
          <w:p w14:paraId="5D111650"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String</w:t>
            </w:r>
          </w:p>
        </w:tc>
        <w:tc>
          <w:tcPr>
            <w:tcW w:w="0" w:type="auto"/>
            <w:hideMark/>
          </w:tcPr>
          <w:p w14:paraId="7391EBE7"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 xml:space="preserve">Moodle attempt state: Finished / </w:t>
            </w:r>
            <w:proofErr w:type="spellStart"/>
            <w:r w:rsidRPr="006D7EE2">
              <w:rPr>
                <w:rFonts w:asciiTheme="majorBidi" w:hAnsiTheme="majorBidi" w:cstheme="majorBidi"/>
              </w:rPr>
              <w:t>In_Progress</w:t>
            </w:r>
            <w:proofErr w:type="spellEnd"/>
            <w:r w:rsidRPr="006D7EE2">
              <w:rPr>
                <w:rFonts w:asciiTheme="majorBidi" w:hAnsiTheme="majorBidi" w:cstheme="majorBidi"/>
              </w:rPr>
              <w:t xml:space="preserve"> / </w:t>
            </w:r>
            <w:proofErr w:type="spellStart"/>
            <w:r w:rsidRPr="006D7EE2">
              <w:rPr>
                <w:rFonts w:asciiTheme="majorBidi" w:hAnsiTheme="majorBidi" w:cstheme="majorBidi"/>
              </w:rPr>
              <w:t>Not_Started</w:t>
            </w:r>
            <w:proofErr w:type="spellEnd"/>
          </w:p>
        </w:tc>
      </w:tr>
      <w:tr w:rsidR="006D7EE2" w:rsidRPr="006D7EE2" w14:paraId="25A83F58" w14:textId="77777777" w:rsidTr="006D7EE2">
        <w:tc>
          <w:tcPr>
            <w:tcW w:w="0" w:type="auto"/>
            <w:hideMark/>
          </w:tcPr>
          <w:p w14:paraId="574D3DC1" w14:textId="77777777" w:rsidR="006D7EE2" w:rsidRPr="006D7EE2" w:rsidRDefault="006D7EE2" w:rsidP="00026F0C">
            <w:pPr>
              <w:spacing w:after="160" w:line="278" w:lineRule="auto"/>
              <w:jc w:val="both"/>
              <w:rPr>
                <w:rFonts w:asciiTheme="majorBidi" w:hAnsiTheme="majorBidi" w:cstheme="majorBidi"/>
                <w:rtl/>
              </w:rPr>
            </w:pPr>
            <w:proofErr w:type="spellStart"/>
            <w:r w:rsidRPr="006D7EE2">
              <w:rPr>
                <w:rFonts w:asciiTheme="majorBidi" w:hAnsiTheme="majorBidi" w:cstheme="majorBidi"/>
                <w:b/>
                <w:bCs/>
              </w:rPr>
              <w:t>Start_Time</w:t>
            </w:r>
            <w:proofErr w:type="spellEnd"/>
          </w:p>
        </w:tc>
        <w:tc>
          <w:tcPr>
            <w:tcW w:w="0" w:type="auto"/>
            <w:hideMark/>
          </w:tcPr>
          <w:p w14:paraId="4946EA3B"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String</w:t>
            </w:r>
          </w:p>
        </w:tc>
        <w:tc>
          <w:tcPr>
            <w:tcW w:w="0" w:type="auto"/>
            <w:hideMark/>
          </w:tcPr>
          <w:p w14:paraId="4094C076"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Session start timestamp (e.g., "24 January 2026, 2:00 PM")</w:t>
            </w:r>
          </w:p>
        </w:tc>
      </w:tr>
      <w:tr w:rsidR="006D7EE2" w:rsidRPr="006D7EE2" w14:paraId="408F5458" w14:textId="77777777" w:rsidTr="006D7EE2">
        <w:tc>
          <w:tcPr>
            <w:tcW w:w="0" w:type="auto"/>
            <w:hideMark/>
          </w:tcPr>
          <w:p w14:paraId="4292C997" w14:textId="77777777" w:rsidR="006D7EE2" w:rsidRPr="006D7EE2" w:rsidRDefault="006D7EE2" w:rsidP="00026F0C">
            <w:pPr>
              <w:spacing w:after="160" w:line="278" w:lineRule="auto"/>
              <w:jc w:val="both"/>
              <w:rPr>
                <w:rFonts w:asciiTheme="majorBidi" w:hAnsiTheme="majorBidi" w:cstheme="majorBidi"/>
                <w:rtl/>
              </w:rPr>
            </w:pPr>
            <w:proofErr w:type="spellStart"/>
            <w:r w:rsidRPr="006D7EE2">
              <w:rPr>
                <w:rFonts w:asciiTheme="majorBidi" w:hAnsiTheme="majorBidi" w:cstheme="majorBidi"/>
                <w:b/>
                <w:bCs/>
              </w:rPr>
              <w:t>End_Time</w:t>
            </w:r>
            <w:proofErr w:type="spellEnd"/>
          </w:p>
        </w:tc>
        <w:tc>
          <w:tcPr>
            <w:tcW w:w="0" w:type="auto"/>
            <w:hideMark/>
          </w:tcPr>
          <w:p w14:paraId="144C8FA8"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String</w:t>
            </w:r>
          </w:p>
        </w:tc>
        <w:tc>
          <w:tcPr>
            <w:tcW w:w="0" w:type="auto"/>
            <w:hideMark/>
          </w:tcPr>
          <w:p w14:paraId="582FE5CA"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Session end timestamp</w:t>
            </w:r>
          </w:p>
        </w:tc>
      </w:tr>
      <w:tr w:rsidR="006D7EE2" w:rsidRPr="006D7EE2" w14:paraId="66CA019A" w14:textId="77777777" w:rsidTr="006D7EE2">
        <w:tc>
          <w:tcPr>
            <w:tcW w:w="0" w:type="auto"/>
            <w:hideMark/>
          </w:tcPr>
          <w:p w14:paraId="55A38544"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b/>
                <w:bCs/>
              </w:rPr>
              <w:t>Duration</w:t>
            </w:r>
          </w:p>
        </w:tc>
        <w:tc>
          <w:tcPr>
            <w:tcW w:w="0" w:type="auto"/>
            <w:hideMark/>
          </w:tcPr>
          <w:p w14:paraId="7D3C5E9C"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String</w:t>
            </w:r>
          </w:p>
        </w:tc>
        <w:tc>
          <w:tcPr>
            <w:tcW w:w="0" w:type="auto"/>
            <w:hideMark/>
          </w:tcPr>
          <w:p w14:paraId="10068FDE"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Effective session duration (e.g., "38 minutes 51 seconds")</w:t>
            </w:r>
          </w:p>
        </w:tc>
      </w:tr>
      <w:tr w:rsidR="006D7EE2" w:rsidRPr="006D7EE2" w14:paraId="01466665" w14:textId="77777777" w:rsidTr="006D7EE2">
        <w:tc>
          <w:tcPr>
            <w:tcW w:w="0" w:type="auto"/>
            <w:hideMark/>
          </w:tcPr>
          <w:p w14:paraId="6EAC557F" w14:textId="77777777" w:rsidR="006D7EE2" w:rsidRPr="006D7EE2" w:rsidRDefault="006D7EE2" w:rsidP="00026F0C">
            <w:pPr>
              <w:spacing w:after="160" w:line="278" w:lineRule="auto"/>
              <w:jc w:val="both"/>
              <w:rPr>
                <w:rFonts w:asciiTheme="majorBidi" w:hAnsiTheme="majorBidi" w:cstheme="majorBidi"/>
                <w:rtl/>
              </w:rPr>
            </w:pPr>
            <w:proofErr w:type="spellStart"/>
            <w:r w:rsidRPr="006D7EE2">
              <w:rPr>
                <w:rFonts w:asciiTheme="majorBidi" w:hAnsiTheme="majorBidi" w:cstheme="majorBidi"/>
                <w:b/>
                <w:bCs/>
              </w:rPr>
              <w:t>Total_Score_maxN</w:t>
            </w:r>
            <w:proofErr w:type="spellEnd"/>
          </w:p>
        </w:tc>
        <w:tc>
          <w:tcPr>
            <w:tcW w:w="0" w:type="auto"/>
            <w:hideMark/>
          </w:tcPr>
          <w:p w14:paraId="6458E032"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Float/String</w:t>
            </w:r>
          </w:p>
        </w:tc>
        <w:tc>
          <w:tcPr>
            <w:tcW w:w="0" w:type="auto"/>
            <w:hideMark/>
          </w:tcPr>
          <w:p w14:paraId="409DD021"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Total score out of N. (May contain '</w:t>
            </w:r>
            <w:proofErr w:type="spellStart"/>
            <w:r w:rsidRPr="006D7EE2">
              <w:rPr>
                <w:rFonts w:asciiTheme="majorBidi" w:hAnsiTheme="majorBidi" w:cstheme="majorBidi"/>
              </w:rPr>
              <w:t>Needs_Grading</w:t>
            </w:r>
            <w:proofErr w:type="spellEnd"/>
            <w:r w:rsidRPr="006D7EE2">
              <w:rPr>
                <w:rFonts w:asciiTheme="majorBidi" w:hAnsiTheme="majorBidi" w:cstheme="majorBidi"/>
              </w:rPr>
              <w:t>')</w:t>
            </w:r>
          </w:p>
        </w:tc>
      </w:tr>
      <w:tr w:rsidR="006D7EE2" w:rsidRPr="006D7EE2" w14:paraId="66873FF2" w14:textId="77777777" w:rsidTr="006D7EE2">
        <w:tc>
          <w:tcPr>
            <w:tcW w:w="0" w:type="auto"/>
            <w:hideMark/>
          </w:tcPr>
          <w:p w14:paraId="04D2F375"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b/>
                <w:bCs/>
              </w:rPr>
              <w:t>Q01_maxN, Q02</w:t>
            </w:r>
            <w:r w:rsidRPr="006D7EE2">
              <w:rPr>
                <w:rFonts w:asciiTheme="majorBidi" w:hAnsiTheme="majorBidi" w:cstheme="majorBidi"/>
                <w:b/>
                <w:bCs/>
                <w:rtl/>
              </w:rPr>
              <w:t>...</w:t>
            </w:r>
          </w:p>
        </w:tc>
        <w:tc>
          <w:tcPr>
            <w:tcW w:w="0" w:type="auto"/>
            <w:hideMark/>
          </w:tcPr>
          <w:p w14:paraId="2BD27CEA"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Float/String</w:t>
            </w:r>
          </w:p>
        </w:tc>
        <w:tc>
          <w:tcPr>
            <w:tcW w:w="0" w:type="auto"/>
            <w:hideMark/>
          </w:tcPr>
          <w:p w14:paraId="450EDED4" w14:textId="77777777" w:rsidR="006D7EE2" w:rsidRPr="006D7EE2" w:rsidRDefault="006D7EE2" w:rsidP="00026F0C">
            <w:pPr>
              <w:spacing w:after="160" w:line="278" w:lineRule="auto"/>
              <w:jc w:val="both"/>
              <w:rPr>
                <w:rFonts w:asciiTheme="majorBidi" w:hAnsiTheme="majorBidi" w:cstheme="majorBidi"/>
                <w:rtl/>
              </w:rPr>
            </w:pPr>
            <w:r w:rsidRPr="006D7EE2">
              <w:rPr>
                <w:rFonts w:asciiTheme="majorBidi" w:hAnsiTheme="majorBidi" w:cstheme="majorBidi"/>
              </w:rPr>
              <w:t>Per-question score. Special values: 'Unanswered' or '</w:t>
            </w:r>
            <w:proofErr w:type="spellStart"/>
            <w:r w:rsidRPr="006D7EE2">
              <w:rPr>
                <w:rFonts w:asciiTheme="majorBidi" w:hAnsiTheme="majorBidi" w:cstheme="majorBidi"/>
              </w:rPr>
              <w:t>Needs_Grading</w:t>
            </w:r>
            <w:proofErr w:type="spellEnd"/>
            <w:r w:rsidRPr="006D7EE2">
              <w:rPr>
                <w:rFonts w:asciiTheme="majorBidi" w:hAnsiTheme="majorBidi" w:cstheme="majorBidi"/>
                <w:rtl/>
              </w:rPr>
              <w:t>'</w:t>
            </w:r>
          </w:p>
        </w:tc>
      </w:tr>
    </w:tbl>
    <w:p w14:paraId="17B1ABB8" w14:textId="77777777" w:rsidR="006D7EE2" w:rsidRPr="006D7EE2" w:rsidRDefault="006D7EE2" w:rsidP="00026F0C">
      <w:pPr>
        <w:jc w:val="both"/>
        <w:rPr>
          <w:rFonts w:asciiTheme="majorBidi" w:hAnsiTheme="majorBidi" w:cstheme="majorBidi"/>
          <w:b/>
          <w:bCs/>
        </w:rPr>
      </w:pPr>
      <w:r w:rsidRPr="006D7EE2">
        <w:rPr>
          <w:rFonts w:asciiTheme="majorBidi" w:hAnsiTheme="majorBidi" w:cstheme="majorBidi"/>
          <w:b/>
          <w:bCs/>
        </w:rPr>
        <w:t>Special cell values</w:t>
      </w:r>
    </w:p>
    <w:tbl>
      <w:tblPr>
        <w:tblStyle w:val="TableGrid"/>
        <w:tblW w:w="0" w:type="auto"/>
        <w:tblLook w:val="04A0" w:firstRow="1" w:lastRow="0" w:firstColumn="1" w:lastColumn="0" w:noHBand="0" w:noVBand="1"/>
      </w:tblPr>
      <w:tblGrid>
        <w:gridCol w:w="2084"/>
        <w:gridCol w:w="2742"/>
        <w:gridCol w:w="3804"/>
      </w:tblGrid>
      <w:tr w:rsidR="004A666D" w:rsidRPr="004A666D" w14:paraId="209FAAB0" w14:textId="77777777" w:rsidTr="004A666D">
        <w:tc>
          <w:tcPr>
            <w:tcW w:w="0" w:type="auto"/>
            <w:hideMark/>
          </w:tcPr>
          <w:p w14:paraId="29148DBD" w14:textId="77777777" w:rsidR="004A666D" w:rsidRPr="004A666D" w:rsidRDefault="004A666D" w:rsidP="00026F0C">
            <w:pPr>
              <w:spacing w:after="160" w:line="278" w:lineRule="auto"/>
              <w:jc w:val="both"/>
              <w:rPr>
                <w:rFonts w:asciiTheme="majorBidi" w:hAnsiTheme="majorBidi" w:cstheme="majorBidi"/>
              </w:rPr>
            </w:pPr>
            <w:r w:rsidRPr="004A666D">
              <w:rPr>
                <w:rFonts w:asciiTheme="majorBidi" w:hAnsiTheme="majorBidi" w:cstheme="majorBidi"/>
                <w:b/>
                <w:bCs/>
              </w:rPr>
              <w:t>Value</w:t>
            </w:r>
          </w:p>
        </w:tc>
        <w:tc>
          <w:tcPr>
            <w:tcW w:w="0" w:type="auto"/>
            <w:hideMark/>
          </w:tcPr>
          <w:p w14:paraId="148E4881"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Meaning</w:t>
            </w:r>
          </w:p>
        </w:tc>
        <w:tc>
          <w:tcPr>
            <w:tcW w:w="0" w:type="auto"/>
            <w:hideMark/>
          </w:tcPr>
          <w:p w14:paraId="31804339"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Behavioral Indicator</w:t>
            </w:r>
          </w:p>
        </w:tc>
      </w:tr>
      <w:tr w:rsidR="004A666D" w:rsidRPr="004A666D" w14:paraId="0B5475F9" w14:textId="77777777" w:rsidTr="004A666D">
        <w:tc>
          <w:tcPr>
            <w:tcW w:w="0" w:type="auto"/>
            <w:hideMark/>
          </w:tcPr>
          <w:p w14:paraId="2863F8A2"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Unanswered</w:t>
            </w:r>
          </w:p>
        </w:tc>
        <w:tc>
          <w:tcPr>
            <w:tcW w:w="0" w:type="auto"/>
            <w:hideMark/>
          </w:tcPr>
          <w:p w14:paraId="1E461866"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Pr>
              <w:t>Student left the question blank</w:t>
            </w:r>
          </w:p>
        </w:tc>
        <w:tc>
          <w:tcPr>
            <w:tcW w:w="0" w:type="auto"/>
            <w:hideMark/>
          </w:tcPr>
          <w:p w14:paraId="0222C7B7"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Pr>
              <w:t>Possible network disruption / disconnection</w:t>
            </w:r>
          </w:p>
        </w:tc>
      </w:tr>
      <w:tr w:rsidR="004A666D" w:rsidRPr="004A666D" w14:paraId="276AFA5B" w14:textId="77777777" w:rsidTr="004A666D">
        <w:tc>
          <w:tcPr>
            <w:tcW w:w="0" w:type="auto"/>
            <w:hideMark/>
          </w:tcPr>
          <w:p w14:paraId="423E97AB" w14:textId="77777777" w:rsidR="004A666D" w:rsidRPr="004A666D" w:rsidRDefault="004A666D" w:rsidP="00026F0C">
            <w:pPr>
              <w:spacing w:after="160" w:line="278" w:lineRule="auto"/>
              <w:jc w:val="both"/>
              <w:rPr>
                <w:rFonts w:asciiTheme="majorBidi" w:hAnsiTheme="majorBidi" w:cstheme="majorBidi"/>
                <w:rtl/>
              </w:rPr>
            </w:pPr>
            <w:proofErr w:type="spellStart"/>
            <w:r w:rsidRPr="004A666D">
              <w:rPr>
                <w:rFonts w:asciiTheme="majorBidi" w:hAnsiTheme="majorBidi" w:cstheme="majorBidi"/>
                <w:b/>
                <w:bCs/>
              </w:rPr>
              <w:t>Needs_Grading</w:t>
            </w:r>
            <w:proofErr w:type="spellEnd"/>
          </w:p>
        </w:tc>
        <w:tc>
          <w:tcPr>
            <w:tcW w:w="0" w:type="auto"/>
            <w:hideMark/>
          </w:tcPr>
          <w:p w14:paraId="764D4D28"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Pr>
              <w:t>Open-ended question</w:t>
            </w:r>
          </w:p>
        </w:tc>
        <w:tc>
          <w:tcPr>
            <w:tcW w:w="0" w:type="auto"/>
            <w:hideMark/>
          </w:tcPr>
          <w:p w14:paraId="0E95E47B"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Pr>
              <w:t>Manual instructor evaluation pending</w:t>
            </w:r>
          </w:p>
        </w:tc>
      </w:tr>
      <w:tr w:rsidR="004A666D" w:rsidRPr="004A666D" w14:paraId="7C80E1D5" w14:textId="77777777" w:rsidTr="004A666D">
        <w:tc>
          <w:tcPr>
            <w:tcW w:w="0" w:type="auto"/>
            <w:hideMark/>
          </w:tcPr>
          <w:p w14:paraId="4E134D53"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Numeric (e.g. 0.93)</w:t>
            </w:r>
          </w:p>
        </w:tc>
        <w:tc>
          <w:tcPr>
            <w:tcW w:w="0" w:type="auto"/>
            <w:hideMark/>
          </w:tcPr>
          <w:p w14:paraId="558A41F1"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Pr>
              <w:t>Calculated score</w:t>
            </w:r>
          </w:p>
        </w:tc>
        <w:tc>
          <w:tcPr>
            <w:tcW w:w="0" w:type="auto"/>
            <w:hideMark/>
          </w:tcPr>
          <w:p w14:paraId="34109DC2"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Pr>
              <w:t>Normal completed submission</w:t>
            </w:r>
          </w:p>
        </w:tc>
      </w:tr>
    </w:tbl>
    <w:p w14:paraId="4F2A3D75" w14:textId="77777777" w:rsidR="006D7EE2" w:rsidRPr="006D7EE2" w:rsidRDefault="006D7EE2" w:rsidP="00026F0C">
      <w:pPr>
        <w:jc w:val="both"/>
        <w:rPr>
          <w:rFonts w:asciiTheme="majorBidi" w:hAnsiTheme="majorBidi" w:cstheme="majorBidi"/>
          <w:b/>
          <w:bCs/>
        </w:rPr>
      </w:pPr>
      <w:r w:rsidRPr="006D7EE2">
        <w:rPr>
          <w:rFonts w:asciiTheme="majorBidi" w:hAnsiTheme="majorBidi" w:cstheme="majorBidi"/>
          <w:b/>
          <w:bCs/>
        </w:rPr>
        <w:t>Key Research Findings (Summary)</w:t>
      </w:r>
    </w:p>
    <w:tbl>
      <w:tblPr>
        <w:tblStyle w:val="TableGrid"/>
        <w:tblW w:w="0" w:type="auto"/>
        <w:tblLook w:val="04A0" w:firstRow="1" w:lastRow="0" w:firstColumn="1" w:lastColumn="0" w:noHBand="0" w:noVBand="1"/>
      </w:tblPr>
      <w:tblGrid>
        <w:gridCol w:w="2132"/>
        <w:gridCol w:w="1359"/>
        <w:gridCol w:w="1243"/>
        <w:gridCol w:w="1553"/>
        <w:gridCol w:w="2343"/>
      </w:tblGrid>
      <w:tr w:rsidR="004A666D" w:rsidRPr="004A666D" w14:paraId="5598CB96" w14:textId="77777777" w:rsidTr="004A666D">
        <w:tc>
          <w:tcPr>
            <w:tcW w:w="0" w:type="auto"/>
            <w:hideMark/>
          </w:tcPr>
          <w:p w14:paraId="3B106F34" w14:textId="77777777" w:rsidR="004A666D" w:rsidRPr="004A666D" w:rsidRDefault="004A666D" w:rsidP="00026F0C">
            <w:pPr>
              <w:spacing w:after="160" w:line="278" w:lineRule="auto"/>
              <w:jc w:val="both"/>
              <w:rPr>
                <w:rFonts w:asciiTheme="majorBidi" w:hAnsiTheme="majorBidi" w:cstheme="majorBidi"/>
              </w:rPr>
            </w:pPr>
            <w:r w:rsidRPr="004A666D">
              <w:rPr>
                <w:rFonts w:asciiTheme="majorBidi" w:hAnsiTheme="majorBidi" w:cstheme="majorBidi"/>
                <w:b/>
                <w:bCs/>
              </w:rPr>
              <w:lastRenderedPageBreak/>
              <w:t>Assessment</w:t>
            </w:r>
          </w:p>
        </w:tc>
        <w:tc>
          <w:tcPr>
            <w:tcW w:w="0" w:type="auto"/>
            <w:hideMark/>
          </w:tcPr>
          <w:p w14:paraId="0086E53A"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Total Students</w:t>
            </w:r>
          </w:p>
        </w:tc>
        <w:tc>
          <w:tcPr>
            <w:tcW w:w="0" w:type="auto"/>
            <w:hideMark/>
          </w:tcPr>
          <w:p w14:paraId="5214928C"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Disrupted</w:t>
            </w:r>
          </w:p>
        </w:tc>
        <w:tc>
          <w:tcPr>
            <w:tcW w:w="0" w:type="auto"/>
            <w:hideMark/>
          </w:tcPr>
          <w:p w14:paraId="7A46F2B4"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Disruption Rate</w:t>
            </w:r>
          </w:p>
        </w:tc>
        <w:tc>
          <w:tcPr>
            <w:tcW w:w="0" w:type="auto"/>
            <w:hideMark/>
          </w:tcPr>
          <w:p w14:paraId="0ED9D3A3"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Dominant Pattern</w:t>
            </w:r>
          </w:p>
        </w:tc>
      </w:tr>
      <w:tr w:rsidR="004A666D" w:rsidRPr="004A666D" w14:paraId="752D406E" w14:textId="77777777" w:rsidTr="004A666D">
        <w:tc>
          <w:tcPr>
            <w:tcW w:w="0" w:type="auto"/>
            <w:hideMark/>
          </w:tcPr>
          <w:p w14:paraId="61C71C3F"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First Midterm</w:t>
            </w:r>
          </w:p>
        </w:tc>
        <w:tc>
          <w:tcPr>
            <w:tcW w:w="0" w:type="auto"/>
            <w:hideMark/>
          </w:tcPr>
          <w:p w14:paraId="2E93862A"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tl/>
              </w:rPr>
              <w:t>206</w:t>
            </w:r>
          </w:p>
        </w:tc>
        <w:tc>
          <w:tcPr>
            <w:tcW w:w="0" w:type="auto"/>
            <w:hideMark/>
          </w:tcPr>
          <w:p w14:paraId="6C8EB499"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tl/>
              </w:rPr>
              <w:t>93</w:t>
            </w:r>
          </w:p>
        </w:tc>
        <w:tc>
          <w:tcPr>
            <w:tcW w:w="0" w:type="auto"/>
            <w:hideMark/>
          </w:tcPr>
          <w:p w14:paraId="39B34C64"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tl/>
              </w:rPr>
              <w:t>45.1%</w:t>
            </w:r>
          </w:p>
        </w:tc>
        <w:tc>
          <w:tcPr>
            <w:tcW w:w="0" w:type="auto"/>
            <w:hideMark/>
          </w:tcPr>
          <w:p w14:paraId="2E866714"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Pr>
              <w:t>Partial interruption</w:t>
            </w:r>
          </w:p>
        </w:tc>
      </w:tr>
      <w:tr w:rsidR="004A666D" w:rsidRPr="004A666D" w14:paraId="4243AEAF" w14:textId="77777777" w:rsidTr="004A666D">
        <w:tc>
          <w:tcPr>
            <w:tcW w:w="0" w:type="auto"/>
            <w:hideMark/>
          </w:tcPr>
          <w:p w14:paraId="640DB7D1"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tl/>
              </w:rPr>
              <w:t>2</w:t>
            </w:r>
            <w:proofErr w:type="spellStart"/>
            <w:r w:rsidRPr="004A666D">
              <w:rPr>
                <w:rFonts w:asciiTheme="majorBidi" w:hAnsiTheme="majorBidi" w:cstheme="majorBidi"/>
                <w:b/>
                <w:bCs/>
              </w:rPr>
              <w:t>nd</w:t>
            </w:r>
            <w:proofErr w:type="spellEnd"/>
            <w:r w:rsidRPr="004A666D">
              <w:rPr>
                <w:rFonts w:asciiTheme="majorBidi" w:hAnsiTheme="majorBidi" w:cstheme="majorBidi"/>
                <w:b/>
                <w:bCs/>
              </w:rPr>
              <w:t xml:space="preserve"> Midterm Practical</w:t>
            </w:r>
          </w:p>
        </w:tc>
        <w:tc>
          <w:tcPr>
            <w:tcW w:w="0" w:type="auto"/>
            <w:hideMark/>
          </w:tcPr>
          <w:p w14:paraId="7D51B081"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tl/>
              </w:rPr>
              <w:t>65</w:t>
            </w:r>
          </w:p>
        </w:tc>
        <w:tc>
          <w:tcPr>
            <w:tcW w:w="0" w:type="auto"/>
            <w:hideMark/>
          </w:tcPr>
          <w:p w14:paraId="41ED2E10"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tl/>
              </w:rPr>
              <w:t>22</w:t>
            </w:r>
          </w:p>
        </w:tc>
        <w:tc>
          <w:tcPr>
            <w:tcW w:w="0" w:type="auto"/>
            <w:hideMark/>
          </w:tcPr>
          <w:p w14:paraId="430CF68D"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tl/>
              </w:rPr>
              <w:t>33.8%</w:t>
            </w:r>
          </w:p>
        </w:tc>
        <w:tc>
          <w:tcPr>
            <w:tcW w:w="0" w:type="auto"/>
            <w:hideMark/>
          </w:tcPr>
          <w:p w14:paraId="635B57C9"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Pr>
              <w:t>Complete disconnection</w:t>
            </w:r>
          </w:p>
        </w:tc>
      </w:tr>
      <w:tr w:rsidR="004A666D" w:rsidRPr="004A666D" w14:paraId="4CDFF006" w14:textId="77777777" w:rsidTr="004A666D">
        <w:tc>
          <w:tcPr>
            <w:tcW w:w="0" w:type="auto"/>
            <w:hideMark/>
          </w:tcPr>
          <w:p w14:paraId="3991424C"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Final Theory</w:t>
            </w:r>
          </w:p>
        </w:tc>
        <w:tc>
          <w:tcPr>
            <w:tcW w:w="0" w:type="auto"/>
            <w:hideMark/>
          </w:tcPr>
          <w:p w14:paraId="14A92578"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tl/>
              </w:rPr>
              <w:t>137</w:t>
            </w:r>
          </w:p>
        </w:tc>
        <w:tc>
          <w:tcPr>
            <w:tcW w:w="0" w:type="auto"/>
            <w:hideMark/>
          </w:tcPr>
          <w:p w14:paraId="380F277D"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tl/>
              </w:rPr>
              <w:t>9</w:t>
            </w:r>
          </w:p>
        </w:tc>
        <w:tc>
          <w:tcPr>
            <w:tcW w:w="0" w:type="auto"/>
            <w:hideMark/>
          </w:tcPr>
          <w:p w14:paraId="386AB769"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tl/>
              </w:rPr>
              <w:t>6.6%</w:t>
            </w:r>
          </w:p>
        </w:tc>
        <w:tc>
          <w:tcPr>
            <w:tcW w:w="0" w:type="auto"/>
            <w:hideMark/>
          </w:tcPr>
          <w:p w14:paraId="710AF82E"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Pr>
              <w:t>Delayed entry</w:t>
            </w:r>
          </w:p>
        </w:tc>
      </w:tr>
      <w:tr w:rsidR="004A666D" w:rsidRPr="004A666D" w14:paraId="1F380370" w14:textId="77777777" w:rsidTr="004A666D">
        <w:tc>
          <w:tcPr>
            <w:tcW w:w="0" w:type="auto"/>
            <w:hideMark/>
          </w:tcPr>
          <w:p w14:paraId="46080500"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Final Practical</w:t>
            </w:r>
          </w:p>
        </w:tc>
        <w:tc>
          <w:tcPr>
            <w:tcW w:w="0" w:type="auto"/>
            <w:hideMark/>
          </w:tcPr>
          <w:p w14:paraId="3CB49D47"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tl/>
              </w:rPr>
              <w:t>151</w:t>
            </w:r>
          </w:p>
        </w:tc>
        <w:tc>
          <w:tcPr>
            <w:tcW w:w="0" w:type="auto"/>
            <w:hideMark/>
          </w:tcPr>
          <w:p w14:paraId="7802832F"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tl/>
              </w:rPr>
              <w:t>43</w:t>
            </w:r>
          </w:p>
        </w:tc>
        <w:tc>
          <w:tcPr>
            <w:tcW w:w="0" w:type="auto"/>
            <w:hideMark/>
          </w:tcPr>
          <w:p w14:paraId="136F8C7A"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tl/>
              </w:rPr>
              <w:t>28.5%</w:t>
            </w:r>
          </w:p>
        </w:tc>
        <w:tc>
          <w:tcPr>
            <w:tcW w:w="0" w:type="auto"/>
            <w:hideMark/>
          </w:tcPr>
          <w:p w14:paraId="396CD519"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Pr>
              <w:t>Complete + partial disconnection</w:t>
            </w:r>
          </w:p>
        </w:tc>
      </w:tr>
      <w:tr w:rsidR="004A666D" w:rsidRPr="004A666D" w14:paraId="1887EDCD" w14:textId="77777777" w:rsidTr="004A666D">
        <w:tc>
          <w:tcPr>
            <w:tcW w:w="0" w:type="auto"/>
            <w:hideMark/>
          </w:tcPr>
          <w:p w14:paraId="42E8B3FB"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Pr>
              <w:t>Supplementary Theory</w:t>
            </w:r>
          </w:p>
        </w:tc>
        <w:tc>
          <w:tcPr>
            <w:tcW w:w="0" w:type="auto"/>
            <w:hideMark/>
          </w:tcPr>
          <w:p w14:paraId="744D8B48"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tl/>
              </w:rPr>
              <w:t>29</w:t>
            </w:r>
          </w:p>
        </w:tc>
        <w:tc>
          <w:tcPr>
            <w:tcW w:w="0" w:type="auto"/>
            <w:hideMark/>
          </w:tcPr>
          <w:p w14:paraId="5DE546F6"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tl/>
              </w:rPr>
              <w:t>1</w:t>
            </w:r>
          </w:p>
        </w:tc>
        <w:tc>
          <w:tcPr>
            <w:tcW w:w="0" w:type="auto"/>
            <w:hideMark/>
          </w:tcPr>
          <w:p w14:paraId="3FE0244F"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b/>
                <w:bCs/>
                <w:rtl/>
              </w:rPr>
              <w:t>3.4%</w:t>
            </w:r>
          </w:p>
        </w:tc>
        <w:tc>
          <w:tcPr>
            <w:tcW w:w="0" w:type="auto"/>
            <w:hideMark/>
          </w:tcPr>
          <w:p w14:paraId="14DDB57B" w14:textId="77777777" w:rsidR="004A666D" w:rsidRPr="004A666D" w:rsidRDefault="004A666D" w:rsidP="00026F0C">
            <w:pPr>
              <w:spacing w:after="160" w:line="278" w:lineRule="auto"/>
              <w:jc w:val="both"/>
              <w:rPr>
                <w:rFonts w:asciiTheme="majorBidi" w:hAnsiTheme="majorBidi" w:cstheme="majorBidi"/>
                <w:rtl/>
              </w:rPr>
            </w:pPr>
            <w:r w:rsidRPr="004A666D">
              <w:rPr>
                <w:rFonts w:asciiTheme="majorBidi" w:hAnsiTheme="majorBidi" w:cstheme="majorBidi"/>
              </w:rPr>
              <w:t>Cohort recovery observed</w:t>
            </w:r>
          </w:p>
        </w:tc>
      </w:tr>
    </w:tbl>
    <w:p w14:paraId="47B19B72" w14:textId="77777777" w:rsidR="006D7EE2" w:rsidRPr="00026F0C" w:rsidRDefault="006D7EE2" w:rsidP="00026F0C">
      <w:pPr>
        <w:jc w:val="both"/>
        <w:rPr>
          <w:rFonts w:asciiTheme="majorBidi" w:hAnsiTheme="majorBidi" w:cstheme="majorBidi"/>
          <w:rtl/>
        </w:rPr>
      </w:pPr>
      <w:r w:rsidRPr="006D7EE2">
        <w:rPr>
          <w:rFonts w:asciiTheme="majorBidi" w:hAnsiTheme="majorBidi" w:cstheme="majorBidi"/>
          <w:b/>
          <w:bCs/>
        </w:rPr>
        <w:t>Recovery validation:</w:t>
      </w:r>
      <w:r w:rsidRPr="006D7EE2">
        <w:rPr>
          <w:rFonts w:asciiTheme="majorBidi" w:hAnsiTheme="majorBidi" w:cstheme="majorBidi"/>
        </w:rPr>
        <w:t> Students who scored 0–4/20 in disrupted final examinations subsequently achieved 95–100% in supplementary examinations, confirming that failure was infrastructure-induced rather than academically driven.</w:t>
      </w:r>
    </w:p>
    <w:p w14:paraId="7DEBBFD1" w14:textId="77777777" w:rsidR="00764AA1" w:rsidRPr="00764AA1" w:rsidRDefault="00764AA1" w:rsidP="00026F0C">
      <w:pPr>
        <w:jc w:val="both"/>
        <w:rPr>
          <w:rFonts w:asciiTheme="majorBidi" w:hAnsiTheme="majorBidi" w:cstheme="majorBidi"/>
        </w:rPr>
      </w:pPr>
      <w:r w:rsidRPr="00764AA1">
        <w:rPr>
          <w:rFonts w:asciiTheme="majorBidi" w:hAnsiTheme="majorBidi" w:cstheme="majorBidi"/>
          <w:b/>
          <w:bCs/>
        </w:rPr>
        <w:t>Availability of data and materials</w:t>
      </w:r>
    </w:p>
    <w:p w14:paraId="2D1C3F31" w14:textId="77777777" w:rsidR="004663A8" w:rsidRPr="00026F0C" w:rsidRDefault="004663A8" w:rsidP="00026F0C">
      <w:pPr>
        <w:jc w:val="both"/>
        <w:rPr>
          <w:rFonts w:asciiTheme="majorBidi" w:hAnsiTheme="majorBidi" w:cstheme="majorBidi"/>
        </w:rPr>
      </w:pPr>
      <w:r w:rsidRPr="006D7EE2">
        <w:rPr>
          <w:rFonts w:asciiTheme="majorBidi" w:hAnsiTheme="majorBidi" w:cstheme="majorBidi"/>
        </w:rPr>
        <w:t xml:space="preserve">Data Availability Statement: The complete anonymized dataset for this study is permanently archived on </w:t>
      </w:r>
      <w:proofErr w:type="spellStart"/>
      <w:r w:rsidRPr="006D7EE2">
        <w:rPr>
          <w:rFonts w:asciiTheme="majorBidi" w:hAnsiTheme="majorBidi" w:cstheme="majorBidi"/>
        </w:rPr>
        <w:t>Zenodo</w:t>
      </w:r>
      <w:proofErr w:type="spellEnd"/>
      <w:r w:rsidRPr="006D7EE2">
        <w:rPr>
          <w:rFonts w:asciiTheme="majorBidi" w:hAnsiTheme="majorBidi" w:cstheme="majorBidi"/>
        </w:rPr>
        <w:t xml:space="preserve">: </w:t>
      </w:r>
      <w:hyperlink r:id="rId6" w:tgtFrame="_blank" w:history="1">
        <w:r w:rsidRPr="006D7EE2">
          <w:rPr>
            <w:rFonts w:asciiTheme="majorBidi" w:hAnsiTheme="majorBidi" w:cstheme="majorBidi"/>
          </w:rPr>
          <w:t>https://doi.org/10.5281/zenodo.20366538</w:t>
        </w:r>
      </w:hyperlink>
    </w:p>
    <w:p w14:paraId="123EC9E1" w14:textId="1FD36D8D" w:rsidR="00764AA1" w:rsidRPr="00764AA1" w:rsidRDefault="00764AA1" w:rsidP="00026F0C">
      <w:pPr>
        <w:jc w:val="both"/>
        <w:rPr>
          <w:rFonts w:asciiTheme="majorBidi" w:hAnsiTheme="majorBidi" w:cstheme="majorBidi"/>
        </w:rPr>
      </w:pPr>
      <w:r w:rsidRPr="00764AA1">
        <w:rPr>
          <w:rFonts w:asciiTheme="majorBidi" w:hAnsiTheme="majorBidi" w:cstheme="majorBidi"/>
        </w:rPr>
        <w:t xml:space="preserve">The datasets generated and analyzed during the current study are available in the </w:t>
      </w:r>
      <w:proofErr w:type="spellStart"/>
      <w:r w:rsidRPr="00764AA1">
        <w:rPr>
          <w:rFonts w:asciiTheme="majorBidi" w:hAnsiTheme="majorBidi" w:cstheme="majorBidi"/>
        </w:rPr>
        <w:t>Zenodo</w:t>
      </w:r>
      <w:proofErr w:type="spellEnd"/>
      <w:r w:rsidRPr="00764AA1">
        <w:rPr>
          <w:rFonts w:asciiTheme="majorBidi" w:hAnsiTheme="majorBidi" w:cstheme="majorBidi"/>
        </w:rPr>
        <w:t xml:space="preserve"> repository, </w:t>
      </w:r>
      <w:hyperlink r:id="rId7" w:tgtFrame="_blank" w:history="1">
        <w:r w:rsidRPr="00764AA1">
          <w:rPr>
            <w:rStyle w:val="Hyperlink"/>
            <w:rFonts w:asciiTheme="majorBidi" w:hAnsiTheme="majorBidi" w:cstheme="majorBidi"/>
          </w:rPr>
          <w:t>https://doi.org/10.5281/zenodo.20366538</w:t>
        </w:r>
      </w:hyperlink>
      <w:r w:rsidRPr="00764AA1">
        <w:rPr>
          <w:rFonts w:asciiTheme="majorBidi" w:hAnsiTheme="majorBidi" w:cstheme="majorBidi"/>
        </w:rPr>
        <w:t>. The data have been fully anonymized and translated into English to protect student privacy and ensure accessibility.</w:t>
      </w:r>
    </w:p>
    <w:p w14:paraId="5143B24E" w14:textId="77777777" w:rsidR="004663A8" w:rsidRPr="006D7EE2" w:rsidRDefault="004663A8" w:rsidP="00026F0C">
      <w:pPr>
        <w:jc w:val="both"/>
        <w:rPr>
          <w:rFonts w:asciiTheme="majorBidi" w:hAnsiTheme="majorBidi" w:cstheme="majorBidi"/>
        </w:rPr>
      </w:pPr>
    </w:p>
    <w:p w14:paraId="206AC7D4" w14:textId="77777777" w:rsidR="006D7EE2" w:rsidRPr="006D7EE2" w:rsidRDefault="006D7EE2" w:rsidP="00026F0C">
      <w:pPr>
        <w:jc w:val="both"/>
        <w:rPr>
          <w:rFonts w:asciiTheme="majorBidi" w:hAnsiTheme="majorBidi" w:cstheme="majorBidi"/>
          <w:rtl/>
          <w:lang w:bidi="ar-KW"/>
        </w:rPr>
      </w:pPr>
    </w:p>
    <w:p w14:paraId="4E2D7BFD" w14:textId="77777777" w:rsidR="00A04459" w:rsidRPr="00026F0C" w:rsidRDefault="00A04459" w:rsidP="00026F0C">
      <w:pPr>
        <w:jc w:val="both"/>
        <w:rPr>
          <w:rFonts w:asciiTheme="majorBidi" w:hAnsiTheme="majorBidi" w:cstheme="majorBidi"/>
        </w:rPr>
      </w:pPr>
    </w:p>
    <w:sectPr w:rsidR="00A04459" w:rsidRPr="00026F0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8089F"/>
    <w:multiLevelType w:val="multilevel"/>
    <w:tmpl w:val="D0C6C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DF3D3A"/>
    <w:multiLevelType w:val="multilevel"/>
    <w:tmpl w:val="46BAC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36573342">
    <w:abstractNumId w:val="1"/>
  </w:num>
  <w:num w:numId="2" w16cid:durableId="811486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AEC"/>
    <w:rsid w:val="00026F0C"/>
    <w:rsid w:val="00217F84"/>
    <w:rsid w:val="004663A8"/>
    <w:rsid w:val="004A666D"/>
    <w:rsid w:val="006D7EE2"/>
    <w:rsid w:val="00764AA1"/>
    <w:rsid w:val="00A04459"/>
    <w:rsid w:val="00DA6656"/>
    <w:rsid w:val="00E67B1F"/>
    <w:rsid w:val="00F85A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9B06E"/>
  <w15:chartTrackingRefBased/>
  <w15:docId w15:val="{90E2279F-CE5C-40ED-B949-8BF57DF5C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63A8"/>
  </w:style>
  <w:style w:type="paragraph" w:styleId="Heading1">
    <w:name w:val="heading 1"/>
    <w:basedOn w:val="Normal"/>
    <w:next w:val="Normal"/>
    <w:link w:val="Heading1Char"/>
    <w:uiPriority w:val="9"/>
    <w:qFormat/>
    <w:rsid w:val="00F85A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85A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85A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85A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85A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85A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5A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5A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5A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5A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85A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85A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85A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85A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85A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5A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5A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5AEC"/>
    <w:rPr>
      <w:rFonts w:eastAsiaTheme="majorEastAsia" w:cstheme="majorBidi"/>
      <w:color w:val="272727" w:themeColor="text1" w:themeTint="D8"/>
    </w:rPr>
  </w:style>
  <w:style w:type="paragraph" w:styleId="Title">
    <w:name w:val="Title"/>
    <w:basedOn w:val="Normal"/>
    <w:next w:val="Normal"/>
    <w:link w:val="TitleChar"/>
    <w:uiPriority w:val="10"/>
    <w:qFormat/>
    <w:rsid w:val="00F85A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5A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5A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5A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5AEC"/>
    <w:pPr>
      <w:spacing w:before="160"/>
      <w:jc w:val="center"/>
    </w:pPr>
    <w:rPr>
      <w:i/>
      <w:iCs/>
      <w:color w:val="404040" w:themeColor="text1" w:themeTint="BF"/>
    </w:rPr>
  </w:style>
  <w:style w:type="character" w:customStyle="1" w:styleId="QuoteChar">
    <w:name w:val="Quote Char"/>
    <w:basedOn w:val="DefaultParagraphFont"/>
    <w:link w:val="Quote"/>
    <w:uiPriority w:val="29"/>
    <w:rsid w:val="00F85AEC"/>
    <w:rPr>
      <w:i/>
      <w:iCs/>
      <w:color w:val="404040" w:themeColor="text1" w:themeTint="BF"/>
    </w:rPr>
  </w:style>
  <w:style w:type="paragraph" w:styleId="ListParagraph">
    <w:name w:val="List Paragraph"/>
    <w:basedOn w:val="Normal"/>
    <w:uiPriority w:val="34"/>
    <w:qFormat/>
    <w:rsid w:val="00F85AEC"/>
    <w:pPr>
      <w:ind w:left="720"/>
      <w:contextualSpacing/>
    </w:pPr>
  </w:style>
  <w:style w:type="character" w:styleId="IntenseEmphasis">
    <w:name w:val="Intense Emphasis"/>
    <w:basedOn w:val="DefaultParagraphFont"/>
    <w:uiPriority w:val="21"/>
    <w:qFormat/>
    <w:rsid w:val="00F85AEC"/>
    <w:rPr>
      <w:i/>
      <w:iCs/>
      <w:color w:val="2F5496" w:themeColor="accent1" w:themeShade="BF"/>
    </w:rPr>
  </w:style>
  <w:style w:type="paragraph" w:styleId="IntenseQuote">
    <w:name w:val="Intense Quote"/>
    <w:basedOn w:val="Normal"/>
    <w:next w:val="Normal"/>
    <w:link w:val="IntenseQuoteChar"/>
    <w:uiPriority w:val="30"/>
    <w:qFormat/>
    <w:rsid w:val="00F85A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85AEC"/>
    <w:rPr>
      <w:i/>
      <w:iCs/>
      <w:color w:val="2F5496" w:themeColor="accent1" w:themeShade="BF"/>
    </w:rPr>
  </w:style>
  <w:style w:type="character" w:styleId="IntenseReference">
    <w:name w:val="Intense Reference"/>
    <w:basedOn w:val="DefaultParagraphFont"/>
    <w:uiPriority w:val="32"/>
    <w:qFormat/>
    <w:rsid w:val="00F85AEC"/>
    <w:rPr>
      <w:b/>
      <w:bCs/>
      <w:smallCaps/>
      <w:color w:val="2F5496" w:themeColor="accent1" w:themeShade="BF"/>
      <w:spacing w:val="5"/>
    </w:rPr>
  </w:style>
  <w:style w:type="character" w:styleId="Hyperlink">
    <w:name w:val="Hyperlink"/>
    <w:basedOn w:val="DefaultParagraphFont"/>
    <w:uiPriority w:val="99"/>
    <w:unhideWhenUsed/>
    <w:rsid w:val="006D7EE2"/>
    <w:rPr>
      <w:color w:val="0563C1" w:themeColor="hyperlink"/>
      <w:u w:val="single"/>
    </w:rPr>
  </w:style>
  <w:style w:type="character" w:styleId="UnresolvedMention">
    <w:name w:val="Unresolved Mention"/>
    <w:basedOn w:val="DefaultParagraphFont"/>
    <w:uiPriority w:val="99"/>
    <w:semiHidden/>
    <w:unhideWhenUsed/>
    <w:rsid w:val="006D7EE2"/>
    <w:rPr>
      <w:color w:val="605E5C"/>
      <w:shd w:val="clear" w:color="auto" w:fill="E1DFDD"/>
    </w:rPr>
  </w:style>
  <w:style w:type="table" w:styleId="TableGrid">
    <w:name w:val="Table Grid"/>
    <w:basedOn w:val="TableNormal"/>
    <w:uiPriority w:val="39"/>
    <w:rsid w:val="006D7E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i.org/10.5281/zenodo.2036653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i.org/10.5281/zenodo.20366538" TargetMode="External"/><Relationship Id="rId5" Type="http://schemas.openxmlformats.org/officeDocument/2006/relationships/hyperlink" Target="https://doi.org/10.5281/zenodo.2036653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879</Words>
  <Characters>5011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kids</dc:creator>
  <cp:keywords/>
  <dc:description/>
  <cp:lastModifiedBy>kids</cp:lastModifiedBy>
  <cp:revision>6</cp:revision>
  <dcterms:created xsi:type="dcterms:W3CDTF">2026-05-28T09:23:00Z</dcterms:created>
  <dcterms:modified xsi:type="dcterms:W3CDTF">2026-05-28T09:38:00Z</dcterms:modified>
</cp:coreProperties>
</file>