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F1D" w:rsidRPr="00BD4851" w:rsidRDefault="00432F1D" w:rsidP="00432F1D">
      <w:pPr>
        <w:widowControl/>
        <w:jc w:val="center"/>
        <w:rPr>
          <w:rFonts w:ascii="Times New Roman" w:hAnsi="Times New Roman" w:cs="Times New Roman"/>
          <w:szCs w:val="24"/>
        </w:rPr>
      </w:pPr>
      <w:r w:rsidRPr="00BD4851">
        <w:rPr>
          <w:rFonts w:ascii="Times New Roman" w:hAnsi="Times New Roman" w:cs="Times New Roman"/>
          <w:szCs w:val="24"/>
        </w:rPr>
        <w:t>Supplementary</w:t>
      </w:r>
    </w:p>
    <w:p w:rsidR="009B1B2E" w:rsidRPr="00C023EB" w:rsidRDefault="009B1B2E" w:rsidP="009B1B2E">
      <w:pPr>
        <w:rPr>
          <w:rFonts w:ascii="Times New Roman" w:hAnsi="Times New Roman" w:cs="Times New Roman"/>
        </w:rPr>
      </w:pPr>
      <w:bookmarkStart w:id="0" w:name="_Hlk195941837"/>
      <w:r w:rsidRPr="0066339E">
        <w:rPr>
          <w:rFonts w:ascii="Times New Roman" w:hAnsi="Times New Roman" w:cs="Times New Roman"/>
        </w:rPr>
        <w:t>Supplementary Figure 1. Ten virtual trajectories generated to reconstruct missing segments in GPS data (ID: aygmcz8o).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90"/>
        <w:gridCol w:w="3006"/>
        <w:gridCol w:w="2976"/>
        <w:gridCol w:w="3005"/>
        <w:gridCol w:w="3007"/>
      </w:tblGrid>
      <w:tr w:rsidR="009B1B2E" w:rsidTr="000773BF">
        <w:tc>
          <w:tcPr>
            <w:tcW w:w="2996" w:type="dxa"/>
            <w:vAlign w:val="center"/>
          </w:tcPr>
          <w:p w:rsidR="009B1B2E" w:rsidRDefault="009B1B2E" w:rsidP="000773BF">
            <w:pPr>
              <w:jc w:val="center"/>
            </w:pPr>
            <w:r>
              <w:rPr>
                <w:rFonts w:asciiTheme="minorHAnsi" w:hAnsiTheme="minorHAnsi" w:cstheme="minorBidi"/>
                <w:kern w:val="2"/>
                <w:szCs w:val="22"/>
              </w:rPr>
              <w:object w:dxaOrig="5790" w:dyaOrig="57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144.75pt;height:143.95pt" o:ole="">
                  <v:imagedata r:id="rId6" o:title=""/>
                </v:shape>
                <o:OLEObject Type="Embed" ProgID="PBrush" ShapeID="_x0000_i1085" DrawAspect="Content" ObjectID="_1838205909" r:id="rId7"/>
              </w:object>
            </w:r>
          </w:p>
        </w:tc>
        <w:tc>
          <w:tcPr>
            <w:tcW w:w="2997" w:type="dxa"/>
            <w:vAlign w:val="center"/>
          </w:tcPr>
          <w:p w:rsidR="009B1B2E" w:rsidRDefault="009B1B2E" w:rsidP="000773BF">
            <w:pPr>
              <w:jc w:val="center"/>
            </w:pPr>
            <w:r>
              <w:rPr>
                <w:rFonts w:asciiTheme="minorHAnsi" w:hAnsiTheme="minorHAnsi" w:cstheme="minorBidi"/>
                <w:kern w:val="2"/>
                <w:szCs w:val="22"/>
              </w:rPr>
              <w:object w:dxaOrig="5810" w:dyaOrig="5780">
                <v:shape id="_x0000_i1086" type="#_x0000_t75" style="width:145.55pt;height:144.8pt" o:ole="">
                  <v:imagedata r:id="rId8" o:title=""/>
                </v:shape>
                <o:OLEObject Type="Embed" ProgID="PBrush" ShapeID="_x0000_i1086" DrawAspect="Content" ObjectID="_1838205910" r:id="rId9"/>
              </w:object>
            </w:r>
          </w:p>
        </w:tc>
        <w:tc>
          <w:tcPr>
            <w:tcW w:w="2997" w:type="dxa"/>
            <w:vAlign w:val="center"/>
          </w:tcPr>
          <w:p w:rsidR="009B1B2E" w:rsidRDefault="009B1B2E" w:rsidP="000773BF">
            <w:pPr>
              <w:jc w:val="center"/>
            </w:pPr>
            <w:r>
              <w:rPr>
                <w:rFonts w:asciiTheme="minorHAnsi" w:hAnsiTheme="minorHAnsi" w:cstheme="minorBidi"/>
                <w:kern w:val="2"/>
                <w:szCs w:val="22"/>
              </w:rPr>
              <w:object w:dxaOrig="5760" w:dyaOrig="5760">
                <v:shape id="_x0000_i1087" type="#_x0000_t75" style="width:2in;height:2in" o:ole="">
                  <v:imagedata r:id="rId10" o:title=""/>
                </v:shape>
                <o:OLEObject Type="Embed" ProgID="PBrush" ShapeID="_x0000_i1087" DrawAspect="Content" ObjectID="_1838205911" r:id="rId11"/>
              </w:object>
            </w:r>
          </w:p>
        </w:tc>
        <w:tc>
          <w:tcPr>
            <w:tcW w:w="2997" w:type="dxa"/>
            <w:vAlign w:val="center"/>
          </w:tcPr>
          <w:p w:rsidR="009B1B2E" w:rsidRDefault="009B1B2E" w:rsidP="000773BF">
            <w:pPr>
              <w:jc w:val="center"/>
            </w:pPr>
            <w:r>
              <w:rPr>
                <w:rFonts w:asciiTheme="minorHAnsi" w:hAnsiTheme="minorHAnsi" w:cstheme="minorBidi"/>
                <w:kern w:val="2"/>
                <w:szCs w:val="22"/>
              </w:rPr>
              <w:object w:dxaOrig="5820" w:dyaOrig="5810">
                <v:shape id="_x0000_i1088" type="#_x0000_t75" style="width:145.5pt;height:145.55pt;mso-position-vertical:absolute" o:ole="">
                  <v:imagedata r:id="rId12" o:title=""/>
                </v:shape>
                <o:OLEObject Type="Embed" ProgID="PBrush" ShapeID="_x0000_i1088" DrawAspect="Content" ObjectID="_1838205912" r:id="rId13"/>
              </w:object>
            </w:r>
          </w:p>
        </w:tc>
        <w:tc>
          <w:tcPr>
            <w:tcW w:w="2997" w:type="dxa"/>
            <w:vAlign w:val="center"/>
          </w:tcPr>
          <w:p w:rsidR="009B1B2E" w:rsidRDefault="009B1B2E" w:rsidP="000773BF">
            <w:pPr>
              <w:jc w:val="center"/>
            </w:pPr>
            <w:r>
              <w:rPr>
                <w:rFonts w:asciiTheme="minorHAnsi" w:hAnsiTheme="minorHAnsi" w:cstheme="minorBidi"/>
                <w:kern w:val="2"/>
                <w:szCs w:val="22"/>
              </w:rPr>
              <w:object w:dxaOrig="5800" w:dyaOrig="5720">
                <v:shape id="_x0000_i1089" type="#_x0000_t75" style="width:145.6pt;height:143.3pt" o:ole="">
                  <v:imagedata r:id="rId14" o:title=""/>
                </v:shape>
                <o:OLEObject Type="Embed" ProgID="PBrush" ShapeID="_x0000_i1089" DrawAspect="Content" ObjectID="_1838205913" r:id="rId15"/>
              </w:object>
            </w:r>
          </w:p>
        </w:tc>
      </w:tr>
      <w:tr w:rsidR="009B1B2E" w:rsidTr="000773BF">
        <w:tc>
          <w:tcPr>
            <w:tcW w:w="2996" w:type="dxa"/>
            <w:vAlign w:val="center"/>
          </w:tcPr>
          <w:p w:rsidR="009B1B2E" w:rsidRDefault="009B1B2E" w:rsidP="000773BF">
            <w:pPr>
              <w:jc w:val="center"/>
            </w:pPr>
            <w:r>
              <w:rPr>
                <w:rFonts w:asciiTheme="minorHAnsi" w:hAnsiTheme="minorHAnsi" w:cstheme="minorBidi"/>
                <w:kern w:val="2"/>
                <w:szCs w:val="22"/>
              </w:rPr>
              <w:object w:dxaOrig="5760" w:dyaOrig="5760">
                <v:shape id="_x0000_i1090" type="#_x0000_t75" style="width:2in;height:2in" o:ole="">
                  <v:imagedata r:id="rId16" o:title=""/>
                </v:shape>
                <o:OLEObject Type="Embed" ProgID="PBrush" ShapeID="_x0000_i1090" DrawAspect="Content" ObjectID="_1838205914" r:id="rId17"/>
              </w:object>
            </w:r>
          </w:p>
        </w:tc>
        <w:tc>
          <w:tcPr>
            <w:tcW w:w="2997" w:type="dxa"/>
            <w:vAlign w:val="center"/>
          </w:tcPr>
          <w:p w:rsidR="009B1B2E" w:rsidRDefault="009B1B2E" w:rsidP="000773BF">
            <w:pPr>
              <w:jc w:val="center"/>
            </w:pPr>
            <w:r>
              <w:rPr>
                <w:rFonts w:asciiTheme="minorHAnsi" w:hAnsiTheme="minorHAnsi" w:cstheme="minorBidi"/>
                <w:kern w:val="2"/>
                <w:szCs w:val="22"/>
              </w:rPr>
              <w:object w:dxaOrig="5800" w:dyaOrig="5710">
                <v:shape id="_x0000_i1091" type="#_x0000_t75" style="width:144.7pt;height:143.3pt;mso-position-horizontal:absolute" o:ole="">
                  <v:imagedata r:id="rId18" o:title=""/>
                </v:shape>
                <o:OLEObject Type="Embed" ProgID="PBrush" ShapeID="_x0000_i1091" DrawAspect="Content" ObjectID="_1838205915" r:id="rId19"/>
              </w:object>
            </w:r>
          </w:p>
        </w:tc>
        <w:tc>
          <w:tcPr>
            <w:tcW w:w="2997" w:type="dxa"/>
            <w:vAlign w:val="center"/>
          </w:tcPr>
          <w:p w:rsidR="009B1B2E" w:rsidRDefault="009B1B2E" w:rsidP="000773BF">
            <w:pPr>
              <w:jc w:val="center"/>
            </w:pPr>
            <w:r>
              <w:rPr>
                <w:rFonts w:asciiTheme="minorHAnsi" w:hAnsiTheme="minorHAnsi" w:cstheme="minorBidi"/>
                <w:kern w:val="2"/>
                <w:szCs w:val="22"/>
              </w:rPr>
              <w:object w:dxaOrig="5740" w:dyaOrig="5800">
                <v:shape id="_x0000_i1092" type="#_x0000_t75" style="width:143.2pt;height:144.7pt;mso-position-horizontal:absolute" o:ole="">
                  <v:imagedata r:id="rId20" o:title=""/>
                </v:shape>
                <o:OLEObject Type="Embed" ProgID="PBrush" ShapeID="_x0000_i1092" DrawAspect="Content" ObjectID="_1838205916" r:id="rId21"/>
              </w:object>
            </w:r>
          </w:p>
        </w:tc>
        <w:tc>
          <w:tcPr>
            <w:tcW w:w="2997" w:type="dxa"/>
            <w:vAlign w:val="center"/>
          </w:tcPr>
          <w:p w:rsidR="009B1B2E" w:rsidRDefault="009B1B2E" w:rsidP="000773BF">
            <w:pPr>
              <w:jc w:val="center"/>
            </w:pPr>
            <w:r>
              <w:rPr>
                <w:rFonts w:asciiTheme="minorHAnsi" w:hAnsiTheme="minorHAnsi" w:cstheme="minorBidi"/>
                <w:kern w:val="2"/>
                <w:szCs w:val="22"/>
              </w:rPr>
              <w:object w:dxaOrig="5800" w:dyaOrig="5810">
                <v:shape id="_x0000_i1093" type="#_x0000_t75" style="width:144.7pt;height:144.65pt;mso-position-horizontal:absolute" o:ole="">
                  <v:imagedata r:id="rId22" o:title=""/>
                </v:shape>
                <o:OLEObject Type="Embed" ProgID="PBrush" ShapeID="_x0000_i1093" DrawAspect="Content" ObjectID="_1838205917" r:id="rId23"/>
              </w:object>
            </w:r>
          </w:p>
        </w:tc>
        <w:tc>
          <w:tcPr>
            <w:tcW w:w="2997" w:type="dxa"/>
            <w:vAlign w:val="center"/>
          </w:tcPr>
          <w:p w:rsidR="009B1B2E" w:rsidRDefault="009B1B2E" w:rsidP="000773BF">
            <w:pPr>
              <w:jc w:val="center"/>
            </w:pPr>
            <w:r>
              <w:rPr>
                <w:rFonts w:asciiTheme="minorHAnsi" w:hAnsiTheme="minorHAnsi" w:cstheme="minorBidi"/>
                <w:kern w:val="2"/>
                <w:szCs w:val="22"/>
              </w:rPr>
              <w:object w:dxaOrig="5780" w:dyaOrig="5760">
                <v:shape id="_x0000_i1094" type="#_x0000_t75" style="width:144.8pt;height:2in;mso-position-horizontal:absolute" o:ole="">
                  <v:imagedata r:id="rId24" o:title=""/>
                </v:shape>
                <o:OLEObject Type="Embed" ProgID="PBrush" ShapeID="_x0000_i1094" DrawAspect="Content" ObjectID="_1838205918" r:id="rId25"/>
              </w:object>
            </w:r>
          </w:p>
        </w:tc>
      </w:tr>
    </w:tbl>
    <w:p w:rsidR="00432F1D" w:rsidRPr="00A76632" w:rsidRDefault="00432F1D" w:rsidP="00432F1D">
      <w:pPr>
        <w:pStyle w:val="a7"/>
        <w:keepNext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6632">
        <w:rPr>
          <w:rFonts w:ascii="Times New Roman" w:hAnsi="Times New Roman" w:cs="Times New Roman"/>
          <w:sz w:val="24"/>
          <w:szCs w:val="24"/>
        </w:rPr>
        <w:lastRenderedPageBreak/>
        <w:t xml:space="preserve">Supplementary Figure </w:t>
      </w:r>
      <w:bookmarkEnd w:id="0"/>
      <w:r w:rsidR="009B1B2E">
        <w:rPr>
          <w:rFonts w:ascii="Times New Roman" w:hAnsi="Times New Roman" w:cs="Times New Roman" w:hint="eastAsia"/>
          <w:sz w:val="24"/>
          <w:szCs w:val="24"/>
        </w:rPr>
        <w:t>2</w:t>
      </w:r>
      <w:r w:rsidRPr="00A76632">
        <w:rPr>
          <w:rFonts w:ascii="Times New Roman" w:hAnsi="Times New Roman" w:cs="Times New Roman"/>
          <w:sz w:val="24"/>
          <w:szCs w:val="24"/>
        </w:rPr>
        <w:t>. Actual map of a study participant BP and MDD.</w:t>
      </w:r>
    </w:p>
    <w:p w:rsidR="00432F1D" w:rsidRPr="00425229" w:rsidRDefault="00432F1D" w:rsidP="00432F1D">
      <w:pPr>
        <w:spacing w:line="480" w:lineRule="auto"/>
        <w:ind w:left="480" w:firstLine="480"/>
        <w:rPr>
          <w:rFonts w:ascii="Times New Roman" w:hAnsi="Times New Roman" w:cs="Times New Roman"/>
          <w:b/>
          <w:sz w:val="18"/>
          <w:szCs w:val="18"/>
        </w:rPr>
      </w:pPr>
      <w:r w:rsidRPr="00432F1D">
        <w:rPr>
          <w:rFonts w:ascii="Times New Roman" w:eastAsia="標楷體" w:hAnsi="Times New Roman" w:cs="Times New Roman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6CA3F8" wp14:editId="74DB3DDA">
                <wp:simplePos x="0" y="0"/>
                <wp:positionH relativeFrom="column">
                  <wp:posOffset>3879215</wp:posOffset>
                </wp:positionH>
                <wp:positionV relativeFrom="paragraph">
                  <wp:posOffset>44450</wp:posOffset>
                </wp:positionV>
                <wp:extent cx="1442720" cy="1404620"/>
                <wp:effectExtent l="0" t="0" r="508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7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F1D" w:rsidRDefault="00432F1D" w:rsidP="00432F1D">
                            <w:r w:rsidRPr="00425229">
                              <w:rPr>
                                <w:rFonts w:ascii="Times New Roman" w:eastAsia="標楷體" w:hAnsi="Times New Roman" w:cs="Times New Roman"/>
                                <w:b/>
                                <w:sz w:val="18"/>
                                <w:szCs w:val="18"/>
                              </w:rPr>
                              <w:t>8ao1ft1b (MDD group)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6CA3F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05.45pt;margin-top:3.5pt;width:113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" stroked="f">
                <v:textbox style="mso-fit-shape-to-text:t">
                  <w:txbxContent>
                    <w:p w:rsidR="00432F1D" w:rsidRDefault="00432F1D" w:rsidP="00432F1D">
                      <w:r w:rsidRPr="00425229">
                        <w:rPr>
                          <w:rFonts w:ascii="Times New Roman" w:eastAsia="標楷體" w:hAnsi="Times New Roman" w:cs="Times New Roman"/>
                          <w:b/>
                          <w:sz w:val="18"/>
                          <w:szCs w:val="18"/>
                        </w:rPr>
                        <w:t>8ao1ft1b (MDD group)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25229">
        <w:rPr>
          <w:rFonts w:ascii="Times New Roman" w:eastAsia="標楷體" w:hAnsi="Times New Roman" w:cs="Times New Roman"/>
          <w:b/>
          <w:sz w:val="18"/>
          <w:szCs w:val="18"/>
        </w:rPr>
        <w:t>h9xrwbeq (BP group)</w:t>
      </w:r>
    </w:p>
    <w:p w:rsidR="00432F1D" w:rsidRDefault="00432F1D" w:rsidP="00432F1D">
      <w:pPr>
        <w:widowControl/>
        <w:spacing w:line="480" w:lineRule="auto"/>
        <w:rPr>
          <w:rFonts w:ascii="Times New Roman" w:eastAsia="標楷體" w:hAnsi="Times New Roman" w:cs="Times New Roman"/>
          <w:b/>
          <w:sz w:val="18"/>
          <w:szCs w:val="18"/>
        </w:rPr>
      </w:pPr>
      <w:r>
        <w:rPr>
          <w:noProof/>
        </w:rPr>
        <w:drawing>
          <wp:inline distT="0" distB="0" distL="0" distR="0" wp14:anchorId="23FAC0B7" wp14:editId="65BFF11D">
            <wp:extent cx="2770397" cy="2545022"/>
            <wp:effectExtent l="0" t="0" r="0" b="825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6646" t="22139" r="28157" b="20377"/>
                    <a:stretch/>
                  </pic:blipFill>
                  <pic:spPr bwMode="auto">
                    <a:xfrm>
                      <a:off x="0" y="0"/>
                      <a:ext cx="2775259" cy="2549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b/>
          <w:sz w:val="18"/>
          <w:szCs w:val="18"/>
        </w:rPr>
        <w:tab/>
      </w:r>
      <w:r w:rsidRPr="00A634E1">
        <w:rPr>
          <w:rFonts w:cstheme="minorHAnsi"/>
          <w:noProof/>
          <w:sz w:val="20"/>
          <w:szCs w:val="20"/>
          <w:u w:val="single"/>
        </w:rPr>
        <w:drawing>
          <wp:inline distT="0" distB="0" distL="0" distR="0" wp14:anchorId="0F91CE10" wp14:editId="679AFE32">
            <wp:extent cx="3407130" cy="2540000"/>
            <wp:effectExtent l="0" t="0" r="3175" b="0"/>
            <wp:docPr id="79" name="內容版面配置區 4">
              <a:extLst xmlns:a="http://schemas.openxmlformats.org/drawingml/2006/main">
                <a:ext uri="{FF2B5EF4-FFF2-40B4-BE49-F238E27FC236}">
                  <a16:creationId xmlns:a16="http://schemas.microsoft.com/office/drawing/2014/main" id="{AD62CCC6-5645-4FFC-AA54-E2FF3C25334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內容版面配置區 4">
                      <a:extLst>
                        <a:ext uri="{FF2B5EF4-FFF2-40B4-BE49-F238E27FC236}">
                          <a16:creationId xmlns:a16="http://schemas.microsoft.com/office/drawing/2014/main" id="{AD62CCC6-5645-4FFC-AA54-E2FF3C25334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59"/>
                    <a:stretch/>
                  </pic:blipFill>
                  <pic:spPr bwMode="auto">
                    <a:xfrm>
                      <a:off x="0" y="0"/>
                      <a:ext cx="3410750" cy="2542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F1D" w:rsidRDefault="00432F1D" w:rsidP="00432F1D">
      <w:pPr>
        <w:widowControl/>
        <w:spacing w:line="480" w:lineRule="auto"/>
        <w:rPr>
          <w:rFonts w:ascii="Times New Roman" w:eastAsia="標楷體" w:hAnsi="Times New Roman" w:cs="Times New Roman"/>
          <w:b/>
          <w:sz w:val="18"/>
          <w:szCs w:val="18"/>
        </w:rPr>
      </w:pPr>
    </w:p>
    <w:p w:rsidR="00432F1D" w:rsidRDefault="00432F1D">
      <w:pPr>
        <w:widowControl/>
        <w:rPr>
          <w:rFonts w:ascii="Times New Roman" w:eastAsia="標楷體" w:hAnsi="Times New Roman" w:cs="Times New Roman"/>
          <w:b/>
          <w:sz w:val="18"/>
          <w:szCs w:val="18"/>
        </w:rPr>
      </w:pPr>
      <w:r>
        <w:rPr>
          <w:rFonts w:ascii="Times New Roman" w:eastAsia="標楷體" w:hAnsi="Times New Roman" w:cs="Times New Roman"/>
          <w:b/>
          <w:sz w:val="18"/>
          <w:szCs w:val="18"/>
        </w:rPr>
        <w:br w:type="page"/>
      </w:r>
    </w:p>
    <w:p w:rsidR="009B1B2E" w:rsidRDefault="009B1B2E" w:rsidP="009B1B2E">
      <w:pPr>
        <w:pStyle w:val="a7"/>
        <w:keepNext/>
        <w:rPr>
          <w:rFonts w:ascii="Times New Roman" w:hAnsi="Times New Roman" w:cs="Times New Roman"/>
          <w:szCs w:val="24"/>
        </w:rPr>
      </w:pPr>
      <w:r w:rsidRPr="006F04CC">
        <w:rPr>
          <w:rFonts w:ascii="Times New Roman" w:hAnsi="Times New Roman" w:cs="Times New Roman"/>
          <w:sz w:val="24"/>
          <w:szCs w:val="24"/>
        </w:rPr>
        <w:lastRenderedPageBreak/>
        <w:t>Supplementary Table 1.</w:t>
      </w:r>
      <w:r w:rsidRPr="006F04C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F04CC">
        <w:rPr>
          <w:rFonts w:ascii="Times New Roman" w:hAnsi="Times New Roman" w:cs="Times New Roman"/>
          <w:sz w:val="24"/>
          <w:szCs w:val="24"/>
        </w:rPr>
        <w:t>GPS features summary statistics.</w:t>
      </w:r>
    </w:p>
    <w:tbl>
      <w:tblPr>
        <w:tblW w:w="94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8"/>
        <w:gridCol w:w="1319"/>
        <w:gridCol w:w="1336"/>
        <w:gridCol w:w="1316"/>
        <w:gridCol w:w="1397"/>
        <w:gridCol w:w="1536"/>
      </w:tblGrid>
      <w:tr w:rsidR="009B1B2E" w:rsidRPr="00C024D6" w:rsidTr="000773BF">
        <w:trPr>
          <w:cantSplit/>
          <w:trHeight w:val="633"/>
        </w:trPr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細明體" w:eastAsia="細明體" w:hAnsi="Times New Roman" w:cs="細明體"/>
                <w:color w:val="000000"/>
                <w:kern w:val="0"/>
                <w:szCs w:val="12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細明體" w:eastAsia="細明體" w:hAnsi="Times New Roman" w:cs="細明體"/>
                <w:color w:val="000000"/>
                <w:kern w:val="0"/>
                <w:szCs w:val="12"/>
              </w:rPr>
            </w:pPr>
            <w:r w:rsidRPr="006F04CC">
              <w:rPr>
                <w:rFonts w:ascii="Times New Roman" w:eastAsia="標楷體" w:hAnsi="Times New Roman" w:cs="Times New Roman"/>
                <w:kern w:val="0"/>
              </w:rPr>
              <w:t>Number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細明體" w:eastAsia="細明體" w:hAnsi="Times New Roman" w:cs="細明體"/>
                <w:color w:val="000000"/>
                <w:kern w:val="0"/>
                <w:szCs w:val="12"/>
              </w:rPr>
            </w:pPr>
            <w:r w:rsidRPr="006F04CC">
              <w:rPr>
                <w:rFonts w:ascii="Times New Roman" w:eastAsia="標楷體" w:hAnsi="Times New Roman" w:cs="Times New Roman"/>
                <w:kern w:val="0"/>
              </w:rPr>
              <w:t>Minimum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細明體" w:eastAsia="細明體" w:hAnsi="Times New Roman" w:cs="細明體"/>
                <w:color w:val="000000"/>
                <w:kern w:val="0"/>
                <w:szCs w:val="12"/>
              </w:rPr>
            </w:pPr>
            <w:r w:rsidRPr="006F04CC">
              <w:rPr>
                <w:rFonts w:ascii="Times New Roman" w:eastAsia="標楷體" w:hAnsi="Times New Roman" w:cs="Times New Roman"/>
                <w:kern w:val="0"/>
              </w:rPr>
              <w:t>Maximum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細明體" w:eastAsia="細明體" w:hAnsi="Times New Roman" w:cs="細明體"/>
                <w:color w:val="000000"/>
                <w:kern w:val="0"/>
                <w:szCs w:val="12"/>
              </w:rPr>
            </w:pPr>
            <w:r w:rsidRPr="006F04CC">
              <w:rPr>
                <w:rFonts w:ascii="Times New Roman" w:eastAsia="標楷體" w:hAnsi="Times New Roman" w:cs="Times New Roman"/>
                <w:kern w:val="0"/>
              </w:rPr>
              <w:t>Mean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細明體" w:eastAsia="細明體" w:hAnsi="Times New Roman" w:cs="細明體"/>
                <w:color w:val="000000"/>
                <w:kern w:val="0"/>
                <w:szCs w:val="12"/>
              </w:rPr>
            </w:pPr>
            <w:r w:rsidRPr="006F04CC">
              <w:rPr>
                <w:rFonts w:ascii="Times New Roman" w:eastAsia="標楷體" w:hAnsi="Times New Roman" w:cs="Times New Roman"/>
                <w:kern w:val="0"/>
              </w:rPr>
              <w:t>SD</w:t>
            </w:r>
          </w:p>
        </w:tc>
      </w:tr>
      <w:tr w:rsidR="009B1B2E" w:rsidRPr="00C024D6" w:rsidTr="000773BF">
        <w:trPr>
          <w:cantSplit/>
          <w:trHeight w:val="316"/>
        </w:trPr>
        <w:tc>
          <w:tcPr>
            <w:tcW w:w="2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Weekday-Sleep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1015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-20.85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11.63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-</w:t>
            </w:r>
            <w:r w:rsidRPr="006F04CC">
              <w:rPr>
                <w:rFonts w:ascii="Times New Roman" w:eastAsia="標楷體" w:hAnsi="Times New Roman" w:cs="Times New Roman"/>
                <w:kern w:val="0"/>
              </w:rPr>
              <w:t>0</w:t>
            </w:r>
            <w:r w:rsidRPr="00C024D6">
              <w:rPr>
                <w:rFonts w:ascii="Times New Roman" w:eastAsia="標楷體" w:hAnsi="Times New Roman" w:cs="Times New Roman"/>
                <w:kern w:val="0"/>
              </w:rPr>
              <w:t>.27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5.44</w:t>
            </w:r>
          </w:p>
        </w:tc>
      </w:tr>
      <w:tr w:rsidR="009B1B2E" w:rsidRPr="00C024D6" w:rsidTr="000773BF">
        <w:trPr>
          <w:cantSplit/>
          <w:trHeight w:val="316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Weekday-Morning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990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-20.47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10.30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-</w:t>
            </w:r>
            <w:r w:rsidRPr="006F04CC">
              <w:rPr>
                <w:rFonts w:ascii="Times New Roman" w:eastAsia="標楷體" w:hAnsi="Times New Roman" w:cs="Times New Roman"/>
                <w:kern w:val="0"/>
              </w:rPr>
              <w:t>0</w:t>
            </w:r>
            <w:r w:rsidRPr="00C024D6">
              <w:rPr>
                <w:rFonts w:ascii="Times New Roman" w:eastAsia="標楷體" w:hAnsi="Times New Roman" w:cs="Times New Roman"/>
                <w:kern w:val="0"/>
              </w:rPr>
              <w:t>.25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4.31</w:t>
            </w:r>
          </w:p>
        </w:tc>
      </w:tr>
      <w:tr w:rsidR="009B1B2E" w:rsidRPr="00C024D6" w:rsidTr="000773BF">
        <w:trPr>
          <w:cantSplit/>
          <w:trHeight w:val="316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Weekday-Afternoon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990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-19.30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10.68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-</w:t>
            </w:r>
            <w:r w:rsidRPr="006F04CC">
              <w:rPr>
                <w:rFonts w:ascii="Times New Roman" w:eastAsia="標楷體" w:hAnsi="Times New Roman" w:cs="Times New Roman"/>
                <w:kern w:val="0"/>
              </w:rPr>
              <w:t>0</w:t>
            </w:r>
            <w:r w:rsidRPr="00C024D6">
              <w:rPr>
                <w:rFonts w:ascii="Times New Roman" w:eastAsia="標楷體" w:hAnsi="Times New Roman" w:cs="Times New Roman"/>
                <w:kern w:val="0"/>
              </w:rPr>
              <w:t>.30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4.40</w:t>
            </w:r>
          </w:p>
        </w:tc>
      </w:tr>
      <w:tr w:rsidR="009B1B2E" w:rsidRPr="00C024D6" w:rsidTr="000773BF">
        <w:trPr>
          <w:cantSplit/>
          <w:trHeight w:val="316"/>
        </w:trPr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Weekday-Night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793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-12.49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11.13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3.05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1B2E" w:rsidRPr="00C024D6" w:rsidRDefault="009B1B2E" w:rsidP="00077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C024D6">
              <w:rPr>
                <w:rFonts w:ascii="Times New Roman" w:eastAsia="標楷體" w:hAnsi="Times New Roman" w:cs="Times New Roman"/>
                <w:kern w:val="0"/>
              </w:rPr>
              <w:t>3.68</w:t>
            </w:r>
          </w:p>
        </w:tc>
      </w:tr>
    </w:tbl>
    <w:p w:rsidR="009B1B2E" w:rsidRDefault="009B1B2E" w:rsidP="00432F1D">
      <w:pPr>
        <w:widowControl/>
        <w:spacing w:line="480" w:lineRule="auto"/>
        <w:rPr>
          <w:rFonts w:ascii="Times New Roman" w:hAnsi="Times New Roman" w:cs="Times New Roman"/>
          <w:szCs w:val="24"/>
        </w:rPr>
      </w:pPr>
    </w:p>
    <w:p w:rsidR="009B1B2E" w:rsidRDefault="009B1B2E">
      <w:pPr>
        <w:widowControl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:rsidR="005F5EFA" w:rsidRPr="001444AD" w:rsidRDefault="005F5EFA" w:rsidP="00432F1D">
      <w:pPr>
        <w:widowControl/>
        <w:spacing w:line="480" w:lineRule="auto"/>
        <w:rPr>
          <w:rFonts w:ascii="Times New Roman" w:hAnsi="Times New Roman" w:cs="Times New Roman"/>
          <w:szCs w:val="24"/>
        </w:rPr>
      </w:pPr>
      <w:r w:rsidRPr="001444AD">
        <w:rPr>
          <w:rFonts w:ascii="Times New Roman" w:hAnsi="Times New Roman" w:cs="Times New Roman"/>
          <w:szCs w:val="24"/>
        </w:rPr>
        <w:lastRenderedPageBreak/>
        <w:t xml:space="preserve">Supplementary Table </w:t>
      </w:r>
      <w:r w:rsidR="009B1B2E">
        <w:rPr>
          <w:rFonts w:ascii="Times New Roman" w:hAnsi="Times New Roman" w:cs="Times New Roman"/>
          <w:szCs w:val="24"/>
        </w:rPr>
        <w:t>2</w:t>
      </w:r>
      <w:r w:rsidRPr="001444AD">
        <w:rPr>
          <w:rFonts w:ascii="Times New Roman" w:hAnsi="Times New Roman" w:cs="Times New Roman"/>
          <w:szCs w:val="24"/>
        </w:rPr>
        <w:t xml:space="preserve">. GLMM for EMA fatigue </w:t>
      </w:r>
      <w:r w:rsidRPr="001444AD">
        <w:rPr>
          <w:rFonts w:ascii="Times New Roman" w:hAnsi="Times New Roman" w:cs="Times New Roman"/>
          <w:color w:val="262626"/>
          <w:szCs w:val="24"/>
          <w:shd w:val="clear" w:color="auto" w:fill="FFFFFF"/>
        </w:rPr>
        <w:t xml:space="preserve">according to </w:t>
      </w:r>
      <w:r w:rsidRPr="001444AD">
        <w:rPr>
          <w:rFonts w:ascii="Times New Roman" w:hAnsi="Times New Roman" w:cs="Times New Roman"/>
          <w:szCs w:val="24"/>
        </w:rPr>
        <w:t xml:space="preserve">LV duration per day. </w:t>
      </w:r>
    </w:p>
    <w:tbl>
      <w:tblPr>
        <w:tblW w:w="1472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152"/>
        <w:gridCol w:w="1272"/>
        <w:gridCol w:w="1454"/>
        <w:gridCol w:w="1454"/>
        <w:gridCol w:w="1454"/>
        <w:gridCol w:w="1454"/>
        <w:gridCol w:w="1454"/>
        <w:gridCol w:w="1454"/>
        <w:gridCol w:w="1454"/>
      </w:tblGrid>
      <w:tr w:rsidR="005F5EFA" w:rsidRPr="001444AD" w:rsidTr="00955F45">
        <w:trPr>
          <w:trHeight w:val="329"/>
        </w:trPr>
        <w:tc>
          <w:tcPr>
            <w:tcW w:w="3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Model 1</w:t>
            </w:r>
          </w:p>
        </w:tc>
        <w:tc>
          <w:tcPr>
            <w:tcW w:w="2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Model 2</w:t>
            </w:r>
          </w:p>
        </w:tc>
        <w:tc>
          <w:tcPr>
            <w:tcW w:w="2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Model 3</w:t>
            </w:r>
          </w:p>
        </w:tc>
        <w:tc>
          <w:tcPr>
            <w:tcW w:w="2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Model 4</w:t>
            </w:r>
          </w:p>
        </w:tc>
      </w:tr>
      <w:tr w:rsidR="005F5EFA" w:rsidRPr="001444AD" w:rsidTr="00955F45">
        <w:trPr>
          <w:trHeight w:val="329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1444AD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1444AD">
              <w:rPr>
                <w:rFonts w:ascii="Times New Roman" w:hAnsi="Times New Roman" w:cs="Times New Roman"/>
                <w:b/>
                <w:szCs w:val="24"/>
              </w:rPr>
              <w:t>fatigue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</w:t>
            </w:r>
            <w:r w:rsidRPr="001444AD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(SE)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8D1272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i/>
                <w:color w:val="000000"/>
                <w:kern w:val="0"/>
                <w:szCs w:val="24"/>
              </w:rPr>
            </w:pPr>
            <w:r w:rsidRPr="008D1272">
              <w:rPr>
                <w:rFonts w:ascii="Times New Roman" w:eastAsia="新細明體" w:hAnsi="Times New Roman" w:cs="Times New Roman"/>
                <w:i/>
                <w:color w:val="000000"/>
                <w:kern w:val="0"/>
                <w:szCs w:val="24"/>
              </w:rPr>
              <w:t>P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</w:t>
            </w:r>
            <w:r w:rsidRPr="001444AD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(SE)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D1272">
              <w:rPr>
                <w:rFonts w:ascii="Times New Roman" w:eastAsia="新細明體" w:hAnsi="Times New Roman" w:cs="Times New Roman"/>
                <w:i/>
                <w:color w:val="000000"/>
                <w:kern w:val="0"/>
                <w:szCs w:val="24"/>
              </w:rPr>
              <w:t>P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</w:t>
            </w:r>
            <w:r w:rsidRPr="001444AD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(SE)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D1272">
              <w:rPr>
                <w:rFonts w:ascii="Times New Roman" w:eastAsia="新細明體" w:hAnsi="Times New Roman" w:cs="Times New Roman"/>
                <w:i/>
                <w:color w:val="000000"/>
                <w:kern w:val="0"/>
                <w:szCs w:val="24"/>
              </w:rPr>
              <w:t>P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</w:t>
            </w:r>
            <w:r w:rsidRPr="001444AD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(SE)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D1272">
              <w:rPr>
                <w:rFonts w:ascii="Times New Roman" w:eastAsia="新細明體" w:hAnsi="Times New Roman" w:cs="Times New Roman"/>
                <w:i/>
                <w:color w:val="000000"/>
                <w:kern w:val="0"/>
                <w:szCs w:val="24"/>
              </w:rPr>
              <w:t>P</w:t>
            </w:r>
          </w:p>
        </w:tc>
      </w:tr>
      <w:tr w:rsidR="005F5EFA" w:rsidRPr="001444AD" w:rsidTr="00955F45">
        <w:trPr>
          <w:trHeight w:val="32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1444AD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diagnosis = MDD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0.054</w:t>
            </w:r>
            <w:r w:rsidRPr="001444AD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(0.106)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0.701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0.075</w:t>
            </w:r>
            <w:r w:rsidRPr="001444AD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(0.100)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0.577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0.080</w:t>
            </w:r>
            <w:r w:rsidRPr="001444AD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(0.099)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0.554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0.087</w:t>
            </w:r>
            <w:r w:rsidRPr="001444AD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(0.099)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0.488</w:t>
            </w:r>
          </w:p>
        </w:tc>
      </w:tr>
      <w:tr w:rsidR="005F5EFA" w:rsidRPr="001444AD" w:rsidTr="00955F45">
        <w:trPr>
          <w:trHeight w:val="32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1444AD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diagnosis = BP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0.207</w:t>
            </w:r>
            <w:r w:rsidRPr="001444AD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(0.134)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0.269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0.213</w:t>
            </w:r>
            <w:r w:rsidRPr="001444AD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(0.135)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0.214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0.219</w:t>
            </w:r>
            <w:r w:rsidRPr="001444AD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(0.138)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0.204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0.209</w:t>
            </w:r>
            <w:r w:rsidRPr="001444AD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(0.134)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hAnsi="Times New Roman" w:cs="Times New Roman"/>
                <w:kern w:val="0"/>
                <w:szCs w:val="24"/>
              </w:rPr>
              <w:t>0.192</w:t>
            </w:r>
          </w:p>
        </w:tc>
      </w:tr>
      <w:tr w:rsidR="005F5EFA" w:rsidRPr="001444AD" w:rsidTr="00955F45">
        <w:trPr>
          <w:trHeight w:val="32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1444AD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Weekday Sleep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-0.001 (0.001)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0.299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</w:tr>
      <w:tr w:rsidR="005F5EFA" w:rsidRPr="001444AD" w:rsidTr="00955F45">
        <w:trPr>
          <w:trHeight w:val="32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1444AD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Weekday Morning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0.002</w:t>
            </w:r>
            <w:r w:rsidRPr="001444AD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(0.002)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0.252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</w:tr>
      <w:tr w:rsidR="005F5EFA" w:rsidRPr="001444AD" w:rsidTr="00955F45">
        <w:trPr>
          <w:trHeight w:val="329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1444AD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Weekday Afternoon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0.002</w:t>
            </w:r>
            <w:r w:rsidRPr="001444AD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(0.002)</w:t>
            </w:r>
          </w:p>
        </w:tc>
        <w:tc>
          <w:tcPr>
            <w:tcW w:w="1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0.196</w:t>
            </w:r>
          </w:p>
        </w:tc>
        <w:tc>
          <w:tcPr>
            <w:tcW w:w="1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5F5EFA" w:rsidRPr="001444AD" w:rsidTr="00955F45">
        <w:trPr>
          <w:trHeight w:val="32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1444AD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Weekday Evening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1444AD">
              <w:rPr>
                <w:rFonts w:ascii="Times New Roman" w:hAnsi="Times New Roman" w:cs="Times New Roman"/>
                <w:kern w:val="0"/>
                <w:szCs w:val="24"/>
              </w:rPr>
              <w:t>-0.001</w:t>
            </w:r>
            <w:r w:rsidRPr="001444AD">
              <w:rPr>
                <w:rFonts w:ascii="Times New Roman" w:hAnsi="Times New Roman" w:cs="Times New Roman" w:hint="eastAsia"/>
                <w:kern w:val="0"/>
                <w:szCs w:val="24"/>
              </w:rPr>
              <w:t xml:space="preserve"> (0.002)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1444AD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1444AD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0.576</w:t>
            </w:r>
          </w:p>
        </w:tc>
      </w:tr>
    </w:tbl>
    <w:p w:rsidR="005F5EFA" w:rsidRPr="001444AD" w:rsidRDefault="005F5EFA" w:rsidP="005F5EFA">
      <w:pPr>
        <w:widowControl/>
        <w:spacing w:line="360" w:lineRule="auto"/>
        <w:rPr>
          <w:rFonts w:ascii="Times New Roman" w:hAnsi="Times New Roman" w:cs="Times New Roman"/>
          <w:color w:val="262626"/>
          <w:szCs w:val="24"/>
          <w:shd w:val="clear" w:color="auto" w:fill="FFFFFF"/>
        </w:rPr>
      </w:pPr>
      <w:r w:rsidRPr="001444AD">
        <w:rPr>
          <w:rFonts w:ascii="Times New Roman" w:hAnsi="Times New Roman" w:cs="Times New Roman"/>
          <w:szCs w:val="24"/>
        </w:rPr>
        <w:t xml:space="preserve">HC group is the reference group. </w:t>
      </w:r>
      <w:r w:rsidRPr="001444AD">
        <w:rPr>
          <w:rFonts w:ascii="Times New Roman" w:hAnsi="Times New Roman" w:cs="Times New Roman"/>
          <w:color w:val="262626"/>
          <w:szCs w:val="24"/>
          <w:shd w:val="clear" w:color="auto" w:fill="FFFFFF"/>
        </w:rPr>
        <w:t>Considering the time and the individual as random effects.</w:t>
      </w:r>
      <w:r w:rsidRPr="001444AD">
        <w:rPr>
          <w:rFonts w:ascii="Times New Roman" w:hAnsi="Times New Roman" w:cs="Times New Roman" w:hint="eastAsia"/>
          <w:color w:val="262626"/>
          <w:szCs w:val="24"/>
          <w:shd w:val="clear" w:color="auto" w:fill="FFFFFF"/>
        </w:rPr>
        <w:t xml:space="preserve"> </w:t>
      </w:r>
      <w:r w:rsidRPr="001444AD">
        <w:rPr>
          <w:rFonts w:ascii="Times New Roman" w:hAnsi="Times New Roman" w:cs="Times New Roman"/>
          <w:color w:val="262626"/>
          <w:szCs w:val="24"/>
          <w:shd w:val="clear" w:color="auto" w:fill="FFFFFF"/>
        </w:rPr>
        <w:t>Gender, age, and employment status were adjusted.</w:t>
      </w:r>
    </w:p>
    <w:p w:rsidR="005F5EFA" w:rsidRPr="00BD4851" w:rsidRDefault="005F5EFA" w:rsidP="005F5EFA">
      <w:pPr>
        <w:widowControl/>
        <w:spacing w:line="360" w:lineRule="auto"/>
        <w:rPr>
          <w:rFonts w:ascii="Times New Roman" w:hAnsi="Times New Roman" w:cs="Times New Roman"/>
          <w:sz w:val="22"/>
        </w:rPr>
      </w:pPr>
    </w:p>
    <w:p w:rsidR="005F5EFA" w:rsidRDefault="005F5EFA" w:rsidP="005F5EFA">
      <w:pPr>
        <w:spacing w:line="360" w:lineRule="auto"/>
        <w:rPr>
          <w:rFonts w:ascii="Times New Roman" w:hAnsi="Times New Roman" w:cs="Times New Roman"/>
          <w:szCs w:val="24"/>
        </w:rPr>
        <w:sectPr w:rsidR="005F5EFA" w:rsidSect="00DB1ED1">
          <w:pgSz w:w="16838" w:h="11906" w:orient="landscape"/>
          <w:pgMar w:top="1800" w:right="993" w:bottom="1800" w:left="851" w:header="851" w:footer="992" w:gutter="0"/>
          <w:cols w:space="425"/>
          <w:docGrid w:type="lines" w:linePitch="360"/>
        </w:sectPr>
      </w:pPr>
    </w:p>
    <w:p w:rsidR="005F5EFA" w:rsidRPr="00BD4851" w:rsidRDefault="005F5EFA" w:rsidP="005F5EFA">
      <w:pPr>
        <w:spacing w:line="360" w:lineRule="auto"/>
        <w:rPr>
          <w:rFonts w:ascii="Times New Roman" w:hAnsi="Times New Roman" w:cs="Times New Roman"/>
          <w:sz w:val="22"/>
        </w:rPr>
      </w:pPr>
      <w:r w:rsidRPr="00BD4851">
        <w:rPr>
          <w:rFonts w:ascii="Times New Roman" w:hAnsi="Times New Roman" w:cs="Times New Roman"/>
          <w:szCs w:val="24"/>
        </w:rPr>
        <w:lastRenderedPageBreak/>
        <w:t xml:space="preserve">Supplementary Table </w:t>
      </w:r>
      <w:r w:rsidR="009B1B2E">
        <w:rPr>
          <w:rFonts w:ascii="Times New Roman" w:hAnsi="Times New Roman" w:cs="Times New Roman"/>
          <w:szCs w:val="24"/>
        </w:rPr>
        <w:t>3</w:t>
      </w:r>
      <w:r w:rsidRPr="00BD4851">
        <w:rPr>
          <w:rFonts w:ascii="Times New Roman" w:hAnsi="Times New Roman" w:cs="Times New Roman"/>
          <w:szCs w:val="24"/>
        </w:rPr>
        <w:t xml:space="preserve">. </w:t>
      </w:r>
      <w:r w:rsidRPr="00BD4851">
        <w:rPr>
          <w:rFonts w:ascii="Times New Roman" w:hAnsi="Times New Roman" w:cs="Times New Roman"/>
          <w:sz w:val="22"/>
        </w:rPr>
        <w:t xml:space="preserve">GLMM for EMA manic mood </w:t>
      </w:r>
      <w:r w:rsidRPr="00BD4851">
        <w:rPr>
          <w:rFonts w:ascii="Times New Roman" w:hAnsi="Times New Roman" w:cs="Times New Roman"/>
          <w:color w:val="262626"/>
          <w:sz w:val="21"/>
          <w:szCs w:val="21"/>
          <w:shd w:val="clear" w:color="auto" w:fill="FFFFFF"/>
        </w:rPr>
        <w:t xml:space="preserve">according to </w:t>
      </w:r>
      <w:r w:rsidRPr="00BD4851">
        <w:rPr>
          <w:rFonts w:ascii="Times New Roman" w:hAnsi="Times New Roman" w:cs="Times New Roman"/>
          <w:sz w:val="22"/>
        </w:rPr>
        <w:t>LV duration per day.</w:t>
      </w:r>
    </w:p>
    <w:tbl>
      <w:tblPr>
        <w:tblW w:w="1474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7"/>
        <w:gridCol w:w="300"/>
        <w:gridCol w:w="1274"/>
        <w:gridCol w:w="1456"/>
        <w:gridCol w:w="1456"/>
        <w:gridCol w:w="1456"/>
        <w:gridCol w:w="1456"/>
        <w:gridCol w:w="1456"/>
        <w:gridCol w:w="1456"/>
        <w:gridCol w:w="1456"/>
      </w:tblGrid>
      <w:tr w:rsidR="005F5EFA" w:rsidRPr="00BD4851" w:rsidTr="00955F45">
        <w:trPr>
          <w:trHeight w:val="354"/>
        </w:trPr>
        <w:tc>
          <w:tcPr>
            <w:tcW w:w="3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Model 1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Model 2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Model 3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Model 4</w:t>
            </w:r>
          </w:p>
        </w:tc>
      </w:tr>
      <w:tr w:rsidR="005F5EFA" w:rsidRPr="00BD4851" w:rsidTr="00955F45">
        <w:trPr>
          <w:trHeight w:val="354"/>
        </w:trPr>
        <w:tc>
          <w:tcPr>
            <w:tcW w:w="3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b/>
                <w:kern w:val="0"/>
                <w:sz w:val="22"/>
              </w:rPr>
            </w:pPr>
            <w:r w:rsidRPr="00BD4851">
              <w:rPr>
                <w:rFonts w:ascii="Times New Roman" w:hAnsi="Times New Roman" w:cs="Times New Roman"/>
                <w:b/>
                <w:sz w:val="22"/>
              </w:rPr>
              <w:t>manic mood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B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(SE)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D1272">
              <w:rPr>
                <w:rFonts w:ascii="Times New Roman" w:eastAsia="新細明體" w:hAnsi="Times New Roman" w:cs="Times New Roman"/>
                <w:i/>
                <w:color w:val="000000"/>
                <w:kern w:val="0"/>
                <w:szCs w:val="24"/>
              </w:rPr>
              <w:t>P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B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(SE)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D1272">
              <w:rPr>
                <w:rFonts w:ascii="Times New Roman" w:eastAsia="新細明體" w:hAnsi="Times New Roman" w:cs="Times New Roman"/>
                <w:i/>
                <w:color w:val="000000"/>
                <w:kern w:val="0"/>
                <w:szCs w:val="24"/>
              </w:rPr>
              <w:t>P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B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(SE)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D1272">
              <w:rPr>
                <w:rFonts w:ascii="Times New Roman" w:eastAsia="新細明體" w:hAnsi="Times New Roman" w:cs="Times New Roman"/>
                <w:i/>
                <w:color w:val="000000"/>
                <w:kern w:val="0"/>
                <w:szCs w:val="24"/>
              </w:rPr>
              <w:t>P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B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(SE)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D1272">
              <w:rPr>
                <w:rFonts w:ascii="Times New Roman" w:eastAsia="新細明體" w:hAnsi="Times New Roman" w:cs="Times New Roman"/>
                <w:i/>
                <w:color w:val="000000"/>
                <w:kern w:val="0"/>
                <w:szCs w:val="24"/>
              </w:rPr>
              <w:t>P</w:t>
            </w:r>
          </w:p>
        </w:tc>
      </w:tr>
      <w:tr w:rsidR="005F5EFA" w:rsidRPr="00BD4851" w:rsidTr="00955F45">
        <w:trPr>
          <w:trHeight w:val="354"/>
        </w:trPr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diagnosis = MDD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0.046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(0.073)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0.944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0.055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(0.068)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0.931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0.048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(0.065)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0.924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0.049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(0.065)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0.923</w:t>
            </w:r>
          </w:p>
        </w:tc>
      </w:tr>
      <w:tr w:rsidR="005F5EFA" w:rsidRPr="00BD4851" w:rsidTr="00955F45">
        <w:trPr>
          <w:trHeight w:val="354"/>
        </w:trPr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diagnosis = BP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0.373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(0.150)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0.606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0.361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(0.146)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0.598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0.339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(0.141)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0.562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0.341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(0.143)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0.564</w:t>
            </w:r>
          </w:p>
        </w:tc>
      </w:tr>
      <w:tr w:rsidR="005F5EFA" w:rsidRPr="00BD4851" w:rsidTr="00955F45">
        <w:trPr>
          <w:trHeight w:val="3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Weekday Sleep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&lt;-0.001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(0.001)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0.941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F5EFA" w:rsidRPr="00BD4851" w:rsidTr="00955F45">
        <w:trPr>
          <w:trHeight w:val="354"/>
        </w:trPr>
        <w:tc>
          <w:tcPr>
            <w:tcW w:w="3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Weekday Morning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&lt;0.001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(0.001)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0.911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5F5EFA" w:rsidRPr="00BD4851" w:rsidTr="00955F45">
        <w:trPr>
          <w:trHeight w:val="354"/>
        </w:trPr>
        <w:tc>
          <w:tcPr>
            <w:tcW w:w="327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Weekday Afternoon</w:t>
            </w:r>
          </w:p>
        </w:tc>
        <w:tc>
          <w:tcPr>
            <w:tcW w:w="12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&lt;0.001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(0.002)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0.910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5F5EFA" w:rsidRPr="00BD4851" w:rsidTr="00955F45">
        <w:trPr>
          <w:trHeight w:val="354"/>
        </w:trPr>
        <w:tc>
          <w:tcPr>
            <w:tcW w:w="32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Weekday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Evening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0.001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(0.002)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BD4851">
              <w:rPr>
                <w:rFonts w:ascii="Times New Roman" w:hAnsi="Times New Roman" w:cs="Times New Roman"/>
                <w:kern w:val="0"/>
                <w:sz w:val="22"/>
              </w:rPr>
              <w:t>0.628</w:t>
            </w:r>
          </w:p>
        </w:tc>
      </w:tr>
    </w:tbl>
    <w:p w:rsidR="005F5EFA" w:rsidRPr="00BD4851" w:rsidRDefault="005F5EFA" w:rsidP="005F5EFA">
      <w:pPr>
        <w:widowControl/>
        <w:spacing w:line="360" w:lineRule="auto"/>
        <w:rPr>
          <w:rFonts w:ascii="Times New Roman" w:hAnsi="Times New Roman" w:cs="Times New Roman"/>
          <w:sz w:val="22"/>
        </w:rPr>
      </w:pPr>
      <w:r w:rsidRPr="00BD4851">
        <w:rPr>
          <w:rFonts w:ascii="Times New Roman" w:hAnsi="Times New Roman" w:cs="Times New Roman"/>
          <w:sz w:val="22"/>
        </w:rPr>
        <w:t xml:space="preserve">HC group is reference group. </w:t>
      </w:r>
      <w:r w:rsidRPr="00BD4851">
        <w:rPr>
          <w:rFonts w:ascii="Times New Roman" w:hAnsi="Times New Roman" w:cs="Times New Roman"/>
          <w:color w:val="262626"/>
          <w:sz w:val="21"/>
          <w:szCs w:val="21"/>
          <w:shd w:val="clear" w:color="auto" w:fill="FFFFFF"/>
        </w:rPr>
        <w:t>Considering the time and the individual as random effects.</w:t>
      </w:r>
      <w:r>
        <w:rPr>
          <w:rFonts w:ascii="Times New Roman" w:hAnsi="Times New Roman" w:cs="Times New Roman" w:hint="eastAsia"/>
          <w:color w:val="262626"/>
          <w:sz w:val="21"/>
          <w:szCs w:val="21"/>
          <w:shd w:val="clear" w:color="auto" w:fill="FFFFFF"/>
        </w:rPr>
        <w:t xml:space="preserve"> </w:t>
      </w:r>
      <w:r w:rsidRPr="00DB1ED1">
        <w:rPr>
          <w:rFonts w:ascii="Times New Roman" w:hAnsi="Times New Roman" w:cs="Times New Roman"/>
          <w:color w:val="262626"/>
          <w:sz w:val="21"/>
          <w:szCs w:val="21"/>
          <w:shd w:val="clear" w:color="auto" w:fill="FFFFFF"/>
        </w:rPr>
        <w:t>Gender, age, and employment status were adjusted.</w:t>
      </w:r>
    </w:p>
    <w:p w:rsidR="005F5EFA" w:rsidRPr="00BD4851" w:rsidRDefault="005F5EFA" w:rsidP="005F5EFA">
      <w:pPr>
        <w:widowControl/>
        <w:spacing w:line="480" w:lineRule="auto"/>
        <w:rPr>
          <w:rFonts w:ascii="Times New Roman" w:hAnsi="Times New Roman" w:cs="Times New Roman"/>
          <w:sz w:val="22"/>
        </w:rPr>
      </w:pPr>
    </w:p>
    <w:p w:rsidR="005F5EFA" w:rsidRPr="00BD4851" w:rsidRDefault="005F5EFA" w:rsidP="005F5EFA">
      <w:pPr>
        <w:spacing w:line="480" w:lineRule="auto"/>
        <w:rPr>
          <w:rFonts w:ascii="Times New Roman" w:hAnsi="Times New Roman" w:cs="Times New Roman"/>
          <w:sz w:val="22"/>
        </w:rPr>
      </w:pPr>
    </w:p>
    <w:p w:rsidR="005F5EFA" w:rsidRPr="00BD4851" w:rsidRDefault="005F5EFA" w:rsidP="005F5EFA">
      <w:pPr>
        <w:widowControl/>
        <w:spacing w:line="480" w:lineRule="auto"/>
        <w:rPr>
          <w:rFonts w:ascii="Times New Roman" w:hAnsi="Times New Roman" w:cs="Times New Roman"/>
          <w:sz w:val="22"/>
        </w:rPr>
      </w:pPr>
      <w:r w:rsidRPr="00BD4851">
        <w:rPr>
          <w:rFonts w:ascii="Times New Roman" w:hAnsi="Times New Roman" w:cs="Times New Roman"/>
          <w:sz w:val="22"/>
        </w:rPr>
        <w:br w:type="page"/>
      </w:r>
    </w:p>
    <w:p w:rsidR="005F5EFA" w:rsidRPr="00BD4851" w:rsidRDefault="005F5EFA" w:rsidP="005F5EFA">
      <w:pPr>
        <w:spacing w:line="360" w:lineRule="auto"/>
        <w:rPr>
          <w:rFonts w:ascii="Times New Roman" w:hAnsi="Times New Roman" w:cs="Times New Roman"/>
          <w:sz w:val="22"/>
        </w:rPr>
      </w:pPr>
      <w:r w:rsidRPr="00BD4851">
        <w:rPr>
          <w:rFonts w:ascii="Times New Roman" w:hAnsi="Times New Roman" w:cs="Times New Roman"/>
          <w:szCs w:val="24"/>
        </w:rPr>
        <w:lastRenderedPageBreak/>
        <w:t xml:space="preserve">Supplementary Table </w:t>
      </w:r>
      <w:r w:rsidR="009B1B2E">
        <w:rPr>
          <w:rFonts w:ascii="Times New Roman" w:hAnsi="Times New Roman" w:cs="Times New Roman"/>
          <w:szCs w:val="24"/>
        </w:rPr>
        <w:t>4</w:t>
      </w:r>
      <w:bookmarkStart w:id="1" w:name="_GoBack"/>
      <w:bookmarkEnd w:id="1"/>
      <w:r w:rsidRPr="00BD4851">
        <w:rPr>
          <w:rFonts w:ascii="Times New Roman" w:hAnsi="Times New Roman" w:cs="Times New Roman"/>
          <w:szCs w:val="24"/>
        </w:rPr>
        <w:t xml:space="preserve">. </w:t>
      </w:r>
      <w:r w:rsidRPr="00BD4851">
        <w:rPr>
          <w:rFonts w:ascii="Times New Roman" w:hAnsi="Times New Roman" w:cs="Times New Roman"/>
          <w:sz w:val="22"/>
        </w:rPr>
        <w:t xml:space="preserve">GLMM for EMA irritability </w:t>
      </w:r>
      <w:r w:rsidRPr="00BD4851">
        <w:rPr>
          <w:rFonts w:ascii="Times New Roman" w:hAnsi="Times New Roman" w:cs="Times New Roman"/>
          <w:color w:val="262626"/>
          <w:sz w:val="21"/>
          <w:szCs w:val="21"/>
          <w:shd w:val="clear" w:color="auto" w:fill="FFFFFF"/>
        </w:rPr>
        <w:t xml:space="preserve">according to </w:t>
      </w:r>
      <w:r w:rsidRPr="00BD4851">
        <w:rPr>
          <w:rFonts w:ascii="Times New Roman" w:hAnsi="Times New Roman" w:cs="Times New Roman"/>
          <w:sz w:val="22"/>
        </w:rPr>
        <w:t xml:space="preserve">LV duration per day. </w:t>
      </w:r>
    </w:p>
    <w:tbl>
      <w:tblPr>
        <w:tblW w:w="148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175"/>
        <w:gridCol w:w="1281"/>
        <w:gridCol w:w="1464"/>
        <w:gridCol w:w="1464"/>
        <w:gridCol w:w="1464"/>
        <w:gridCol w:w="1464"/>
        <w:gridCol w:w="1464"/>
        <w:gridCol w:w="1464"/>
        <w:gridCol w:w="1464"/>
      </w:tblGrid>
      <w:tr w:rsidR="005F5EFA" w:rsidRPr="00BD4851" w:rsidTr="00955F45">
        <w:trPr>
          <w:trHeight w:val="290"/>
        </w:trPr>
        <w:tc>
          <w:tcPr>
            <w:tcW w:w="3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Model 1</w:t>
            </w:r>
          </w:p>
        </w:tc>
        <w:tc>
          <w:tcPr>
            <w:tcW w:w="2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Model 2</w:t>
            </w:r>
          </w:p>
        </w:tc>
        <w:tc>
          <w:tcPr>
            <w:tcW w:w="2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Model 3</w:t>
            </w:r>
          </w:p>
        </w:tc>
        <w:tc>
          <w:tcPr>
            <w:tcW w:w="2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Model 4</w:t>
            </w:r>
          </w:p>
        </w:tc>
      </w:tr>
      <w:tr w:rsidR="005F5EFA" w:rsidRPr="00BD4851" w:rsidTr="00955F45">
        <w:trPr>
          <w:trHeight w:val="290"/>
        </w:trPr>
        <w:tc>
          <w:tcPr>
            <w:tcW w:w="3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b/>
                <w:kern w:val="0"/>
                <w:sz w:val="22"/>
              </w:rPr>
            </w:pPr>
            <w:r w:rsidRPr="00BD4851">
              <w:rPr>
                <w:rFonts w:ascii="Times New Roman" w:hAnsi="Times New Roman" w:cs="Times New Roman"/>
                <w:b/>
                <w:sz w:val="22"/>
              </w:rPr>
              <w:t>irritability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B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(SE)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D1272">
              <w:rPr>
                <w:rFonts w:ascii="Times New Roman" w:eastAsia="新細明體" w:hAnsi="Times New Roman" w:cs="Times New Roman"/>
                <w:i/>
                <w:color w:val="000000"/>
                <w:kern w:val="0"/>
                <w:szCs w:val="24"/>
              </w:rPr>
              <w:t>P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B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(SE)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D1272">
              <w:rPr>
                <w:rFonts w:ascii="Times New Roman" w:eastAsia="新細明體" w:hAnsi="Times New Roman" w:cs="Times New Roman"/>
                <w:i/>
                <w:color w:val="000000"/>
                <w:kern w:val="0"/>
                <w:szCs w:val="24"/>
              </w:rPr>
              <w:t>P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B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(SE)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D1272">
              <w:rPr>
                <w:rFonts w:ascii="Times New Roman" w:eastAsia="新細明體" w:hAnsi="Times New Roman" w:cs="Times New Roman"/>
                <w:i/>
                <w:color w:val="000000"/>
                <w:kern w:val="0"/>
                <w:szCs w:val="24"/>
              </w:rPr>
              <w:t>P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B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(SE)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D1272">
              <w:rPr>
                <w:rFonts w:ascii="Times New Roman" w:eastAsia="新細明體" w:hAnsi="Times New Roman" w:cs="Times New Roman"/>
                <w:i/>
                <w:color w:val="000000"/>
                <w:kern w:val="0"/>
                <w:szCs w:val="24"/>
              </w:rPr>
              <w:t>P</w:t>
            </w:r>
          </w:p>
        </w:tc>
      </w:tr>
      <w:tr w:rsidR="005F5EFA" w:rsidRPr="00BD4851" w:rsidTr="00955F45">
        <w:trPr>
          <w:trHeight w:val="29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diagnosis = MDD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0.186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(0.094)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0.749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0.213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(0.089)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0.806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0.188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(0.084)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0.778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0.208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(0.086)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0.797</w:t>
            </w:r>
          </w:p>
        </w:tc>
      </w:tr>
      <w:tr w:rsidR="005F5EFA" w:rsidRPr="00BD4851" w:rsidTr="00955F45">
        <w:trPr>
          <w:trHeight w:val="29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diagnosis = BP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0.358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(0.130)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0.334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0.355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(0.132)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0.404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0.339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(0.125)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0.341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0.319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(0.129)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0.387</w:t>
            </w:r>
          </w:p>
        </w:tc>
      </w:tr>
      <w:tr w:rsidR="005F5EFA" w:rsidRPr="00BD4851" w:rsidTr="00955F45">
        <w:trPr>
          <w:trHeight w:val="29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Weekday Sleep</w:t>
            </w: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-0.001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(0.001)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0.333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5F5EFA" w:rsidRPr="00BD4851" w:rsidTr="00955F45">
        <w:trPr>
          <w:trHeight w:val="290"/>
        </w:trPr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Weekday Morning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-0.001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(0.002)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0.386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5F5EFA" w:rsidRPr="00BD4851" w:rsidTr="00955F45">
        <w:trPr>
          <w:trHeight w:val="290"/>
        </w:trPr>
        <w:tc>
          <w:tcPr>
            <w:tcW w:w="329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Weekday Afternoon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-0.002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(0.003)</w:t>
            </w:r>
          </w:p>
        </w:tc>
        <w:tc>
          <w:tcPr>
            <w:tcW w:w="14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0.438</w:t>
            </w:r>
          </w:p>
        </w:tc>
        <w:tc>
          <w:tcPr>
            <w:tcW w:w="14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</w:tr>
      <w:tr w:rsidR="005F5EFA" w:rsidRPr="00BD4851" w:rsidTr="00955F45">
        <w:trPr>
          <w:trHeight w:val="290"/>
        </w:trPr>
        <w:tc>
          <w:tcPr>
            <w:tcW w:w="32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5EFA" w:rsidRPr="00BD4851" w:rsidRDefault="005F5EFA" w:rsidP="00955F45">
            <w:pPr>
              <w:widowControl/>
              <w:spacing w:line="360" w:lineRule="auto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Weekday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Evening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-0.001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 w:val="22"/>
              </w:rPr>
              <w:t xml:space="preserve"> (0.002)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F5EFA" w:rsidRPr="00BD4851" w:rsidRDefault="005F5EFA" w:rsidP="00955F45">
            <w:pPr>
              <w:widowControl/>
              <w:spacing w:line="360" w:lineRule="auto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BD4851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0.965</w:t>
            </w:r>
          </w:p>
        </w:tc>
      </w:tr>
    </w:tbl>
    <w:p w:rsidR="005F5EFA" w:rsidRPr="001444AD" w:rsidRDefault="005F5EFA" w:rsidP="005F5EFA">
      <w:pPr>
        <w:spacing w:line="360" w:lineRule="auto"/>
        <w:rPr>
          <w:rFonts w:ascii="Times New Roman" w:hAnsi="Times New Roman" w:cs="Times New Roman"/>
          <w:color w:val="262626"/>
          <w:szCs w:val="24"/>
          <w:shd w:val="clear" w:color="auto" w:fill="FFFFFF"/>
        </w:rPr>
      </w:pPr>
      <w:r w:rsidRPr="001444AD">
        <w:rPr>
          <w:rFonts w:ascii="Times New Roman" w:hAnsi="Times New Roman" w:cs="Times New Roman"/>
          <w:szCs w:val="24"/>
        </w:rPr>
        <w:t xml:space="preserve">HC group is reference group. </w:t>
      </w:r>
      <w:r w:rsidRPr="001444AD">
        <w:rPr>
          <w:rFonts w:ascii="Times New Roman" w:hAnsi="Times New Roman" w:cs="Times New Roman"/>
          <w:color w:val="262626"/>
          <w:szCs w:val="24"/>
          <w:shd w:val="clear" w:color="auto" w:fill="FFFFFF"/>
        </w:rPr>
        <w:t>Considering the time and the individual as random effects.</w:t>
      </w:r>
      <w:r w:rsidRPr="001444AD">
        <w:rPr>
          <w:rFonts w:ascii="Times New Roman" w:hAnsi="Times New Roman" w:cs="Times New Roman" w:hint="eastAsia"/>
          <w:color w:val="262626"/>
          <w:szCs w:val="24"/>
          <w:shd w:val="clear" w:color="auto" w:fill="FFFFFF"/>
        </w:rPr>
        <w:t xml:space="preserve"> </w:t>
      </w:r>
      <w:r w:rsidRPr="001444AD">
        <w:rPr>
          <w:rFonts w:ascii="Times New Roman" w:hAnsi="Times New Roman" w:cs="Times New Roman"/>
          <w:color w:val="262626"/>
          <w:szCs w:val="24"/>
          <w:shd w:val="clear" w:color="auto" w:fill="FFFFFF"/>
        </w:rPr>
        <w:t>Gender, age, and employment status were adjusted.</w:t>
      </w:r>
    </w:p>
    <w:p w:rsidR="005F5EFA" w:rsidRDefault="005F5EFA" w:rsidP="005F5EFA">
      <w:pPr>
        <w:spacing w:line="360" w:lineRule="auto"/>
        <w:rPr>
          <w:rFonts w:ascii="Times New Roman" w:hAnsi="Times New Roman" w:cs="Times New Roman"/>
          <w:color w:val="262626"/>
          <w:sz w:val="21"/>
          <w:szCs w:val="21"/>
          <w:shd w:val="clear" w:color="auto" w:fill="FFFFFF"/>
        </w:rPr>
      </w:pPr>
    </w:p>
    <w:p w:rsidR="005D497F" w:rsidRDefault="005D497F" w:rsidP="005F5EFA"/>
    <w:sectPr w:rsidR="005D497F" w:rsidSect="005F5EFA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6D7" w:rsidRDefault="00D426D7" w:rsidP="00432F1D">
      <w:r>
        <w:separator/>
      </w:r>
    </w:p>
  </w:endnote>
  <w:endnote w:type="continuationSeparator" w:id="0">
    <w:p w:rsidR="00D426D7" w:rsidRDefault="00D426D7" w:rsidP="00432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6D7" w:rsidRDefault="00D426D7" w:rsidP="00432F1D">
      <w:r>
        <w:separator/>
      </w:r>
    </w:p>
  </w:footnote>
  <w:footnote w:type="continuationSeparator" w:id="0">
    <w:p w:rsidR="00D426D7" w:rsidRDefault="00D426D7" w:rsidP="00432F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FA"/>
    <w:rsid w:val="00031E13"/>
    <w:rsid w:val="002A6338"/>
    <w:rsid w:val="002C1F3B"/>
    <w:rsid w:val="00432F1D"/>
    <w:rsid w:val="00571413"/>
    <w:rsid w:val="005D497F"/>
    <w:rsid w:val="005F5EFA"/>
    <w:rsid w:val="008D726F"/>
    <w:rsid w:val="009B1B2E"/>
    <w:rsid w:val="00BD73B5"/>
    <w:rsid w:val="00D4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BE5B30"/>
  <w15:chartTrackingRefBased/>
  <w15:docId w15:val="{37CE6FF7-5BFF-4C3E-8296-E6A4C025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F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2F1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2F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2F1D"/>
    <w:rPr>
      <w:sz w:val="20"/>
      <w:szCs w:val="20"/>
    </w:rPr>
  </w:style>
  <w:style w:type="paragraph" w:styleId="a7">
    <w:name w:val="caption"/>
    <w:basedOn w:val="a"/>
    <w:next w:val="a"/>
    <w:uiPriority w:val="35"/>
    <w:unhideWhenUsed/>
    <w:qFormat/>
    <w:rsid w:val="00432F1D"/>
    <w:rPr>
      <w:sz w:val="20"/>
      <w:szCs w:val="20"/>
    </w:rPr>
  </w:style>
  <w:style w:type="table" w:styleId="a8">
    <w:name w:val="Table Grid"/>
    <w:basedOn w:val="a1"/>
    <w:uiPriority w:val="59"/>
    <w:rsid w:val="009B1B2E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10.png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李亭儀</dc:creator>
  <cp:keywords/>
  <dc:description/>
  <cp:lastModifiedBy>李亭儀</cp:lastModifiedBy>
  <cp:revision>3</cp:revision>
  <dcterms:created xsi:type="dcterms:W3CDTF">2025-11-04T23:45:00Z</dcterms:created>
  <dcterms:modified xsi:type="dcterms:W3CDTF">2026-04-20T07:58:00Z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f8aa29cd-6445-4b38-a6ef-bf0157c12b04</vt:lpwstr>
  </property>
</Properties>
</file>