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328EC" w14:textId="5D1D4E34" w:rsidR="00DB11B9" w:rsidRPr="004703CC" w:rsidRDefault="00E7450A" w:rsidP="00DB11B9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4703CC">
        <w:rPr>
          <w:rFonts w:ascii="Times New Roman" w:hAnsi="Times New Roman" w:cs="Times New Roman"/>
          <w:b/>
          <w:bCs/>
          <w:sz w:val="20"/>
          <w:szCs w:val="20"/>
        </w:rPr>
        <w:t>Supplementa</w:t>
      </w:r>
      <w:r w:rsidR="004703CC" w:rsidRPr="004703CC">
        <w:rPr>
          <w:rFonts w:ascii="Times New Roman" w:hAnsi="Times New Roman" w:cs="Times New Roman"/>
          <w:b/>
          <w:bCs/>
          <w:sz w:val="20"/>
          <w:szCs w:val="20"/>
        </w:rPr>
        <w:t>ry</w:t>
      </w:r>
      <w:r w:rsidRPr="004703CC">
        <w:rPr>
          <w:rFonts w:ascii="Times New Roman" w:hAnsi="Times New Roman" w:cs="Times New Roman"/>
          <w:b/>
          <w:bCs/>
          <w:sz w:val="20"/>
          <w:szCs w:val="20"/>
        </w:rPr>
        <w:t xml:space="preserve"> information</w:t>
      </w:r>
    </w:p>
    <w:p w14:paraId="43CE5696" w14:textId="713F4511" w:rsidR="00DB11B9" w:rsidRPr="004703CC" w:rsidRDefault="00DB11B9" w:rsidP="00DB11B9">
      <w:pPr>
        <w:widowControl/>
        <w:jc w:val="left"/>
        <w:rPr>
          <w:rFonts w:ascii="Times New Roman" w:hAnsi="Times New Roman" w:cs="Times New Roman"/>
          <w:i/>
          <w:iCs/>
          <w:sz w:val="20"/>
          <w:szCs w:val="20"/>
        </w:rPr>
      </w:pPr>
      <w:r w:rsidRPr="004703CC">
        <w:rPr>
          <w:rFonts w:ascii="Times New Roman" w:hAnsi="Times New Roman" w:cs="Times New Roman"/>
          <w:sz w:val="20"/>
          <w:szCs w:val="20"/>
        </w:rPr>
        <w:t xml:space="preserve">Title: A simulation to identify the optimal area to survey in the early stage of invasion by </w:t>
      </w:r>
      <w:proofErr w:type="spellStart"/>
      <w:r w:rsidRPr="004703CC">
        <w:rPr>
          <w:rFonts w:ascii="Times New Roman" w:hAnsi="Times New Roman" w:cs="Times New Roman"/>
          <w:i/>
          <w:iCs/>
          <w:sz w:val="20"/>
          <w:szCs w:val="20"/>
        </w:rPr>
        <w:t>Solenopsis</w:t>
      </w:r>
      <w:proofErr w:type="spellEnd"/>
      <w:r w:rsidRPr="004703CC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4703CC">
        <w:rPr>
          <w:rFonts w:ascii="Times New Roman" w:hAnsi="Times New Roman" w:cs="Times New Roman"/>
          <w:i/>
          <w:iCs/>
          <w:sz w:val="20"/>
          <w:szCs w:val="20"/>
        </w:rPr>
        <w:t>invicta</w:t>
      </w:r>
      <w:proofErr w:type="spellEnd"/>
    </w:p>
    <w:p w14:paraId="4F3EF79F" w14:textId="40B390FF" w:rsidR="00DB11B9" w:rsidRPr="004703CC" w:rsidRDefault="00DB11B9" w:rsidP="00DB11B9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4703CC">
        <w:rPr>
          <w:rFonts w:ascii="Times New Roman" w:eastAsia="ＭＳ Ｐゴシック" w:hAnsi="Times New Roman" w:cs="Times New Roman"/>
          <w:kern w:val="0"/>
          <w:sz w:val="20"/>
          <w:szCs w:val="20"/>
        </w:rPr>
        <w:t>Biological invasions</w:t>
      </w:r>
    </w:p>
    <w:p w14:paraId="49B7E608" w14:textId="0BF3B07B" w:rsidR="00DB11B9" w:rsidRPr="004703CC" w:rsidRDefault="00DB11B9" w:rsidP="00DB11B9">
      <w:pPr>
        <w:widowControl/>
        <w:jc w:val="left"/>
        <w:rPr>
          <w:rFonts w:ascii="Times New Roman" w:eastAsia="ＭＳ Ｐゴシック" w:hAnsi="Times New Roman" w:cs="Times New Roman"/>
          <w:kern w:val="0"/>
          <w:sz w:val="20"/>
          <w:szCs w:val="20"/>
        </w:rPr>
      </w:pPr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Author</w:t>
      </w:r>
      <w:r w:rsidR="0090252E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</w:t>
      </w:r>
      <w:proofErr w:type="spellStart"/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Shumpei</w:t>
      </w:r>
      <w:proofErr w:type="spellEnd"/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Hisamoto</w:t>
      </w:r>
      <w:proofErr w:type="spellEnd"/>
      <w:r w:rsidRPr="004703CC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*</w:t>
      </w:r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Koichi </w:t>
      </w:r>
      <w:proofErr w:type="spellStart"/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Goka</w:t>
      </w:r>
      <w:proofErr w:type="spellEnd"/>
      <w:r w:rsidR="00EA45FF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&amp;</w:t>
      </w:r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Yoshiko Sakamoto</w:t>
      </w:r>
      <w:r w:rsidR="00B817D2" w:rsidRPr="004703CC">
        <w:rPr>
          <w:rFonts w:ascii="Times New Roman" w:hAnsi="Times New Roman" w:cs="Times New Roman"/>
          <w:sz w:val="20"/>
          <w:szCs w:val="20"/>
        </w:rPr>
        <w:t>.</w:t>
      </w:r>
      <w:r w:rsidR="00B817D2" w:rsidRPr="004703CC">
        <w:rPr>
          <w:rFonts w:ascii="Times New Roman" w:eastAsia="ＭＳ Ｐゴシック" w:hAnsi="Times New Roman" w:cs="Times New Roman"/>
          <w:kern w:val="0"/>
          <w:sz w:val="20"/>
          <w:szCs w:val="20"/>
        </w:rPr>
        <w:t xml:space="preserve"> </w:t>
      </w:r>
      <w:r w:rsidRPr="004703CC">
        <w:rPr>
          <w:rFonts w:ascii="Times New Roman" w:eastAsia="ＭＳ Ｐゴシック" w:hAnsi="Times New Roman" w:cs="Times New Roman"/>
          <w:kern w:val="0"/>
          <w:sz w:val="20"/>
          <w:szCs w:val="20"/>
          <w:vertAlign w:val="superscript"/>
        </w:rPr>
        <w:t>*</w:t>
      </w:r>
      <w:r w:rsidRPr="004703CC">
        <w:rPr>
          <w:rFonts w:ascii="Times New Roman" w:eastAsia="ＭＳ Ｐゴシック" w:hAnsi="Times New Roman" w:cs="Times New Roman"/>
          <w:kern w:val="0"/>
          <w:sz w:val="20"/>
          <w:szCs w:val="20"/>
        </w:rPr>
        <w:t>Corresponding author</w:t>
      </w:r>
    </w:p>
    <w:p w14:paraId="63CBAFD7" w14:textId="68C448EA" w:rsidR="00DB11B9" w:rsidRPr="004703CC" w:rsidRDefault="00DB11B9" w:rsidP="00DB11B9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4703CC">
        <w:rPr>
          <w:rFonts w:ascii="Times New Roman" w:eastAsia="ＭＳ Ｐゴシック" w:hAnsi="Times New Roman" w:cs="Times New Roman"/>
          <w:kern w:val="0"/>
          <w:sz w:val="20"/>
          <w:szCs w:val="20"/>
        </w:rPr>
        <w:t xml:space="preserve">Affiliation: National Institute for Environmental Studies, </w:t>
      </w:r>
      <w:proofErr w:type="spellStart"/>
      <w:r w:rsidRPr="004703CC">
        <w:rPr>
          <w:rFonts w:ascii="Times New Roman" w:eastAsia="ＭＳ Ｐゴシック" w:hAnsi="Times New Roman" w:cs="Times New Roman"/>
          <w:kern w:val="0"/>
          <w:sz w:val="20"/>
          <w:szCs w:val="20"/>
        </w:rPr>
        <w:t>Onogawa</w:t>
      </w:r>
      <w:proofErr w:type="spellEnd"/>
      <w:r w:rsidRPr="004703CC">
        <w:rPr>
          <w:rFonts w:ascii="Times New Roman" w:eastAsia="ＭＳ Ｐゴシック" w:hAnsi="Times New Roman" w:cs="Times New Roman"/>
          <w:kern w:val="0"/>
          <w:sz w:val="20"/>
          <w:szCs w:val="20"/>
        </w:rPr>
        <w:t xml:space="preserve"> 16-2, Tsukuba, Ibaraki, 305-8506, Japan</w:t>
      </w:r>
    </w:p>
    <w:p w14:paraId="11D642C1" w14:textId="1C4C2E53" w:rsidR="00DB11B9" w:rsidRPr="004703CC" w:rsidRDefault="00DB11B9" w:rsidP="00DB11B9">
      <w:pPr>
        <w:widowControl/>
        <w:jc w:val="left"/>
        <w:rPr>
          <w:rFonts w:ascii="Times New Roman" w:eastAsia="ＭＳ Ｐゴシック" w:hAnsi="Times New Roman" w:cs="Times New Roman"/>
          <w:kern w:val="0"/>
          <w:sz w:val="20"/>
          <w:szCs w:val="20"/>
        </w:rPr>
      </w:pPr>
      <w:r w:rsidRPr="004703CC">
        <w:rPr>
          <w:rFonts w:ascii="Times New Roman" w:eastAsia="ＭＳ Ｐゴシック" w:hAnsi="Times New Roman" w:cs="Times New Roman"/>
          <w:kern w:val="0"/>
          <w:sz w:val="20"/>
          <w:szCs w:val="20"/>
        </w:rPr>
        <w:t xml:space="preserve">e-mail: </w:t>
      </w:r>
      <w:r w:rsidR="004703CC" w:rsidRPr="004703CC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*</w:t>
      </w:r>
      <w:r w:rsidRPr="004703CC">
        <w:rPr>
          <w:rFonts w:ascii="Times New Roman" w:eastAsia="ＭＳ Ｐゴシック" w:hAnsi="Times New Roman" w:cs="Times New Roman"/>
          <w:kern w:val="0"/>
          <w:sz w:val="20"/>
          <w:szCs w:val="20"/>
        </w:rPr>
        <w:t>shumpei.hisamoto.research@gmail.com</w:t>
      </w:r>
    </w:p>
    <w:p w14:paraId="35AE2B02" w14:textId="548532DC" w:rsidR="00B817D2" w:rsidRPr="004703CC" w:rsidRDefault="00B817D2" w:rsidP="00B817D2">
      <w:pPr>
        <w:widowControl/>
        <w:jc w:val="left"/>
        <w:rPr>
          <w:rFonts w:ascii="Times New Roman" w:eastAsia="ＭＳ Ｐゴシック" w:hAnsi="Times New Roman" w:cs="Times New Roman"/>
          <w:kern w:val="0"/>
          <w:sz w:val="20"/>
          <w:szCs w:val="20"/>
        </w:rPr>
      </w:pPr>
    </w:p>
    <w:p w14:paraId="2ADE4995" w14:textId="4A04CFE8" w:rsidR="006008AD" w:rsidRPr="004703CC" w:rsidRDefault="006008AD" w:rsidP="00B817D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E3DAA66" w14:textId="67E5FBF0" w:rsidR="00B817D2" w:rsidRPr="004703CC" w:rsidRDefault="00E7450A" w:rsidP="00B817D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703CC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1A14F0" w:rsidRPr="004703CC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4703C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A14F0" w:rsidRPr="004703CC">
        <w:rPr>
          <w:rFonts w:ascii="Times New Roman" w:hAnsi="Times New Roman" w:cs="Times New Roman"/>
          <w:b/>
          <w:bCs/>
          <w:sz w:val="20"/>
          <w:szCs w:val="20"/>
        </w:rPr>
        <w:t>Prior dispersal probability</w:t>
      </w:r>
    </w:p>
    <w:p w14:paraId="7BAA1E13" w14:textId="4512EC92" w:rsidR="00E7450A" w:rsidRPr="004703CC" w:rsidRDefault="00E7450A" w:rsidP="00B817D2">
      <w:pPr>
        <w:rPr>
          <w:rFonts w:ascii="Times New Roman" w:hAnsi="Times New Roman" w:cs="Times New Roman"/>
          <w:sz w:val="20"/>
          <w:szCs w:val="20"/>
        </w:rPr>
      </w:pPr>
      <w:r w:rsidRPr="004703CC">
        <w:rPr>
          <w:rFonts w:ascii="Times New Roman" w:hAnsi="Times New Roman" w:cs="Times New Roman"/>
          <w:sz w:val="20"/>
          <w:szCs w:val="20"/>
        </w:rPr>
        <w:t>In this study, the prior dispersal probability was assumed to be a non-informative prior distribution</w:t>
      </w:r>
      <w:r w:rsidR="00414632" w:rsidRPr="004703CC">
        <w:rPr>
          <w:rFonts w:ascii="Times New Roman" w:hAnsi="Times New Roman" w:cs="Times New Roman"/>
          <w:sz w:val="20"/>
          <w:szCs w:val="20"/>
        </w:rPr>
        <w:t>,</w:t>
      </w:r>
      <w:r w:rsidRPr="004703CC">
        <w:rPr>
          <w:rFonts w:ascii="Times New Roman" w:hAnsi="Times New Roman" w:cs="Times New Roman"/>
          <w:sz w:val="20"/>
          <w:szCs w:val="20"/>
        </w:rPr>
        <w:t xml:space="preserve"> and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f</m:t>
            </m:r>
          </m:e>
        </m:d>
      </m:oMath>
      <w:r w:rsidR="001A4591" w:rsidRPr="004703CC">
        <w:rPr>
          <w:rFonts w:ascii="Times New Roman" w:hAnsi="Times New Roman" w:cs="Times New Roman"/>
          <w:sz w:val="20"/>
          <w:szCs w:val="20"/>
        </w:rPr>
        <w:t xml:space="preserve"> </w:t>
      </w:r>
      <w:r w:rsidRPr="004703CC">
        <w:rPr>
          <w:rFonts w:ascii="Times New Roman" w:hAnsi="Times New Roman" w:cs="Times New Roman"/>
          <w:sz w:val="20"/>
          <w:szCs w:val="20"/>
        </w:rPr>
        <w:t xml:space="preserve">was fixed </w:t>
      </w:r>
      <w:r w:rsidR="003B286D" w:rsidRPr="004703CC">
        <w:rPr>
          <w:rFonts w:ascii="Times New Roman" w:hAnsi="Times New Roman" w:cs="Times New Roman"/>
          <w:sz w:val="20"/>
          <w:szCs w:val="20"/>
        </w:rPr>
        <w:t>at 0.5.</w:t>
      </w:r>
      <w:r w:rsidRPr="004703CC">
        <w:rPr>
          <w:rFonts w:ascii="Times New Roman" w:hAnsi="Times New Roman" w:cs="Times New Roman"/>
          <w:sz w:val="20"/>
          <w:szCs w:val="20"/>
        </w:rPr>
        <w:t xml:space="preserve"> However, in the future, it may be possible to estimate the dispersal probability from the state of the colony. Therefore, we examined how dispersal probability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 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(</m:t>
        </m:r>
        <m:r>
          <w:rPr>
            <w:rFonts w:ascii="Cambria Math" w:hAnsi="Cambria Math" w:cs="Times New Roman"/>
            <w:sz w:val="20"/>
            <w:szCs w:val="20"/>
          </w:rPr>
          <m:t>D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)</m:t>
        </m:r>
      </m:oMath>
      <w:r w:rsidRPr="004703CC">
        <w:rPr>
          <w:rFonts w:ascii="Times New Roman" w:hAnsi="Times New Roman" w:cs="Times New Roman"/>
          <w:sz w:val="20"/>
          <w:szCs w:val="20"/>
        </w:rPr>
        <w:t>,</w:t>
      </w:r>
      <w:r w:rsidR="003B286D" w:rsidRPr="004703CC">
        <w:rPr>
          <w:rFonts w:ascii="Times New Roman" w:hAnsi="Times New Roman" w:cs="Times New Roman"/>
          <w:sz w:val="20"/>
          <w:szCs w:val="20"/>
        </w:rPr>
        <w:t xml:space="preserve"> </w:t>
      </w:r>
      <w:r w:rsidRPr="004703CC">
        <w:rPr>
          <w:rFonts w:ascii="Times New Roman" w:hAnsi="Times New Roman" w:cs="Times New Roman"/>
          <w:sz w:val="20"/>
          <w:szCs w:val="20"/>
        </w:rPr>
        <w:t xml:space="preserve">expected </w:t>
      </w:r>
      <w:r w:rsidR="001A4591" w:rsidRPr="004703CC">
        <w:rPr>
          <w:rFonts w:ascii="Times New Roman" w:hAnsi="Times New Roman" w:cs="Times New Roman"/>
          <w:sz w:val="20"/>
          <w:szCs w:val="20"/>
        </w:rPr>
        <w:t>number</w:t>
      </w:r>
      <w:r w:rsidRPr="004703CC">
        <w:rPr>
          <w:rFonts w:ascii="Times New Roman" w:hAnsi="Times New Roman" w:cs="Times New Roman"/>
          <w:sz w:val="20"/>
          <w:szCs w:val="20"/>
        </w:rPr>
        <w:t xml:space="preserve"> of colonies</w:t>
      </w:r>
      <w:r w:rsidR="001A4591" w:rsidRPr="004703CC">
        <w:rPr>
          <w:rFonts w:ascii="Times New Roman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, and </w:t>
      </w:r>
      <w:r w:rsidR="00414632" w:rsidRPr="004703CC">
        <w:rPr>
          <w:rFonts w:ascii="Times New Roman" w:hAnsi="Times New Roman" w:cs="Times New Roman"/>
          <w:sz w:val="20"/>
          <w:szCs w:val="20"/>
        </w:rPr>
        <w:t xml:space="preserve">residual </w:t>
      </w:r>
      <w:r w:rsidR="001A4591" w:rsidRPr="004703CC">
        <w:rPr>
          <w:rFonts w:ascii="Times New Roman" w:hAnsi="Times New Roman" w:cs="Times New Roman"/>
          <w:sz w:val="20"/>
          <w:szCs w:val="20"/>
        </w:rPr>
        <w:t xml:space="preserve">number of colonies </w:t>
      </w:r>
      <w:r w:rsidR="001A4591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 the </w:t>
      </w:r>
      <w:r w:rsidR="001A4591" w:rsidRPr="004703CC">
        <w:rPr>
          <w:rFonts w:ascii="Times New Roman" w:hAnsi="Times New Roman" w:cs="Times New Roman"/>
          <w:sz w:val="20"/>
          <w:szCs w:val="20"/>
        </w:rPr>
        <w:t>residual area</w:t>
      </w:r>
      <w:r w:rsidR="001A4591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when no colonies are detected in the survey area,</w:t>
      </w:r>
      <w:r w:rsidRPr="004703CC">
        <w:rPr>
          <w:rFonts w:ascii="Times New Roman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,</m:t>
        </m:r>
      </m:oMath>
      <w:r w:rsidR="003B286D" w:rsidRPr="004703CC">
        <w:rPr>
          <w:rFonts w:ascii="Times New Roman" w:hAnsi="Times New Roman" w:cs="Times New Roman"/>
          <w:sz w:val="20"/>
          <w:szCs w:val="20"/>
        </w:rPr>
        <w:t xml:space="preserve"> </w:t>
      </w:r>
      <w:r w:rsidRPr="004703CC">
        <w:rPr>
          <w:rFonts w:ascii="Times New Roman" w:hAnsi="Times New Roman" w:cs="Times New Roman"/>
          <w:sz w:val="20"/>
          <w:szCs w:val="20"/>
        </w:rPr>
        <w:t>change</w:t>
      </w:r>
      <w:r w:rsidR="00686734" w:rsidRPr="004703CC">
        <w:rPr>
          <w:rFonts w:ascii="Times New Roman" w:hAnsi="Times New Roman" w:cs="Times New Roman"/>
          <w:sz w:val="20"/>
          <w:szCs w:val="20"/>
        </w:rPr>
        <w:t>d</w:t>
      </w:r>
      <w:r w:rsidRPr="004703CC">
        <w:rPr>
          <w:rFonts w:ascii="Times New Roman" w:hAnsi="Times New Roman" w:cs="Times New Roman"/>
          <w:sz w:val="20"/>
          <w:szCs w:val="20"/>
        </w:rPr>
        <w:t xml:space="preserve"> </w:t>
      </w:r>
      <w:r w:rsidR="00414632" w:rsidRPr="004703CC">
        <w:rPr>
          <w:rFonts w:ascii="Times New Roman" w:hAnsi="Times New Roman" w:cs="Times New Roman"/>
          <w:sz w:val="20"/>
          <w:szCs w:val="20"/>
        </w:rPr>
        <w:t>as a function of</w:t>
      </w:r>
      <w:r w:rsidRPr="004703CC">
        <w:rPr>
          <w:rFonts w:ascii="Times New Roman" w:hAnsi="Times New Roman" w:cs="Times New Roman"/>
          <w:sz w:val="20"/>
          <w:szCs w:val="20"/>
        </w:rPr>
        <w:t xml:space="preserve"> the change in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f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.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(</m:t>
        </m:r>
        <m:r>
          <w:rPr>
            <w:rFonts w:ascii="Cambria Math" w:hAnsi="Cambria Math" w:cs="Times New Roman"/>
            <w:sz w:val="20"/>
            <w:szCs w:val="20"/>
          </w:rPr>
          <m:t>D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)</m:t>
        </m:r>
      </m:oMath>
      <w:r w:rsidR="00C10C17" w:rsidRPr="004703C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4703CC">
        <w:rPr>
          <w:rFonts w:ascii="Times New Roman" w:hAnsi="Times New Roman" w:cs="Times New Roman"/>
          <w:sz w:val="20"/>
          <w:szCs w:val="20"/>
        </w:rPr>
        <w:t xml:space="preserve">decreased as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f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increased</w:t>
      </w:r>
      <w:r w:rsidR="00700136" w:rsidRPr="004703CC">
        <w:rPr>
          <w:rFonts w:ascii="Times New Roman" w:hAnsi="Times New Roman" w:cs="Times New Roman"/>
          <w:sz w:val="20"/>
          <w:szCs w:val="20"/>
        </w:rPr>
        <w:t xml:space="preserve"> (Fig. S1a)</w:t>
      </w:r>
      <w:r w:rsidRPr="004703CC">
        <w:rPr>
          <w:rFonts w:ascii="Times New Roman" w:hAnsi="Times New Roman" w:cs="Times New Roman"/>
          <w:sz w:val="20"/>
          <w:szCs w:val="20"/>
        </w:rPr>
        <w:t xml:space="preserve">. For </w:t>
      </w: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at a certain </w:t>
      </w:r>
      <w:r w:rsidRPr="004703CC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4703CC">
        <w:rPr>
          <w:rFonts w:ascii="Times New Roman" w:hAnsi="Times New Roman" w:cs="Times New Roman"/>
          <w:sz w:val="20"/>
          <w:szCs w:val="20"/>
        </w:rPr>
        <w:t xml:space="preserve">, </w:t>
      </w:r>
      <w:r w:rsidRPr="004703CC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4703CC">
        <w:rPr>
          <w:rFonts w:ascii="Times New Roman" w:hAnsi="Times New Roman" w:cs="Times New Roman"/>
          <w:sz w:val="20"/>
          <w:szCs w:val="20"/>
        </w:rPr>
        <w:t xml:space="preserve"> </w:t>
      </w:r>
      <w:r w:rsidR="001A4591" w:rsidRPr="004703CC">
        <w:rPr>
          <w:rFonts w:ascii="Times New Roman" w:hAnsi="Times New Roman" w:cs="Times New Roman"/>
          <w:sz w:val="20"/>
          <w:szCs w:val="20"/>
        </w:rPr>
        <w:t xml:space="preserve">at the peak value </w:t>
      </w:r>
      <w:r w:rsidRPr="004703CC">
        <w:rPr>
          <w:rFonts w:ascii="Times New Roman" w:hAnsi="Times New Roman" w:cs="Times New Roman"/>
          <w:sz w:val="20"/>
          <w:szCs w:val="20"/>
        </w:rPr>
        <w:t>decrease</w:t>
      </w:r>
      <w:r w:rsidR="00414632" w:rsidRPr="004703CC">
        <w:rPr>
          <w:rFonts w:ascii="Times New Roman" w:hAnsi="Times New Roman" w:cs="Times New Roman"/>
          <w:sz w:val="20"/>
          <w:szCs w:val="20"/>
        </w:rPr>
        <w:t>d</w:t>
      </w:r>
      <w:r w:rsidRPr="004703CC">
        <w:rPr>
          <w:rFonts w:ascii="Times New Roman" w:hAnsi="Times New Roman" w:cs="Times New Roman"/>
          <w:sz w:val="20"/>
          <w:szCs w:val="20"/>
        </w:rPr>
        <w:t xml:space="preserve"> as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f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increased</w:t>
      </w:r>
      <w:r w:rsidR="001A4591" w:rsidRPr="004703CC">
        <w:rPr>
          <w:rFonts w:ascii="Times New Roman" w:hAnsi="Times New Roman" w:cs="Times New Roman"/>
          <w:sz w:val="20"/>
          <w:szCs w:val="20"/>
        </w:rPr>
        <w:t xml:space="preserve"> (Fig. </w:t>
      </w:r>
      <w:r w:rsidR="00414632" w:rsidRPr="004703CC">
        <w:rPr>
          <w:rFonts w:ascii="Times New Roman" w:hAnsi="Times New Roman" w:cs="Times New Roman"/>
          <w:sz w:val="20"/>
          <w:szCs w:val="20"/>
        </w:rPr>
        <w:t>S</w:t>
      </w:r>
      <w:r w:rsidR="001A4591" w:rsidRPr="004703CC">
        <w:rPr>
          <w:rFonts w:ascii="Times New Roman" w:hAnsi="Times New Roman" w:cs="Times New Roman"/>
          <w:sz w:val="20"/>
          <w:szCs w:val="20"/>
        </w:rPr>
        <w:t xml:space="preserve">1b). </w:t>
      </w:r>
      <w:r w:rsidRPr="004703CC">
        <w:rPr>
          <w:rFonts w:ascii="Times New Roman" w:hAnsi="Times New Roman" w:cs="Times New Roman"/>
          <w:sz w:val="20"/>
          <w:szCs w:val="20"/>
        </w:rPr>
        <w:t xml:space="preserve">Therefore, </w:t>
      </w: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also decreased as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f</m:t>
            </m:r>
          </m:e>
        </m:d>
      </m:oMath>
      <w:r w:rsidR="001A4591" w:rsidRPr="004703CC">
        <w:rPr>
          <w:rFonts w:ascii="Times New Roman" w:hAnsi="Times New Roman" w:cs="Times New Roman"/>
          <w:sz w:val="20"/>
          <w:szCs w:val="20"/>
        </w:rPr>
        <w:t xml:space="preserve"> </w:t>
      </w:r>
      <w:r w:rsidRPr="004703CC">
        <w:rPr>
          <w:rFonts w:ascii="Times New Roman" w:hAnsi="Times New Roman" w:cs="Times New Roman"/>
          <w:sz w:val="20"/>
          <w:szCs w:val="20"/>
        </w:rPr>
        <w:t>increased</w:t>
      </w:r>
      <w:r w:rsidR="006008AD" w:rsidRPr="004703CC">
        <w:rPr>
          <w:rFonts w:ascii="Times New Roman" w:hAnsi="Times New Roman" w:cs="Times New Roman"/>
          <w:sz w:val="20"/>
          <w:szCs w:val="20"/>
        </w:rPr>
        <w:t xml:space="preserve"> (Fig. </w:t>
      </w:r>
      <w:r w:rsidR="00414632" w:rsidRPr="004703CC">
        <w:rPr>
          <w:rFonts w:ascii="Times New Roman" w:hAnsi="Times New Roman" w:cs="Times New Roman"/>
          <w:sz w:val="20"/>
          <w:szCs w:val="20"/>
        </w:rPr>
        <w:t>S</w:t>
      </w:r>
      <w:r w:rsidR="006008AD" w:rsidRPr="004703CC">
        <w:rPr>
          <w:rFonts w:ascii="Times New Roman" w:hAnsi="Times New Roman" w:cs="Times New Roman"/>
          <w:sz w:val="20"/>
          <w:szCs w:val="20"/>
        </w:rPr>
        <w:t>1c)</w:t>
      </w:r>
      <w:r w:rsidRPr="004703CC">
        <w:rPr>
          <w:rFonts w:ascii="Times New Roman" w:hAnsi="Times New Roman" w:cs="Times New Roman"/>
          <w:sz w:val="20"/>
          <w:szCs w:val="20"/>
        </w:rPr>
        <w:t>.</w:t>
      </w:r>
    </w:p>
    <w:p w14:paraId="5CCBD2F8" w14:textId="7EC83127" w:rsidR="00B817D2" w:rsidRPr="004703CC" w:rsidRDefault="00B817D2" w:rsidP="00B817D2">
      <w:pPr>
        <w:rPr>
          <w:rFonts w:ascii="Times New Roman" w:hAnsi="Times New Roman" w:cs="Times New Roman"/>
          <w:sz w:val="20"/>
          <w:szCs w:val="20"/>
        </w:rPr>
      </w:pPr>
    </w:p>
    <w:p w14:paraId="6112B21B" w14:textId="77777777" w:rsidR="00B817D2" w:rsidRPr="004703CC" w:rsidRDefault="00B817D2" w:rsidP="00B817D2">
      <w:pPr>
        <w:rPr>
          <w:rFonts w:ascii="Times New Roman" w:hAnsi="Times New Roman" w:cs="Times New Roman"/>
          <w:sz w:val="20"/>
          <w:szCs w:val="20"/>
        </w:rPr>
      </w:pPr>
    </w:p>
    <w:p w14:paraId="137B79F1" w14:textId="3EC715DF" w:rsidR="00E7450A" w:rsidRPr="004703CC" w:rsidRDefault="00A12C15" w:rsidP="00B817D2">
      <w:pPr>
        <w:rPr>
          <w:rFonts w:ascii="Times New Roman" w:eastAsiaTheme="minorHAnsi" w:hAnsi="Times New Roman" w:cs="Times New Roman"/>
          <w:color w:val="FF0000"/>
          <w:sz w:val="20"/>
          <w:szCs w:val="20"/>
        </w:rPr>
      </w:pPr>
      <w:r w:rsidRPr="004703CC">
        <w:rPr>
          <w:rFonts w:ascii="Times New Roman" w:eastAsiaTheme="minorHAnsi" w:hAnsi="Times New Roman" w:cs="Times New Roman"/>
          <w:noProof/>
          <w:color w:val="FF0000"/>
          <w:sz w:val="20"/>
          <w:szCs w:val="20"/>
        </w:rPr>
        <w:drawing>
          <wp:inline distT="0" distB="0" distL="0" distR="0" wp14:anchorId="769EDAD5" wp14:editId="1EB36A53">
            <wp:extent cx="5402580" cy="151320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2580" cy="151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D6F06" w14:textId="78851627" w:rsidR="00B817D2" w:rsidRPr="004703CC" w:rsidRDefault="00B817D2" w:rsidP="00B817D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703C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 S1</w:t>
      </w:r>
      <w:r w:rsidR="0031335A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4703C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</w:t>
      </w:r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00136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Change in dispersal probability as a function of the number of new queens (</w:t>
      </w:r>
      <w:r w:rsidR="00700136" w:rsidRPr="004703C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="00700136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31335A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 </w:t>
      </w:r>
      <w:r w:rsidR="0031335A" w:rsidRPr="004703C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r </w:t>
      </w:r>
      <w:r w:rsidR="0031335A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and</w:t>
      </w:r>
      <w:r w:rsidR="0031335A" w:rsidRPr="004703C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pe</w:t>
      </w:r>
      <w:r w:rsidR="0031335A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fixed at 0.5 and 0.001 respectively.</w:t>
      </w:r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4703C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b</w:t>
      </w:r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C4298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Expected number of colonies in the area not surveyed as a function of the number of new queens (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N</m:t>
            </m:r>
          </m:e>
        </m:d>
      </m:oMath>
      <w:r w:rsidR="002C4298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with </w:t>
      </w:r>
      <w:r w:rsidR="002C4298" w:rsidRPr="004703C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r</w:t>
      </w:r>
      <w:r w:rsidR="0031335A" w:rsidRPr="004703C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r w:rsidR="0031335A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and</w:t>
      </w:r>
      <w:r w:rsidR="0031335A" w:rsidRPr="004703C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="00811A51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C4298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fixed at 0.5</w:t>
      </w:r>
      <w:r w:rsidR="0031335A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0.001 respectively. </w:t>
      </w:r>
      <w:r w:rsidRPr="004703C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</w:t>
      </w:r>
      <w:r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C4298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Change in the residual number of colonies (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 xml:space="preserve">1 </m:t>
            </m:r>
          </m:sub>
        </m:sSub>
      </m:oMath>
      <w:r w:rsidR="002C4298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>) as a function of the ratio of the survey area (</w:t>
      </w:r>
      <w:r w:rsidR="002C4298" w:rsidRPr="004703C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r</w:t>
      </w:r>
      <w:r w:rsidR="002C4298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31335A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="0031335A" w:rsidRPr="004703C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fixed at 0.001</w:t>
      </w:r>
    </w:p>
    <w:p w14:paraId="34FD9F48" w14:textId="2C0EB6F5" w:rsidR="00B817D2" w:rsidRPr="004703CC" w:rsidRDefault="00B817D2" w:rsidP="00B817D2">
      <w:pPr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</w:pPr>
    </w:p>
    <w:p w14:paraId="4B8D95F7" w14:textId="11BF1114" w:rsidR="00EA45FF" w:rsidRPr="004703CC" w:rsidRDefault="00EA45FF" w:rsidP="00B817D2">
      <w:pPr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</w:pPr>
    </w:p>
    <w:p w14:paraId="69FEF8C4" w14:textId="759A627F" w:rsidR="00EA45FF" w:rsidRPr="004703CC" w:rsidRDefault="00EA45FF" w:rsidP="00B817D2">
      <w:pPr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</w:pPr>
    </w:p>
    <w:p w14:paraId="3EC1A689" w14:textId="24AFCC68" w:rsidR="00EA45FF" w:rsidRPr="004703CC" w:rsidRDefault="00EA45FF" w:rsidP="00B817D2">
      <w:pPr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</w:pPr>
    </w:p>
    <w:p w14:paraId="07417D8A" w14:textId="77777777" w:rsidR="00EA45FF" w:rsidRPr="004703CC" w:rsidRDefault="00EA45FF" w:rsidP="00B817D2">
      <w:pPr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</w:pPr>
    </w:p>
    <w:p w14:paraId="3C25C50F" w14:textId="77777777" w:rsidR="00EA45FF" w:rsidRPr="004703CC" w:rsidRDefault="00EA45FF" w:rsidP="00EA45F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703CC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S2 Survey sections at </w:t>
      </w:r>
      <w:proofErr w:type="spellStart"/>
      <w:r w:rsidRPr="004703CC">
        <w:rPr>
          <w:rFonts w:ascii="Times New Roman" w:hAnsi="Times New Roman" w:cs="Times New Roman"/>
          <w:b/>
          <w:bCs/>
          <w:sz w:val="20"/>
          <w:szCs w:val="20"/>
        </w:rPr>
        <w:t>Aomi</w:t>
      </w:r>
      <w:proofErr w:type="spellEnd"/>
    </w:p>
    <w:p w14:paraId="1005B7C7" w14:textId="77777777" w:rsidR="00EA45FF" w:rsidRPr="004703CC" w:rsidRDefault="00EA45FF" w:rsidP="00EA45FF">
      <w:pPr>
        <w:rPr>
          <w:rFonts w:ascii="Times New Roman" w:eastAsiaTheme="minorHAnsi" w:hAnsi="Times New Roman" w:cs="Times New Roman"/>
          <w:sz w:val="20"/>
          <w:szCs w:val="20"/>
        </w:rPr>
      </w:pPr>
      <w:r w:rsidRPr="004703CC">
        <w:rPr>
          <w:rFonts w:ascii="Times New Roman" w:eastAsiaTheme="minorHAnsi" w:hAnsi="Times New Roman" w:cs="Times New Roman"/>
          <w:sz w:val="20"/>
          <w:szCs w:val="20"/>
        </w:rPr>
        <w:t xml:space="preserve">The simulation was constructed by referring to the survey sections used in the actual survey at </w:t>
      </w:r>
      <w:proofErr w:type="spellStart"/>
      <w:r w:rsidRPr="004703CC">
        <w:rPr>
          <w:rFonts w:ascii="Times New Roman" w:eastAsiaTheme="minorHAnsi" w:hAnsi="Times New Roman" w:cs="Times New Roman"/>
          <w:sz w:val="20"/>
          <w:szCs w:val="20"/>
        </w:rPr>
        <w:t>Aomi</w:t>
      </w:r>
      <w:proofErr w:type="spellEnd"/>
      <w:r w:rsidRPr="004703CC">
        <w:rPr>
          <w:rFonts w:ascii="Times New Roman" w:eastAsiaTheme="minorHAnsi" w:hAnsi="Times New Roman" w:cs="Times New Roman"/>
          <w:sz w:val="20"/>
          <w:szCs w:val="20"/>
        </w:rPr>
        <w:t>. Information about the survey sections used in the simulation is given in Fig. S2 and Table S1. Basically, the survey areas were set within a radius of about 2 km around the point of detection. The survey sections that were too small to be used independently were integrated.</w:t>
      </w:r>
    </w:p>
    <w:p w14:paraId="46681347" w14:textId="77777777" w:rsidR="00EA45FF" w:rsidRPr="004703CC" w:rsidRDefault="00EA45FF" w:rsidP="00EA45FF">
      <w:pPr>
        <w:rPr>
          <w:rFonts w:ascii="Times New Roman" w:eastAsiaTheme="minorHAnsi" w:hAnsi="Times New Roman" w:cs="Times New Roman"/>
          <w:sz w:val="20"/>
          <w:szCs w:val="20"/>
        </w:rPr>
      </w:pPr>
    </w:p>
    <w:p w14:paraId="21B8574C" w14:textId="7679BCBE" w:rsidR="00EA45FF" w:rsidRPr="004703CC" w:rsidRDefault="00EA45FF" w:rsidP="00EA45F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703CC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4703CC">
        <w:rPr>
          <w:rFonts w:ascii="Times New Roman" w:hAnsi="Times New Roman" w:cs="Times New Roman"/>
          <w:sz w:val="20"/>
          <w:szCs w:val="20"/>
        </w:rPr>
        <w:t xml:space="preserve"> Actual survey sections at </w:t>
      </w:r>
      <w:proofErr w:type="spellStart"/>
      <w:r w:rsidRPr="004703CC">
        <w:rPr>
          <w:rFonts w:ascii="Times New Roman" w:hAnsi="Times New Roman" w:cs="Times New Roman"/>
          <w:sz w:val="20"/>
          <w:szCs w:val="20"/>
        </w:rPr>
        <w:t>Aomi</w:t>
      </w:r>
      <w:proofErr w:type="spellEnd"/>
      <w:r w:rsidRPr="004703CC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4"/>
        <w:tblW w:w="60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3969"/>
      </w:tblGrid>
      <w:tr w:rsidR="00EA45FF" w:rsidRPr="004703CC" w14:paraId="4BDBFEAC" w14:textId="77777777" w:rsidTr="006401A1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37F9C38B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 xml:space="preserve">Survey section ID 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03CF8989" w14:textId="77777777" w:rsidR="00EA45FF" w:rsidRPr="004703CC" w:rsidRDefault="00EA45FF" w:rsidP="006401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Area name</w:t>
            </w:r>
          </w:p>
        </w:tc>
      </w:tr>
      <w:tr w:rsidR="00EA45FF" w:rsidRPr="004703CC" w14:paraId="1454E093" w14:textId="77777777" w:rsidTr="006401A1">
        <w:tc>
          <w:tcPr>
            <w:tcW w:w="2122" w:type="dxa"/>
            <w:tcBorders>
              <w:top w:val="single" w:sz="4" w:space="0" w:color="auto"/>
            </w:tcBorders>
          </w:tcPr>
          <w:p w14:paraId="51C5E546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2FF991A3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Facilities of</w:t>
            </w:r>
            <w:r w:rsidRPr="004703CC">
              <w:rPr>
                <w:rFonts w:ascii="Times New Roman" w:hAnsi="Times New Roman" w:cs="Times New Roman"/>
                <w:color w:val="4D5156"/>
                <w:sz w:val="20"/>
                <w:szCs w:val="20"/>
                <w:shd w:val="clear" w:color="auto" w:fill="FFFFFF"/>
              </w:rPr>
              <w:t xml:space="preserve"> </w:t>
            </w: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Tokyo metropolitan</w:t>
            </w:r>
          </w:p>
        </w:tc>
      </w:tr>
      <w:tr w:rsidR="00EA45FF" w:rsidRPr="004703CC" w14:paraId="05467431" w14:textId="77777777" w:rsidTr="006401A1">
        <w:tc>
          <w:tcPr>
            <w:tcW w:w="2122" w:type="dxa"/>
          </w:tcPr>
          <w:p w14:paraId="17383063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9" w:type="dxa"/>
          </w:tcPr>
          <w:p w14:paraId="61A4F64B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Facilities of Minato ward</w:t>
            </w:r>
            <w:r w:rsidRPr="004703CC">
              <w:rPr>
                <w:rStyle w:val="apple-converted-space"/>
                <w:rFonts w:ascii="Times New Roman" w:hAnsi="Times New Roman" w:cs="Times New Roman"/>
                <w:color w:val="4D5156"/>
                <w:sz w:val="20"/>
                <w:szCs w:val="20"/>
                <w:shd w:val="clear" w:color="auto" w:fill="FFFFFF"/>
              </w:rPr>
              <w:t> </w:t>
            </w:r>
          </w:p>
          <w:p w14:paraId="10897B28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 xml:space="preserve">Private facilities </w:t>
            </w:r>
          </w:p>
        </w:tc>
      </w:tr>
      <w:tr w:rsidR="00EA45FF" w:rsidRPr="004703CC" w14:paraId="454CE49F" w14:textId="77777777" w:rsidTr="006401A1">
        <w:tc>
          <w:tcPr>
            <w:tcW w:w="2122" w:type="dxa"/>
          </w:tcPr>
          <w:p w14:paraId="7AE43A4A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69" w:type="dxa"/>
          </w:tcPr>
          <w:p w14:paraId="209D1575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 xml:space="preserve">Odaiba liner terminal and </w:t>
            </w:r>
            <w:r w:rsidRPr="004703CC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warehouses</w:t>
            </w:r>
          </w:p>
        </w:tc>
      </w:tr>
      <w:tr w:rsidR="00EA45FF" w:rsidRPr="004703CC" w14:paraId="749A992F" w14:textId="77777777" w:rsidTr="006401A1">
        <w:tc>
          <w:tcPr>
            <w:tcW w:w="2122" w:type="dxa"/>
          </w:tcPr>
          <w:p w14:paraId="31EB8DAA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69" w:type="dxa"/>
          </w:tcPr>
          <w:p w14:paraId="34A68DCC" w14:textId="77777777" w:rsidR="00EA45FF" w:rsidRPr="004703CC" w:rsidRDefault="00EA45FF" w:rsidP="006401A1">
            <w:pPr>
              <w:pStyle w:val="We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Aomi</w:t>
            </w:r>
            <w:proofErr w:type="spellEnd"/>
            <w:r w:rsidRPr="004703CC">
              <w:rPr>
                <w:rFonts w:ascii="Times New Roman" w:hAnsi="Times New Roman" w:cs="Times New Roman"/>
                <w:sz w:val="20"/>
                <w:szCs w:val="20"/>
              </w:rPr>
              <w:t xml:space="preserve"> container wharf  </w:t>
            </w:r>
          </w:p>
        </w:tc>
      </w:tr>
      <w:tr w:rsidR="00EA45FF" w:rsidRPr="004703CC" w14:paraId="408EFC62" w14:textId="77777777" w:rsidTr="006401A1">
        <w:tc>
          <w:tcPr>
            <w:tcW w:w="2122" w:type="dxa"/>
          </w:tcPr>
          <w:p w14:paraId="69F38440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69" w:type="dxa"/>
          </w:tcPr>
          <w:p w14:paraId="3E2585E8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color w:val="4D5156"/>
                <w:sz w:val="20"/>
                <w:szCs w:val="20"/>
                <w:shd w:val="clear" w:color="auto" w:fill="FFFFFF"/>
              </w:rPr>
              <w:t>Tokyo passenger ship terminal</w:t>
            </w:r>
          </w:p>
        </w:tc>
      </w:tr>
      <w:tr w:rsidR="00EA45FF" w:rsidRPr="004703CC" w14:paraId="16189319" w14:textId="77777777" w:rsidTr="006401A1">
        <w:tc>
          <w:tcPr>
            <w:tcW w:w="2122" w:type="dxa"/>
          </w:tcPr>
          <w:p w14:paraId="4875130B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69" w:type="dxa"/>
          </w:tcPr>
          <w:p w14:paraId="4E6865DC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Style w:val="a5"/>
                <w:rFonts w:ascii="Times New Roman" w:hAnsi="Times New Roman" w:cs="Times New Roman"/>
                <w:b w:val="0"/>
                <w:bCs w:val="0"/>
                <w:color w:val="333333"/>
                <w:sz w:val="20"/>
                <w:szCs w:val="20"/>
                <w:shd w:val="clear" w:color="auto" w:fill="FFFFFF"/>
              </w:rPr>
              <w:t>Oi container terminal</w:t>
            </w:r>
          </w:p>
        </w:tc>
      </w:tr>
      <w:tr w:rsidR="00EA45FF" w:rsidRPr="004703CC" w14:paraId="24856D9D" w14:textId="77777777" w:rsidTr="006401A1">
        <w:tc>
          <w:tcPr>
            <w:tcW w:w="2122" w:type="dxa"/>
          </w:tcPr>
          <w:p w14:paraId="47CFE852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969" w:type="dxa"/>
          </w:tcPr>
          <w:p w14:paraId="0E105B26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 xml:space="preserve">Facilities around </w:t>
            </w:r>
            <w:r w:rsidRPr="004703CC">
              <w:rPr>
                <w:rStyle w:val="a5"/>
                <w:rFonts w:ascii="Times New Roman" w:hAnsi="Times New Roman" w:cs="Times New Roman"/>
                <w:b w:val="0"/>
                <w:bCs w:val="0"/>
                <w:color w:val="333333"/>
                <w:sz w:val="20"/>
                <w:szCs w:val="20"/>
                <w:shd w:val="clear" w:color="auto" w:fill="FFFFFF"/>
              </w:rPr>
              <w:t>Oi container termina</w:t>
            </w:r>
            <w:r w:rsidRPr="004703CC">
              <w:rPr>
                <w:rStyle w:val="a5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</w:t>
            </w: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A45FF" w:rsidRPr="004703CC" w14:paraId="6170DEF5" w14:textId="77777777" w:rsidTr="006401A1">
        <w:tc>
          <w:tcPr>
            <w:tcW w:w="2122" w:type="dxa"/>
          </w:tcPr>
          <w:p w14:paraId="2DCAEB57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14:paraId="5CB33122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Style w:val="a5"/>
                <w:rFonts w:ascii="Times New Roman" w:hAnsi="Times New Roman" w:cs="Times New Roman"/>
                <w:b w:val="0"/>
                <w:bCs w:val="0"/>
                <w:color w:val="333333"/>
                <w:sz w:val="20"/>
                <w:szCs w:val="20"/>
                <w:shd w:val="clear" w:color="auto" w:fill="FFFFFF"/>
              </w:rPr>
              <w:t>Shinagawa container terminal</w:t>
            </w:r>
          </w:p>
        </w:tc>
      </w:tr>
      <w:tr w:rsidR="00EA45FF" w:rsidRPr="004703CC" w14:paraId="2A871588" w14:textId="77777777" w:rsidTr="006401A1">
        <w:tc>
          <w:tcPr>
            <w:tcW w:w="2122" w:type="dxa"/>
            <w:tcBorders>
              <w:bottom w:val="single" w:sz="4" w:space="0" w:color="auto"/>
            </w:tcBorders>
          </w:tcPr>
          <w:p w14:paraId="422655A3" w14:textId="77777777" w:rsidR="00EA45FF" w:rsidRPr="004703CC" w:rsidRDefault="00EA45FF" w:rsidP="006401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53B038FD" w14:textId="77777777" w:rsidR="00EA45FF" w:rsidRPr="004703CC" w:rsidRDefault="00EA45FF" w:rsidP="006401A1">
            <w:pPr>
              <w:pStyle w:val="Web"/>
              <w:rPr>
                <w:rFonts w:ascii="Times New Roman" w:hAnsi="Times New Roman" w:cs="Times New Roman"/>
                <w:sz w:val="20"/>
                <w:szCs w:val="20"/>
              </w:rPr>
            </w:pPr>
            <w:r w:rsidRPr="004703CC">
              <w:rPr>
                <w:rFonts w:ascii="Times New Roman" w:hAnsi="Times New Roman" w:cs="Times New Roman"/>
                <w:sz w:val="20"/>
                <w:szCs w:val="20"/>
              </w:rPr>
              <w:t xml:space="preserve">Area around New marine disposal site </w:t>
            </w:r>
          </w:p>
        </w:tc>
      </w:tr>
    </w:tbl>
    <w:p w14:paraId="1B51D129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w:r w:rsidRPr="004703CC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6A662D2" wp14:editId="1829F486">
            <wp:extent cx="5402580" cy="514413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2580" cy="514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1C1B3" w14:textId="374ACC45" w:rsidR="00EA45FF" w:rsidRPr="004703CC" w:rsidRDefault="00EA45FF" w:rsidP="00EA45FF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4703C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 S2</w:t>
      </w:r>
      <w:r w:rsidRPr="004703CC">
        <w:rPr>
          <w:rFonts w:ascii="Times New Roman" w:hAnsi="Times New Roman" w:cs="Times New Roman"/>
          <w:sz w:val="20"/>
          <w:szCs w:val="20"/>
        </w:rPr>
        <w:t xml:space="preserve"> Each survey section at </w:t>
      </w:r>
      <w:proofErr w:type="spellStart"/>
      <w:r w:rsidRPr="004703CC">
        <w:rPr>
          <w:rFonts w:ascii="Times New Roman" w:hAnsi="Times New Roman" w:cs="Times New Roman"/>
          <w:sz w:val="20"/>
          <w:szCs w:val="20"/>
        </w:rPr>
        <w:t>Aomi</w:t>
      </w:r>
      <w:proofErr w:type="spellEnd"/>
      <w:r w:rsidRPr="004703CC">
        <w:rPr>
          <w:rFonts w:ascii="Times New Roman" w:hAnsi="Times New Roman" w:cs="Times New Roman"/>
          <w:sz w:val="20"/>
          <w:szCs w:val="20"/>
        </w:rPr>
        <w:t>. Colored pixel represents survey sections, and a blue dot is the detected colony</w:t>
      </w:r>
    </w:p>
    <w:p w14:paraId="0600C586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2321B287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w:r w:rsidRPr="004703CC">
        <w:rPr>
          <w:rFonts w:ascii="Times New Roman" w:hAnsi="Times New Roman" w:cs="Times New Roman"/>
          <w:b/>
          <w:bCs/>
          <w:sz w:val="20"/>
          <w:szCs w:val="20"/>
        </w:rPr>
        <w:t xml:space="preserve">S3 Why do the residual number of colonies converge on the same curve even when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b/>
          <w:bCs/>
          <w:sz w:val="20"/>
          <w:szCs w:val="20"/>
        </w:rPr>
        <w:t xml:space="preserve"> changes?</w:t>
      </w:r>
      <w:r w:rsidRPr="004703CC">
        <w:rPr>
          <w:rFonts w:ascii="Times New Roman" w:hAnsi="Times New Roman" w:cs="Times New Roman"/>
          <w:sz w:val="20"/>
          <w:szCs w:val="20"/>
        </w:rPr>
        <w:br/>
      </w: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 xml:space="preserve"> </m:t>
        </m:r>
      </m:oMath>
      <w:r w:rsidRPr="004703CC">
        <w:rPr>
          <w:rFonts w:ascii="Times New Roman" w:hAnsi="Times New Roman" w:cs="Times New Roman"/>
          <w:sz w:val="20"/>
          <w:szCs w:val="20"/>
        </w:rPr>
        <w:t xml:space="preserve">converges to the same curve even if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changes (Fig. 4d). This is because when </w:t>
      </w:r>
      <w:r w:rsidRPr="004703CC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4703CC">
        <w:rPr>
          <w:rFonts w:ascii="Times New Roman" w:hAnsi="Times New Roman" w:cs="Times New Roman"/>
          <w:sz w:val="20"/>
          <w:szCs w:val="20"/>
        </w:rPr>
        <w:t xml:space="preserve"> is fixed, the peak value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is almost the same, even when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changes (Fig. 3c). If Eq. 5 is analyzed, it becomes clear why the peak values hardly change. However, because Eq. 5 is a transcendental function, it is difficult to analyze it. Therefore, we performed the following analysis using the approximations. </w:t>
      </w:r>
      <w:r w:rsidRPr="004703CC">
        <w:rPr>
          <w:rFonts w:ascii="Times New Roman" w:eastAsiaTheme="minorHAnsi" w:hAnsi="Times New Roman" w:cs="Times New Roman"/>
          <w:sz w:val="20"/>
          <w:szCs w:val="20"/>
        </w:rPr>
        <w:t>The probability that no dispersal has occurred when no colonies are present in the surveyed area (posterior probability) was calculated by the following equation:</w:t>
      </w:r>
    </w:p>
    <w:p w14:paraId="5ECAA268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1EC566EB" w14:textId="5E98F2A8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0"/>
              <w:szCs w:val="20"/>
            </w:rPr>
            <m:t>P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f|S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S|f</m:t>
                  </m:r>
                </m:e>
              </m:d>
              <m:r>
                <w:rPr>
                  <w:rFonts w:ascii="Cambria Math" w:hAnsi="Cambria Math" w:cs="Times New Roman"/>
                  <w:sz w:val="20"/>
                  <w:szCs w:val="20"/>
                </w:rPr>
                <m:t>P(f)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P(f)+(1-P(f))(1-r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N</m:t>
                  </m:r>
                </m:sup>
              </m:sSup>
            </m:den>
          </m:f>
          <m:r>
            <w:rPr>
              <w:rFonts w:ascii="Cambria Math" w:hAnsi="Cambria Math" w:cs="Times New Roman"/>
              <w:sz w:val="20"/>
              <w:szCs w:val="20"/>
            </w:rPr>
            <m:t>.                                              (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S1</m:t>
          </m:r>
          <m:r>
            <w:rPr>
              <w:rFonts w:ascii="Cambria Math" w:hAnsi="Cambria Math" w:cs="Times New Roman"/>
              <w:sz w:val="20"/>
              <w:szCs w:val="20"/>
            </w:rPr>
            <m:t>)</m:t>
          </m:r>
        </m:oMath>
      </m:oMathPara>
    </w:p>
    <w:p w14:paraId="160A17DF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1C4278F7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w:r w:rsidRPr="004703CC">
        <w:rPr>
          <w:rFonts w:ascii="Times New Roman" w:hAnsi="Times New Roman" w:cs="Times New Roman"/>
          <w:sz w:val="20"/>
          <w:szCs w:val="20"/>
        </w:rPr>
        <w:t xml:space="preserve">Because </w:t>
      </w:r>
      <m:oMath>
        <m:r>
          <w:rPr>
            <w:rFonts w:ascii="Cambria Math" w:eastAsiaTheme="minorHAnsi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S|f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and </w:t>
      </w:r>
      <m:oMath>
        <m:r>
          <w:rPr>
            <w:rFonts w:ascii="Cambria Math" w:eastAsiaTheme="minorHAnsi" w:hAnsi="Cambria Math" w:cs="Times New Roman"/>
            <w:sz w:val="20"/>
            <w:szCs w:val="20"/>
          </w:rPr>
          <m:t>P(f)</m:t>
        </m:r>
      </m:oMath>
      <w:r w:rsidRPr="004703CC">
        <w:rPr>
          <w:rFonts w:ascii="Times New Roman" w:hAnsi="Times New Roman" w:cs="Times New Roman"/>
          <w:sz w:val="20"/>
          <w:szCs w:val="20"/>
        </w:rPr>
        <w:t xml:space="preserve"> are independent of 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, </w:t>
      </w:r>
      <m:oMath>
        <m:r>
          <w:rPr>
            <w:rFonts w:ascii="Cambria Math" w:hAnsi="Cambria Math" w:cs="Times New Roman"/>
            <w:sz w:val="20"/>
            <w:szCs w:val="20"/>
          </w:rPr>
          <m:t>(1-r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 w:val="20"/>
                <w:szCs w:val="20"/>
              </w:rPr>
              <m:t>)</m:t>
            </m: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sup>
        </m:sSup>
      </m:oMath>
      <w:r w:rsidRPr="004703CC">
        <w:rPr>
          <w:rFonts w:ascii="Times New Roman" w:hAnsi="Times New Roman" w:cs="Times New Roman"/>
          <w:sz w:val="20"/>
          <w:szCs w:val="20"/>
        </w:rPr>
        <w:t xml:space="preserve"> determines the change of </w:t>
      </w:r>
      <m:oMath>
        <m:r>
          <w:rPr>
            <w:rFonts w:ascii="Cambria Math" w:eastAsiaTheme="minorHAnsi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f|S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a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b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are the number of new queens such that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f|S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has the same value when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 a</m:t>
        </m:r>
      </m:oMath>
      <w:r w:rsidRPr="004703CC">
        <w:rPr>
          <w:rFonts w:ascii="Times New Roman" w:hAnsi="Times New Roman" w:cs="Times New Roman"/>
          <w:sz w:val="20"/>
          <w:szCs w:val="20"/>
        </w:rPr>
        <w:t xml:space="preserve"> and </w:t>
      </w:r>
      <m:oMath>
        <m:r>
          <w:rPr>
            <w:rFonts w:ascii="Cambria Math" w:hAnsi="Cambria Math" w:cs="Times New Roman"/>
            <w:sz w:val="20"/>
            <w:szCs w:val="20"/>
          </w:rPr>
          <m:t>b</m:t>
        </m:r>
      </m:oMath>
      <w:r w:rsidRPr="004703CC">
        <w:rPr>
          <w:rFonts w:ascii="Times New Roman" w:hAnsi="Times New Roman" w:cs="Times New Roman"/>
          <w:sz w:val="20"/>
          <w:szCs w:val="20"/>
        </w:rPr>
        <w:t xml:space="preserve">, respectively, are </w:t>
      </w:r>
      <w:r w:rsidRPr="004703CC">
        <w:rPr>
          <w:rFonts w:ascii="Times New Roman" w:hAnsi="Times New Roman" w:cs="Times New Roman"/>
          <w:sz w:val="20"/>
          <w:szCs w:val="20"/>
          <w:lang w:val="en"/>
        </w:rPr>
        <w:t>substituted</w:t>
      </w:r>
      <w:r w:rsidRPr="004703CC">
        <w:rPr>
          <w:rFonts w:ascii="Times New Roman" w:hAnsi="Times New Roman" w:cs="Times New Roman"/>
          <w:sz w:val="20"/>
          <w:szCs w:val="20"/>
        </w:rPr>
        <w:t xml:space="preserve"> to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. In this case, the relationships between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a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b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are as follows:</w:t>
      </w:r>
    </w:p>
    <w:p w14:paraId="3D2762FD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2B0D53C9" w14:textId="5048E26E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0"/>
              <w:szCs w:val="20"/>
            </w:rPr>
            <m:t>(1-ra</m:t>
          </m:r>
          <m:sSup>
            <m:sSup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)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sub>
              </m:sSub>
            </m:sup>
          </m:sSup>
          <m:r>
            <w:rPr>
              <w:rFonts w:ascii="Cambria Math" w:hAnsi="Cambria Math" w:cs="Times New Roman"/>
              <w:sz w:val="20"/>
              <w:szCs w:val="20"/>
            </w:rPr>
            <m:t>=(1-rb</m:t>
          </m:r>
          <m:sSup>
            <m:sSup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)</m:t>
              </m:r>
            </m:e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b</m:t>
                  </m:r>
                </m:sub>
              </m:sSub>
            </m:sup>
          </m:sSup>
          <m:r>
            <w:rPr>
              <w:rFonts w:ascii="Cambria Math" w:hAnsi="Cambria Math" w:cs="Times New Roman"/>
              <w:sz w:val="20"/>
              <w:szCs w:val="20"/>
            </w:rPr>
            <m:t xml:space="preserve">                                                                 (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S2</m:t>
          </m:r>
          <m:r>
            <w:rPr>
              <w:rFonts w:ascii="Cambria Math" w:hAnsi="Cambria Math" w:cs="Times New Roman"/>
              <w:sz w:val="20"/>
              <w:szCs w:val="20"/>
            </w:rPr>
            <m:t>)</m:t>
          </m:r>
        </m:oMath>
      </m:oMathPara>
    </w:p>
    <w:p w14:paraId="3954119F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6934E52A" w14:textId="0BE25CD8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0"/>
              <w:szCs w:val="20"/>
            </w:rPr>
            <m:t xml:space="preserve">　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a</m:t>
              </m:r>
            </m:sub>
          </m:sSub>
          <m:r>
            <w:rPr>
              <w:rFonts w:ascii="Cambria Math" w:hAnsi="Cambria Math" w:cs="Times New Roman"/>
              <w:sz w:val="20"/>
              <w:szCs w:val="20"/>
            </w:rPr>
            <m:t>lm(1-ra)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=N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b</m:t>
              </m:r>
            </m:sub>
          </m:sSub>
          <m:r>
            <w:rPr>
              <w:rFonts w:ascii="Cambria Math" w:hAnsi="Cambria Math" w:cs="Times New Roman"/>
              <w:sz w:val="20"/>
              <w:szCs w:val="20"/>
            </w:rPr>
            <m:t>lm(1-rb)                                                            (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S3</m:t>
          </m:r>
          <m:r>
            <w:rPr>
              <w:rFonts w:ascii="Cambria Math" w:hAnsi="Cambria Math" w:cs="Times New Roman"/>
              <w:sz w:val="20"/>
              <w:szCs w:val="20"/>
            </w:rPr>
            <m:t>)</m:t>
          </m:r>
        </m:oMath>
      </m:oMathPara>
    </w:p>
    <w:p w14:paraId="2D486562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4D66345F" w14:textId="336F04A0" w:rsidR="00EA45FF" w:rsidRPr="004703CC" w:rsidRDefault="002B37FB" w:rsidP="00EA45FF">
      <w:pPr>
        <w:rPr>
          <w:rFonts w:ascii="Times New Roman" w:hAnsi="Times New Roman" w:cs="Times New Roman"/>
          <w:sz w:val="20"/>
          <w:szCs w:val="20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a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=N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b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lm(1-rb)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lm(1-ra)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.                                                                  (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S4)</m:t>
          </m:r>
        </m:oMath>
      </m:oMathPara>
    </w:p>
    <w:p w14:paraId="64F3FD32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7F455B73" w14:textId="77777777" w:rsidR="00EA45FF" w:rsidRPr="004703CC" w:rsidRDefault="00EA45FF" w:rsidP="00EA45FF">
      <w:pPr>
        <w:rPr>
          <w:rFonts w:ascii="Times New Roman" w:eastAsiaTheme="minorHAnsi" w:hAnsi="Times New Roman" w:cs="Times New Roman"/>
          <w:sz w:val="20"/>
          <w:szCs w:val="20"/>
        </w:rPr>
      </w:pPr>
      <w:r w:rsidRPr="004703CC">
        <w:rPr>
          <w:rFonts w:ascii="Times New Roman" w:eastAsiaTheme="minorHAnsi" w:hAnsi="Times New Roman" w:cs="Times New Roman"/>
          <w:sz w:val="20"/>
          <w:szCs w:val="20"/>
        </w:rPr>
        <w:t xml:space="preserve">Because 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eastAsiaTheme="minorHAnsi" w:hAnsi="Times New Roman" w:cs="Times New Roman"/>
          <w:sz w:val="20"/>
          <w:szCs w:val="20"/>
        </w:rPr>
        <w:t xml:space="preserve"> &lt; 0.005, Eq. S4 can be approximated by a Taylor series expansion to the following equation:</w:t>
      </w:r>
    </w:p>
    <w:p w14:paraId="22D24763" w14:textId="77777777" w:rsidR="00EA45FF" w:rsidRPr="004703CC" w:rsidRDefault="00EA45FF" w:rsidP="00EA45FF">
      <w:pPr>
        <w:rPr>
          <w:rFonts w:ascii="Times New Roman" w:eastAsiaTheme="minorHAnsi" w:hAnsi="Times New Roman" w:cs="Times New Roman"/>
          <w:sz w:val="20"/>
          <w:szCs w:val="20"/>
        </w:rPr>
      </w:pPr>
    </w:p>
    <w:p w14:paraId="78095723" w14:textId="1EF3841B" w:rsidR="00EA45FF" w:rsidRPr="004703CC" w:rsidRDefault="002B37FB" w:rsidP="00EA45FF">
      <w:pPr>
        <w:rPr>
          <w:rFonts w:ascii="Times New Roman" w:hAnsi="Times New Roman" w:cs="Times New Roman"/>
          <w:sz w:val="20"/>
          <w:szCs w:val="20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a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=N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b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rb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ra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 xml:space="preserve">.                          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S5</m:t>
              </m:r>
            </m:e>
          </m:d>
        </m:oMath>
      </m:oMathPara>
    </w:p>
    <w:p w14:paraId="1960C012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2FB52AD0" w14:textId="77777777" w:rsidR="00EA45FF" w:rsidRPr="004703CC" w:rsidRDefault="002B37FB" w:rsidP="00EA45FF">
      <w:pPr>
        <w:rPr>
          <w:rFonts w:ascii="Times New Roman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a</m:t>
            </m:r>
          </m:sub>
        </m:sSub>
      </m:oMath>
      <w:r w:rsidR="00EA45FF" w:rsidRPr="004703CC">
        <w:rPr>
          <w:rFonts w:ascii="Times New Roman" w:hAnsi="Times New Roman" w:cs="Times New Roman"/>
          <w:sz w:val="20"/>
          <w:szCs w:val="20"/>
        </w:rPr>
        <w:t xml:space="preserve"> can be represented by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b</m:t>
            </m:r>
          </m:sub>
        </m:sSub>
      </m:oMath>
      <w:r w:rsidR="00EA45FF" w:rsidRPr="004703CC">
        <w:rPr>
          <w:rFonts w:ascii="Times New Roman" w:hAnsi="Times New Roman" w:cs="Times New Roman"/>
          <w:sz w:val="20"/>
          <w:szCs w:val="20"/>
        </w:rPr>
        <w:t xml:space="preserve">, </w:t>
      </w:r>
      <m:oMath>
        <m:r>
          <w:rPr>
            <w:rFonts w:ascii="Cambria Math" w:hAnsi="Cambria Math" w:cs="Times New Roman"/>
            <w:sz w:val="20"/>
            <w:szCs w:val="20"/>
          </w:rPr>
          <m:t>a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,</m:t>
        </m:r>
      </m:oMath>
      <w:r w:rsidR="00EA45FF" w:rsidRPr="004703CC">
        <w:rPr>
          <w:rFonts w:ascii="Times New Roman" w:hAnsi="Times New Roman" w:cs="Times New Roman"/>
          <w:sz w:val="20"/>
          <w:szCs w:val="20"/>
        </w:rPr>
        <w:t xml:space="preserve"> and 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b 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as follows</m:t>
        </m:r>
      </m:oMath>
      <w:r w:rsidR="00EA45FF" w:rsidRPr="004703CC">
        <w:rPr>
          <w:rFonts w:ascii="Times New Roman" w:hAnsi="Times New Roman" w:cs="Times New Roman"/>
          <w:sz w:val="20"/>
          <w:szCs w:val="20"/>
        </w:rPr>
        <w:t>:</w:t>
      </w:r>
    </w:p>
    <w:p w14:paraId="543830D9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0AB6D305" w14:textId="157186FB" w:rsidR="00EA45FF" w:rsidRPr="004703CC" w:rsidRDefault="002B37FB" w:rsidP="00EA45FF">
      <w:pPr>
        <w:rPr>
          <w:rFonts w:ascii="Times New Roman" w:hAnsi="Times New Roman" w:cs="Times New Roman"/>
          <w:sz w:val="20"/>
          <w:szCs w:val="20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a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=N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b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b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a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 xml:space="preserve">.                             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S6</m:t>
              </m:r>
            </m:e>
          </m:d>
        </m:oMath>
      </m:oMathPara>
    </w:p>
    <w:p w14:paraId="22CA26A8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4039CB94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w:r w:rsidRPr="004703CC">
        <w:rPr>
          <w:rFonts w:ascii="Times New Roman" w:hAnsi="Times New Roman" w:cs="Times New Roman"/>
          <w:sz w:val="20"/>
          <w:szCs w:val="20"/>
        </w:rPr>
        <w:t xml:space="preserve">Therefore,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sub>
            </m:sSub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can be rearranged as follows:</w:t>
      </w:r>
    </w:p>
    <w:p w14:paraId="0443D0B9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38AB0886" w14:textId="1D8786DB" w:rsidR="00EA45FF" w:rsidRPr="004703CC" w:rsidRDefault="002B37FB" w:rsidP="00EA45FF">
      <w:pPr>
        <w:rPr>
          <w:rFonts w:ascii="Times New Roman" w:hAnsi="Times New Roman" w:cs="Times New Roman"/>
          <w:sz w:val="20"/>
          <w:szCs w:val="20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sub>
              </m:sSub>
            </m:e>
          </m:d>
          <m:r>
            <w:rPr>
              <w:rFonts w:ascii="Cambria Math" w:hAnsi="Cambria Math" w:cs="Times New Roman"/>
              <w:sz w:val="20"/>
              <w:szCs w:val="20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a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1-P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f|S</m:t>
                  </m:r>
                </m:e>
              </m:d>
            </m:e>
          </m:d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a(1-r)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1-ra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 xml:space="preserve"> .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S7</m:t>
              </m:r>
            </m:e>
          </m:d>
        </m:oMath>
      </m:oMathPara>
    </w:p>
    <w:p w14:paraId="1472C2D1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11A88001" w14:textId="3D81CE0C" w:rsidR="00EA45FF" w:rsidRPr="004703CC" w:rsidRDefault="002B37FB" w:rsidP="00EA45FF">
      <w:pPr>
        <w:rPr>
          <w:rFonts w:ascii="Times New Roman" w:hAnsi="Times New Roman" w:cs="Times New Roman"/>
          <w:sz w:val="20"/>
          <w:szCs w:val="20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sub>
              </m:sSub>
            </m:e>
          </m:d>
          <m:r>
            <w:rPr>
              <w:rFonts w:ascii="Cambria Math" w:hAnsi="Cambria Math" w:cs="Times New Roman"/>
              <w:sz w:val="20"/>
              <w:szCs w:val="20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b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b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a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1-P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f|S</m:t>
                  </m:r>
                </m:e>
              </m:d>
            </m:e>
          </m:d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a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1-r</m:t>
                  </m:r>
                </m:e>
              </m:d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1-rb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 xml:space="preserve">.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8</m:t>
              </m:r>
            </m:e>
          </m:d>
        </m:oMath>
      </m:oMathPara>
    </w:p>
    <w:p w14:paraId="0843630F" w14:textId="77777777" w:rsidR="00EA45FF" w:rsidRPr="004703CC" w:rsidRDefault="00EA45FF" w:rsidP="00EA45FF">
      <w:pPr>
        <w:rPr>
          <w:rFonts w:ascii="Times New Roman" w:eastAsiaTheme="minorHAnsi" w:hAnsi="Times New Roman" w:cs="Times New Roman"/>
          <w:sz w:val="20"/>
          <w:szCs w:val="20"/>
        </w:rPr>
      </w:pPr>
      <w:r w:rsidRPr="004703CC">
        <w:rPr>
          <w:rFonts w:ascii="Times New Roman" w:hAnsi="Times New Roman" w:cs="Times New Roman"/>
          <w:sz w:val="20"/>
          <w:szCs w:val="20"/>
        </w:rPr>
        <w:br/>
      </w:r>
      <w:r w:rsidRPr="004703CC">
        <w:rPr>
          <w:rFonts w:ascii="Times New Roman" w:eastAsiaTheme="minorHAnsi" w:hAnsi="Times New Roman" w:cs="Times New Roman"/>
          <w:sz w:val="20"/>
          <w:szCs w:val="20"/>
        </w:rPr>
        <w:t xml:space="preserve">Because 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eastAsiaTheme="minorHAnsi" w:hAnsi="Times New Roman" w:cs="Times New Roman"/>
          <w:sz w:val="20"/>
          <w:szCs w:val="20"/>
        </w:rPr>
        <w:t xml:space="preserve"> &lt; 0.005, </w:t>
      </w:r>
    </w:p>
    <w:p w14:paraId="1C3BEEDF" w14:textId="090BAA82" w:rsidR="00EA45FF" w:rsidRPr="004703CC" w:rsidRDefault="00EA45FF" w:rsidP="00EA45FF">
      <w:pPr>
        <w:rPr>
          <w:rFonts w:ascii="Times New Roman" w:hAnsi="Times New Roman" w:cs="Times New Roman"/>
          <w:i/>
          <w:iCs/>
          <w:sz w:val="20"/>
          <w:szCs w:val="20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0"/>
              <w:szCs w:val="20"/>
            </w:rPr>
            <m:t xml:space="preserve"> 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w:br/>
          </m:r>
        </m:oMath>
        <m:oMath>
          <m:r>
            <w:rPr>
              <w:rFonts w:ascii="Cambria Math" w:hAnsi="Cambria Math" w:cs="Times New Roman"/>
              <w:sz w:val="20"/>
              <w:szCs w:val="20"/>
            </w:rPr>
            <m:t xml:space="preserve"> (1-rb)≅(1-ra)..             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Cs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S9</m:t>
              </m:r>
            </m:e>
          </m:d>
        </m:oMath>
      </m:oMathPara>
    </w:p>
    <w:p w14:paraId="4247B23C" w14:textId="77777777" w:rsidR="00EA45FF" w:rsidRPr="004703CC" w:rsidRDefault="00EA45FF" w:rsidP="00EA45FF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538D7DBD" w14:textId="39A94BC8" w:rsidR="00EA45FF" w:rsidRPr="004703CC" w:rsidRDefault="00EA45FF" w:rsidP="00EA45FF">
      <w:pPr>
        <w:jc w:val="right"/>
        <w:rPr>
          <w:rFonts w:ascii="Times New Roman" w:hAnsi="Times New Roman" w:cs="Times New Roman"/>
          <w:iCs/>
          <w:sz w:val="20"/>
          <w:szCs w:val="20"/>
        </w:rPr>
      </w:pPr>
      <w:r w:rsidRPr="004703CC">
        <w:rPr>
          <w:rFonts w:ascii="Times New Roman" w:hAnsi="Times New Roman" w:cs="Times New Roman"/>
          <w:sz w:val="20"/>
          <w:szCs w:val="20"/>
        </w:rPr>
        <w:tab/>
      </w:r>
      <w:r w:rsidRPr="004703CC">
        <w:rPr>
          <w:rFonts w:ascii="Times New Roman" w:hAnsi="Times New Roman" w:cs="Times New Roman"/>
          <w:sz w:val="20"/>
          <w:szCs w:val="20"/>
        </w:rPr>
        <w:tab/>
      </w:r>
      <w:r w:rsidRPr="004703CC">
        <w:rPr>
          <w:rFonts w:ascii="Times New Roman" w:hAnsi="Times New Roman" w:cs="Times New Roman"/>
          <w:sz w:val="20"/>
          <w:szCs w:val="20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sub>
            </m:sSub>
          </m:e>
        </m:d>
        <m:r>
          <w:rPr>
            <w:rFonts w:ascii="Cambria Math" w:hAnsi="Cambria Math" w:cs="Times New Roman"/>
            <w:sz w:val="20"/>
            <w:szCs w:val="20"/>
          </w:rPr>
          <m:t>≅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b</m:t>
                </m:r>
              </m:sub>
            </m:sSub>
          </m:e>
        </m:d>
        <m:r>
          <w:rPr>
            <w:rFonts w:ascii="Cambria Math" w:hAnsi="Cambria Math" w:cs="Times New Roman"/>
            <w:sz w:val="20"/>
            <w:szCs w:val="20"/>
          </w:rPr>
          <m:t xml:space="preserve">.   .                                                                </m:t>
        </m:r>
        <m:d>
          <m:d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S10</m:t>
            </m:r>
          </m:e>
        </m:d>
      </m:oMath>
    </w:p>
    <w:p w14:paraId="761DA29C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w:r w:rsidRPr="004703CC">
        <w:rPr>
          <w:rFonts w:ascii="Times New Roman" w:hAnsi="Times New Roman" w:cs="Times New Roman"/>
          <w:sz w:val="20"/>
          <w:szCs w:val="20"/>
        </w:rPr>
        <w:br/>
      </w:r>
      <w:r w:rsidRPr="004703CC">
        <w:rPr>
          <w:rFonts w:ascii="Times New Roman" w:hAnsi="Times New Roman" w:cs="Times New Roman"/>
          <w:sz w:val="20"/>
          <w:szCs w:val="20"/>
        </w:rPr>
        <w:lastRenderedPageBreak/>
        <w:t xml:space="preserve">This means that, independent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, the values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are almost equal when </w:t>
      </w:r>
      <m:oMath>
        <m:r>
          <w:rPr>
            <w:rFonts w:ascii="Cambria Math" w:eastAsiaTheme="minorHAnsi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f|S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has the same value. If the </w:t>
      </w:r>
      <m:oMath>
        <m:r>
          <w:rPr>
            <w:rFonts w:ascii="Cambria Math" w:eastAsiaTheme="minorHAnsi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S|f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at the peak value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hardly changes independent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, then </w:t>
      </w: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converges to the same curve. Replacing </w:t>
      </w:r>
      <m:oMath>
        <m:r>
          <w:rPr>
            <w:rFonts w:ascii="Cambria Math" w:eastAsiaTheme="minorHAnsi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f|S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with the linear function </w:t>
      </w:r>
      <m:oMath>
        <m:r>
          <w:rPr>
            <w:rFonts w:ascii="Cambria Math" w:hAnsi="Cambria Math" w:cs="Times New Roman"/>
            <w:sz w:val="20"/>
            <w:szCs w:val="20"/>
          </w:rPr>
          <m:t>LP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x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where </w:t>
      </w:r>
      <w:r w:rsidRPr="004703CC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4703CC">
        <w:rPr>
          <w:rFonts w:ascii="Times New Roman" w:hAnsi="Times New Roman" w:cs="Times New Roman"/>
          <w:sz w:val="20"/>
          <w:szCs w:val="20"/>
        </w:rPr>
        <w:t xml:space="preserve"> is </w:t>
      </w:r>
      <w:r w:rsidRPr="004703CC">
        <w:rPr>
          <w:rFonts w:ascii="Times New Roman" w:hAnsi="Times New Roman" w:cs="Times New Roman"/>
          <w:i/>
          <w:iCs/>
          <w:sz w:val="20"/>
          <w:szCs w:val="20"/>
        </w:rPr>
        <w:t xml:space="preserve">x </w:t>
      </w:r>
      <w:r w:rsidRPr="004703CC">
        <w:rPr>
          <w:rFonts w:ascii="Times New Roman" w:hAnsi="Times New Roman" w:cs="Times New Roman"/>
          <w:sz w:val="20"/>
          <w:szCs w:val="20"/>
        </w:rPr>
        <w:t>leads to</w:t>
      </w:r>
    </w:p>
    <w:p w14:paraId="69F42A8A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5710D150" w14:textId="486821FC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0"/>
              <w:szCs w:val="20"/>
            </w:rPr>
            <m:t>LP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x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=cx+P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f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 xml:space="preserve">  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LP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≤ 1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 xml:space="preserve">.                                                </m:t>
          </m:r>
          <m:d>
            <m:dPr>
              <m:ctrlPr>
                <w:rPr>
                  <w:rFonts w:ascii="Cambria Math" w:hAnsi="Cambria Math" w:cs="Times New Roman"/>
                  <w:iCs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S11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 xml:space="preserve"> </m:t>
          </m:r>
        </m:oMath>
      </m:oMathPara>
    </w:p>
    <w:p w14:paraId="3B3ADA75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5BDB7FA9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w:r w:rsidRPr="004703CC">
        <w:rPr>
          <w:rFonts w:ascii="Times New Roman" w:hAnsi="Times New Roman" w:cs="Times New Roman"/>
          <w:sz w:val="20"/>
          <w:szCs w:val="20"/>
        </w:rPr>
        <w:t xml:space="preserve">As 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changes, the slope coefficient, c, changes. Replacing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with </w:t>
      </w:r>
      <m:oMath>
        <m:r>
          <w:rPr>
            <w:rFonts w:ascii="Cambria Math" w:hAnsi="Cambria Math" w:cs="Times New Roman"/>
            <w:sz w:val="20"/>
            <w:szCs w:val="20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x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leads to a quadratic function on </w:t>
      </w:r>
      <w:r w:rsidRPr="004703CC">
        <w:rPr>
          <w:rFonts w:ascii="Times New Roman" w:hAnsi="Times New Roman" w:cs="Times New Roman"/>
          <w:i/>
          <w:iCs/>
          <w:sz w:val="20"/>
          <w:szCs w:val="20"/>
        </w:rPr>
        <w:t>x</w:t>
      </w:r>
      <w:r w:rsidRPr="004703CC">
        <w:rPr>
          <w:rFonts w:ascii="Times New Roman" w:hAnsi="Times New Roman" w:cs="Times New Roman"/>
          <w:sz w:val="20"/>
          <w:szCs w:val="20"/>
        </w:rPr>
        <w:t>.</w:t>
      </w:r>
    </w:p>
    <w:p w14:paraId="0EBD6956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137ED426" w14:textId="17739D68" w:rsidR="00EA45FF" w:rsidRPr="004703CC" w:rsidRDefault="00EA45FF" w:rsidP="00EA45FF">
      <w:pPr>
        <w:rPr>
          <w:rFonts w:ascii="Times New Roman" w:hAnsi="Times New Roman" w:cs="Times New Roman"/>
          <w:iCs/>
          <w:sz w:val="20"/>
          <w:szCs w:val="20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0"/>
              <w:szCs w:val="20"/>
            </w:rPr>
            <m:t>y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x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=x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1-cx-P(f)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 xml:space="preserve">d.            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Cs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S12</m:t>
              </m:r>
            </m:e>
          </m:d>
        </m:oMath>
      </m:oMathPara>
    </w:p>
    <w:p w14:paraId="039D695C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48DFA0B3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w:r w:rsidRPr="004703CC">
        <w:rPr>
          <w:rFonts w:ascii="Times New Roman" w:hAnsi="Times New Roman" w:cs="Times New Roman"/>
          <w:sz w:val="20"/>
          <w:szCs w:val="20"/>
        </w:rPr>
        <w:t xml:space="preserve">Here, </w:t>
      </w:r>
      <m:oMath>
        <m:r>
          <w:rPr>
            <w:rFonts w:ascii="Cambria Math" w:hAnsi="Cambria Math" w:cs="Times New Roman"/>
            <w:sz w:val="20"/>
            <w:szCs w:val="20"/>
          </w:rPr>
          <m:t>d</m:t>
        </m:r>
      </m:oMath>
      <w:r w:rsidRPr="004703CC">
        <w:rPr>
          <w:rFonts w:ascii="Times New Roman" w:hAnsi="Times New Roman" w:cs="Times New Roman"/>
          <w:sz w:val="20"/>
          <w:szCs w:val="20"/>
        </w:rPr>
        <w:t xml:space="preserve"> is a constant and represents </w:t>
      </w:r>
      <m:oMath>
        <m:f>
          <m:f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e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1-r</m:t>
                </m:r>
              </m:e>
            </m:d>
          </m:num>
          <m:den>
            <m:r>
              <w:rPr>
                <w:rFonts w:ascii="Cambria Math" w:hAnsi="Cambria Math" w:cs="Times New Roman"/>
                <w:sz w:val="20"/>
                <w:szCs w:val="20"/>
              </w:rPr>
              <m:t>1-r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e</m:t>
                </m:r>
              </m:sub>
            </m:sSub>
          </m:den>
        </m:f>
      </m:oMath>
      <w:r w:rsidRPr="004703CC">
        <w:rPr>
          <w:rFonts w:ascii="Times New Roman" w:hAnsi="Times New Roman" w:cs="Times New Roman"/>
          <w:sz w:val="20"/>
          <w:szCs w:val="20"/>
        </w:rPr>
        <w:t xml:space="preserve">. </w:t>
      </w:r>
      <m:oMath>
        <m:sSub>
          <m:sSubPr>
            <m:ctrlPr>
              <w:rPr>
                <w:rFonts w:ascii="Cambria Math" w:eastAsia="ＭＳ Ｐゴシック" w:hAnsi="Cambria Math" w:cs="Times New Roman"/>
                <w:i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x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max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corresponds to the maximum value of </w:t>
      </w:r>
      <m:oMath>
        <m:r>
          <w:rPr>
            <w:rFonts w:ascii="Cambria Math" w:hAnsi="Cambria Math" w:cs="Times New Roman"/>
            <w:sz w:val="20"/>
            <w:szCs w:val="20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x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, and </w:t>
      </w:r>
      <m:oMath>
        <m:r>
          <w:rPr>
            <w:rFonts w:ascii="Cambria Math" w:hAnsi="Cambria Math" w:cs="Times New Roman"/>
            <w:sz w:val="20"/>
            <w:szCs w:val="20"/>
          </w:rPr>
          <m:t>LP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="ＭＳ Ｐゴシック" w:hAnsi="Cambria Math" w:cs="Times New Roman"/>
                    <w:i/>
                    <w:kern w:val="0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max</m:t>
                </m:r>
              </m:sub>
            </m:sSub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can be obtained as follows: </w:t>
      </w:r>
    </w:p>
    <w:p w14:paraId="4624C84C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0C24DA36" w14:textId="47DBDF5C" w:rsidR="00EA45FF" w:rsidRPr="004703CC" w:rsidRDefault="00EA45FF" w:rsidP="00EA45FF">
      <w:pPr>
        <w:wordWrap w:val="0"/>
        <w:jc w:val="right"/>
        <w:rPr>
          <w:rFonts w:ascii="Times New Roman" w:hAnsi="Times New Roman" w:cs="Times New Roman"/>
          <w:sz w:val="20"/>
          <w:szCs w:val="20"/>
        </w:rPr>
      </w:pPr>
      <m:oMath>
        <m:r>
          <w:rPr>
            <w:rFonts w:ascii="Cambria Math" w:hAnsi="Cambria Math" w:cs="Times New Roman"/>
            <w:sz w:val="20"/>
            <w:szCs w:val="20"/>
          </w:rPr>
          <m:t>max y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x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 xml:space="preserve"> = y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="ＭＳ Ｐゴシック" w:hAnsi="Cambria Math" w:cs="Times New Roman"/>
                    <w:i/>
                    <w:kern w:val="0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max</m:t>
                </m:r>
              </m:sub>
            </m:sSub>
          </m:e>
        </m:d>
      </m:oMath>
      <w:r w:rsidRPr="004703CC">
        <w:rPr>
          <w:rFonts w:ascii="Times New Roman" w:hAnsi="Times New Roman" w:cs="Times New Roman" w:hint="eastAsia"/>
          <w:sz w:val="20"/>
          <w:szCs w:val="20"/>
        </w:rPr>
        <w:t xml:space="preserve"> 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                                                              </m:t>
        </m:r>
      </m:oMath>
      <w:r w:rsidRPr="004703CC">
        <w:rPr>
          <w:rFonts w:ascii="Times New Roman" w:hAnsi="Times New Roman" w:cs="Times New Roman"/>
          <w:sz w:val="20"/>
          <w:szCs w:val="20"/>
        </w:rPr>
        <w:t xml:space="preserve">      </w:t>
      </w:r>
    </w:p>
    <w:p w14:paraId="7CD411D8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6EBD8F91" w14:textId="0ABC2D2D" w:rsidR="00EA45FF" w:rsidRPr="004703CC" w:rsidRDefault="002B37FB" w:rsidP="00EA45FF">
      <w:pPr>
        <w:rPr>
          <w:rFonts w:ascii="Times New Roman" w:hAnsi="Times New Roman" w:cs="Times New Roman"/>
          <w:iCs/>
          <w:sz w:val="20"/>
          <w:szCs w:val="20"/>
        </w:rPr>
      </w:pPr>
      <m:oMathPara>
        <m:oMathParaPr>
          <m:jc m:val="right"/>
        </m:oMathParaPr>
        <m:oMath>
          <m:sSup>
            <m:sSup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0"/>
                  <w:szCs w:val="20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x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=d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1-2cx-P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f</m:t>
                  </m:r>
                </m:e>
              </m:d>
            </m:e>
          </m:d>
          <m:r>
            <w:rPr>
              <w:rFonts w:ascii="Cambria Math" w:hAnsi="Cambria Math" w:cs="Times New Roman"/>
              <w:sz w:val="20"/>
              <w:szCs w:val="20"/>
            </w:rPr>
            <m:t xml:space="preserve">             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Cs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S13</m:t>
              </m:r>
            </m:e>
          </m:d>
        </m:oMath>
      </m:oMathPara>
    </w:p>
    <w:p w14:paraId="79399081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3069952F" w14:textId="21109BC3" w:rsidR="00EA45FF" w:rsidRPr="004703CC" w:rsidRDefault="00EA45FF" w:rsidP="00EA45FF">
      <w:pPr>
        <w:ind w:firstLineChars="150" w:firstLine="300"/>
        <w:rPr>
          <w:rFonts w:ascii="Times New Roman" w:hAnsi="Times New Roman" w:cs="Times New Roman"/>
          <w:iCs/>
          <w:sz w:val="20"/>
          <w:szCs w:val="20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0"/>
              <w:szCs w:val="20"/>
            </w:rPr>
            <m:t>1-2c</m:t>
          </m:r>
          <m:sSub>
            <m:sSubPr>
              <m:ctrlPr>
                <w:rPr>
                  <w:rFonts w:ascii="Cambria Math" w:eastAsia="ＭＳ Ｐゴシック" w:hAnsi="Cambria Math" w:cs="Times New Roman"/>
                  <w:i/>
                  <w:kern w:val="0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max</m:t>
              </m:r>
            </m:sub>
          </m:sSub>
          <m:r>
            <w:rPr>
              <w:rFonts w:ascii="Cambria Math" w:hAnsi="Cambria Math" w:cs="Times New Roman"/>
              <w:sz w:val="20"/>
              <w:szCs w:val="20"/>
            </w:rPr>
            <m:t>-P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f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 xml:space="preserve">=0          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Cs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S14</m:t>
              </m:r>
            </m:e>
          </m:d>
        </m:oMath>
      </m:oMathPara>
    </w:p>
    <w:p w14:paraId="5D8CEA57" w14:textId="77777777" w:rsidR="00EA45FF" w:rsidRPr="004703CC" w:rsidRDefault="00EA45FF" w:rsidP="00EA45FF">
      <w:pPr>
        <w:rPr>
          <w:rFonts w:ascii="Times New Roman" w:hAnsi="Times New Roman" w:cs="Times New Roman"/>
          <w:iCs/>
          <w:sz w:val="20"/>
          <w:szCs w:val="20"/>
        </w:rPr>
      </w:pPr>
    </w:p>
    <w:p w14:paraId="0206E347" w14:textId="10168120" w:rsidR="00EA45FF" w:rsidRPr="004703CC" w:rsidRDefault="002B37FB" w:rsidP="00EA45FF">
      <w:pPr>
        <w:ind w:firstLineChars="150" w:firstLine="300"/>
        <w:rPr>
          <w:rFonts w:ascii="Times New Roman" w:hAnsi="Times New Roman" w:cs="Times New Roman"/>
          <w:iCs/>
          <w:sz w:val="20"/>
          <w:szCs w:val="20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eastAsia="ＭＳ Ｐゴシック" w:hAnsi="Cambria Math" w:cs="Times New Roman"/>
                  <w:i/>
                  <w:kern w:val="0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max</m:t>
              </m:r>
            </m:sub>
          </m:sSub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1-P(f)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2c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 xml:space="preserve">.               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Cs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S15</m:t>
              </m:r>
            </m:e>
          </m:d>
        </m:oMath>
      </m:oMathPara>
    </w:p>
    <w:p w14:paraId="5D49BBD6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70B7DE8D" w14:textId="52EA4BDE" w:rsidR="00EA45FF" w:rsidRPr="004703CC" w:rsidRDefault="00EA45FF" w:rsidP="00EA45FF">
      <w:pPr>
        <w:ind w:firstLineChars="150" w:firstLine="300"/>
        <w:rPr>
          <w:rFonts w:ascii="Times New Roman" w:hAnsi="Times New Roman" w:cs="Times New Roman"/>
          <w:iCs/>
          <w:sz w:val="20"/>
          <w:szCs w:val="20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0"/>
              <w:szCs w:val="20"/>
            </w:rPr>
            <m:t>LP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sSub>
                <m:sSubPr>
                  <m:ctrlPr>
                    <w:rPr>
                      <w:rFonts w:ascii="Cambria Math" w:eastAsia="ＭＳ Ｐゴシック" w:hAnsi="Cambria Math" w:cs="Times New Roman"/>
                      <w:i/>
                      <w:kern w:val="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max</m:t>
                  </m:r>
                </m:sub>
              </m:sSub>
            </m:e>
          </m:d>
          <m:r>
            <w:rPr>
              <w:rFonts w:ascii="Cambria Math" w:hAnsi="Cambria Math" w:cs="Times New Roman"/>
              <w:sz w:val="20"/>
              <w:szCs w:val="20"/>
            </w:rPr>
            <m:t>=c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1-P(f)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2c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+P(f)   ( LP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sSub>
                <m:sSubPr>
                  <m:ctrlPr>
                    <w:rPr>
                      <w:rFonts w:ascii="Cambria Math" w:eastAsia="ＭＳ Ｐゴシック" w:hAnsi="Cambria Math" w:cs="Times New Roman"/>
                      <w:i/>
                      <w:kern w:val="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max</m:t>
                  </m:r>
                </m:sub>
              </m:sSub>
            </m:e>
          </m:d>
          <m:r>
            <w:rPr>
              <w:rFonts w:ascii="Cambria Math" w:hAnsi="Cambria Math" w:cs="Times New Roman"/>
              <w:sz w:val="20"/>
              <w:szCs w:val="20"/>
            </w:rPr>
            <m:t xml:space="preserve"> ≥ 0)                                       </m:t>
          </m:r>
          <m:d>
            <m:dPr>
              <m:ctrlPr>
                <w:rPr>
                  <w:rFonts w:ascii="Cambria Math" w:hAnsi="Cambria Math" w:cs="Times New Roman"/>
                  <w:iCs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S16</m:t>
              </m:r>
            </m:e>
          </m:d>
        </m:oMath>
      </m:oMathPara>
    </w:p>
    <w:p w14:paraId="58E1C7F3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68C09183" w14:textId="252A5D1B" w:rsidR="00EA45FF" w:rsidRPr="004703CC" w:rsidRDefault="00EA45FF" w:rsidP="00EA45FF">
      <w:pPr>
        <w:rPr>
          <w:rFonts w:ascii="Times New Roman" w:hAnsi="Times New Roman" w:cs="Times New Roman"/>
          <w:iCs/>
          <w:sz w:val="20"/>
          <w:szCs w:val="20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0"/>
              <w:szCs w:val="20"/>
            </w:rPr>
            <m:t>LP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sSub>
                <m:sSubPr>
                  <m:ctrlPr>
                    <w:rPr>
                      <w:rFonts w:ascii="Cambria Math" w:eastAsia="ＭＳ Ｐゴシック" w:hAnsi="Cambria Math" w:cs="Times New Roman"/>
                      <w:i/>
                      <w:kern w:val="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max</m:t>
                  </m:r>
                </m:sub>
              </m:sSub>
            </m:e>
          </m:d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1+P(f)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2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 xml:space="preserve">   ( LP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sSub>
                <m:sSubPr>
                  <m:ctrlPr>
                    <w:rPr>
                      <w:rFonts w:ascii="Cambria Math" w:eastAsia="ＭＳ Ｐゴシック" w:hAnsi="Cambria Math" w:cs="Times New Roman"/>
                      <w:i/>
                      <w:kern w:val="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max</m:t>
                  </m:r>
                </m:sub>
              </m:sSub>
            </m:e>
          </m:d>
          <m:r>
            <w:rPr>
              <w:rFonts w:ascii="Cambria Math" w:hAnsi="Cambria Math" w:cs="Times New Roman"/>
              <w:sz w:val="20"/>
              <w:szCs w:val="20"/>
            </w:rPr>
            <m:t xml:space="preserve"> ≥ 0).                                                      </m:t>
          </m:r>
          <m:d>
            <m:dPr>
              <m:ctrlPr>
                <w:rPr>
                  <w:rFonts w:ascii="Cambria Math" w:hAnsi="Cambria Math" w:cs="Times New Roman"/>
                  <w:iCs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S17</m:t>
              </m:r>
            </m:e>
          </m:d>
        </m:oMath>
      </m:oMathPara>
    </w:p>
    <w:p w14:paraId="3E9B3F6F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</w:p>
    <w:p w14:paraId="64DD4DEE" w14:textId="77777777" w:rsidR="00EA45FF" w:rsidRPr="004703CC" w:rsidRDefault="00EA45FF" w:rsidP="00EA45FF">
      <w:pPr>
        <w:rPr>
          <w:rFonts w:ascii="Times New Roman" w:hAnsi="Times New Roman" w:cs="Times New Roman"/>
          <w:sz w:val="20"/>
          <w:szCs w:val="20"/>
        </w:rPr>
      </w:pPr>
      <m:oMath>
        <m:r>
          <w:rPr>
            <w:rFonts w:ascii="Cambria Math" w:hAnsi="Cambria Math" w:cs="Times New Roman"/>
            <w:sz w:val="20"/>
            <w:szCs w:val="20"/>
          </w:rPr>
          <m:t>LP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="ＭＳ Ｐゴシック" w:hAnsi="Cambria Math" w:cs="Times New Roman"/>
                    <w:i/>
                    <w:kern w:val="0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max</m:t>
                </m:r>
              </m:sub>
            </m:sSub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is independent of </w:t>
      </w:r>
      <w:r w:rsidRPr="004703CC">
        <w:rPr>
          <w:rFonts w:ascii="Times New Roman" w:hAnsi="Times New Roman" w:cs="Times New Roman"/>
          <w:i/>
          <w:iCs/>
          <w:sz w:val="20"/>
          <w:szCs w:val="20"/>
        </w:rPr>
        <w:t>c</w:t>
      </w:r>
      <w:r w:rsidRPr="004703CC">
        <w:rPr>
          <w:rFonts w:ascii="Times New Roman" w:hAnsi="Times New Roman" w:cs="Times New Roman" w:hint="eastAsia"/>
          <w:sz w:val="20"/>
          <w:szCs w:val="20"/>
        </w:rPr>
        <w:t xml:space="preserve"> a</w:t>
      </w:r>
      <w:r w:rsidRPr="004703CC">
        <w:rPr>
          <w:rFonts w:ascii="Times New Roman" w:hAnsi="Times New Roman" w:cs="Times New Roman"/>
          <w:sz w:val="20"/>
          <w:szCs w:val="20"/>
        </w:rPr>
        <w:t xml:space="preserve">nd </w:t>
      </w:r>
      <w:r w:rsidRPr="004703CC">
        <w:rPr>
          <w:rFonts w:ascii="Times New Roman" w:hAnsi="Times New Roman" w:cs="Times New Roman"/>
          <w:i/>
          <w:iCs/>
          <w:sz w:val="20"/>
          <w:szCs w:val="20"/>
        </w:rPr>
        <w:t>d</w:t>
      </w:r>
      <w:r w:rsidRPr="004703CC">
        <w:rPr>
          <w:rFonts w:ascii="Times New Roman" w:hAnsi="Times New Roman" w:cs="Times New Roman"/>
          <w:sz w:val="20"/>
          <w:szCs w:val="20"/>
        </w:rPr>
        <w:t xml:space="preserve">. Therefore, the value of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f|S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associated with the maximum value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remains almost the same, even when 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eastAsiaTheme="minorHAnsi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changes, and the peak value of 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hardly changes at all when the values of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f|S</m:t>
            </m:r>
          </m:e>
        </m:d>
      </m:oMath>
      <w:r w:rsidRPr="004703CC">
        <w:rPr>
          <w:rFonts w:ascii="Times New Roman" w:hAnsi="Times New Roman" w:cs="Times New Roman"/>
          <w:sz w:val="20"/>
          <w:szCs w:val="20"/>
        </w:rPr>
        <w:t xml:space="preserve"> are the same. As a result,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converges on the same curve, even when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Pr="004703CC">
        <w:rPr>
          <w:rFonts w:ascii="Times New Roman" w:hAnsi="Times New Roman" w:cs="Times New Roman"/>
          <w:sz w:val="20"/>
          <w:szCs w:val="20"/>
        </w:rPr>
        <w:t xml:space="preserve"> changes. </w:t>
      </w:r>
    </w:p>
    <w:p w14:paraId="46797261" w14:textId="77777777" w:rsidR="00EA45FF" w:rsidRPr="004703CC" w:rsidRDefault="00EA45FF" w:rsidP="00B817D2">
      <w:pPr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</w:pPr>
    </w:p>
    <w:sectPr w:rsidR="00EA45FF" w:rsidRPr="004703CC" w:rsidSect="00B817D2">
      <w:footerReference w:type="even" r:id="rId9"/>
      <w:footerReference w:type="default" r:id="rId10"/>
      <w:pgSz w:w="11906" w:h="16838"/>
      <w:pgMar w:top="1987" w:right="1699" w:bottom="1800" w:left="1699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FE8D6" w14:textId="77777777" w:rsidR="002B37FB" w:rsidRDefault="002B37FB" w:rsidP="00414632">
      <w:r>
        <w:separator/>
      </w:r>
    </w:p>
  </w:endnote>
  <w:endnote w:type="continuationSeparator" w:id="0">
    <w:p w14:paraId="3766126B" w14:textId="77777777" w:rsidR="002B37FB" w:rsidRDefault="002B37FB" w:rsidP="0041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-623466887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45E120A8" w14:textId="0D3C4218" w:rsidR="00414632" w:rsidRDefault="00414632" w:rsidP="00775772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5B2F6FCE" w14:textId="77777777" w:rsidR="00414632" w:rsidRDefault="00414632" w:rsidP="00A12C15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-558940080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73F253C7" w14:textId="74043469" w:rsidR="00414632" w:rsidRDefault="00414632" w:rsidP="00775772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1A16B389" w14:textId="77777777" w:rsidR="00414632" w:rsidRDefault="00414632" w:rsidP="00A12C15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A9591" w14:textId="77777777" w:rsidR="002B37FB" w:rsidRDefault="002B37FB" w:rsidP="00414632">
      <w:r>
        <w:separator/>
      </w:r>
    </w:p>
  </w:footnote>
  <w:footnote w:type="continuationSeparator" w:id="0">
    <w:p w14:paraId="5FA58528" w14:textId="77777777" w:rsidR="002B37FB" w:rsidRDefault="002B37FB" w:rsidP="004146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B7DC0"/>
    <w:multiLevelType w:val="hybridMultilevel"/>
    <w:tmpl w:val="B1B03D1E"/>
    <w:lvl w:ilvl="0" w:tplc="E06C31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7D0"/>
    <w:rsid w:val="00001FEE"/>
    <w:rsid w:val="00044DE4"/>
    <w:rsid w:val="0004734A"/>
    <w:rsid w:val="000F69F4"/>
    <w:rsid w:val="00104BF0"/>
    <w:rsid w:val="00125E30"/>
    <w:rsid w:val="00196660"/>
    <w:rsid w:val="00197E2A"/>
    <w:rsid w:val="001A14F0"/>
    <w:rsid w:val="001A4591"/>
    <w:rsid w:val="001B7FD1"/>
    <w:rsid w:val="001F7165"/>
    <w:rsid w:val="00234484"/>
    <w:rsid w:val="00271A21"/>
    <w:rsid w:val="00281882"/>
    <w:rsid w:val="00282D57"/>
    <w:rsid w:val="002B37FB"/>
    <w:rsid w:val="002B4B30"/>
    <w:rsid w:val="002C4298"/>
    <w:rsid w:val="002C48C2"/>
    <w:rsid w:val="0031335A"/>
    <w:rsid w:val="00316CD7"/>
    <w:rsid w:val="0034192A"/>
    <w:rsid w:val="00360506"/>
    <w:rsid w:val="00380CDD"/>
    <w:rsid w:val="003B286D"/>
    <w:rsid w:val="003D4489"/>
    <w:rsid w:val="003D6CE3"/>
    <w:rsid w:val="00414632"/>
    <w:rsid w:val="00427045"/>
    <w:rsid w:val="004412C7"/>
    <w:rsid w:val="0044599C"/>
    <w:rsid w:val="004703CC"/>
    <w:rsid w:val="0047796C"/>
    <w:rsid w:val="004B1BAE"/>
    <w:rsid w:val="004F5114"/>
    <w:rsid w:val="005176AB"/>
    <w:rsid w:val="005241F6"/>
    <w:rsid w:val="005A5536"/>
    <w:rsid w:val="005C6F82"/>
    <w:rsid w:val="005E2D10"/>
    <w:rsid w:val="005F3E2E"/>
    <w:rsid w:val="006008AD"/>
    <w:rsid w:val="00607B45"/>
    <w:rsid w:val="00686734"/>
    <w:rsid w:val="00700136"/>
    <w:rsid w:val="007432E7"/>
    <w:rsid w:val="007463F2"/>
    <w:rsid w:val="00774B88"/>
    <w:rsid w:val="007D6EFC"/>
    <w:rsid w:val="00803224"/>
    <w:rsid w:val="00811A51"/>
    <w:rsid w:val="0090252E"/>
    <w:rsid w:val="009028EF"/>
    <w:rsid w:val="00921929"/>
    <w:rsid w:val="009457D0"/>
    <w:rsid w:val="00980092"/>
    <w:rsid w:val="00A03A5B"/>
    <w:rsid w:val="00A12C15"/>
    <w:rsid w:val="00A50D88"/>
    <w:rsid w:val="00A71EB1"/>
    <w:rsid w:val="00A93BD7"/>
    <w:rsid w:val="00AB660E"/>
    <w:rsid w:val="00B21F6A"/>
    <w:rsid w:val="00B317CB"/>
    <w:rsid w:val="00B57BE8"/>
    <w:rsid w:val="00B72E04"/>
    <w:rsid w:val="00B817D2"/>
    <w:rsid w:val="00B863EF"/>
    <w:rsid w:val="00B97C87"/>
    <w:rsid w:val="00BC13DA"/>
    <w:rsid w:val="00C10C17"/>
    <w:rsid w:val="00C61118"/>
    <w:rsid w:val="00CB74C3"/>
    <w:rsid w:val="00CC38E4"/>
    <w:rsid w:val="00D729DA"/>
    <w:rsid w:val="00D7623B"/>
    <w:rsid w:val="00D96AEF"/>
    <w:rsid w:val="00DB11B9"/>
    <w:rsid w:val="00E5040D"/>
    <w:rsid w:val="00E7450A"/>
    <w:rsid w:val="00E9129C"/>
    <w:rsid w:val="00EA45FF"/>
    <w:rsid w:val="00EC0988"/>
    <w:rsid w:val="00EC1133"/>
    <w:rsid w:val="00F054B7"/>
    <w:rsid w:val="00F23B0C"/>
    <w:rsid w:val="00FA17CB"/>
    <w:rsid w:val="00FD1C22"/>
    <w:rsid w:val="00FE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B5FEE6"/>
  <w15:chartTrackingRefBased/>
  <w15:docId w15:val="{1D233E4F-4A1C-264F-811D-21C97E948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450A"/>
    <w:pPr>
      <w:widowControl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a4">
    <w:name w:val="Table Grid"/>
    <w:basedOn w:val="a1"/>
    <w:uiPriority w:val="39"/>
    <w:rsid w:val="00E745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7450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E7450A"/>
  </w:style>
  <w:style w:type="character" w:styleId="a5">
    <w:name w:val="Strong"/>
    <w:basedOn w:val="a0"/>
    <w:uiPriority w:val="22"/>
    <w:qFormat/>
    <w:rsid w:val="00E7450A"/>
    <w:rPr>
      <w:b/>
      <w:bCs/>
    </w:rPr>
  </w:style>
  <w:style w:type="character" w:styleId="a6">
    <w:name w:val="Placeholder Text"/>
    <w:basedOn w:val="a0"/>
    <w:uiPriority w:val="99"/>
    <w:semiHidden/>
    <w:rsid w:val="00B317CB"/>
    <w:rPr>
      <w:color w:val="808080"/>
    </w:rPr>
  </w:style>
  <w:style w:type="paragraph" w:styleId="a7">
    <w:name w:val="footer"/>
    <w:basedOn w:val="a"/>
    <w:link w:val="a8"/>
    <w:uiPriority w:val="99"/>
    <w:unhideWhenUsed/>
    <w:rsid w:val="00414632"/>
    <w:pPr>
      <w:tabs>
        <w:tab w:val="center" w:pos="4680"/>
        <w:tab w:val="right" w:pos="9360"/>
      </w:tabs>
    </w:pPr>
  </w:style>
  <w:style w:type="character" w:customStyle="1" w:styleId="a8">
    <w:name w:val="フッター (文字)"/>
    <w:basedOn w:val="a0"/>
    <w:link w:val="a7"/>
    <w:uiPriority w:val="99"/>
    <w:rsid w:val="00414632"/>
  </w:style>
  <w:style w:type="character" w:styleId="a9">
    <w:name w:val="page number"/>
    <w:basedOn w:val="a0"/>
    <w:uiPriority w:val="99"/>
    <w:semiHidden/>
    <w:unhideWhenUsed/>
    <w:rsid w:val="00414632"/>
  </w:style>
  <w:style w:type="character" w:styleId="aa">
    <w:name w:val="line number"/>
    <w:basedOn w:val="a0"/>
    <w:uiPriority w:val="99"/>
    <w:semiHidden/>
    <w:unhideWhenUsed/>
    <w:rsid w:val="00414632"/>
  </w:style>
  <w:style w:type="character" w:styleId="ab">
    <w:name w:val="annotation reference"/>
    <w:basedOn w:val="a0"/>
    <w:uiPriority w:val="99"/>
    <w:semiHidden/>
    <w:unhideWhenUsed/>
    <w:rsid w:val="00E9129C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E9129C"/>
    <w:rPr>
      <w:sz w:val="20"/>
      <w:szCs w:val="20"/>
    </w:rPr>
  </w:style>
  <w:style w:type="character" w:customStyle="1" w:styleId="ad">
    <w:name w:val="コメント文字列 (文字)"/>
    <w:basedOn w:val="a0"/>
    <w:link w:val="ac"/>
    <w:uiPriority w:val="99"/>
    <w:rsid w:val="00E9129C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9129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9129C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E9129C"/>
  </w:style>
  <w:style w:type="character" w:styleId="af1">
    <w:name w:val="Hyperlink"/>
    <w:basedOn w:val="a0"/>
    <w:uiPriority w:val="99"/>
    <w:unhideWhenUsed/>
    <w:rsid w:val="00DB11B9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DB1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3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4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0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1020</TotalTime>
  <Pages>5</Pages>
  <Words>995</Words>
  <Characters>5676</Characters>
  <Application>Microsoft Office Word</Application>
  <DocSecurity>0</DocSecurity>
  <Lines>47</Lines>
  <Paragraphs>13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久本 峻平</dc:creator>
  <cp:keywords/>
  <dc:description/>
  <cp:lastModifiedBy>久本 峻平</cp:lastModifiedBy>
  <cp:revision>22</cp:revision>
  <dcterms:created xsi:type="dcterms:W3CDTF">2021-07-12T08:57:00Z</dcterms:created>
  <dcterms:modified xsi:type="dcterms:W3CDTF">2021-10-12T08:27:00Z</dcterms:modified>
</cp:coreProperties>
</file>