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324EA" w14:textId="289695A9" w:rsidR="00E72700" w:rsidRDefault="00752B9C">
      <w:pPr>
        <w:rPr>
          <w:noProof/>
        </w:rPr>
      </w:pPr>
      <w:r>
        <w:rPr>
          <w:noProof/>
        </w:rPr>
        <w:drawing>
          <wp:inline distT="0" distB="0" distL="0" distR="0" wp14:anchorId="0D8FE525" wp14:editId="63E61567">
            <wp:extent cx="9083040" cy="7154143"/>
            <wp:effectExtent l="0" t="0" r="3810" b="8890"/>
            <wp:docPr id="2060874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086429" cy="7156812"/>
                    </a:xfrm>
                    <a:prstGeom prst="rect">
                      <a:avLst/>
                    </a:prstGeom>
                    <a:noFill/>
                    <a:ln>
                      <a:noFill/>
                    </a:ln>
                  </pic:spPr>
                </pic:pic>
              </a:graphicData>
            </a:graphic>
          </wp:inline>
        </w:drawing>
      </w:r>
    </w:p>
    <w:p w14:paraId="562E5AAC" w14:textId="31AE9993" w:rsidR="00950076" w:rsidRPr="00A5660D" w:rsidRDefault="00950076" w:rsidP="00950076">
      <w:pPr>
        <w:suppressLineNumbers/>
        <w:jc w:val="both"/>
        <w:rPr>
          <w:rFonts w:ascii="Times New Roman" w:hAnsi="Times New Roman" w:cs="Times New Roman"/>
          <w:noProof/>
          <w:sz w:val="24"/>
          <w:szCs w:val="24"/>
        </w:rPr>
      </w:pPr>
      <w:r>
        <w:rPr>
          <w:rFonts w:ascii="Times New Roman" w:hAnsi="Times New Roman" w:cs="Times New Roman"/>
          <w:b/>
          <w:bCs/>
          <w:noProof/>
          <w:sz w:val="24"/>
          <w:szCs w:val="24"/>
        </w:rPr>
        <w:t xml:space="preserve">Supplementary Figure 1: Total Metal and pesticide uptake dynamics in the plant under different treatments. </w:t>
      </w:r>
      <w:r w:rsidRPr="00A5660D">
        <w:rPr>
          <w:rFonts w:ascii="Times New Roman" w:hAnsi="Times New Roman" w:cs="Times New Roman"/>
          <w:noProof/>
          <w:sz w:val="24"/>
          <w:szCs w:val="24"/>
        </w:rPr>
        <w:t xml:space="preserve">a. Total iron uptake, b. Total copper uptake, c.Total manganese uptake, d. Total lead uptake, e. Total </w:t>
      </w:r>
      <w:r>
        <w:rPr>
          <w:rFonts w:ascii="Times New Roman" w:hAnsi="Times New Roman" w:cs="Times New Roman"/>
          <w:noProof/>
          <w:sz w:val="24"/>
          <w:szCs w:val="24"/>
        </w:rPr>
        <w:t>chromium</w:t>
      </w:r>
      <w:r w:rsidRPr="00A5660D">
        <w:rPr>
          <w:rFonts w:ascii="Times New Roman" w:hAnsi="Times New Roman" w:cs="Times New Roman"/>
          <w:noProof/>
          <w:sz w:val="24"/>
          <w:szCs w:val="24"/>
        </w:rPr>
        <w:t xml:space="preserve"> uptake</w:t>
      </w:r>
      <w:r>
        <w:rPr>
          <w:rFonts w:ascii="Times New Roman" w:hAnsi="Times New Roman" w:cs="Times New Roman"/>
          <w:noProof/>
          <w:sz w:val="24"/>
          <w:szCs w:val="24"/>
        </w:rPr>
        <w:t xml:space="preserve">, f. </w:t>
      </w:r>
      <w:r w:rsidRPr="00A5660D">
        <w:rPr>
          <w:rFonts w:ascii="Times New Roman" w:hAnsi="Times New Roman" w:cs="Times New Roman"/>
          <w:noProof/>
          <w:sz w:val="24"/>
          <w:szCs w:val="24"/>
        </w:rPr>
        <w:t>Total cypermethrin uptake, and g. Total chlorpyrifos uptake</w:t>
      </w:r>
      <w:r>
        <w:rPr>
          <w:rFonts w:ascii="Times New Roman" w:hAnsi="Times New Roman" w:cs="Times New Roman"/>
          <w:noProof/>
          <w:sz w:val="24"/>
          <w:szCs w:val="24"/>
        </w:rPr>
        <w:t>.</w:t>
      </w:r>
    </w:p>
    <w:p w14:paraId="354293D6" w14:textId="77777777" w:rsidR="00950076" w:rsidRDefault="00950076">
      <w:pPr>
        <w:rPr>
          <w:noProof/>
        </w:rPr>
      </w:pPr>
    </w:p>
    <w:p w14:paraId="17CBD18C" w14:textId="6C016C98" w:rsidR="00AD14ED" w:rsidRDefault="00DF2577" w:rsidP="00AD14ED">
      <w:r>
        <w:rPr>
          <w:noProof/>
        </w:rPr>
        <w:drawing>
          <wp:inline distT="0" distB="0" distL="0" distR="0" wp14:anchorId="21113018" wp14:editId="5275D3EB">
            <wp:extent cx="9370577" cy="5555630"/>
            <wp:effectExtent l="0" t="0" r="2540" b="6985"/>
            <wp:docPr id="19590860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71537" cy="5556199"/>
                    </a:xfrm>
                    <a:prstGeom prst="rect">
                      <a:avLst/>
                    </a:prstGeom>
                    <a:noFill/>
                    <a:ln>
                      <a:noFill/>
                    </a:ln>
                  </pic:spPr>
                </pic:pic>
              </a:graphicData>
            </a:graphic>
          </wp:inline>
        </w:drawing>
      </w:r>
    </w:p>
    <w:p w14:paraId="5B7A1108" w14:textId="5F98BA2E" w:rsidR="00790A91" w:rsidRDefault="00357FEF" w:rsidP="00790A91">
      <w:pPr>
        <w:suppressLineNumbers/>
        <w:jc w:val="both"/>
        <w:rPr>
          <w:rFonts w:ascii="Times New Roman" w:hAnsi="Times New Roman" w:cs="Times New Roman"/>
          <w:noProof/>
          <w:sz w:val="24"/>
          <w:szCs w:val="24"/>
        </w:rPr>
      </w:pPr>
      <w:r w:rsidRPr="00EC25EB">
        <w:rPr>
          <w:rFonts w:ascii="Times New Roman" w:eastAsiaTheme="minorEastAsia" w:hAnsi="Times New Roman" w:cs="Times New Roman"/>
          <w:sz w:val="24"/>
          <w:szCs w:val="24"/>
        </w:rPr>
        <w:t>Supplementary</w:t>
      </w:r>
      <w:r>
        <w:rPr>
          <w:rFonts w:ascii="Times New Roman" w:eastAsiaTheme="minorEastAsia" w:hAnsi="Times New Roman" w:cs="Times New Roman"/>
          <w:sz w:val="24"/>
          <w:szCs w:val="24"/>
        </w:rPr>
        <w:t xml:space="preserve"> </w:t>
      </w:r>
      <w:r w:rsidR="00681954">
        <w:rPr>
          <w:rFonts w:ascii="Times New Roman" w:eastAsiaTheme="minorEastAsia" w:hAnsi="Times New Roman" w:cs="Times New Roman"/>
          <w:sz w:val="24"/>
          <w:szCs w:val="24"/>
        </w:rPr>
        <w:t>F</w:t>
      </w:r>
      <w:r w:rsidRPr="00EC25EB">
        <w:rPr>
          <w:rFonts w:ascii="Times New Roman" w:eastAsiaTheme="minorEastAsia" w:hAnsi="Times New Roman" w:cs="Times New Roman"/>
          <w:sz w:val="24"/>
          <w:szCs w:val="24"/>
        </w:rPr>
        <w:t>ig</w:t>
      </w:r>
      <w:r>
        <w:rPr>
          <w:rFonts w:ascii="Times New Roman" w:eastAsiaTheme="minorEastAsia" w:hAnsi="Times New Roman" w:cs="Times New Roman"/>
          <w:sz w:val="24"/>
          <w:szCs w:val="24"/>
        </w:rPr>
        <w:t>ure</w:t>
      </w:r>
      <w:r w:rsidRPr="00EC25EB">
        <w:rPr>
          <w:rFonts w:ascii="Times New Roman" w:eastAsiaTheme="minorEastAsia" w:hAnsi="Times New Roman" w:cs="Times New Roman"/>
          <w:sz w:val="24"/>
          <w:szCs w:val="24"/>
        </w:rPr>
        <w:t xml:space="preserve"> </w:t>
      </w:r>
      <w:r w:rsidR="00691567">
        <w:rPr>
          <w:rFonts w:ascii="Times New Roman" w:eastAsiaTheme="minorEastAsia" w:hAnsi="Times New Roman" w:cs="Times New Roman"/>
          <w:sz w:val="24"/>
          <w:szCs w:val="24"/>
        </w:rPr>
        <w:t>2</w:t>
      </w:r>
      <w:r w:rsidR="00790A91">
        <w:rPr>
          <w:rFonts w:ascii="Times New Roman" w:hAnsi="Times New Roman" w:cs="Times New Roman"/>
          <w:b/>
          <w:bCs/>
          <w:noProof/>
          <w:sz w:val="24"/>
          <w:szCs w:val="24"/>
        </w:rPr>
        <w:t xml:space="preserve">: </w:t>
      </w:r>
      <w:r w:rsidR="00790A91" w:rsidRPr="00A1618E">
        <w:rPr>
          <w:rFonts w:ascii="Times New Roman" w:hAnsi="Times New Roman" w:cs="Times New Roman"/>
          <w:b/>
          <w:bCs/>
          <w:noProof/>
          <w:sz w:val="24"/>
          <w:szCs w:val="24"/>
        </w:rPr>
        <w:t>NPK-uptake in marigold roots and shoots under different treatments</w:t>
      </w:r>
      <w:r w:rsidR="00790A91">
        <w:rPr>
          <w:rFonts w:ascii="Times New Roman" w:hAnsi="Times New Roman" w:cs="Times New Roman"/>
          <w:noProof/>
          <w:sz w:val="24"/>
          <w:szCs w:val="24"/>
        </w:rPr>
        <w:t>. a. Total nitrogen uptake in shoot, b. Total nitrogen uptake in root, c. Total phosphorous uptake in shoot, d. Total phosphorous uptake in root, e. Total potassium uptake in shoot, and f. Total potassium uptake in root</w:t>
      </w:r>
    </w:p>
    <w:p w14:paraId="7E02C21D" w14:textId="77777777" w:rsidR="00AD14ED" w:rsidRDefault="00AD14ED" w:rsidP="00AD14ED"/>
    <w:p w14:paraId="17CA9C50" w14:textId="77777777" w:rsidR="00AD14ED" w:rsidRDefault="00AD14ED" w:rsidP="00AD14ED"/>
    <w:p w14:paraId="4451AD9E" w14:textId="77777777" w:rsidR="00AD14ED" w:rsidRDefault="00AD14ED" w:rsidP="00AD14ED"/>
    <w:p w14:paraId="64537774" w14:textId="57E65F54" w:rsidR="00AD14ED" w:rsidRDefault="00DF2577" w:rsidP="00AD14ED">
      <w:pPr>
        <w:rPr>
          <w:noProof/>
        </w:rPr>
      </w:pPr>
      <w:r>
        <w:rPr>
          <w:noProof/>
        </w:rPr>
        <w:lastRenderedPageBreak/>
        <w:drawing>
          <wp:inline distT="0" distB="0" distL="0" distR="0" wp14:anchorId="3BE40A22" wp14:editId="28835C3A">
            <wp:extent cx="8885055" cy="6913091"/>
            <wp:effectExtent l="0" t="0" r="0" b="2540"/>
            <wp:docPr id="1890475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892329" cy="6918750"/>
                    </a:xfrm>
                    <a:prstGeom prst="rect">
                      <a:avLst/>
                    </a:prstGeom>
                    <a:noFill/>
                    <a:ln>
                      <a:noFill/>
                    </a:ln>
                  </pic:spPr>
                </pic:pic>
              </a:graphicData>
            </a:graphic>
          </wp:inline>
        </w:drawing>
      </w:r>
    </w:p>
    <w:p w14:paraId="4B80C331" w14:textId="76EEB52F" w:rsidR="00AD14ED" w:rsidRDefault="00681954" w:rsidP="00AD14ED">
      <w:pPr>
        <w:suppressLineNumbers/>
        <w:jc w:val="both"/>
        <w:rPr>
          <w:rFonts w:ascii="Times New Roman" w:hAnsi="Times New Roman" w:cs="Times New Roman"/>
          <w:noProof/>
          <w:sz w:val="24"/>
          <w:szCs w:val="24"/>
        </w:rPr>
      </w:pPr>
      <w:r w:rsidRPr="00EC25EB">
        <w:rPr>
          <w:rFonts w:ascii="Times New Roman" w:eastAsiaTheme="minorEastAsia" w:hAnsi="Times New Roman" w:cs="Times New Roman"/>
          <w:sz w:val="24"/>
          <w:szCs w:val="24"/>
        </w:rPr>
        <w:t>Supplementary</w:t>
      </w:r>
      <w:r>
        <w:rPr>
          <w:rFonts w:ascii="Times New Roman" w:eastAsiaTheme="minorEastAsia" w:hAnsi="Times New Roman" w:cs="Times New Roman"/>
          <w:sz w:val="24"/>
          <w:szCs w:val="24"/>
        </w:rPr>
        <w:t xml:space="preserve"> F</w:t>
      </w:r>
      <w:r w:rsidRPr="00EC25EB">
        <w:rPr>
          <w:rFonts w:ascii="Times New Roman" w:eastAsiaTheme="minorEastAsia" w:hAnsi="Times New Roman" w:cs="Times New Roman"/>
          <w:sz w:val="24"/>
          <w:szCs w:val="24"/>
        </w:rPr>
        <w:t>ig</w:t>
      </w:r>
      <w:r>
        <w:rPr>
          <w:rFonts w:ascii="Times New Roman" w:eastAsiaTheme="minorEastAsia" w:hAnsi="Times New Roman" w:cs="Times New Roman"/>
          <w:sz w:val="24"/>
          <w:szCs w:val="24"/>
        </w:rPr>
        <w:t>ure</w:t>
      </w:r>
      <w:r w:rsidRPr="00EC25EB">
        <w:rPr>
          <w:rFonts w:ascii="Times New Roman" w:eastAsiaTheme="minorEastAsia" w:hAnsi="Times New Roman" w:cs="Times New Roman"/>
          <w:sz w:val="24"/>
          <w:szCs w:val="24"/>
        </w:rPr>
        <w:t xml:space="preserve"> </w:t>
      </w:r>
      <w:r w:rsidR="00691567">
        <w:rPr>
          <w:rFonts w:ascii="Times New Roman" w:eastAsiaTheme="minorEastAsia" w:hAnsi="Times New Roman" w:cs="Times New Roman"/>
          <w:sz w:val="24"/>
          <w:szCs w:val="24"/>
        </w:rPr>
        <w:t>3</w:t>
      </w:r>
      <w:r>
        <w:rPr>
          <w:rFonts w:ascii="Times New Roman" w:hAnsi="Times New Roman" w:cs="Times New Roman"/>
          <w:b/>
          <w:bCs/>
          <w:noProof/>
          <w:sz w:val="24"/>
          <w:szCs w:val="24"/>
        </w:rPr>
        <w:t xml:space="preserve">: </w:t>
      </w:r>
      <w:r w:rsidR="00AD14ED" w:rsidRPr="00A1618E">
        <w:rPr>
          <w:rFonts w:ascii="Times New Roman" w:hAnsi="Times New Roman" w:cs="Times New Roman"/>
          <w:b/>
          <w:bCs/>
          <w:noProof/>
          <w:sz w:val="24"/>
          <w:szCs w:val="24"/>
        </w:rPr>
        <w:t xml:space="preserve"> Bioconcentration factor of metals</w:t>
      </w:r>
      <w:r w:rsidR="00AD14ED">
        <w:rPr>
          <w:rFonts w:ascii="Times New Roman" w:hAnsi="Times New Roman" w:cs="Times New Roman"/>
          <w:b/>
          <w:bCs/>
          <w:noProof/>
          <w:sz w:val="24"/>
          <w:szCs w:val="24"/>
        </w:rPr>
        <w:t xml:space="preserve"> and pesticides</w:t>
      </w:r>
      <w:r w:rsidR="00AD14ED" w:rsidRPr="00A1618E">
        <w:rPr>
          <w:rFonts w:ascii="Times New Roman" w:hAnsi="Times New Roman" w:cs="Times New Roman"/>
          <w:b/>
          <w:bCs/>
          <w:noProof/>
          <w:sz w:val="24"/>
          <w:szCs w:val="24"/>
        </w:rPr>
        <w:t xml:space="preserve"> in marigold.</w:t>
      </w:r>
      <w:r w:rsidR="00AD14ED">
        <w:rPr>
          <w:rFonts w:ascii="Times New Roman" w:hAnsi="Times New Roman" w:cs="Times New Roman"/>
          <w:noProof/>
          <w:sz w:val="24"/>
          <w:szCs w:val="24"/>
        </w:rPr>
        <w:t xml:space="preserve"> a. Bioconcentration factor of iron (Fe-BCf), b. Bioconcentration factor of copper (Cu-BCf), c. Bioconcentration factor of manganese (Mn-BCf), d. Bioconcentration factor of lead (Pb-BCf), and e. Bioconcentration factor chromium (Cr-BCf), f. Bioconcentration factor chlorpyrifos (CPR-BCf), and g. Bioconcentration factor cypermethrin (CPM-BCf).</w:t>
      </w:r>
    </w:p>
    <w:p w14:paraId="2AEBEB70" w14:textId="77777777" w:rsidR="00AD14ED" w:rsidRDefault="00AD14ED" w:rsidP="00AD14ED"/>
    <w:p w14:paraId="1E921684" w14:textId="3B5EE770" w:rsidR="00AD14ED" w:rsidRDefault="00DF2577" w:rsidP="00AD14ED">
      <w:pPr>
        <w:rPr>
          <w:noProof/>
        </w:rPr>
      </w:pPr>
      <w:r>
        <w:rPr>
          <w:noProof/>
        </w:rPr>
        <w:drawing>
          <wp:inline distT="0" distB="0" distL="0" distR="0" wp14:anchorId="34130301" wp14:editId="3656518D">
            <wp:extent cx="7420397" cy="6409313"/>
            <wp:effectExtent l="0" t="0" r="9525" b="0"/>
            <wp:docPr id="7307413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26104" cy="6414243"/>
                    </a:xfrm>
                    <a:prstGeom prst="rect">
                      <a:avLst/>
                    </a:prstGeom>
                    <a:noFill/>
                    <a:ln>
                      <a:noFill/>
                    </a:ln>
                  </pic:spPr>
                </pic:pic>
              </a:graphicData>
            </a:graphic>
          </wp:inline>
        </w:drawing>
      </w:r>
    </w:p>
    <w:p w14:paraId="07646FB1" w14:textId="10C43777" w:rsidR="00AD14ED" w:rsidRPr="00CC5B6C" w:rsidRDefault="00681954" w:rsidP="00AD14ED">
      <w:pPr>
        <w:suppressLineNumbers/>
        <w:jc w:val="both"/>
        <w:rPr>
          <w:rFonts w:ascii="Times New Roman" w:hAnsi="Times New Roman" w:cs="Times New Roman"/>
          <w:noProof/>
          <w:sz w:val="24"/>
          <w:szCs w:val="24"/>
        </w:rPr>
      </w:pPr>
      <w:r w:rsidRPr="00EC25EB">
        <w:rPr>
          <w:rFonts w:ascii="Times New Roman" w:eastAsiaTheme="minorEastAsia" w:hAnsi="Times New Roman" w:cs="Times New Roman"/>
          <w:sz w:val="24"/>
          <w:szCs w:val="24"/>
        </w:rPr>
        <w:t>Supplementary</w:t>
      </w:r>
      <w:r>
        <w:rPr>
          <w:rFonts w:ascii="Times New Roman" w:eastAsiaTheme="minorEastAsia" w:hAnsi="Times New Roman" w:cs="Times New Roman"/>
          <w:sz w:val="24"/>
          <w:szCs w:val="24"/>
        </w:rPr>
        <w:t xml:space="preserve"> F</w:t>
      </w:r>
      <w:r w:rsidRPr="00EC25EB">
        <w:rPr>
          <w:rFonts w:ascii="Times New Roman" w:eastAsiaTheme="minorEastAsia" w:hAnsi="Times New Roman" w:cs="Times New Roman"/>
          <w:sz w:val="24"/>
          <w:szCs w:val="24"/>
        </w:rPr>
        <w:t>ig</w:t>
      </w:r>
      <w:r>
        <w:rPr>
          <w:rFonts w:ascii="Times New Roman" w:eastAsiaTheme="minorEastAsia" w:hAnsi="Times New Roman" w:cs="Times New Roman"/>
          <w:sz w:val="24"/>
          <w:szCs w:val="24"/>
        </w:rPr>
        <w:t>ure</w:t>
      </w:r>
      <w:r w:rsidRPr="00EC25EB">
        <w:rPr>
          <w:rFonts w:ascii="Times New Roman" w:eastAsiaTheme="minorEastAsia" w:hAnsi="Times New Roman" w:cs="Times New Roman"/>
          <w:sz w:val="24"/>
          <w:szCs w:val="24"/>
        </w:rPr>
        <w:t xml:space="preserve"> </w:t>
      </w:r>
      <w:r w:rsidR="00691567">
        <w:rPr>
          <w:rFonts w:ascii="Times New Roman" w:eastAsiaTheme="minorEastAsia" w:hAnsi="Times New Roman" w:cs="Times New Roman"/>
          <w:sz w:val="24"/>
          <w:szCs w:val="24"/>
        </w:rPr>
        <w:t>4</w:t>
      </w:r>
      <w:r>
        <w:rPr>
          <w:rFonts w:ascii="Times New Roman" w:hAnsi="Times New Roman" w:cs="Times New Roman"/>
          <w:b/>
          <w:bCs/>
          <w:noProof/>
          <w:sz w:val="24"/>
          <w:szCs w:val="24"/>
        </w:rPr>
        <w:t xml:space="preserve">: </w:t>
      </w:r>
      <w:r w:rsidR="00AD14ED">
        <w:rPr>
          <w:rFonts w:ascii="Times New Roman" w:hAnsi="Times New Roman" w:cs="Times New Roman"/>
          <w:b/>
          <w:bCs/>
          <w:noProof/>
          <w:sz w:val="24"/>
          <w:szCs w:val="24"/>
        </w:rPr>
        <w:t>E</w:t>
      </w:r>
      <w:r w:rsidR="00AD14ED" w:rsidRPr="00A1618E">
        <w:rPr>
          <w:rFonts w:ascii="Times New Roman" w:hAnsi="Times New Roman" w:cs="Times New Roman"/>
          <w:b/>
          <w:bCs/>
          <w:noProof/>
          <w:sz w:val="24"/>
          <w:szCs w:val="24"/>
        </w:rPr>
        <w:t xml:space="preserve">nrichment coefficient of metals </w:t>
      </w:r>
      <w:r w:rsidR="00AD14ED">
        <w:rPr>
          <w:rFonts w:ascii="Times New Roman" w:hAnsi="Times New Roman" w:cs="Times New Roman"/>
          <w:b/>
          <w:bCs/>
          <w:noProof/>
          <w:sz w:val="24"/>
          <w:szCs w:val="24"/>
        </w:rPr>
        <w:t xml:space="preserve">and pesticides </w:t>
      </w:r>
      <w:r w:rsidR="00AD14ED" w:rsidRPr="00A1618E">
        <w:rPr>
          <w:rFonts w:ascii="Times New Roman" w:hAnsi="Times New Roman" w:cs="Times New Roman"/>
          <w:b/>
          <w:bCs/>
          <w:noProof/>
          <w:sz w:val="24"/>
          <w:szCs w:val="24"/>
        </w:rPr>
        <w:t>in marigold</w:t>
      </w:r>
      <w:r w:rsidR="00AD14ED">
        <w:rPr>
          <w:rFonts w:ascii="Times New Roman" w:hAnsi="Times New Roman" w:cs="Times New Roman"/>
          <w:b/>
          <w:bCs/>
          <w:noProof/>
          <w:sz w:val="24"/>
          <w:szCs w:val="24"/>
        </w:rPr>
        <w:t xml:space="preserve">. </w:t>
      </w:r>
      <w:r w:rsidR="00AD14ED">
        <w:rPr>
          <w:rFonts w:ascii="Times New Roman" w:hAnsi="Times New Roman" w:cs="Times New Roman"/>
          <w:noProof/>
          <w:sz w:val="24"/>
          <w:szCs w:val="24"/>
        </w:rPr>
        <w:t>a. Enrichment factor of Iron (Fe-ECf), b. Enrichment factor of copper (Cu-ECf), c. Enrichment factor of manganese (Mn-ECf), d. Enrichment factor of lead (Pb-ECf), e. Enrichment factor of chromium (Cr-ECf), f. Enrichment factor of chlorpyrifos (CPR-ECf), and g. Enrichment factor of cypermethrin (CPM-ECf).</w:t>
      </w:r>
    </w:p>
    <w:p w14:paraId="64E7BEE3" w14:textId="72C4EA7B" w:rsidR="00AD14ED" w:rsidRDefault="00AD14ED" w:rsidP="00AD14ED">
      <w:pPr>
        <w:rPr>
          <w:rFonts w:ascii="Times New Roman" w:hAnsi="Times New Roman" w:cs="Times New Roman"/>
          <w:sz w:val="24"/>
          <w:szCs w:val="24"/>
        </w:rPr>
      </w:pPr>
    </w:p>
    <w:p w14:paraId="5AC223E4" w14:textId="77FE6320" w:rsidR="00AD14ED" w:rsidRDefault="00AD14ED" w:rsidP="00AD14ED">
      <w:pPr>
        <w:rPr>
          <w:noProof/>
        </w:rPr>
      </w:pPr>
      <w:r>
        <w:rPr>
          <w:noProof/>
        </w:rPr>
        <w:lastRenderedPageBreak/>
        <w:drawing>
          <wp:inline distT="0" distB="0" distL="0" distR="0" wp14:anchorId="752DAC45" wp14:editId="7436D7C3">
            <wp:extent cx="6120130" cy="6736715"/>
            <wp:effectExtent l="0" t="0" r="0" b="6985"/>
            <wp:docPr id="281234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6736715"/>
                    </a:xfrm>
                    <a:prstGeom prst="rect">
                      <a:avLst/>
                    </a:prstGeom>
                    <a:noFill/>
                    <a:ln>
                      <a:noFill/>
                    </a:ln>
                  </pic:spPr>
                </pic:pic>
              </a:graphicData>
            </a:graphic>
          </wp:inline>
        </w:drawing>
      </w:r>
    </w:p>
    <w:p w14:paraId="375567CB" w14:textId="0D6CE4AE" w:rsidR="00AD14ED" w:rsidRDefault="00681954" w:rsidP="00AD14ED">
      <w:r w:rsidRPr="00EC25EB">
        <w:rPr>
          <w:rFonts w:ascii="Times New Roman" w:eastAsiaTheme="minorEastAsia" w:hAnsi="Times New Roman" w:cs="Times New Roman"/>
          <w:sz w:val="24"/>
          <w:szCs w:val="24"/>
        </w:rPr>
        <w:t>Supplementary</w:t>
      </w:r>
      <w:r>
        <w:rPr>
          <w:rFonts w:ascii="Times New Roman" w:eastAsiaTheme="minorEastAsia" w:hAnsi="Times New Roman" w:cs="Times New Roman"/>
          <w:sz w:val="24"/>
          <w:szCs w:val="24"/>
        </w:rPr>
        <w:t xml:space="preserve"> F</w:t>
      </w:r>
      <w:r w:rsidRPr="00EC25EB">
        <w:rPr>
          <w:rFonts w:ascii="Times New Roman" w:eastAsiaTheme="minorEastAsia" w:hAnsi="Times New Roman" w:cs="Times New Roman"/>
          <w:sz w:val="24"/>
          <w:szCs w:val="24"/>
        </w:rPr>
        <w:t>ig</w:t>
      </w:r>
      <w:r>
        <w:rPr>
          <w:rFonts w:ascii="Times New Roman" w:eastAsiaTheme="minorEastAsia" w:hAnsi="Times New Roman" w:cs="Times New Roman"/>
          <w:sz w:val="24"/>
          <w:szCs w:val="24"/>
        </w:rPr>
        <w:t>ure</w:t>
      </w:r>
      <w:r w:rsidRPr="00EC25EB">
        <w:rPr>
          <w:rFonts w:ascii="Times New Roman" w:eastAsiaTheme="minorEastAsia" w:hAnsi="Times New Roman" w:cs="Times New Roman"/>
          <w:sz w:val="24"/>
          <w:szCs w:val="24"/>
        </w:rPr>
        <w:t xml:space="preserve"> </w:t>
      </w:r>
      <w:r w:rsidR="00691567">
        <w:rPr>
          <w:rFonts w:ascii="Times New Roman" w:hAnsi="Times New Roman" w:cs="Times New Roman"/>
          <w:b/>
          <w:bCs/>
          <w:noProof/>
          <w:sz w:val="24"/>
          <w:szCs w:val="24"/>
        </w:rPr>
        <w:t>5</w:t>
      </w:r>
      <w:r>
        <w:rPr>
          <w:rFonts w:ascii="Times New Roman" w:hAnsi="Times New Roman" w:cs="Times New Roman"/>
          <w:b/>
          <w:bCs/>
          <w:noProof/>
          <w:sz w:val="24"/>
          <w:szCs w:val="24"/>
        </w:rPr>
        <w:t xml:space="preserve">: </w:t>
      </w:r>
      <w:r w:rsidR="00AD14ED" w:rsidRPr="000419A5">
        <w:rPr>
          <w:rFonts w:ascii="Times New Roman" w:hAnsi="Times New Roman" w:cs="Times New Roman"/>
          <w:noProof/>
          <w:sz w:val="24"/>
          <w:szCs w:val="24"/>
        </w:rPr>
        <w:t>Shelf life of the Marigold flowers under various treatments</w:t>
      </w:r>
    </w:p>
    <w:p w14:paraId="154A1FEF" w14:textId="77777777" w:rsidR="00E37043" w:rsidRDefault="00E37043" w:rsidP="00AD14ED"/>
    <w:p w14:paraId="41DB55D5" w14:textId="25605CE5" w:rsidR="00E37043" w:rsidRDefault="00B95D5F" w:rsidP="00AD14ED">
      <w:pPr>
        <w:rPr>
          <w:noProof/>
        </w:rPr>
      </w:pPr>
      <w:r>
        <w:rPr>
          <w:noProof/>
        </w:rPr>
        <w:lastRenderedPageBreak/>
        <w:drawing>
          <wp:inline distT="0" distB="0" distL="0" distR="0" wp14:anchorId="3C98B190" wp14:editId="4F636060">
            <wp:extent cx="8367165" cy="7437344"/>
            <wp:effectExtent l="0" t="0" r="0" b="0"/>
            <wp:docPr id="7985200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68200" cy="7438264"/>
                    </a:xfrm>
                    <a:prstGeom prst="rect">
                      <a:avLst/>
                    </a:prstGeom>
                    <a:noFill/>
                    <a:ln>
                      <a:noFill/>
                    </a:ln>
                  </pic:spPr>
                </pic:pic>
              </a:graphicData>
            </a:graphic>
          </wp:inline>
        </w:drawing>
      </w:r>
    </w:p>
    <w:p w14:paraId="2984BA5A" w14:textId="43B94C04" w:rsidR="00E37043" w:rsidRDefault="00681954" w:rsidP="00E37043">
      <w:pPr>
        <w:rPr>
          <w:rFonts w:ascii="Times New Roman" w:hAnsi="Times New Roman" w:cs="Times New Roman"/>
          <w:sz w:val="24"/>
          <w:szCs w:val="24"/>
        </w:rPr>
      </w:pPr>
      <w:r w:rsidRPr="00681954">
        <w:rPr>
          <w:rFonts w:ascii="Times New Roman" w:eastAsiaTheme="minorEastAsia" w:hAnsi="Times New Roman" w:cs="Times New Roman"/>
          <w:sz w:val="24"/>
          <w:szCs w:val="24"/>
        </w:rPr>
        <w:t xml:space="preserve">Supplementary Figure </w:t>
      </w:r>
      <w:r w:rsidR="00691567">
        <w:rPr>
          <w:rFonts w:ascii="Times New Roman" w:eastAsiaTheme="minorEastAsia" w:hAnsi="Times New Roman" w:cs="Times New Roman"/>
          <w:sz w:val="24"/>
          <w:szCs w:val="24"/>
        </w:rPr>
        <w:t>6</w:t>
      </w:r>
      <w:r w:rsidRPr="00681954">
        <w:rPr>
          <w:rFonts w:ascii="Times New Roman" w:hAnsi="Times New Roman" w:cs="Times New Roman"/>
          <w:b/>
          <w:bCs/>
          <w:noProof/>
          <w:sz w:val="24"/>
          <w:szCs w:val="24"/>
        </w:rPr>
        <w:t xml:space="preserve">: </w:t>
      </w:r>
      <w:r w:rsidRPr="00681954">
        <w:rPr>
          <w:rFonts w:ascii="Times New Roman" w:hAnsi="Times New Roman" w:cs="Times New Roman"/>
          <w:sz w:val="24"/>
          <w:szCs w:val="24"/>
        </w:rPr>
        <w:t>PCA score plots: treatment clustering across soil, contamination, plant transfer, and integrated datasets</w:t>
      </w:r>
    </w:p>
    <w:p w14:paraId="7E86CFD7" w14:textId="3B7B4C1F" w:rsidR="000419A5" w:rsidRDefault="00B95D5F" w:rsidP="00E37043">
      <w:pPr>
        <w:rPr>
          <w:noProof/>
        </w:rPr>
      </w:pPr>
      <w:r>
        <w:rPr>
          <w:noProof/>
        </w:rPr>
        <w:lastRenderedPageBreak/>
        <w:drawing>
          <wp:inline distT="0" distB="0" distL="0" distR="0" wp14:anchorId="565A2872" wp14:editId="32B7C73E">
            <wp:extent cx="9249197" cy="7400572"/>
            <wp:effectExtent l="0" t="0" r="9525" b="0"/>
            <wp:docPr id="5779216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50282" cy="7401440"/>
                    </a:xfrm>
                    <a:prstGeom prst="rect">
                      <a:avLst/>
                    </a:prstGeom>
                    <a:noFill/>
                    <a:ln>
                      <a:noFill/>
                    </a:ln>
                  </pic:spPr>
                </pic:pic>
              </a:graphicData>
            </a:graphic>
          </wp:inline>
        </w:drawing>
      </w:r>
    </w:p>
    <w:p w14:paraId="10DA9B23" w14:textId="1B7A63DC" w:rsidR="00E965A9" w:rsidRDefault="00E965A9" w:rsidP="00E965A9">
      <w:pPr>
        <w:rPr>
          <w:rFonts w:ascii="Times New Roman" w:hAnsi="Times New Roman" w:cs="Times New Roman"/>
          <w:sz w:val="24"/>
          <w:szCs w:val="24"/>
        </w:rPr>
      </w:pPr>
      <w:bookmarkStart w:id="0" w:name="_Hlk229589098"/>
      <w:r w:rsidRPr="00681954">
        <w:rPr>
          <w:rFonts w:ascii="Times New Roman" w:eastAsiaTheme="minorEastAsia" w:hAnsi="Times New Roman" w:cs="Times New Roman"/>
          <w:sz w:val="24"/>
          <w:szCs w:val="24"/>
        </w:rPr>
        <w:t xml:space="preserve">Supplementary Figure </w:t>
      </w:r>
      <w:bookmarkEnd w:id="0"/>
      <w:r w:rsidR="00691567">
        <w:rPr>
          <w:rFonts w:ascii="Times New Roman" w:eastAsiaTheme="minorEastAsia" w:hAnsi="Times New Roman" w:cs="Times New Roman"/>
          <w:sz w:val="24"/>
          <w:szCs w:val="24"/>
        </w:rPr>
        <w:t>7</w:t>
      </w:r>
      <w:r w:rsidRPr="00681954">
        <w:rPr>
          <w:rFonts w:ascii="Times New Roman" w:hAnsi="Times New Roman" w:cs="Times New Roman"/>
          <w:b/>
          <w:bCs/>
          <w:noProof/>
          <w:sz w:val="24"/>
          <w:szCs w:val="24"/>
        </w:rPr>
        <w:t xml:space="preserve">: </w:t>
      </w:r>
      <w:r>
        <w:rPr>
          <w:rFonts w:ascii="Times New Roman" w:hAnsi="Times New Roman" w:cs="Times New Roman"/>
          <w:sz w:val="24"/>
          <w:szCs w:val="24"/>
        </w:rPr>
        <w:t>PC 1 and PC2 loading heatmap (positive: positively associated with PC axis; negative: inversely associated)</w:t>
      </w:r>
    </w:p>
    <w:p w14:paraId="3D6421D1" w14:textId="77777777" w:rsidR="00E965A9" w:rsidRDefault="00E965A9" w:rsidP="00E965A9">
      <w:pPr>
        <w:rPr>
          <w:rFonts w:ascii="Times New Roman" w:hAnsi="Times New Roman" w:cs="Times New Roman"/>
          <w:sz w:val="24"/>
          <w:szCs w:val="24"/>
        </w:rPr>
      </w:pPr>
    </w:p>
    <w:p w14:paraId="75BC7112" w14:textId="197B98EA" w:rsidR="00E965A9" w:rsidRDefault="008042AD" w:rsidP="00E965A9">
      <w:pPr>
        <w:rPr>
          <w:noProof/>
        </w:rPr>
      </w:pPr>
      <w:r>
        <w:rPr>
          <w:noProof/>
        </w:rPr>
        <w:drawing>
          <wp:inline distT="0" distB="0" distL="0" distR="0" wp14:anchorId="69A28D10" wp14:editId="422579A0">
            <wp:extent cx="6425076" cy="6425076"/>
            <wp:effectExtent l="0" t="0" r="0" b="0"/>
            <wp:docPr id="1070673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33075" cy="6433075"/>
                    </a:xfrm>
                    <a:prstGeom prst="rect">
                      <a:avLst/>
                    </a:prstGeom>
                    <a:noFill/>
                    <a:ln>
                      <a:noFill/>
                    </a:ln>
                  </pic:spPr>
                </pic:pic>
              </a:graphicData>
            </a:graphic>
          </wp:inline>
        </w:drawing>
      </w:r>
    </w:p>
    <w:p w14:paraId="4B7D6AFC" w14:textId="10B66D07" w:rsidR="00432442" w:rsidRDefault="00336C88" w:rsidP="00336C88">
      <w:pPr>
        <w:rPr>
          <w:rFonts w:ascii="Times New Roman" w:hAnsi="Times New Roman" w:cs="Times New Roman"/>
          <w:b/>
          <w:bCs/>
          <w:noProof/>
          <w:sz w:val="24"/>
          <w:szCs w:val="24"/>
        </w:rPr>
      </w:pPr>
      <w:r w:rsidRPr="00681954">
        <w:rPr>
          <w:rFonts w:ascii="Times New Roman" w:eastAsiaTheme="minorEastAsia" w:hAnsi="Times New Roman" w:cs="Times New Roman"/>
          <w:sz w:val="24"/>
          <w:szCs w:val="24"/>
        </w:rPr>
        <w:t xml:space="preserve">Supplementary Figure </w:t>
      </w:r>
      <w:r w:rsidR="00691567">
        <w:rPr>
          <w:rFonts w:ascii="Times New Roman" w:eastAsiaTheme="minorEastAsia" w:hAnsi="Times New Roman" w:cs="Times New Roman"/>
          <w:sz w:val="24"/>
          <w:szCs w:val="24"/>
        </w:rPr>
        <w:t>8</w:t>
      </w:r>
      <w:r w:rsidRPr="00681954">
        <w:rPr>
          <w:rFonts w:ascii="Times New Roman" w:hAnsi="Times New Roman" w:cs="Times New Roman"/>
          <w:b/>
          <w:bCs/>
          <w:noProof/>
          <w:sz w:val="24"/>
          <w:szCs w:val="24"/>
        </w:rPr>
        <w:t>:</w:t>
      </w:r>
      <w:r w:rsidR="008042AD">
        <w:rPr>
          <w:rFonts w:ascii="Times New Roman" w:hAnsi="Times New Roman" w:cs="Times New Roman"/>
          <w:b/>
          <w:bCs/>
          <w:noProof/>
          <w:sz w:val="24"/>
          <w:szCs w:val="24"/>
        </w:rPr>
        <w:t xml:space="preserve"> </w:t>
      </w:r>
      <w:r w:rsidR="008042AD" w:rsidRPr="008042AD">
        <w:rPr>
          <w:rFonts w:ascii="Times New Roman" w:hAnsi="Times New Roman" w:cs="Times New Roman"/>
          <w:noProof/>
          <w:sz w:val="24"/>
          <w:szCs w:val="24"/>
        </w:rPr>
        <w:t>Variable correlation circle-soil health parameters</w:t>
      </w:r>
      <w:r w:rsidR="008042AD">
        <w:rPr>
          <w:rFonts w:ascii="Times New Roman" w:hAnsi="Times New Roman" w:cs="Times New Roman"/>
          <w:b/>
          <w:bCs/>
          <w:noProof/>
          <w:sz w:val="24"/>
          <w:szCs w:val="24"/>
        </w:rPr>
        <w:t xml:space="preserve"> </w:t>
      </w:r>
    </w:p>
    <w:p w14:paraId="15323675" w14:textId="77777777" w:rsidR="00432442" w:rsidRDefault="00432442" w:rsidP="00336C88">
      <w:pPr>
        <w:rPr>
          <w:rFonts w:ascii="Times New Roman" w:hAnsi="Times New Roman" w:cs="Times New Roman"/>
          <w:b/>
          <w:bCs/>
          <w:noProof/>
          <w:sz w:val="24"/>
          <w:szCs w:val="24"/>
        </w:rPr>
      </w:pPr>
    </w:p>
    <w:p w14:paraId="7CB511FD" w14:textId="77777777" w:rsidR="003315C5" w:rsidRDefault="003315C5" w:rsidP="00336C88">
      <w:pPr>
        <w:rPr>
          <w:rFonts w:ascii="Times New Roman" w:hAnsi="Times New Roman" w:cs="Times New Roman"/>
          <w:b/>
          <w:bCs/>
          <w:noProof/>
          <w:sz w:val="24"/>
          <w:szCs w:val="24"/>
        </w:rPr>
      </w:pPr>
    </w:p>
    <w:p w14:paraId="539E92DD" w14:textId="3C50AAFE" w:rsidR="003315C5" w:rsidRDefault="00B5334B" w:rsidP="00336C88">
      <w:pPr>
        <w:rPr>
          <w:rFonts w:ascii="Times New Roman" w:hAnsi="Times New Roman" w:cs="Times New Roman"/>
          <w:b/>
          <w:bCs/>
          <w:noProof/>
          <w:sz w:val="24"/>
          <w:szCs w:val="24"/>
        </w:rPr>
      </w:pPr>
      <w:r>
        <w:rPr>
          <w:noProof/>
        </w:rPr>
        <w:lastRenderedPageBreak/>
        <w:drawing>
          <wp:inline distT="0" distB="0" distL="0" distR="0" wp14:anchorId="56F0348D" wp14:editId="5AF0AD57">
            <wp:extent cx="9810750" cy="5765800"/>
            <wp:effectExtent l="0" t="0" r="0" b="6350"/>
            <wp:docPr id="12403561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10750" cy="5765800"/>
                    </a:xfrm>
                    <a:prstGeom prst="rect">
                      <a:avLst/>
                    </a:prstGeom>
                    <a:noFill/>
                    <a:ln>
                      <a:noFill/>
                    </a:ln>
                  </pic:spPr>
                </pic:pic>
              </a:graphicData>
            </a:graphic>
          </wp:inline>
        </w:drawing>
      </w:r>
    </w:p>
    <w:p w14:paraId="712C2703" w14:textId="1A4F45D8" w:rsidR="00432442" w:rsidRPr="003315C5" w:rsidRDefault="003315C5" w:rsidP="00336C88">
      <w:pPr>
        <w:rPr>
          <w:rFonts w:ascii="Times New Roman" w:hAnsi="Times New Roman" w:cs="Times New Roman"/>
          <w:noProof/>
          <w:sz w:val="24"/>
          <w:szCs w:val="24"/>
        </w:rPr>
      </w:pPr>
      <w:r w:rsidRPr="00681954">
        <w:rPr>
          <w:rFonts w:ascii="Times New Roman" w:eastAsiaTheme="minorEastAsia" w:hAnsi="Times New Roman" w:cs="Times New Roman"/>
          <w:sz w:val="24"/>
          <w:szCs w:val="24"/>
        </w:rPr>
        <w:t xml:space="preserve">Supplementary Figure </w:t>
      </w:r>
      <w:r w:rsidR="00691567">
        <w:rPr>
          <w:rFonts w:ascii="Times New Roman" w:eastAsiaTheme="minorEastAsia" w:hAnsi="Times New Roman" w:cs="Times New Roman"/>
          <w:sz w:val="24"/>
          <w:szCs w:val="24"/>
        </w:rPr>
        <w:t>9</w:t>
      </w:r>
      <w:r w:rsidRPr="00681954">
        <w:rPr>
          <w:rFonts w:ascii="Times New Roman" w:hAnsi="Times New Roman" w:cs="Times New Roman"/>
          <w:b/>
          <w:bCs/>
          <w:noProof/>
          <w:sz w:val="24"/>
          <w:szCs w:val="24"/>
        </w:rPr>
        <w:t>:</w:t>
      </w:r>
      <w:r>
        <w:rPr>
          <w:rFonts w:ascii="Times New Roman" w:hAnsi="Times New Roman" w:cs="Times New Roman"/>
          <w:b/>
          <w:bCs/>
          <w:noProof/>
          <w:sz w:val="24"/>
          <w:szCs w:val="24"/>
        </w:rPr>
        <w:t xml:space="preserve"> </w:t>
      </w:r>
      <w:r w:rsidRPr="003315C5">
        <w:rPr>
          <w:rFonts w:ascii="Times New Roman" w:hAnsi="Times New Roman" w:cs="Times New Roman"/>
          <w:noProof/>
          <w:sz w:val="24"/>
          <w:szCs w:val="24"/>
        </w:rPr>
        <w:t>Hierarchical clustering dendrogram and PC1 treatment rankings</w:t>
      </w:r>
    </w:p>
    <w:p w14:paraId="62D89607" w14:textId="1798EB3F" w:rsidR="00336C88" w:rsidRDefault="003315C5" w:rsidP="00336C88">
      <w:pPr>
        <w:rPr>
          <w:noProof/>
        </w:rPr>
      </w:pPr>
      <w:r>
        <w:rPr>
          <w:noProof/>
        </w:rPr>
        <w:lastRenderedPageBreak/>
        <w:drawing>
          <wp:inline distT="0" distB="0" distL="0" distR="0" wp14:anchorId="534E07E2" wp14:editId="65C1E810">
            <wp:extent cx="8086984" cy="4612460"/>
            <wp:effectExtent l="0" t="0" r="0" b="0"/>
            <wp:docPr id="13098674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97314" cy="4618352"/>
                    </a:xfrm>
                    <a:prstGeom prst="rect">
                      <a:avLst/>
                    </a:prstGeom>
                    <a:noFill/>
                    <a:ln>
                      <a:noFill/>
                    </a:ln>
                  </pic:spPr>
                </pic:pic>
              </a:graphicData>
            </a:graphic>
          </wp:inline>
        </w:drawing>
      </w:r>
      <w:r w:rsidR="00336C88" w:rsidRPr="00681954">
        <w:rPr>
          <w:rFonts w:ascii="Times New Roman" w:hAnsi="Times New Roman" w:cs="Times New Roman"/>
          <w:b/>
          <w:bCs/>
          <w:noProof/>
          <w:sz w:val="24"/>
          <w:szCs w:val="24"/>
        </w:rPr>
        <w:t xml:space="preserve"> </w:t>
      </w:r>
    </w:p>
    <w:p w14:paraId="1645697F" w14:textId="620333B3" w:rsidR="00D062FB" w:rsidRPr="005516B7" w:rsidRDefault="00D062FB" w:rsidP="00D062FB">
      <w:pPr>
        <w:rPr>
          <w:rFonts w:ascii="Times New Roman" w:hAnsi="Times New Roman" w:cs="Times New Roman"/>
          <w:noProof/>
          <w:sz w:val="24"/>
          <w:szCs w:val="24"/>
        </w:rPr>
      </w:pPr>
      <w:bookmarkStart w:id="1" w:name="_Hlk229658663"/>
      <w:r w:rsidRPr="00681954">
        <w:rPr>
          <w:rFonts w:ascii="Times New Roman" w:eastAsiaTheme="minorEastAsia" w:hAnsi="Times New Roman" w:cs="Times New Roman"/>
          <w:sz w:val="24"/>
          <w:szCs w:val="24"/>
        </w:rPr>
        <w:t xml:space="preserve">Supplementary Figure </w:t>
      </w:r>
      <w:bookmarkEnd w:id="1"/>
      <w:r w:rsidR="00691567">
        <w:rPr>
          <w:rFonts w:ascii="Times New Roman" w:eastAsiaTheme="minorEastAsia" w:hAnsi="Times New Roman" w:cs="Times New Roman"/>
          <w:sz w:val="24"/>
          <w:szCs w:val="24"/>
        </w:rPr>
        <w:t>10</w:t>
      </w:r>
      <w:r w:rsidRPr="00681954">
        <w:rPr>
          <w:rFonts w:ascii="Times New Roman" w:hAnsi="Times New Roman" w:cs="Times New Roman"/>
          <w:b/>
          <w:bCs/>
          <w:noProof/>
          <w:sz w:val="24"/>
          <w:szCs w:val="24"/>
        </w:rPr>
        <w:t>:</w:t>
      </w:r>
      <w:r w:rsidR="003315C5">
        <w:rPr>
          <w:rFonts w:ascii="Times New Roman" w:hAnsi="Times New Roman" w:cs="Times New Roman"/>
          <w:b/>
          <w:bCs/>
          <w:noProof/>
          <w:sz w:val="24"/>
          <w:szCs w:val="24"/>
        </w:rPr>
        <w:t xml:space="preserve"> </w:t>
      </w:r>
      <w:r w:rsidR="003315C5" w:rsidRPr="005516B7">
        <w:rPr>
          <w:rFonts w:ascii="Times New Roman" w:hAnsi="Times New Roman" w:cs="Times New Roman"/>
          <w:noProof/>
          <w:sz w:val="24"/>
          <w:szCs w:val="24"/>
        </w:rPr>
        <w:t>Mean PC score</w:t>
      </w:r>
      <w:r w:rsidR="005516B7" w:rsidRPr="005516B7">
        <w:rPr>
          <w:rFonts w:ascii="Times New Roman" w:hAnsi="Times New Roman" w:cs="Times New Roman"/>
          <w:noProof/>
          <w:sz w:val="24"/>
          <w:szCs w:val="24"/>
        </w:rPr>
        <w:t>s per treatment-integrated dataset (positive: align with PC positive pole; negative: align with PC negative pole).</w:t>
      </w:r>
    </w:p>
    <w:p w14:paraId="715D0662" w14:textId="77777777" w:rsidR="00D062FB" w:rsidRPr="005516B7" w:rsidRDefault="00D062FB" w:rsidP="00D062FB">
      <w:pPr>
        <w:rPr>
          <w:rFonts w:ascii="Times New Roman" w:hAnsi="Times New Roman" w:cs="Times New Roman"/>
          <w:noProof/>
          <w:sz w:val="24"/>
          <w:szCs w:val="24"/>
        </w:rPr>
      </w:pPr>
    </w:p>
    <w:p w14:paraId="3A4172DC" w14:textId="77777777" w:rsidR="00D062FB" w:rsidRDefault="00D062FB" w:rsidP="00D062FB">
      <w:pPr>
        <w:rPr>
          <w:rFonts w:ascii="Times New Roman" w:hAnsi="Times New Roman" w:cs="Times New Roman"/>
          <w:b/>
          <w:bCs/>
          <w:noProof/>
          <w:sz w:val="24"/>
          <w:szCs w:val="24"/>
        </w:rPr>
      </w:pPr>
    </w:p>
    <w:p w14:paraId="61FD350E" w14:textId="77777777" w:rsidR="00D062FB" w:rsidRDefault="00D062FB" w:rsidP="00D062FB">
      <w:pPr>
        <w:rPr>
          <w:rFonts w:ascii="Times New Roman" w:hAnsi="Times New Roman" w:cs="Times New Roman"/>
          <w:b/>
          <w:bCs/>
          <w:noProof/>
          <w:sz w:val="24"/>
          <w:szCs w:val="24"/>
        </w:rPr>
      </w:pPr>
    </w:p>
    <w:p w14:paraId="177BE318" w14:textId="77777777" w:rsidR="00D062FB" w:rsidRDefault="00D062FB" w:rsidP="00D062FB">
      <w:pPr>
        <w:rPr>
          <w:rFonts w:ascii="Times New Roman" w:hAnsi="Times New Roman" w:cs="Times New Roman"/>
          <w:b/>
          <w:bCs/>
          <w:noProof/>
          <w:sz w:val="24"/>
          <w:szCs w:val="24"/>
        </w:rPr>
      </w:pPr>
    </w:p>
    <w:p w14:paraId="1F9721AA" w14:textId="77777777" w:rsidR="00D062FB" w:rsidRDefault="00D062FB" w:rsidP="00D062FB">
      <w:pPr>
        <w:rPr>
          <w:rFonts w:ascii="Times New Roman" w:hAnsi="Times New Roman" w:cs="Times New Roman"/>
          <w:b/>
          <w:bCs/>
          <w:noProof/>
          <w:sz w:val="24"/>
          <w:szCs w:val="24"/>
        </w:rPr>
      </w:pPr>
    </w:p>
    <w:p w14:paraId="26A1A3B0" w14:textId="77777777" w:rsidR="00D062FB" w:rsidRDefault="00D062FB" w:rsidP="00D062FB">
      <w:pPr>
        <w:rPr>
          <w:rFonts w:ascii="Times New Roman" w:hAnsi="Times New Roman" w:cs="Times New Roman"/>
          <w:b/>
          <w:bCs/>
          <w:noProof/>
          <w:sz w:val="24"/>
          <w:szCs w:val="24"/>
        </w:rPr>
      </w:pPr>
    </w:p>
    <w:p w14:paraId="11E6D68E" w14:textId="7D9B1FDB" w:rsidR="00D062FB" w:rsidRDefault="005516B7" w:rsidP="00D062FB">
      <w:pPr>
        <w:rPr>
          <w:rFonts w:ascii="Times New Roman" w:hAnsi="Times New Roman" w:cs="Times New Roman"/>
          <w:b/>
          <w:bCs/>
          <w:noProof/>
          <w:sz w:val="24"/>
          <w:szCs w:val="24"/>
        </w:rPr>
      </w:pPr>
      <w:r>
        <w:rPr>
          <w:noProof/>
        </w:rPr>
        <w:lastRenderedPageBreak/>
        <w:drawing>
          <wp:inline distT="0" distB="0" distL="0" distR="0" wp14:anchorId="253E6CD9" wp14:editId="718C120E">
            <wp:extent cx="10077787" cy="5552893"/>
            <wp:effectExtent l="0" t="0" r="0" b="0"/>
            <wp:docPr id="2070611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84704" cy="5556704"/>
                    </a:xfrm>
                    <a:prstGeom prst="rect">
                      <a:avLst/>
                    </a:prstGeom>
                    <a:noFill/>
                    <a:ln>
                      <a:noFill/>
                    </a:ln>
                  </pic:spPr>
                </pic:pic>
              </a:graphicData>
            </a:graphic>
          </wp:inline>
        </w:drawing>
      </w:r>
    </w:p>
    <w:p w14:paraId="5FDF5825" w14:textId="3B0FF466" w:rsidR="00D062FB" w:rsidRDefault="005516B7" w:rsidP="00D062FB">
      <w:pPr>
        <w:rPr>
          <w:rFonts w:ascii="Times New Roman" w:hAnsi="Times New Roman" w:cs="Times New Roman"/>
          <w:sz w:val="24"/>
          <w:szCs w:val="24"/>
        </w:rPr>
      </w:pPr>
      <w:bookmarkStart w:id="2" w:name="_Hlk229659416"/>
      <w:r w:rsidRPr="00681954">
        <w:rPr>
          <w:rFonts w:ascii="Times New Roman" w:eastAsiaTheme="minorEastAsia" w:hAnsi="Times New Roman" w:cs="Times New Roman"/>
          <w:sz w:val="24"/>
          <w:szCs w:val="24"/>
        </w:rPr>
        <w:t xml:space="preserve">Supplementary Figure </w:t>
      </w:r>
      <w:r>
        <w:rPr>
          <w:rFonts w:ascii="Times New Roman" w:eastAsiaTheme="minorEastAsia" w:hAnsi="Times New Roman" w:cs="Times New Roman"/>
          <w:sz w:val="24"/>
          <w:szCs w:val="24"/>
        </w:rPr>
        <w:t>1</w:t>
      </w:r>
      <w:bookmarkEnd w:id="2"/>
      <w:r w:rsidR="00691567">
        <w:rPr>
          <w:rFonts w:ascii="Times New Roman" w:eastAsiaTheme="minorEastAsia" w:hAnsi="Times New Roman" w:cs="Times New Roman"/>
          <w:sz w:val="24"/>
          <w:szCs w:val="24"/>
        </w:rPr>
        <w:t>1</w:t>
      </w:r>
      <w:r w:rsidRPr="00681954">
        <w:rPr>
          <w:rFonts w:ascii="Times New Roman" w:hAnsi="Times New Roman" w:cs="Times New Roman"/>
          <w:b/>
          <w:bCs/>
          <w:noProof/>
          <w:sz w:val="24"/>
          <w:szCs w:val="24"/>
        </w:rPr>
        <w:t>:</w:t>
      </w:r>
      <w:r>
        <w:rPr>
          <w:rFonts w:ascii="Times New Roman" w:hAnsi="Times New Roman" w:cs="Times New Roman"/>
          <w:b/>
          <w:bCs/>
          <w:noProof/>
          <w:sz w:val="24"/>
          <w:szCs w:val="24"/>
        </w:rPr>
        <w:t xml:space="preserve"> </w:t>
      </w:r>
      <w:r w:rsidR="00EA61F7">
        <w:rPr>
          <w:rFonts w:ascii="Times New Roman" w:hAnsi="Times New Roman" w:cs="Times New Roman"/>
          <w:sz w:val="24"/>
          <w:szCs w:val="24"/>
        </w:rPr>
        <w:t>Random forest model performance: observed vs predicted values (Leave-One-Out Cross-Validation, N=21)</w:t>
      </w:r>
    </w:p>
    <w:p w14:paraId="46755DD3" w14:textId="77777777" w:rsidR="00E03897" w:rsidRDefault="00E03897" w:rsidP="00D062FB">
      <w:pPr>
        <w:rPr>
          <w:rFonts w:ascii="Times New Roman" w:hAnsi="Times New Roman" w:cs="Times New Roman"/>
          <w:sz w:val="24"/>
          <w:szCs w:val="24"/>
        </w:rPr>
      </w:pPr>
    </w:p>
    <w:p w14:paraId="6CE0E7B9" w14:textId="77777777" w:rsidR="00E03897" w:rsidRDefault="00E03897" w:rsidP="00D062FB">
      <w:pPr>
        <w:rPr>
          <w:rFonts w:ascii="Times New Roman" w:hAnsi="Times New Roman" w:cs="Times New Roman"/>
          <w:sz w:val="24"/>
          <w:szCs w:val="24"/>
        </w:rPr>
      </w:pPr>
    </w:p>
    <w:p w14:paraId="609B8EA3" w14:textId="77777777" w:rsidR="00E03897" w:rsidRDefault="00E03897" w:rsidP="00D062FB">
      <w:pPr>
        <w:rPr>
          <w:rFonts w:ascii="Times New Roman" w:hAnsi="Times New Roman" w:cs="Times New Roman"/>
          <w:sz w:val="24"/>
          <w:szCs w:val="24"/>
        </w:rPr>
      </w:pPr>
    </w:p>
    <w:p w14:paraId="260D7D63" w14:textId="77777777" w:rsidR="00E03897" w:rsidRDefault="00E03897" w:rsidP="00D062FB">
      <w:pPr>
        <w:rPr>
          <w:rFonts w:ascii="Times New Roman" w:hAnsi="Times New Roman" w:cs="Times New Roman"/>
          <w:sz w:val="24"/>
          <w:szCs w:val="24"/>
        </w:rPr>
      </w:pPr>
    </w:p>
    <w:p w14:paraId="4E3BE7AB" w14:textId="77777777" w:rsidR="00E03897" w:rsidRDefault="00E03897" w:rsidP="00D062FB">
      <w:pPr>
        <w:rPr>
          <w:rFonts w:ascii="Times New Roman" w:hAnsi="Times New Roman" w:cs="Times New Roman"/>
          <w:sz w:val="24"/>
          <w:szCs w:val="24"/>
        </w:rPr>
      </w:pPr>
    </w:p>
    <w:p w14:paraId="2CFD0B51" w14:textId="77777777" w:rsidR="00E03897" w:rsidRDefault="00E03897" w:rsidP="00D062FB">
      <w:pPr>
        <w:rPr>
          <w:rFonts w:ascii="Times New Roman" w:hAnsi="Times New Roman" w:cs="Times New Roman"/>
          <w:sz w:val="24"/>
          <w:szCs w:val="24"/>
        </w:rPr>
      </w:pPr>
    </w:p>
    <w:p w14:paraId="00C2172C" w14:textId="47F74C51" w:rsidR="00E03897" w:rsidRDefault="007A3C23" w:rsidP="00D062FB">
      <w:pPr>
        <w:rPr>
          <w:rFonts w:ascii="Times New Roman" w:eastAsiaTheme="minorEastAsia" w:hAnsi="Times New Roman" w:cs="Times New Roman"/>
          <w:sz w:val="24"/>
          <w:szCs w:val="24"/>
        </w:rPr>
      </w:pPr>
      <w:r>
        <w:rPr>
          <w:noProof/>
        </w:rPr>
        <w:lastRenderedPageBreak/>
        <w:drawing>
          <wp:inline distT="0" distB="0" distL="0" distR="0" wp14:anchorId="6738BD99" wp14:editId="4D3C8E00">
            <wp:extent cx="10020029" cy="5324559"/>
            <wp:effectExtent l="0" t="0" r="635" b="0"/>
            <wp:docPr id="16062132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025758" cy="5327603"/>
                    </a:xfrm>
                    <a:prstGeom prst="rect">
                      <a:avLst/>
                    </a:prstGeom>
                    <a:noFill/>
                    <a:ln>
                      <a:noFill/>
                    </a:ln>
                  </pic:spPr>
                </pic:pic>
              </a:graphicData>
            </a:graphic>
          </wp:inline>
        </w:drawing>
      </w:r>
    </w:p>
    <w:p w14:paraId="214FF0A5" w14:textId="51AE4CED" w:rsidR="007A3C23" w:rsidRDefault="007A3C23" w:rsidP="007A3C23">
      <w:pPr>
        <w:rPr>
          <w:rFonts w:ascii="Times New Roman" w:hAnsi="Times New Roman" w:cs="Times New Roman"/>
          <w:sz w:val="24"/>
          <w:szCs w:val="24"/>
        </w:rPr>
      </w:pPr>
      <w:r w:rsidRPr="00681954">
        <w:rPr>
          <w:rFonts w:ascii="Times New Roman" w:eastAsiaTheme="minorEastAsia" w:hAnsi="Times New Roman" w:cs="Times New Roman"/>
          <w:sz w:val="24"/>
          <w:szCs w:val="24"/>
        </w:rPr>
        <w:t xml:space="preserve">Supplementary Figure </w:t>
      </w:r>
      <w:r>
        <w:rPr>
          <w:rFonts w:ascii="Times New Roman" w:eastAsiaTheme="minorEastAsia" w:hAnsi="Times New Roman" w:cs="Times New Roman"/>
          <w:sz w:val="24"/>
          <w:szCs w:val="24"/>
        </w:rPr>
        <w:t>1</w:t>
      </w:r>
      <w:r w:rsidR="00691567">
        <w:rPr>
          <w:rFonts w:ascii="Times New Roman" w:eastAsiaTheme="minorEastAsia" w:hAnsi="Times New Roman" w:cs="Times New Roman"/>
          <w:sz w:val="24"/>
          <w:szCs w:val="24"/>
        </w:rPr>
        <w:t>2</w:t>
      </w:r>
      <w:r w:rsidRPr="00681954">
        <w:rPr>
          <w:rFonts w:ascii="Times New Roman" w:hAnsi="Times New Roman" w:cs="Times New Roman"/>
          <w:b/>
          <w:bCs/>
          <w:noProof/>
          <w:sz w:val="24"/>
          <w:szCs w:val="24"/>
        </w:rPr>
        <w:t>:</w:t>
      </w:r>
      <w:r>
        <w:rPr>
          <w:rFonts w:ascii="Times New Roman" w:hAnsi="Times New Roman" w:cs="Times New Roman"/>
          <w:b/>
          <w:bCs/>
          <w:noProof/>
          <w:sz w:val="24"/>
          <w:szCs w:val="24"/>
        </w:rPr>
        <w:t xml:space="preserve"> </w:t>
      </w:r>
      <w:r>
        <w:rPr>
          <w:rFonts w:ascii="Times New Roman" w:hAnsi="Times New Roman" w:cs="Times New Roman"/>
          <w:sz w:val="24"/>
          <w:szCs w:val="24"/>
        </w:rPr>
        <w:t>Residual plots (observed -predicted)-LOO-CV (Random scatter around zero confirms model adequacy)</w:t>
      </w:r>
    </w:p>
    <w:p w14:paraId="2B2F8BBA" w14:textId="77777777" w:rsidR="003F1F5E" w:rsidRDefault="003F1F5E" w:rsidP="007A3C23">
      <w:pPr>
        <w:rPr>
          <w:rFonts w:ascii="Times New Roman" w:hAnsi="Times New Roman" w:cs="Times New Roman"/>
          <w:sz w:val="24"/>
          <w:szCs w:val="24"/>
        </w:rPr>
      </w:pPr>
    </w:p>
    <w:p w14:paraId="39B2F871" w14:textId="77777777" w:rsidR="003F1F5E" w:rsidRDefault="003F1F5E" w:rsidP="007A3C23">
      <w:pPr>
        <w:rPr>
          <w:rFonts w:ascii="Times New Roman" w:hAnsi="Times New Roman" w:cs="Times New Roman"/>
          <w:sz w:val="24"/>
          <w:szCs w:val="24"/>
        </w:rPr>
      </w:pPr>
    </w:p>
    <w:p w14:paraId="542E4074" w14:textId="77777777" w:rsidR="003F1F5E" w:rsidRDefault="003F1F5E" w:rsidP="007A3C23">
      <w:pPr>
        <w:rPr>
          <w:rFonts w:ascii="Times New Roman" w:hAnsi="Times New Roman" w:cs="Times New Roman"/>
          <w:sz w:val="24"/>
          <w:szCs w:val="24"/>
        </w:rPr>
      </w:pPr>
    </w:p>
    <w:p w14:paraId="6EA5A7AF" w14:textId="77777777" w:rsidR="003F1F5E" w:rsidRDefault="003F1F5E" w:rsidP="007A3C23">
      <w:pPr>
        <w:rPr>
          <w:rFonts w:ascii="Times New Roman" w:hAnsi="Times New Roman" w:cs="Times New Roman"/>
          <w:sz w:val="24"/>
          <w:szCs w:val="24"/>
        </w:rPr>
      </w:pPr>
    </w:p>
    <w:p w14:paraId="0B5BF02C" w14:textId="77777777" w:rsidR="003F1F5E" w:rsidRDefault="003F1F5E" w:rsidP="007A3C23">
      <w:pPr>
        <w:rPr>
          <w:rFonts w:ascii="Times New Roman" w:hAnsi="Times New Roman" w:cs="Times New Roman"/>
          <w:sz w:val="24"/>
          <w:szCs w:val="24"/>
        </w:rPr>
      </w:pPr>
    </w:p>
    <w:p w14:paraId="286E9D61" w14:textId="77777777" w:rsidR="003F1F5E" w:rsidRDefault="003F1F5E" w:rsidP="007A3C23">
      <w:pPr>
        <w:rPr>
          <w:rFonts w:ascii="Times New Roman" w:hAnsi="Times New Roman" w:cs="Times New Roman"/>
          <w:sz w:val="24"/>
          <w:szCs w:val="24"/>
        </w:rPr>
      </w:pPr>
    </w:p>
    <w:p w14:paraId="0D7D4F36" w14:textId="77777777" w:rsidR="003F1F5E" w:rsidRDefault="003F1F5E" w:rsidP="007A3C23">
      <w:pPr>
        <w:rPr>
          <w:rFonts w:ascii="Times New Roman" w:hAnsi="Times New Roman" w:cs="Times New Roman"/>
          <w:sz w:val="24"/>
          <w:szCs w:val="24"/>
        </w:rPr>
      </w:pPr>
    </w:p>
    <w:p w14:paraId="1613F243" w14:textId="430A5DA0" w:rsidR="003F1F5E" w:rsidRDefault="00986F04" w:rsidP="007A3C23">
      <w:pPr>
        <w:rPr>
          <w:noProof/>
        </w:rPr>
      </w:pPr>
      <w:r>
        <w:rPr>
          <w:noProof/>
        </w:rPr>
        <w:lastRenderedPageBreak/>
        <w:drawing>
          <wp:inline distT="0" distB="0" distL="0" distR="0" wp14:anchorId="0335A729" wp14:editId="5B18622C">
            <wp:extent cx="9810750" cy="4952365"/>
            <wp:effectExtent l="0" t="0" r="0" b="635"/>
            <wp:docPr id="1462234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810750" cy="4952365"/>
                    </a:xfrm>
                    <a:prstGeom prst="rect">
                      <a:avLst/>
                    </a:prstGeom>
                    <a:noFill/>
                    <a:ln>
                      <a:noFill/>
                    </a:ln>
                  </pic:spPr>
                </pic:pic>
              </a:graphicData>
            </a:graphic>
          </wp:inline>
        </w:drawing>
      </w:r>
    </w:p>
    <w:p w14:paraId="7C50F7A6" w14:textId="2F40E9F2" w:rsidR="00986F04" w:rsidRDefault="00986F04" w:rsidP="00986F04">
      <w:pPr>
        <w:rPr>
          <w:rFonts w:ascii="Times New Roman" w:hAnsi="Times New Roman" w:cs="Times New Roman"/>
          <w:sz w:val="24"/>
          <w:szCs w:val="24"/>
        </w:rPr>
      </w:pPr>
      <w:bookmarkStart w:id="3" w:name="_Hlk229682426"/>
      <w:r w:rsidRPr="00681954">
        <w:rPr>
          <w:rFonts w:ascii="Times New Roman" w:eastAsiaTheme="minorEastAsia" w:hAnsi="Times New Roman" w:cs="Times New Roman"/>
          <w:sz w:val="24"/>
          <w:szCs w:val="24"/>
        </w:rPr>
        <w:t xml:space="preserve">Supplementary Figure </w:t>
      </w:r>
      <w:r>
        <w:rPr>
          <w:rFonts w:ascii="Times New Roman" w:eastAsiaTheme="minorEastAsia" w:hAnsi="Times New Roman" w:cs="Times New Roman"/>
          <w:sz w:val="24"/>
          <w:szCs w:val="24"/>
        </w:rPr>
        <w:t>1</w:t>
      </w:r>
      <w:bookmarkEnd w:id="3"/>
      <w:r w:rsidR="00691567">
        <w:rPr>
          <w:rFonts w:ascii="Times New Roman" w:eastAsiaTheme="minorEastAsia" w:hAnsi="Times New Roman" w:cs="Times New Roman"/>
          <w:sz w:val="24"/>
          <w:szCs w:val="24"/>
        </w:rPr>
        <w:t>3</w:t>
      </w:r>
      <w:r w:rsidRPr="00681954">
        <w:rPr>
          <w:rFonts w:ascii="Times New Roman" w:hAnsi="Times New Roman" w:cs="Times New Roman"/>
          <w:b/>
          <w:bCs/>
          <w:noProof/>
          <w:sz w:val="24"/>
          <w:szCs w:val="24"/>
        </w:rPr>
        <w:t>:</w:t>
      </w:r>
      <w:r>
        <w:rPr>
          <w:rFonts w:ascii="Times New Roman" w:hAnsi="Times New Roman" w:cs="Times New Roman"/>
          <w:b/>
          <w:bCs/>
          <w:noProof/>
          <w:sz w:val="24"/>
          <w:szCs w:val="24"/>
        </w:rPr>
        <w:t xml:space="preserve"> </w:t>
      </w:r>
      <w:r>
        <w:rPr>
          <w:rFonts w:ascii="Times New Roman" w:hAnsi="Times New Roman" w:cs="Times New Roman"/>
          <w:sz w:val="24"/>
          <w:szCs w:val="24"/>
        </w:rPr>
        <w:t>Random forest model performance (R</w:t>
      </w:r>
      <w:r w:rsidRPr="00986F04">
        <w:rPr>
          <w:rFonts w:ascii="Times New Roman" w:hAnsi="Times New Roman" w:cs="Times New Roman"/>
          <w:sz w:val="24"/>
          <w:szCs w:val="24"/>
          <w:vertAlign w:val="superscript"/>
        </w:rPr>
        <w:t>2</w:t>
      </w:r>
      <w:r>
        <w:rPr>
          <w:rFonts w:ascii="Times New Roman" w:hAnsi="Times New Roman" w:cs="Times New Roman"/>
          <w:sz w:val="24"/>
          <w:szCs w:val="24"/>
        </w:rPr>
        <w:t>, LOO-CV) by analyst and index type.</w:t>
      </w:r>
    </w:p>
    <w:p w14:paraId="738DBCC6" w14:textId="77777777" w:rsidR="00986F04" w:rsidRDefault="00986F04" w:rsidP="00986F04">
      <w:pPr>
        <w:rPr>
          <w:rFonts w:ascii="Times New Roman" w:hAnsi="Times New Roman" w:cs="Times New Roman"/>
          <w:sz w:val="24"/>
          <w:szCs w:val="24"/>
        </w:rPr>
      </w:pPr>
    </w:p>
    <w:p w14:paraId="71E13A14" w14:textId="77777777" w:rsidR="00986F04" w:rsidRDefault="00986F04" w:rsidP="00986F04">
      <w:pPr>
        <w:rPr>
          <w:rFonts w:ascii="Times New Roman" w:hAnsi="Times New Roman" w:cs="Times New Roman"/>
          <w:sz w:val="24"/>
          <w:szCs w:val="24"/>
        </w:rPr>
      </w:pPr>
    </w:p>
    <w:p w14:paraId="449F7ABA" w14:textId="77777777" w:rsidR="00986F04" w:rsidRDefault="00986F04" w:rsidP="00986F04">
      <w:pPr>
        <w:rPr>
          <w:rFonts w:ascii="Times New Roman" w:hAnsi="Times New Roman" w:cs="Times New Roman"/>
          <w:sz w:val="24"/>
          <w:szCs w:val="24"/>
        </w:rPr>
      </w:pPr>
    </w:p>
    <w:p w14:paraId="285EB00D" w14:textId="77777777" w:rsidR="00986F04" w:rsidRDefault="00986F04" w:rsidP="00986F04">
      <w:pPr>
        <w:rPr>
          <w:rFonts w:ascii="Times New Roman" w:hAnsi="Times New Roman" w:cs="Times New Roman"/>
          <w:sz w:val="24"/>
          <w:szCs w:val="24"/>
        </w:rPr>
      </w:pPr>
    </w:p>
    <w:p w14:paraId="0A32A796" w14:textId="77777777" w:rsidR="00986F04" w:rsidRDefault="00986F04" w:rsidP="00986F04">
      <w:pPr>
        <w:rPr>
          <w:rFonts w:ascii="Times New Roman" w:hAnsi="Times New Roman" w:cs="Times New Roman"/>
          <w:sz w:val="24"/>
          <w:szCs w:val="24"/>
        </w:rPr>
      </w:pPr>
    </w:p>
    <w:p w14:paraId="2F4D188D" w14:textId="77777777" w:rsidR="00986F04" w:rsidRDefault="00986F04" w:rsidP="00986F04">
      <w:pPr>
        <w:rPr>
          <w:rFonts w:ascii="Times New Roman" w:hAnsi="Times New Roman" w:cs="Times New Roman"/>
          <w:sz w:val="24"/>
          <w:szCs w:val="24"/>
        </w:rPr>
      </w:pPr>
    </w:p>
    <w:p w14:paraId="77B2A0F0" w14:textId="77777777" w:rsidR="00986F04" w:rsidRDefault="00986F04" w:rsidP="00986F04">
      <w:pPr>
        <w:rPr>
          <w:rFonts w:ascii="Times New Roman" w:hAnsi="Times New Roman" w:cs="Times New Roman"/>
          <w:sz w:val="24"/>
          <w:szCs w:val="24"/>
        </w:rPr>
      </w:pPr>
    </w:p>
    <w:p w14:paraId="7C1A4735" w14:textId="77777777" w:rsidR="00986F04" w:rsidRDefault="00986F04" w:rsidP="00986F04">
      <w:pPr>
        <w:rPr>
          <w:rFonts w:ascii="Times New Roman" w:hAnsi="Times New Roman" w:cs="Times New Roman"/>
          <w:sz w:val="24"/>
          <w:szCs w:val="24"/>
        </w:rPr>
      </w:pPr>
    </w:p>
    <w:p w14:paraId="5C0E5786" w14:textId="67033F3C" w:rsidR="00986F04" w:rsidRDefault="00986F04" w:rsidP="00986F04">
      <w:pPr>
        <w:rPr>
          <w:noProof/>
        </w:rPr>
      </w:pPr>
      <w:r>
        <w:rPr>
          <w:noProof/>
        </w:rPr>
        <w:lastRenderedPageBreak/>
        <w:drawing>
          <wp:inline distT="0" distB="0" distL="0" distR="0" wp14:anchorId="16EC677C" wp14:editId="1675DCF8">
            <wp:extent cx="8164864" cy="6148750"/>
            <wp:effectExtent l="0" t="0" r="7620" b="4445"/>
            <wp:docPr id="648234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170157" cy="6152736"/>
                    </a:xfrm>
                    <a:prstGeom prst="rect">
                      <a:avLst/>
                    </a:prstGeom>
                    <a:noFill/>
                    <a:ln>
                      <a:noFill/>
                    </a:ln>
                  </pic:spPr>
                </pic:pic>
              </a:graphicData>
            </a:graphic>
          </wp:inline>
        </w:drawing>
      </w:r>
    </w:p>
    <w:p w14:paraId="12A8A2B3" w14:textId="201ADC84" w:rsidR="00986F04" w:rsidRPr="00986F04" w:rsidRDefault="00986F04" w:rsidP="00986F04">
      <w:pPr>
        <w:rPr>
          <w:rFonts w:ascii="Times New Roman" w:hAnsi="Times New Roman" w:cs="Times New Roman"/>
          <w:sz w:val="24"/>
          <w:szCs w:val="24"/>
          <w:cs/>
        </w:rPr>
      </w:pPr>
      <w:r w:rsidRPr="00986F04">
        <w:rPr>
          <w:rFonts w:ascii="Times New Roman" w:eastAsiaTheme="minorEastAsia" w:hAnsi="Times New Roman" w:cs="Times New Roman"/>
          <w:sz w:val="24"/>
          <w:szCs w:val="24"/>
        </w:rPr>
        <w:t>Supplementary Figure 1</w:t>
      </w:r>
      <w:r w:rsidR="00691567">
        <w:rPr>
          <w:rFonts w:ascii="Times New Roman" w:hAnsi="Times New Roman" w:cs="Times New Roman"/>
          <w:noProof/>
          <w:sz w:val="24"/>
          <w:szCs w:val="24"/>
        </w:rPr>
        <w:t>4</w:t>
      </w:r>
      <w:r w:rsidRPr="00986F04">
        <w:rPr>
          <w:rFonts w:ascii="Times New Roman" w:hAnsi="Times New Roman" w:cs="Times New Roman"/>
          <w:noProof/>
          <w:sz w:val="24"/>
          <w:szCs w:val="24"/>
        </w:rPr>
        <w:t xml:space="preserve">: </w:t>
      </w:r>
      <w:r w:rsidRPr="00986F04">
        <w:rPr>
          <w:rFonts w:ascii="Times New Roman" w:hAnsi="Times New Roman" w:cs="Times New Roman"/>
          <w:sz w:val="24"/>
          <w:szCs w:val="24"/>
        </w:rPr>
        <w:t xml:space="preserve">Feature importance Heat Map –BAF (flower) Models (Top 15 predictors by mean importance across all </w:t>
      </w:r>
      <w:r w:rsidR="00EC69CD">
        <w:rPr>
          <w:rFonts w:ascii="Times New Roman" w:hAnsi="Times New Roman" w:cs="Times New Roman"/>
          <w:sz w:val="24"/>
          <w:szCs w:val="24"/>
        </w:rPr>
        <w:t>analysts</w:t>
      </w:r>
      <w:r w:rsidRPr="00986F04">
        <w:rPr>
          <w:rFonts w:ascii="Times New Roman" w:hAnsi="Times New Roman" w:cs="Times New Roman"/>
          <w:sz w:val="24"/>
          <w:szCs w:val="24"/>
        </w:rPr>
        <w:t>)</w:t>
      </w:r>
    </w:p>
    <w:p w14:paraId="22260ECD" w14:textId="6A765D0E" w:rsidR="00986F04" w:rsidRDefault="00986F04" w:rsidP="00986F04">
      <w:pPr>
        <w:rPr>
          <w:rFonts w:ascii="Times New Roman" w:hAnsi="Times New Roman" w:cs="Times New Roman"/>
          <w:sz w:val="24"/>
          <w:szCs w:val="24"/>
        </w:rPr>
      </w:pPr>
    </w:p>
    <w:p w14:paraId="53BD59AC" w14:textId="77777777" w:rsidR="00986F04" w:rsidRDefault="00986F04" w:rsidP="00986F04">
      <w:pPr>
        <w:rPr>
          <w:rFonts w:ascii="Times New Roman" w:hAnsi="Times New Roman" w:cs="Times New Roman"/>
          <w:sz w:val="24"/>
          <w:szCs w:val="24"/>
        </w:rPr>
      </w:pPr>
    </w:p>
    <w:p w14:paraId="17157A4F" w14:textId="77777777" w:rsidR="007D5FD8" w:rsidRDefault="007D5FD8" w:rsidP="00986F04">
      <w:pPr>
        <w:rPr>
          <w:rFonts w:ascii="Times New Roman" w:hAnsi="Times New Roman" w:cs="Times New Roman"/>
          <w:sz w:val="24"/>
          <w:szCs w:val="24"/>
        </w:rPr>
      </w:pPr>
    </w:p>
    <w:p w14:paraId="196290C5" w14:textId="77777777" w:rsidR="007D5FD8" w:rsidRDefault="007D5FD8" w:rsidP="00986F04">
      <w:pPr>
        <w:rPr>
          <w:rFonts w:ascii="Times New Roman" w:hAnsi="Times New Roman" w:cs="Times New Roman"/>
          <w:sz w:val="24"/>
          <w:szCs w:val="24"/>
        </w:rPr>
      </w:pPr>
    </w:p>
    <w:p w14:paraId="643FF21E" w14:textId="1D96B7F0" w:rsidR="007D5FD8" w:rsidRDefault="007D5FD8" w:rsidP="00986F04">
      <w:pPr>
        <w:rPr>
          <w:noProof/>
        </w:rPr>
      </w:pPr>
      <w:r>
        <w:rPr>
          <w:noProof/>
        </w:rPr>
        <w:lastRenderedPageBreak/>
        <w:drawing>
          <wp:inline distT="0" distB="0" distL="0" distR="0" wp14:anchorId="2F44B4C0" wp14:editId="2E6876F7">
            <wp:extent cx="9810750" cy="5038725"/>
            <wp:effectExtent l="0" t="0" r="0" b="9525"/>
            <wp:docPr id="10299915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810750" cy="5038725"/>
                    </a:xfrm>
                    <a:prstGeom prst="rect">
                      <a:avLst/>
                    </a:prstGeom>
                    <a:noFill/>
                    <a:ln>
                      <a:noFill/>
                    </a:ln>
                  </pic:spPr>
                </pic:pic>
              </a:graphicData>
            </a:graphic>
          </wp:inline>
        </w:drawing>
      </w:r>
    </w:p>
    <w:p w14:paraId="658D5464" w14:textId="6C10C453" w:rsidR="007D5FD8" w:rsidRDefault="007D5FD8" w:rsidP="007D5FD8">
      <w:pPr>
        <w:rPr>
          <w:rFonts w:ascii="Times New Roman" w:hAnsi="Times New Roman" w:cs="Times New Roman"/>
          <w:sz w:val="24"/>
          <w:szCs w:val="24"/>
        </w:rPr>
      </w:pPr>
      <w:r w:rsidRPr="00986F04">
        <w:rPr>
          <w:rFonts w:ascii="Times New Roman" w:eastAsiaTheme="minorEastAsia" w:hAnsi="Times New Roman" w:cs="Times New Roman"/>
          <w:sz w:val="24"/>
          <w:szCs w:val="24"/>
        </w:rPr>
        <w:t>Supplementary Figure 1</w:t>
      </w:r>
      <w:r w:rsidR="00691567">
        <w:rPr>
          <w:rFonts w:ascii="Times New Roman" w:hAnsi="Times New Roman" w:cs="Times New Roman"/>
          <w:noProof/>
          <w:sz w:val="24"/>
          <w:szCs w:val="24"/>
        </w:rPr>
        <w:t>5</w:t>
      </w:r>
      <w:r w:rsidRPr="00986F04">
        <w:rPr>
          <w:rFonts w:ascii="Times New Roman" w:hAnsi="Times New Roman" w:cs="Times New Roman"/>
          <w:noProof/>
          <w:sz w:val="24"/>
          <w:szCs w:val="24"/>
        </w:rPr>
        <w:t>:</w:t>
      </w:r>
      <w:r>
        <w:rPr>
          <w:rFonts w:ascii="Times New Roman" w:hAnsi="Times New Roman" w:cs="Times New Roman"/>
          <w:noProof/>
          <w:sz w:val="24"/>
          <w:szCs w:val="24"/>
        </w:rPr>
        <w:t xml:space="preserve"> </w:t>
      </w:r>
      <w:r w:rsidR="008C5029">
        <w:rPr>
          <w:rFonts w:ascii="Times New Roman" w:hAnsi="Times New Roman" w:cs="Times New Roman"/>
          <w:noProof/>
          <w:sz w:val="24"/>
          <w:szCs w:val="24"/>
        </w:rPr>
        <w:t>Top 5</w:t>
      </w:r>
      <w:r w:rsidR="00895FDE">
        <w:rPr>
          <w:rFonts w:ascii="Times New Roman" w:hAnsi="Times New Roman" w:cs="Times New Roman"/>
          <w:noProof/>
          <w:sz w:val="24"/>
          <w:szCs w:val="24"/>
        </w:rPr>
        <w:t xml:space="preserve"> predictor features for BAF (flower) by analyte</w:t>
      </w:r>
      <w:r w:rsidR="00895FDE">
        <w:rPr>
          <w:rFonts w:ascii="Times New Roman" w:hAnsi="Times New Roman" w:cs="Times New Roman"/>
          <w:sz w:val="24"/>
          <w:szCs w:val="24"/>
        </w:rPr>
        <w:t xml:space="preserve"> (Random Forest, n=500 trees)</w:t>
      </w:r>
    </w:p>
    <w:p w14:paraId="554CD6AF" w14:textId="77777777" w:rsidR="00A5686A" w:rsidRDefault="00A5686A" w:rsidP="007D5FD8">
      <w:pPr>
        <w:rPr>
          <w:rFonts w:ascii="Times New Roman" w:hAnsi="Times New Roman" w:cs="Times New Roman"/>
          <w:sz w:val="24"/>
          <w:szCs w:val="24"/>
        </w:rPr>
      </w:pPr>
    </w:p>
    <w:p w14:paraId="223923C5" w14:textId="77777777" w:rsidR="00A5686A" w:rsidRDefault="00A5686A" w:rsidP="007D5FD8">
      <w:pPr>
        <w:rPr>
          <w:rFonts w:ascii="Times New Roman" w:hAnsi="Times New Roman" w:cs="Times New Roman"/>
          <w:sz w:val="24"/>
          <w:szCs w:val="24"/>
        </w:rPr>
      </w:pPr>
    </w:p>
    <w:p w14:paraId="695D9E5B" w14:textId="77777777" w:rsidR="00A5686A" w:rsidRDefault="00A5686A" w:rsidP="007D5FD8">
      <w:pPr>
        <w:rPr>
          <w:rFonts w:ascii="Times New Roman" w:hAnsi="Times New Roman" w:cs="Times New Roman"/>
          <w:sz w:val="24"/>
          <w:szCs w:val="24"/>
        </w:rPr>
      </w:pPr>
    </w:p>
    <w:p w14:paraId="1DD3126B" w14:textId="77777777" w:rsidR="00A5686A" w:rsidRDefault="00A5686A" w:rsidP="007D5FD8">
      <w:pPr>
        <w:rPr>
          <w:rFonts w:ascii="Times New Roman" w:hAnsi="Times New Roman" w:cs="Times New Roman"/>
          <w:sz w:val="24"/>
          <w:szCs w:val="24"/>
        </w:rPr>
      </w:pPr>
    </w:p>
    <w:p w14:paraId="65981473" w14:textId="77777777" w:rsidR="00A5686A" w:rsidRDefault="00A5686A" w:rsidP="007D5FD8">
      <w:pPr>
        <w:rPr>
          <w:rFonts w:ascii="Times New Roman" w:hAnsi="Times New Roman" w:cs="Times New Roman"/>
          <w:sz w:val="24"/>
          <w:szCs w:val="24"/>
        </w:rPr>
      </w:pPr>
    </w:p>
    <w:p w14:paraId="6760E5C5" w14:textId="77777777" w:rsidR="00A5686A" w:rsidRDefault="00A5686A" w:rsidP="007D5FD8">
      <w:pPr>
        <w:rPr>
          <w:rFonts w:ascii="Times New Roman" w:hAnsi="Times New Roman" w:cs="Times New Roman"/>
          <w:sz w:val="24"/>
          <w:szCs w:val="24"/>
        </w:rPr>
      </w:pPr>
    </w:p>
    <w:p w14:paraId="55CD9447" w14:textId="77777777" w:rsidR="00A5686A" w:rsidRDefault="00A5686A" w:rsidP="007D5FD8">
      <w:pPr>
        <w:rPr>
          <w:rFonts w:ascii="Times New Roman" w:hAnsi="Times New Roman" w:cs="Times New Roman"/>
          <w:sz w:val="24"/>
          <w:szCs w:val="24"/>
        </w:rPr>
      </w:pPr>
    </w:p>
    <w:p w14:paraId="7E9584C8" w14:textId="77777777" w:rsidR="00A5686A" w:rsidRDefault="00A5686A" w:rsidP="007D5FD8">
      <w:pPr>
        <w:rPr>
          <w:rFonts w:ascii="Times New Roman" w:hAnsi="Times New Roman" w:cs="Times New Roman"/>
          <w:sz w:val="24"/>
          <w:szCs w:val="24"/>
        </w:rPr>
      </w:pPr>
    </w:p>
    <w:p w14:paraId="1A841BEA" w14:textId="7B4EE2F9" w:rsidR="00A5686A" w:rsidRPr="0083423E" w:rsidRDefault="0083423E" w:rsidP="007D5FD8">
      <w:pPr>
        <w:rPr>
          <w:noProof/>
          <w:lang w:val="en-IN"/>
        </w:rPr>
      </w:pPr>
      <w:r>
        <w:rPr>
          <w:noProof/>
        </w:rPr>
        <w:lastRenderedPageBreak/>
        <w:drawing>
          <wp:inline distT="0" distB="0" distL="0" distR="0" wp14:anchorId="2ACCB657" wp14:editId="0EB34D43">
            <wp:extent cx="10273506" cy="5017062"/>
            <wp:effectExtent l="0" t="0" r="0" b="0"/>
            <wp:docPr id="16536068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80926" cy="5020685"/>
                    </a:xfrm>
                    <a:prstGeom prst="rect">
                      <a:avLst/>
                    </a:prstGeom>
                    <a:noFill/>
                    <a:ln>
                      <a:noFill/>
                    </a:ln>
                  </pic:spPr>
                </pic:pic>
              </a:graphicData>
            </a:graphic>
          </wp:inline>
        </w:drawing>
      </w:r>
    </w:p>
    <w:p w14:paraId="14AF0E1F" w14:textId="2CF34A1E" w:rsidR="007A169B" w:rsidRDefault="007A169B" w:rsidP="007A169B">
      <w:pPr>
        <w:rPr>
          <w:rFonts w:ascii="Times New Roman" w:hAnsi="Times New Roman" w:cs="Times New Roman"/>
          <w:sz w:val="24"/>
          <w:szCs w:val="24"/>
        </w:rPr>
      </w:pPr>
      <w:r w:rsidRPr="00986F04">
        <w:rPr>
          <w:rFonts w:ascii="Times New Roman" w:eastAsiaTheme="minorEastAsia" w:hAnsi="Times New Roman" w:cs="Times New Roman"/>
          <w:sz w:val="24"/>
          <w:szCs w:val="24"/>
        </w:rPr>
        <w:t>Supplementary Figure 1</w:t>
      </w:r>
      <w:r w:rsidR="00691567">
        <w:rPr>
          <w:rFonts w:ascii="Times New Roman" w:hAnsi="Times New Roman" w:cs="Times New Roman"/>
          <w:noProof/>
          <w:sz w:val="24"/>
          <w:szCs w:val="24"/>
        </w:rPr>
        <w:t>6</w:t>
      </w:r>
      <w:r w:rsidRPr="00986F04">
        <w:rPr>
          <w:rFonts w:ascii="Times New Roman" w:hAnsi="Times New Roman" w:cs="Times New Roman"/>
          <w:noProof/>
          <w:sz w:val="24"/>
          <w:szCs w:val="24"/>
        </w:rPr>
        <w:t>:</w:t>
      </w:r>
      <w:r>
        <w:rPr>
          <w:rFonts w:ascii="Times New Roman" w:hAnsi="Times New Roman" w:cs="Times New Roman"/>
          <w:noProof/>
          <w:sz w:val="24"/>
          <w:szCs w:val="24"/>
        </w:rPr>
        <w:t xml:space="preserve"> Distribution of BAF, BCF,</w:t>
      </w:r>
      <w:r w:rsidR="00F27782">
        <w:rPr>
          <w:rFonts w:ascii="Times New Roman" w:hAnsi="Times New Roman" w:cs="Times New Roman"/>
          <w:noProof/>
          <w:sz w:val="24"/>
          <w:szCs w:val="24"/>
        </w:rPr>
        <w:t xml:space="preserve"> and</w:t>
      </w:r>
      <w:r>
        <w:rPr>
          <w:rFonts w:ascii="Times New Roman" w:hAnsi="Times New Roman" w:cs="Times New Roman"/>
          <w:noProof/>
          <w:sz w:val="24"/>
          <w:szCs w:val="24"/>
        </w:rPr>
        <w:t xml:space="preserve"> ECF indices by treatments</w:t>
      </w:r>
    </w:p>
    <w:p w14:paraId="2A811718" w14:textId="77777777" w:rsidR="009236C1" w:rsidRDefault="009236C1" w:rsidP="007A169B">
      <w:pPr>
        <w:rPr>
          <w:rFonts w:ascii="Times New Roman" w:hAnsi="Times New Roman" w:cs="Times New Roman"/>
          <w:sz w:val="24"/>
          <w:szCs w:val="24"/>
        </w:rPr>
      </w:pPr>
    </w:p>
    <w:p w14:paraId="3635A5F1" w14:textId="77777777" w:rsidR="009236C1" w:rsidRDefault="009236C1" w:rsidP="007A169B">
      <w:pPr>
        <w:rPr>
          <w:rFonts w:ascii="Times New Roman" w:hAnsi="Times New Roman" w:cs="Times New Roman"/>
          <w:sz w:val="24"/>
          <w:szCs w:val="24"/>
        </w:rPr>
      </w:pPr>
    </w:p>
    <w:p w14:paraId="06CCB283" w14:textId="77777777" w:rsidR="009236C1" w:rsidRDefault="009236C1" w:rsidP="007A169B">
      <w:pPr>
        <w:rPr>
          <w:rFonts w:ascii="Times New Roman" w:hAnsi="Times New Roman" w:cs="Times New Roman"/>
          <w:sz w:val="24"/>
          <w:szCs w:val="24"/>
        </w:rPr>
      </w:pPr>
    </w:p>
    <w:p w14:paraId="070F5B08" w14:textId="77777777" w:rsidR="009236C1" w:rsidRDefault="009236C1" w:rsidP="007A169B">
      <w:pPr>
        <w:rPr>
          <w:rFonts w:ascii="Times New Roman" w:hAnsi="Times New Roman" w:cs="Times New Roman"/>
          <w:sz w:val="24"/>
          <w:szCs w:val="24"/>
        </w:rPr>
      </w:pPr>
    </w:p>
    <w:p w14:paraId="466F77ED" w14:textId="77777777" w:rsidR="009236C1" w:rsidRDefault="009236C1" w:rsidP="007A169B">
      <w:pPr>
        <w:rPr>
          <w:rFonts w:ascii="Times New Roman" w:hAnsi="Times New Roman" w:cs="Times New Roman"/>
          <w:sz w:val="24"/>
          <w:szCs w:val="24"/>
        </w:rPr>
      </w:pPr>
    </w:p>
    <w:p w14:paraId="0D3A667B" w14:textId="77777777" w:rsidR="009236C1" w:rsidRDefault="009236C1" w:rsidP="007A169B">
      <w:pPr>
        <w:rPr>
          <w:rFonts w:ascii="Times New Roman" w:hAnsi="Times New Roman" w:cs="Times New Roman"/>
          <w:sz w:val="24"/>
          <w:szCs w:val="24"/>
        </w:rPr>
      </w:pPr>
    </w:p>
    <w:p w14:paraId="2F03A1A7" w14:textId="77777777" w:rsidR="009236C1" w:rsidRDefault="009236C1" w:rsidP="007A169B">
      <w:pPr>
        <w:rPr>
          <w:rFonts w:ascii="Times New Roman" w:hAnsi="Times New Roman" w:cs="Times New Roman"/>
          <w:sz w:val="24"/>
          <w:szCs w:val="24"/>
        </w:rPr>
      </w:pPr>
    </w:p>
    <w:p w14:paraId="4D4F1C1B" w14:textId="250EEB31" w:rsidR="009236C1" w:rsidRDefault="009236C1" w:rsidP="007A169B">
      <w:pPr>
        <w:rPr>
          <w:rFonts w:ascii="Times New Roman" w:hAnsi="Times New Roman" w:cs="Times New Roman"/>
          <w:sz w:val="24"/>
          <w:szCs w:val="24"/>
        </w:rPr>
      </w:pPr>
      <w:r>
        <w:rPr>
          <w:noProof/>
        </w:rPr>
        <w:lastRenderedPageBreak/>
        <w:drawing>
          <wp:inline distT="0" distB="0" distL="0" distR="0" wp14:anchorId="6944921E" wp14:editId="563B5389">
            <wp:extent cx="7603085" cy="6799824"/>
            <wp:effectExtent l="0" t="0" r="0" b="1270"/>
            <wp:docPr id="1326273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613426" cy="6809072"/>
                    </a:xfrm>
                    <a:prstGeom prst="rect">
                      <a:avLst/>
                    </a:prstGeom>
                    <a:noFill/>
                    <a:ln>
                      <a:noFill/>
                    </a:ln>
                  </pic:spPr>
                </pic:pic>
              </a:graphicData>
            </a:graphic>
          </wp:inline>
        </w:drawing>
      </w:r>
    </w:p>
    <w:p w14:paraId="5F2CFD01" w14:textId="21F0D90D" w:rsidR="009236C1" w:rsidRDefault="009236C1" w:rsidP="009236C1">
      <w:pPr>
        <w:rPr>
          <w:rFonts w:ascii="Times New Roman" w:hAnsi="Times New Roman" w:cs="Times New Roman"/>
          <w:sz w:val="24"/>
          <w:szCs w:val="24"/>
        </w:rPr>
      </w:pPr>
      <w:r w:rsidRPr="00986F04">
        <w:rPr>
          <w:rFonts w:ascii="Times New Roman" w:eastAsiaTheme="minorEastAsia" w:hAnsi="Times New Roman" w:cs="Times New Roman"/>
          <w:sz w:val="24"/>
          <w:szCs w:val="24"/>
        </w:rPr>
        <w:t>Supplementary Figure 1</w:t>
      </w:r>
      <w:r w:rsidR="00691567">
        <w:rPr>
          <w:rFonts w:ascii="Times New Roman" w:hAnsi="Times New Roman" w:cs="Times New Roman"/>
          <w:noProof/>
          <w:sz w:val="24"/>
          <w:szCs w:val="24"/>
        </w:rPr>
        <w:t>7</w:t>
      </w:r>
      <w:r w:rsidRPr="00986F04">
        <w:rPr>
          <w:rFonts w:ascii="Times New Roman" w:hAnsi="Times New Roman" w:cs="Times New Roman"/>
          <w:noProof/>
          <w:sz w:val="24"/>
          <w:szCs w:val="24"/>
        </w:rPr>
        <w:t>:</w:t>
      </w:r>
      <w:r>
        <w:rPr>
          <w:rFonts w:ascii="Times New Roman" w:hAnsi="Times New Roman" w:cs="Times New Roman"/>
          <w:noProof/>
          <w:sz w:val="24"/>
          <w:szCs w:val="24"/>
        </w:rPr>
        <w:t xml:space="preserve"> </w:t>
      </w:r>
      <w:r>
        <w:rPr>
          <w:rFonts w:ascii="Times New Roman" w:hAnsi="Times New Roman" w:cs="Times New Roman"/>
          <w:sz w:val="24"/>
          <w:szCs w:val="24"/>
        </w:rPr>
        <w:t xml:space="preserve">Pairwise </w:t>
      </w:r>
      <w:r w:rsidR="001A0654">
        <w:rPr>
          <w:rFonts w:ascii="Times New Roman" w:hAnsi="Times New Roman" w:cs="Times New Roman"/>
          <w:sz w:val="24"/>
          <w:szCs w:val="24"/>
        </w:rPr>
        <w:t>Pearson</w:t>
      </w:r>
      <w:r>
        <w:rPr>
          <w:rFonts w:ascii="Times New Roman" w:hAnsi="Times New Roman" w:cs="Times New Roman"/>
          <w:sz w:val="24"/>
          <w:szCs w:val="24"/>
        </w:rPr>
        <w:t xml:space="preserve"> </w:t>
      </w:r>
      <w:r w:rsidR="004F2DEF">
        <w:rPr>
          <w:rFonts w:ascii="Times New Roman" w:hAnsi="Times New Roman" w:cs="Times New Roman"/>
          <w:sz w:val="24"/>
          <w:szCs w:val="24"/>
        </w:rPr>
        <w:t>correlation matrix</w:t>
      </w:r>
      <w:r>
        <w:rPr>
          <w:rFonts w:ascii="Times New Roman" w:hAnsi="Times New Roman" w:cs="Times New Roman"/>
          <w:sz w:val="24"/>
          <w:szCs w:val="24"/>
        </w:rPr>
        <w:t xml:space="preserve"> among BAF, BCF, and ECF</w:t>
      </w:r>
    </w:p>
    <w:p w14:paraId="52D7ECD4" w14:textId="77777777" w:rsidR="004F2DEF" w:rsidRDefault="004F2DEF" w:rsidP="009236C1">
      <w:pPr>
        <w:rPr>
          <w:rFonts w:ascii="Times New Roman" w:hAnsi="Times New Roman" w:cs="Times New Roman"/>
          <w:sz w:val="24"/>
          <w:szCs w:val="24"/>
        </w:rPr>
      </w:pPr>
    </w:p>
    <w:p w14:paraId="266CA943" w14:textId="77777777" w:rsidR="004F2DEF" w:rsidRDefault="004F2DEF" w:rsidP="009236C1">
      <w:pPr>
        <w:rPr>
          <w:rFonts w:ascii="Times New Roman" w:hAnsi="Times New Roman" w:cs="Times New Roman"/>
          <w:sz w:val="24"/>
          <w:szCs w:val="24"/>
        </w:rPr>
      </w:pPr>
    </w:p>
    <w:p w14:paraId="503E9ED1" w14:textId="50EE2E4D" w:rsidR="004F2DEF" w:rsidRDefault="00CD4C45" w:rsidP="009236C1">
      <w:pPr>
        <w:rPr>
          <w:noProof/>
        </w:rPr>
      </w:pPr>
      <w:r>
        <w:rPr>
          <w:noProof/>
        </w:rPr>
        <w:lastRenderedPageBreak/>
        <w:drawing>
          <wp:inline distT="0" distB="0" distL="0" distR="0" wp14:anchorId="09756099" wp14:editId="4EED5772">
            <wp:extent cx="9810750" cy="5523865"/>
            <wp:effectExtent l="0" t="0" r="0" b="635"/>
            <wp:docPr id="15702552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810750" cy="5523865"/>
                    </a:xfrm>
                    <a:prstGeom prst="rect">
                      <a:avLst/>
                    </a:prstGeom>
                    <a:noFill/>
                    <a:ln>
                      <a:noFill/>
                    </a:ln>
                  </pic:spPr>
                </pic:pic>
              </a:graphicData>
            </a:graphic>
          </wp:inline>
        </w:drawing>
      </w:r>
    </w:p>
    <w:p w14:paraId="241D2381" w14:textId="7AC17508" w:rsidR="00691567" w:rsidRDefault="00CD4C45" w:rsidP="00CD4C45">
      <w:pPr>
        <w:rPr>
          <w:rFonts w:ascii="Times New Roman" w:hAnsi="Times New Roman" w:cs="Times New Roman"/>
          <w:sz w:val="24"/>
          <w:szCs w:val="24"/>
        </w:rPr>
      </w:pPr>
      <w:r w:rsidRPr="00986F04">
        <w:rPr>
          <w:rFonts w:ascii="Times New Roman" w:eastAsiaTheme="minorEastAsia" w:hAnsi="Times New Roman" w:cs="Times New Roman"/>
          <w:sz w:val="24"/>
          <w:szCs w:val="24"/>
        </w:rPr>
        <w:t>Supplementary Figure 1</w:t>
      </w:r>
      <w:r w:rsidR="00691567">
        <w:rPr>
          <w:rFonts w:ascii="Times New Roman" w:hAnsi="Times New Roman" w:cs="Times New Roman"/>
          <w:noProof/>
          <w:sz w:val="24"/>
          <w:szCs w:val="24"/>
        </w:rPr>
        <w:t>8</w:t>
      </w:r>
      <w:r w:rsidRPr="00986F04">
        <w:rPr>
          <w:rFonts w:ascii="Times New Roman" w:hAnsi="Times New Roman" w:cs="Times New Roman"/>
          <w:noProof/>
          <w:sz w:val="24"/>
          <w:szCs w:val="24"/>
        </w:rPr>
        <w:t>:</w:t>
      </w:r>
      <w:r>
        <w:rPr>
          <w:rFonts w:ascii="Times New Roman" w:hAnsi="Times New Roman" w:cs="Times New Roman"/>
          <w:noProof/>
          <w:sz w:val="24"/>
          <w:szCs w:val="24"/>
        </w:rPr>
        <w:t xml:space="preserve"> </w:t>
      </w:r>
      <w:r>
        <w:rPr>
          <w:rFonts w:ascii="Times New Roman" w:hAnsi="Times New Roman" w:cs="Times New Roman"/>
          <w:sz w:val="24"/>
          <w:szCs w:val="24"/>
        </w:rPr>
        <w:t>SHAP feature importance – BAF (flower) model</w:t>
      </w:r>
    </w:p>
    <w:p w14:paraId="55AEB230" w14:textId="1A942CE9" w:rsidR="00691567" w:rsidRDefault="00691567" w:rsidP="00CD4C45">
      <w:pPr>
        <w:rPr>
          <w:rFonts w:ascii="Times New Roman" w:hAnsi="Times New Roman" w:cs="Times New Roman"/>
          <w:sz w:val="24"/>
          <w:szCs w:val="24"/>
        </w:rPr>
        <w:sectPr w:rsidR="00691567" w:rsidSect="00AD14ED">
          <w:pgSz w:w="18144" w:h="14175" w:code="9"/>
          <w:pgMar w:top="1134" w:right="1134" w:bottom="851" w:left="1560" w:header="709" w:footer="709" w:gutter="0"/>
          <w:cols w:space="708"/>
          <w:docGrid w:linePitch="360"/>
        </w:sectPr>
      </w:pPr>
    </w:p>
    <w:p w14:paraId="34619EB9" w14:textId="77777777" w:rsidR="00691567" w:rsidRDefault="00691567" w:rsidP="00691567">
      <w:pPr>
        <w:rPr>
          <w:rFonts w:ascii="Times New Roman" w:hAnsi="Times New Roman" w:cs="Times New Roman"/>
          <w:sz w:val="24"/>
          <w:szCs w:val="24"/>
        </w:rPr>
      </w:pPr>
      <w:r>
        <w:rPr>
          <w:rFonts w:ascii="Times New Roman" w:hAnsi="Times New Roman" w:cs="Times New Roman"/>
          <w:sz w:val="24"/>
          <w:szCs w:val="24"/>
        </w:rPr>
        <w:lastRenderedPageBreak/>
        <w:t xml:space="preserve"> </w:t>
      </w:r>
    </w:p>
    <w:p w14:paraId="789DD613" w14:textId="5D598598" w:rsidR="00691567" w:rsidRDefault="00691567" w:rsidP="00691567">
      <w:pPr>
        <w:ind w:hanging="1985"/>
        <w:rPr>
          <w:rFonts w:ascii="Times New Roman" w:hAnsi="Times New Roman" w:cs="Times New Roman"/>
          <w:sz w:val="24"/>
          <w:szCs w:val="24"/>
        </w:rPr>
      </w:pPr>
      <w:r>
        <w:rPr>
          <w:rFonts w:ascii="Times New Roman" w:hAnsi="Times New Roman" w:cs="Times New Roman"/>
          <w:sz w:val="24"/>
          <w:szCs w:val="24"/>
        </w:rPr>
        <w:t xml:space="preserve">Supplementary </w:t>
      </w:r>
      <w:r w:rsidRPr="00ED4C9E">
        <w:rPr>
          <w:rFonts w:ascii="Times New Roman" w:hAnsi="Times New Roman" w:cs="Times New Roman"/>
          <w:sz w:val="24"/>
          <w:szCs w:val="24"/>
        </w:rPr>
        <w:t xml:space="preserve">Table </w:t>
      </w:r>
      <w:r>
        <w:rPr>
          <w:rFonts w:ascii="Times New Roman" w:hAnsi="Times New Roman" w:cs="Times New Roman"/>
          <w:sz w:val="24"/>
          <w:szCs w:val="24"/>
        </w:rPr>
        <w:t>1</w:t>
      </w:r>
      <w:r w:rsidRPr="00ED4C9E">
        <w:rPr>
          <w:rFonts w:ascii="Times New Roman" w:hAnsi="Times New Roman" w:cs="Times New Roman"/>
          <w:sz w:val="24"/>
          <w:szCs w:val="24"/>
        </w:rPr>
        <w:t>:</w:t>
      </w:r>
      <w:r w:rsidRPr="00ED4C9E">
        <w:rPr>
          <w:rFonts w:ascii="Times New Roman" w:eastAsia="Times New Roman" w:hAnsi="Times New Roman" w:cs="Times New Roman"/>
          <w:color w:val="000000"/>
          <w:sz w:val="24"/>
          <w:szCs w:val="24"/>
          <w:lang w:eastAsia="en-IN"/>
          <w14:ligatures w14:val="none"/>
        </w:rPr>
        <w:t xml:space="preserve"> Assessment of Crop Growth, Leaf Traits, and Biochemical Composition of Marigolds (</w:t>
      </w:r>
      <w:r w:rsidRPr="00ED4C9E">
        <w:rPr>
          <w:rFonts w:ascii="Times New Roman" w:eastAsia="Times New Roman" w:hAnsi="Times New Roman" w:cs="Times New Roman"/>
          <w:i/>
          <w:iCs/>
          <w:color w:val="000000"/>
          <w:sz w:val="24"/>
          <w:szCs w:val="24"/>
          <w:lang w:eastAsia="en-IN"/>
          <w14:ligatures w14:val="none"/>
        </w:rPr>
        <w:t xml:space="preserve">Tagetes </w:t>
      </w:r>
      <w:r w:rsidRPr="00ED4C9E">
        <w:rPr>
          <w:rFonts w:ascii="Times New Roman" w:eastAsia="Times New Roman" w:hAnsi="Times New Roman" w:cs="Times New Roman"/>
          <w:color w:val="000000"/>
          <w:sz w:val="24"/>
          <w:szCs w:val="24"/>
          <w:lang w:eastAsia="en-IN"/>
          <w14:ligatures w14:val="none"/>
        </w:rPr>
        <w:t>spp.) Leaves</w:t>
      </w:r>
    </w:p>
    <w:tbl>
      <w:tblPr>
        <w:tblpPr w:leftFromText="180" w:rightFromText="180" w:vertAnchor="page" w:horzAnchor="margin" w:tblpXSpec="center" w:tblpY="2233"/>
        <w:tblW w:w="16711" w:type="dxa"/>
        <w:tblLook w:val="04A0" w:firstRow="1" w:lastRow="0" w:firstColumn="1" w:lastColumn="0" w:noHBand="0" w:noVBand="1"/>
      </w:tblPr>
      <w:tblGrid>
        <w:gridCol w:w="2823"/>
        <w:gridCol w:w="1714"/>
        <w:gridCol w:w="1276"/>
        <w:gridCol w:w="1559"/>
        <w:gridCol w:w="1632"/>
        <w:gridCol w:w="1633"/>
        <w:gridCol w:w="1377"/>
        <w:gridCol w:w="1453"/>
        <w:gridCol w:w="1779"/>
        <w:gridCol w:w="1465"/>
      </w:tblGrid>
      <w:tr w:rsidR="00691567" w:rsidRPr="00235800" w14:paraId="230987EC" w14:textId="77777777" w:rsidTr="00691567">
        <w:trPr>
          <w:trHeight w:val="330"/>
        </w:trPr>
        <w:tc>
          <w:tcPr>
            <w:tcW w:w="2823" w:type="dxa"/>
            <w:tcBorders>
              <w:top w:val="single" w:sz="8" w:space="0" w:color="auto"/>
              <w:left w:val="nil"/>
              <w:bottom w:val="single" w:sz="4" w:space="0" w:color="auto"/>
              <w:right w:val="nil"/>
            </w:tcBorders>
            <w:noWrap/>
            <w:vAlign w:val="center"/>
            <w:hideMark/>
          </w:tcPr>
          <w:p w14:paraId="2698C657"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 </w:t>
            </w:r>
          </w:p>
        </w:tc>
        <w:tc>
          <w:tcPr>
            <w:tcW w:w="1714" w:type="dxa"/>
            <w:tcBorders>
              <w:top w:val="single" w:sz="8" w:space="0" w:color="auto"/>
              <w:left w:val="nil"/>
              <w:bottom w:val="single" w:sz="8" w:space="0" w:color="auto"/>
              <w:right w:val="nil"/>
            </w:tcBorders>
            <w:noWrap/>
            <w:vAlign w:val="center"/>
            <w:hideMark/>
          </w:tcPr>
          <w:p w14:paraId="4DFDD125"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Crop Growth Rate</w:t>
            </w:r>
          </w:p>
        </w:tc>
        <w:tc>
          <w:tcPr>
            <w:tcW w:w="2835" w:type="dxa"/>
            <w:gridSpan w:val="2"/>
            <w:tcBorders>
              <w:top w:val="single" w:sz="8" w:space="0" w:color="auto"/>
              <w:left w:val="nil"/>
              <w:bottom w:val="single" w:sz="8" w:space="0" w:color="auto"/>
              <w:right w:val="nil"/>
            </w:tcBorders>
            <w:noWrap/>
            <w:vAlign w:val="center"/>
            <w:hideMark/>
          </w:tcPr>
          <w:p w14:paraId="1D4D549B"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Leaf no. (no./plant)</w:t>
            </w:r>
          </w:p>
        </w:tc>
        <w:tc>
          <w:tcPr>
            <w:tcW w:w="3265" w:type="dxa"/>
            <w:gridSpan w:val="2"/>
            <w:tcBorders>
              <w:top w:val="single" w:sz="8" w:space="0" w:color="auto"/>
              <w:left w:val="nil"/>
              <w:bottom w:val="single" w:sz="8" w:space="0" w:color="auto"/>
              <w:right w:val="nil"/>
            </w:tcBorders>
            <w:noWrap/>
            <w:vAlign w:val="center"/>
            <w:hideMark/>
          </w:tcPr>
          <w:p w14:paraId="3AB381D2"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Leaf Area Index</w:t>
            </w:r>
          </w:p>
        </w:tc>
        <w:tc>
          <w:tcPr>
            <w:tcW w:w="2830" w:type="dxa"/>
            <w:gridSpan w:val="2"/>
            <w:tcBorders>
              <w:top w:val="single" w:sz="8" w:space="0" w:color="auto"/>
              <w:left w:val="nil"/>
              <w:bottom w:val="single" w:sz="8" w:space="0" w:color="auto"/>
              <w:right w:val="nil"/>
            </w:tcBorders>
            <w:noWrap/>
            <w:vAlign w:val="center"/>
            <w:hideMark/>
          </w:tcPr>
          <w:p w14:paraId="13882205"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Total chlorophyll (mg/g)</w:t>
            </w:r>
          </w:p>
        </w:tc>
        <w:tc>
          <w:tcPr>
            <w:tcW w:w="3244" w:type="dxa"/>
            <w:gridSpan w:val="2"/>
            <w:tcBorders>
              <w:top w:val="single" w:sz="8" w:space="0" w:color="auto"/>
              <w:left w:val="nil"/>
              <w:bottom w:val="single" w:sz="8" w:space="0" w:color="auto"/>
              <w:right w:val="nil"/>
            </w:tcBorders>
            <w:noWrap/>
            <w:vAlign w:val="center"/>
            <w:hideMark/>
          </w:tcPr>
          <w:p w14:paraId="688DCD4A"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Total Carotenoid (µg/ml)</w:t>
            </w:r>
          </w:p>
        </w:tc>
      </w:tr>
      <w:tr w:rsidR="00691567" w:rsidRPr="00235800" w14:paraId="158208F3" w14:textId="77777777" w:rsidTr="00691567">
        <w:trPr>
          <w:trHeight w:val="330"/>
        </w:trPr>
        <w:tc>
          <w:tcPr>
            <w:tcW w:w="2823" w:type="dxa"/>
            <w:tcBorders>
              <w:top w:val="nil"/>
              <w:left w:val="nil"/>
              <w:bottom w:val="single" w:sz="8" w:space="0" w:color="auto"/>
              <w:right w:val="nil"/>
            </w:tcBorders>
            <w:noWrap/>
            <w:vAlign w:val="center"/>
            <w:hideMark/>
          </w:tcPr>
          <w:p w14:paraId="3FB01BC3"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Treatment</w:t>
            </w:r>
          </w:p>
        </w:tc>
        <w:tc>
          <w:tcPr>
            <w:tcW w:w="1714" w:type="dxa"/>
            <w:tcBorders>
              <w:top w:val="nil"/>
              <w:left w:val="nil"/>
              <w:bottom w:val="single" w:sz="8" w:space="0" w:color="auto"/>
              <w:right w:val="nil"/>
            </w:tcBorders>
            <w:noWrap/>
            <w:vAlign w:val="center"/>
            <w:hideMark/>
          </w:tcPr>
          <w:p w14:paraId="6225D610"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p>
        </w:tc>
        <w:tc>
          <w:tcPr>
            <w:tcW w:w="1276" w:type="dxa"/>
            <w:tcBorders>
              <w:top w:val="nil"/>
              <w:left w:val="nil"/>
              <w:bottom w:val="single" w:sz="8" w:space="0" w:color="auto"/>
              <w:right w:val="nil"/>
            </w:tcBorders>
            <w:noWrap/>
            <w:vAlign w:val="center"/>
            <w:hideMark/>
          </w:tcPr>
          <w:p w14:paraId="609215ED"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45 DAT</w:t>
            </w:r>
          </w:p>
        </w:tc>
        <w:tc>
          <w:tcPr>
            <w:tcW w:w="1559" w:type="dxa"/>
            <w:tcBorders>
              <w:top w:val="nil"/>
              <w:left w:val="nil"/>
              <w:bottom w:val="single" w:sz="8" w:space="0" w:color="auto"/>
              <w:right w:val="nil"/>
            </w:tcBorders>
            <w:noWrap/>
            <w:vAlign w:val="center"/>
            <w:hideMark/>
          </w:tcPr>
          <w:p w14:paraId="5F601770"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90 DAT</w:t>
            </w:r>
          </w:p>
        </w:tc>
        <w:tc>
          <w:tcPr>
            <w:tcW w:w="1632" w:type="dxa"/>
            <w:tcBorders>
              <w:top w:val="nil"/>
              <w:left w:val="nil"/>
              <w:bottom w:val="single" w:sz="8" w:space="0" w:color="auto"/>
              <w:right w:val="nil"/>
            </w:tcBorders>
            <w:noWrap/>
            <w:vAlign w:val="center"/>
            <w:hideMark/>
          </w:tcPr>
          <w:p w14:paraId="04700493"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45 DAT</w:t>
            </w:r>
          </w:p>
        </w:tc>
        <w:tc>
          <w:tcPr>
            <w:tcW w:w="1633" w:type="dxa"/>
            <w:tcBorders>
              <w:top w:val="nil"/>
              <w:left w:val="nil"/>
              <w:bottom w:val="single" w:sz="8" w:space="0" w:color="auto"/>
              <w:right w:val="nil"/>
            </w:tcBorders>
            <w:noWrap/>
            <w:vAlign w:val="center"/>
            <w:hideMark/>
          </w:tcPr>
          <w:p w14:paraId="586C298F"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90 DAT</w:t>
            </w:r>
          </w:p>
        </w:tc>
        <w:tc>
          <w:tcPr>
            <w:tcW w:w="1377" w:type="dxa"/>
            <w:tcBorders>
              <w:top w:val="nil"/>
              <w:left w:val="nil"/>
              <w:bottom w:val="single" w:sz="8" w:space="0" w:color="auto"/>
              <w:right w:val="nil"/>
            </w:tcBorders>
            <w:noWrap/>
            <w:vAlign w:val="center"/>
            <w:hideMark/>
          </w:tcPr>
          <w:p w14:paraId="48832898"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45 DAT</w:t>
            </w:r>
          </w:p>
        </w:tc>
        <w:tc>
          <w:tcPr>
            <w:tcW w:w="1453" w:type="dxa"/>
            <w:tcBorders>
              <w:top w:val="nil"/>
              <w:left w:val="nil"/>
              <w:bottom w:val="single" w:sz="8" w:space="0" w:color="auto"/>
              <w:right w:val="nil"/>
            </w:tcBorders>
            <w:noWrap/>
            <w:vAlign w:val="center"/>
            <w:hideMark/>
          </w:tcPr>
          <w:p w14:paraId="6AB91A4B"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90 DAT</w:t>
            </w:r>
          </w:p>
        </w:tc>
        <w:tc>
          <w:tcPr>
            <w:tcW w:w="1779" w:type="dxa"/>
            <w:tcBorders>
              <w:top w:val="nil"/>
              <w:left w:val="nil"/>
              <w:bottom w:val="single" w:sz="8" w:space="0" w:color="auto"/>
              <w:right w:val="nil"/>
            </w:tcBorders>
            <w:noWrap/>
            <w:vAlign w:val="center"/>
            <w:hideMark/>
          </w:tcPr>
          <w:p w14:paraId="5A32AF99"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45 DAT</w:t>
            </w:r>
          </w:p>
        </w:tc>
        <w:tc>
          <w:tcPr>
            <w:tcW w:w="1465" w:type="dxa"/>
            <w:tcBorders>
              <w:top w:val="nil"/>
              <w:left w:val="nil"/>
              <w:bottom w:val="single" w:sz="8" w:space="0" w:color="auto"/>
              <w:right w:val="nil"/>
            </w:tcBorders>
            <w:noWrap/>
            <w:vAlign w:val="center"/>
            <w:hideMark/>
          </w:tcPr>
          <w:p w14:paraId="65876030"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90 DAT</w:t>
            </w:r>
          </w:p>
        </w:tc>
      </w:tr>
      <w:tr w:rsidR="00691567" w:rsidRPr="00235800" w14:paraId="291E7341" w14:textId="77777777" w:rsidTr="00691567">
        <w:trPr>
          <w:trHeight w:val="330"/>
        </w:trPr>
        <w:tc>
          <w:tcPr>
            <w:tcW w:w="2823" w:type="dxa"/>
            <w:tcBorders>
              <w:top w:val="nil"/>
              <w:left w:val="nil"/>
              <w:bottom w:val="single" w:sz="8" w:space="0" w:color="auto"/>
              <w:right w:val="nil"/>
            </w:tcBorders>
            <w:noWrap/>
            <w:vAlign w:val="center"/>
            <w:hideMark/>
          </w:tcPr>
          <w:p w14:paraId="389E2141"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 </w:t>
            </w:r>
          </w:p>
        </w:tc>
        <w:tc>
          <w:tcPr>
            <w:tcW w:w="1714" w:type="dxa"/>
            <w:tcBorders>
              <w:top w:val="nil"/>
              <w:left w:val="nil"/>
              <w:bottom w:val="single" w:sz="8" w:space="0" w:color="auto"/>
              <w:right w:val="nil"/>
            </w:tcBorders>
            <w:noWrap/>
            <w:vAlign w:val="center"/>
            <w:hideMark/>
          </w:tcPr>
          <w:p w14:paraId="256E7F53"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Mean±Std</w:t>
            </w:r>
          </w:p>
        </w:tc>
        <w:tc>
          <w:tcPr>
            <w:tcW w:w="1276" w:type="dxa"/>
            <w:tcBorders>
              <w:top w:val="nil"/>
              <w:left w:val="nil"/>
              <w:bottom w:val="single" w:sz="8" w:space="0" w:color="auto"/>
              <w:right w:val="nil"/>
            </w:tcBorders>
            <w:noWrap/>
            <w:vAlign w:val="center"/>
            <w:hideMark/>
          </w:tcPr>
          <w:p w14:paraId="1B175C49"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Mean±Std</w:t>
            </w:r>
          </w:p>
        </w:tc>
        <w:tc>
          <w:tcPr>
            <w:tcW w:w="1559" w:type="dxa"/>
            <w:tcBorders>
              <w:top w:val="nil"/>
              <w:left w:val="nil"/>
              <w:bottom w:val="single" w:sz="8" w:space="0" w:color="auto"/>
              <w:right w:val="nil"/>
            </w:tcBorders>
            <w:noWrap/>
            <w:vAlign w:val="center"/>
            <w:hideMark/>
          </w:tcPr>
          <w:p w14:paraId="6A3C1AC8"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Mean±Std</w:t>
            </w:r>
          </w:p>
        </w:tc>
        <w:tc>
          <w:tcPr>
            <w:tcW w:w="1632" w:type="dxa"/>
            <w:tcBorders>
              <w:top w:val="nil"/>
              <w:left w:val="nil"/>
              <w:bottom w:val="single" w:sz="8" w:space="0" w:color="auto"/>
              <w:right w:val="nil"/>
            </w:tcBorders>
            <w:noWrap/>
            <w:vAlign w:val="center"/>
            <w:hideMark/>
          </w:tcPr>
          <w:p w14:paraId="1EDC68B0"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Mean±Std</w:t>
            </w:r>
          </w:p>
        </w:tc>
        <w:tc>
          <w:tcPr>
            <w:tcW w:w="1633" w:type="dxa"/>
            <w:tcBorders>
              <w:top w:val="nil"/>
              <w:left w:val="nil"/>
              <w:bottom w:val="single" w:sz="8" w:space="0" w:color="auto"/>
              <w:right w:val="nil"/>
            </w:tcBorders>
            <w:noWrap/>
            <w:vAlign w:val="center"/>
            <w:hideMark/>
          </w:tcPr>
          <w:p w14:paraId="08A8EF59"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Mean±Std</w:t>
            </w:r>
          </w:p>
        </w:tc>
        <w:tc>
          <w:tcPr>
            <w:tcW w:w="1377" w:type="dxa"/>
            <w:tcBorders>
              <w:top w:val="nil"/>
              <w:left w:val="nil"/>
              <w:bottom w:val="single" w:sz="8" w:space="0" w:color="auto"/>
              <w:right w:val="nil"/>
            </w:tcBorders>
            <w:noWrap/>
            <w:vAlign w:val="center"/>
            <w:hideMark/>
          </w:tcPr>
          <w:p w14:paraId="53F2E0C7"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Mean±Std</w:t>
            </w:r>
          </w:p>
        </w:tc>
        <w:tc>
          <w:tcPr>
            <w:tcW w:w="1453" w:type="dxa"/>
            <w:tcBorders>
              <w:top w:val="nil"/>
              <w:left w:val="nil"/>
              <w:bottom w:val="single" w:sz="8" w:space="0" w:color="auto"/>
              <w:right w:val="nil"/>
            </w:tcBorders>
            <w:noWrap/>
            <w:vAlign w:val="center"/>
            <w:hideMark/>
          </w:tcPr>
          <w:p w14:paraId="27A61C05"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Mean±Std</w:t>
            </w:r>
          </w:p>
        </w:tc>
        <w:tc>
          <w:tcPr>
            <w:tcW w:w="1779" w:type="dxa"/>
            <w:tcBorders>
              <w:top w:val="nil"/>
              <w:left w:val="nil"/>
              <w:bottom w:val="single" w:sz="8" w:space="0" w:color="auto"/>
              <w:right w:val="nil"/>
            </w:tcBorders>
            <w:noWrap/>
            <w:vAlign w:val="center"/>
            <w:hideMark/>
          </w:tcPr>
          <w:p w14:paraId="2A8DAA9C"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Mean±Std</w:t>
            </w:r>
          </w:p>
        </w:tc>
        <w:tc>
          <w:tcPr>
            <w:tcW w:w="1465" w:type="dxa"/>
            <w:tcBorders>
              <w:top w:val="nil"/>
              <w:left w:val="nil"/>
              <w:bottom w:val="single" w:sz="8" w:space="0" w:color="auto"/>
              <w:right w:val="nil"/>
            </w:tcBorders>
            <w:noWrap/>
            <w:vAlign w:val="center"/>
            <w:hideMark/>
          </w:tcPr>
          <w:p w14:paraId="17D6DE64"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Mean±Std</w:t>
            </w:r>
          </w:p>
        </w:tc>
      </w:tr>
      <w:tr w:rsidR="00691567" w:rsidRPr="00235800" w14:paraId="2680688D" w14:textId="77777777" w:rsidTr="00691567">
        <w:trPr>
          <w:trHeight w:val="318"/>
        </w:trPr>
        <w:tc>
          <w:tcPr>
            <w:tcW w:w="2823" w:type="dxa"/>
            <w:tcBorders>
              <w:top w:val="nil"/>
              <w:left w:val="nil"/>
              <w:bottom w:val="nil"/>
              <w:right w:val="nil"/>
            </w:tcBorders>
            <w:noWrap/>
            <w:vAlign w:val="bottom"/>
            <w:hideMark/>
          </w:tcPr>
          <w:p w14:paraId="10383EB0"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T1 – 100%NPK</w:t>
            </w:r>
          </w:p>
        </w:tc>
        <w:tc>
          <w:tcPr>
            <w:tcW w:w="1714" w:type="dxa"/>
            <w:tcBorders>
              <w:top w:val="nil"/>
              <w:left w:val="nil"/>
              <w:bottom w:val="nil"/>
              <w:right w:val="nil"/>
            </w:tcBorders>
            <w:noWrap/>
            <w:vAlign w:val="center"/>
            <w:hideMark/>
          </w:tcPr>
          <w:p w14:paraId="58C990A5"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2.21±0.76</w:t>
            </w:r>
          </w:p>
        </w:tc>
        <w:tc>
          <w:tcPr>
            <w:tcW w:w="1276" w:type="dxa"/>
            <w:tcBorders>
              <w:top w:val="nil"/>
              <w:left w:val="nil"/>
              <w:bottom w:val="nil"/>
              <w:right w:val="nil"/>
            </w:tcBorders>
            <w:noWrap/>
            <w:vAlign w:val="bottom"/>
            <w:hideMark/>
          </w:tcPr>
          <w:p w14:paraId="47BEF850"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54.3±3.5</w:t>
            </w:r>
          </w:p>
        </w:tc>
        <w:tc>
          <w:tcPr>
            <w:tcW w:w="1559" w:type="dxa"/>
            <w:tcBorders>
              <w:top w:val="nil"/>
              <w:left w:val="nil"/>
              <w:bottom w:val="nil"/>
              <w:right w:val="nil"/>
            </w:tcBorders>
            <w:noWrap/>
            <w:vAlign w:val="bottom"/>
            <w:hideMark/>
          </w:tcPr>
          <w:p w14:paraId="0448DDE6"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63.0±1.0</w:t>
            </w:r>
          </w:p>
        </w:tc>
        <w:tc>
          <w:tcPr>
            <w:tcW w:w="1632" w:type="dxa"/>
            <w:tcBorders>
              <w:top w:val="nil"/>
              <w:left w:val="nil"/>
              <w:bottom w:val="nil"/>
              <w:right w:val="nil"/>
            </w:tcBorders>
            <w:noWrap/>
            <w:vAlign w:val="center"/>
            <w:hideMark/>
          </w:tcPr>
          <w:p w14:paraId="7A7562F2"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0.596±0.016</w:t>
            </w:r>
          </w:p>
        </w:tc>
        <w:tc>
          <w:tcPr>
            <w:tcW w:w="1633" w:type="dxa"/>
            <w:tcBorders>
              <w:top w:val="nil"/>
              <w:left w:val="nil"/>
              <w:bottom w:val="nil"/>
              <w:right w:val="nil"/>
            </w:tcBorders>
            <w:noWrap/>
            <w:vAlign w:val="center"/>
            <w:hideMark/>
          </w:tcPr>
          <w:p w14:paraId="0461C612"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0.610±0.003</w:t>
            </w:r>
          </w:p>
        </w:tc>
        <w:tc>
          <w:tcPr>
            <w:tcW w:w="1377" w:type="dxa"/>
            <w:tcBorders>
              <w:top w:val="nil"/>
              <w:left w:val="nil"/>
              <w:bottom w:val="nil"/>
              <w:right w:val="nil"/>
            </w:tcBorders>
            <w:noWrap/>
            <w:vAlign w:val="center"/>
            <w:hideMark/>
          </w:tcPr>
          <w:p w14:paraId="35F8403C"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23.20±0.01</w:t>
            </w:r>
          </w:p>
        </w:tc>
        <w:tc>
          <w:tcPr>
            <w:tcW w:w="1453" w:type="dxa"/>
            <w:tcBorders>
              <w:top w:val="nil"/>
              <w:left w:val="nil"/>
              <w:bottom w:val="nil"/>
              <w:right w:val="nil"/>
            </w:tcBorders>
            <w:noWrap/>
            <w:vAlign w:val="center"/>
            <w:hideMark/>
          </w:tcPr>
          <w:p w14:paraId="0FC51145"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18.49±0.03</w:t>
            </w:r>
          </w:p>
        </w:tc>
        <w:tc>
          <w:tcPr>
            <w:tcW w:w="1779" w:type="dxa"/>
            <w:tcBorders>
              <w:top w:val="nil"/>
              <w:left w:val="nil"/>
              <w:bottom w:val="nil"/>
              <w:right w:val="nil"/>
            </w:tcBorders>
            <w:noWrap/>
            <w:vAlign w:val="center"/>
            <w:hideMark/>
          </w:tcPr>
          <w:p w14:paraId="163444E2"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1541.63±1.59</w:t>
            </w:r>
          </w:p>
        </w:tc>
        <w:tc>
          <w:tcPr>
            <w:tcW w:w="1465" w:type="dxa"/>
            <w:tcBorders>
              <w:top w:val="nil"/>
              <w:left w:val="nil"/>
              <w:bottom w:val="nil"/>
              <w:right w:val="nil"/>
            </w:tcBorders>
            <w:noWrap/>
            <w:vAlign w:val="center"/>
            <w:hideMark/>
          </w:tcPr>
          <w:p w14:paraId="6E434A25"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1415.5±1.9</w:t>
            </w:r>
          </w:p>
        </w:tc>
      </w:tr>
      <w:tr w:rsidR="00691567" w:rsidRPr="00235800" w14:paraId="3F13076E" w14:textId="77777777" w:rsidTr="00691567">
        <w:trPr>
          <w:trHeight w:val="367"/>
        </w:trPr>
        <w:tc>
          <w:tcPr>
            <w:tcW w:w="2823" w:type="dxa"/>
            <w:tcBorders>
              <w:top w:val="nil"/>
              <w:left w:val="nil"/>
              <w:bottom w:val="nil"/>
              <w:right w:val="nil"/>
            </w:tcBorders>
            <w:noWrap/>
            <w:vAlign w:val="bottom"/>
            <w:hideMark/>
          </w:tcPr>
          <w:p w14:paraId="2737AD7C"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T2 – 100% NPK + VC</w:t>
            </w:r>
            <w:r w:rsidRPr="00235800">
              <w:rPr>
                <w:rFonts w:ascii="Times New Roman" w:eastAsia="Times New Roman" w:hAnsi="Times New Roman" w:cs="Times New Roman"/>
                <w:color w:val="000000"/>
                <w:sz w:val="24"/>
                <w:szCs w:val="24"/>
                <w:vertAlign w:val="subscript"/>
                <w:lang w:eastAsia="en-IN"/>
                <w14:ligatures w14:val="none"/>
              </w:rPr>
              <w:t>CD</w:t>
            </w:r>
          </w:p>
        </w:tc>
        <w:tc>
          <w:tcPr>
            <w:tcW w:w="1714" w:type="dxa"/>
            <w:tcBorders>
              <w:top w:val="nil"/>
              <w:left w:val="nil"/>
              <w:bottom w:val="nil"/>
              <w:right w:val="nil"/>
            </w:tcBorders>
            <w:noWrap/>
            <w:vAlign w:val="center"/>
            <w:hideMark/>
          </w:tcPr>
          <w:p w14:paraId="1E0733BC"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5.30±0.00</w:t>
            </w:r>
          </w:p>
        </w:tc>
        <w:tc>
          <w:tcPr>
            <w:tcW w:w="1276" w:type="dxa"/>
            <w:tcBorders>
              <w:top w:val="nil"/>
              <w:left w:val="nil"/>
              <w:bottom w:val="nil"/>
              <w:right w:val="nil"/>
            </w:tcBorders>
            <w:noWrap/>
            <w:vAlign w:val="bottom"/>
            <w:hideMark/>
          </w:tcPr>
          <w:p w14:paraId="155863EE"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58.7±3.8</w:t>
            </w:r>
          </w:p>
        </w:tc>
        <w:tc>
          <w:tcPr>
            <w:tcW w:w="1559" w:type="dxa"/>
            <w:tcBorders>
              <w:top w:val="nil"/>
              <w:left w:val="nil"/>
              <w:bottom w:val="nil"/>
              <w:right w:val="nil"/>
            </w:tcBorders>
            <w:noWrap/>
            <w:vAlign w:val="bottom"/>
            <w:hideMark/>
          </w:tcPr>
          <w:p w14:paraId="7AFE5083"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117.0±2.0</w:t>
            </w:r>
          </w:p>
        </w:tc>
        <w:tc>
          <w:tcPr>
            <w:tcW w:w="1632" w:type="dxa"/>
            <w:tcBorders>
              <w:top w:val="nil"/>
              <w:left w:val="nil"/>
              <w:bottom w:val="nil"/>
              <w:right w:val="nil"/>
            </w:tcBorders>
            <w:noWrap/>
            <w:vAlign w:val="center"/>
            <w:hideMark/>
          </w:tcPr>
          <w:p w14:paraId="0963B47E"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0.955±0.015</w:t>
            </w:r>
          </w:p>
        </w:tc>
        <w:tc>
          <w:tcPr>
            <w:tcW w:w="1633" w:type="dxa"/>
            <w:tcBorders>
              <w:top w:val="nil"/>
              <w:left w:val="nil"/>
              <w:bottom w:val="nil"/>
              <w:right w:val="nil"/>
            </w:tcBorders>
            <w:noWrap/>
            <w:vAlign w:val="center"/>
            <w:hideMark/>
          </w:tcPr>
          <w:p w14:paraId="511005D6"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1.055±0.015</w:t>
            </w:r>
          </w:p>
        </w:tc>
        <w:tc>
          <w:tcPr>
            <w:tcW w:w="1377" w:type="dxa"/>
            <w:tcBorders>
              <w:top w:val="nil"/>
              <w:left w:val="nil"/>
              <w:bottom w:val="nil"/>
              <w:right w:val="nil"/>
            </w:tcBorders>
            <w:noWrap/>
            <w:vAlign w:val="center"/>
            <w:hideMark/>
          </w:tcPr>
          <w:p w14:paraId="6EBCC831"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27.84±0.06</w:t>
            </w:r>
          </w:p>
        </w:tc>
        <w:tc>
          <w:tcPr>
            <w:tcW w:w="1453" w:type="dxa"/>
            <w:tcBorders>
              <w:top w:val="nil"/>
              <w:left w:val="nil"/>
              <w:bottom w:val="nil"/>
              <w:right w:val="nil"/>
            </w:tcBorders>
            <w:noWrap/>
            <w:vAlign w:val="center"/>
            <w:hideMark/>
          </w:tcPr>
          <w:p w14:paraId="5B58FDC1"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22.83±0.03</w:t>
            </w:r>
          </w:p>
        </w:tc>
        <w:tc>
          <w:tcPr>
            <w:tcW w:w="1779" w:type="dxa"/>
            <w:tcBorders>
              <w:top w:val="nil"/>
              <w:left w:val="nil"/>
              <w:bottom w:val="nil"/>
              <w:right w:val="nil"/>
            </w:tcBorders>
            <w:noWrap/>
            <w:vAlign w:val="center"/>
            <w:hideMark/>
          </w:tcPr>
          <w:p w14:paraId="000BBBFE"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1817.43±1.30</w:t>
            </w:r>
          </w:p>
        </w:tc>
        <w:tc>
          <w:tcPr>
            <w:tcW w:w="1465" w:type="dxa"/>
            <w:tcBorders>
              <w:top w:val="nil"/>
              <w:left w:val="nil"/>
              <w:bottom w:val="nil"/>
              <w:right w:val="nil"/>
            </w:tcBorders>
            <w:noWrap/>
            <w:vAlign w:val="center"/>
            <w:hideMark/>
          </w:tcPr>
          <w:p w14:paraId="5D37C1CF"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1239.6±5.0</w:t>
            </w:r>
          </w:p>
        </w:tc>
      </w:tr>
      <w:tr w:rsidR="00691567" w:rsidRPr="00235800" w14:paraId="089F015B" w14:textId="77777777" w:rsidTr="00691567">
        <w:trPr>
          <w:trHeight w:val="367"/>
        </w:trPr>
        <w:tc>
          <w:tcPr>
            <w:tcW w:w="2823" w:type="dxa"/>
            <w:tcBorders>
              <w:top w:val="nil"/>
              <w:left w:val="nil"/>
              <w:bottom w:val="nil"/>
              <w:right w:val="nil"/>
            </w:tcBorders>
            <w:noWrap/>
            <w:vAlign w:val="bottom"/>
            <w:hideMark/>
          </w:tcPr>
          <w:p w14:paraId="5810D748"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T3 – 80% NPK + VC</w:t>
            </w:r>
            <w:r w:rsidRPr="00235800">
              <w:rPr>
                <w:rFonts w:ascii="Times New Roman" w:eastAsia="Times New Roman" w:hAnsi="Times New Roman" w:cs="Times New Roman"/>
                <w:color w:val="000000"/>
                <w:sz w:val="24"/>
                <w:szCs w:val="24"/>
                <w:vertAlign w:val="subscript"/>
                <w:lang w:eastAsia="en-IN"/>
                <w14:ligatures w14:val="none"/>
              </w:rPr>
              <w:t>CD</w:t>
            </w:r>
          </w:p>
        </w:tc>
        <w:tc>
          <w:tcPr>
            <w:tcW w:w="1714" w:type="dxa"/>
            <w:tcBorders>
              <w:top w:val="nil"/>
              <w:left w:val="nil"/>
              <w:bottom w:val="nil"/>
              <w:right w:val="nil"/>
            </w:tcBorders>
            <w:noWrap/>
            <w:vAlign w:val="center"/>
            <w:hideMark/>
          </w:tcPr>
          <w:p w14:paraId="191FDA92"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5.30±0.00</w:t>
            </w:r>
          </w:p>
        </w:tc>
        <w:tc>
          <w:tcPr>
            <w:tcW w:w="1276" w:type="dxa"/>
            <w:tcBorders>
              <w:top w:val="nil"/>
              <w:left w:val="nil"/>
              <w:bottom w:val="nil"/>
              <w:right w:val="nil"/>
            </w:tcBorders>
            <w:noWrap/>
            <w:vAlign w:val="bottom"/>
            <w:hideMark/>
          </w:tcPr>
          <w:p w14:paraId="7610DEB7"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51.7±2.7</w:t>
            </w:r>
          </w:p>
        </w:tc>
        <w:tc>
          <w:tcPr>
            <w:tcW w:w="1559" w:type="dxa"/>
            <w:tcBorders>
              <w:top w:val="nil"/>
              <w:left w:val="nil"/>
              <w:bottom w:val="nil"/>
              <w:right w:val="nil"/>
            </w:tcBorders>
            <w:noWrap/>
            <w:vAlign w:val="bottom"/>
            <w:hideMark/>
          </w:tcPr>
          <w:p w14:paraId="003CFDDB"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108.7±2.1</w:t>
            </w:r>
          </w:p>
        </w:tc>
        <w:tc>
          <w:tcPr>
            <w:tcW w:w="1632" w:type="dxa"/>
            <w:tcBorders>
              <w:top w:val="nil"/>
              <w:left w:val="nil"/>
              <w:bottom w:val="nil"/>
              <w:right w:val="nil"/>
            </w:tcBorders>
            <w:noWrap/>
            <w:vAlign w:val="center"/>
            <w:hideMark/>
          </w:tcPr>
          <w:p w14:paraId="3EE37946"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0.778±0.001</w:t>
            </w:r>
          </w:p>
        </w:tc>
        <w:tc>
          <w:tcPr>
            <w:tcW w:w="1633" w:type="dxa"/>
            <w:tcBorders>
              <w:top w:val="nil"/>
              <w:left w:val="nil"/>
              <w:bottom w:val="nil"/>
              <w:right w:val="nil"/>
            </w:tcBorders>
            <w:noWrap/>
            <w:vAlign w:val="center"/>
            <w:hideMark/>
          </w:tcPr>
          <w:p w14:paraId="37B04D8B"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0.848±0.010</w:t>
            </w:r>
          </w:p>
        </w:tc>
        <w:tc>
          <w:tcPr>
            <w:tcW w:w="1377" w:type="dxa"/>
            <w:tcBorders>
              <w:top w:val="nil"/>
              <w:left w:val="nil"/>
              <w:bottom w:val="nil"/>
              <w:right w:val="nil"/>
            </w:tcBorders>
            <w:noWrap/>
            <w:vAlign w:val="center"/>
            <w:hideMark/>
          </w:tcPr>
          <w:p w14:paraId="019BB0EE"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27.38±0.04</w:t>
            </w:r>
          </w:p>
        </w:tc>
        <w:tc>
          <w:tcPr>
            <w:tcW w:w="1453" w:type="dxa"/>
            <w:tcBorders>
              <w:top w:val="nil"/>
              <w:left w:val="nil"/>
              <w:bottom w:val="nil"/>
              <w:right w:val="nil"/>
            </w:tcBorders>
            <w:noWrap/>
            <w:vAlign w:val="center"/>
            <w:hideMark/>
          </w:tcPr>
          <w:p w14:paraId="4CDF4F5C"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6E21F0">
              <w:rPr>
                <w:rFonts w:ascii="Times New Roman" w:eastAsia="Times New Roman" w:hAnsi="Times New Roman" w:cs="Times New Roman"/>
                <w:color w:val="000000"/>
                <w:sz w:val="24"/>
                <w:szCs w:val="24"/>
                <w:lang w:eastAsia="en-IN"/>
                <w14:ligatures w14:val="none"/>
              </w:rPr>
              <w:t>21.85±0.01</w:t>
            </w:r>
          </w:p>
        </w:tc>
        <w:tc>
          <w:tcPr>
            <w:tcW w:w="1779" w:type="dxa"/>
            <w:tcBorders>
              <w:top w:val="nil"/>
              <w:left w:val="nil"/>
              <w:bottom w:val="nil"/>
              <w:right w:val="nil"/>
            </w:tcBorders>
            <w:noWrap/>
            <w:vAlign w:val="center"/>
            <w:hideMark/>
          </w:tcPr>
          <w:p w14:paraId="2DF45F68"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1926.92±4.24</w:t>
            </w:r>
          </w:p>
        </w:tc>
        <w:tc>
          <w:tcPr>
            <w:tcW w:w="1465" w:type="dxa"/>
            <w:tcBorders>
              <w:top w:val="nil"/>
              <w:left w:val="nil"/>
              <w:bottom w:val="nil"/>
              <w:right w:val="nil"/>
            </w:tcBorders>
            <w:noWrap/>
            <w:vAlign w:val="center"/>
            <w:hideMark/>
          </w:tcPr>
          <w:p w14:paraId="12FCD5B3"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1305.0±2.8</w:t>
            </w:r>
          </w:p>
        </w:tc>
      </w:tr>
      <w:tr w:rsidR="00691567" w:rsidRPr="00235800" w14:paraId="1F73A275" w14:textId="77777777" w:rsidTr="00691567">
        <w:trPr>
          <w:trHeight w:val="367"/>
        </w:trPr>
        <w:tc>
          <w:tcPr>
            <w:tcW w:w="2823" w:type="dxa"/>
            <w:tcBorders>
              <w:top w:val="nil"/>
              <w:left w:val="nil"/>
              <w:bottom w:val="nil"/>
              <w:right w:val="nil"/>
            </w:tcBorders>
            <w:noWrap/>
            <w:vAlign w:val="bottom"/>
            <w:hideMark/>
          </w:tcPr>
          <w:p w14:paraId="5703C4EB"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T4 – 100% NPK + VC</w:t>
            </w:r>
            <w:r w:rsidRPr="00235800">
              <w:rPr>
                <w:rFonts w:ascii="Times New Roman" w:eastAsia="Times New Roman" w:hAnsi="Times New Roman" w:cs="Times New Roman"/>
                <w:color w:val="000000"/>
                <w:sz w:val="24"/>
                <w:szCs w:val="24"/>
                <w:vertAlign w:val="subscript"/>
                <w:lang w:eastAsia="en-IN"/>
                <w14:ligatures w14:val="none"/>
              </w:rPr>
              <w:t>MSW</w:t>
            </w:r>
            <w:r w:rsidRPr="00235800">
              <w:rPr>
                <w:rFonts w:ascii="Times New Roman" w:eastAsia="Times New Roman" w:hAnsi="Times New Roman" w:cs="Times New Roman"/>
                <w:color w:val="000000"/>
                <w:sz w:val="24"/>
                <w:szCs w:val="24"/>
                <w:lang w:eastAsia="en-IN"/>
                <w14:ligatures w14:val="none"/>
              </w:rPr>
              <w:t xml:space="preserve"> </w:t>
            </w:r>
          </w:p>
        </w:tc>
        <w:tc>
          <w:tcPr>
            <w:tcW w:w="1714" w:type="dxa"/>
            <w:tcBorders>
              <w:top w:val="nil"/>
              <w:left w:val="nil"/>
              <w:bottom w:val="nil"/>
              <w:right w:val="nil"/>
            </w:tcBorders>
            <w:noWrap/>
            <w:vAlign w:val="center"/>
            <w:hideMark/>
          </w:tcPr>
          <w:p w14:paraId="46A64270"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7.95±0.00</w:t>
            </w:r>
          </w:p>
        </w:tc>
        <w:tc>
          <w:tcPr>
            <w:tcW w:w="1276" w:type="dxa"/>
            <w:tcBorders>
              <w:top w:val="nil"/>
              <w:left w:val="nil"/>
              <w:bottom w:val="nil"/>
              <w:right w:val="nil"/>
            </w:tcBorders>
            <w:noWrap/>
            <w:vAlign w:val="bottom"/>
            <w:hideMark/>
          </w:tcPr>
          <w:p w14:paraId="734F9F12"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72.0±4.2</w:t>
            </w:r>
          </w:p>
        </w:tc>
        <w:tc>
          <w:tcPr>
            <w:tcW w:w="1559" w:type="dxa"/>
            <w:tcBorders>
              <w:top w:val="nil"/>
              <w:left w:val="nil"/>
              <w:bottom w:val="nil"/>
              <w:right w:val="nil"/>
            </w:tcBorders>
            <w:noWrap/>
            <w:vAlign w:val="bottom"/>
            <w:hideMark/>
          </w:tcPr>
          <w:p w14:paraId="50967451"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117.3±2.1</w:t>
            </w:r>
          </w:p>
        </w:tc>
        <w:tc>
          <w:tcPr>
            <w:tcW w:w="1632" w:type="dxa"/>
            <w:tcBorders>
              <w:top w:val="nil"/>
              <w:left w:val="nil"/>
              <w:bottom w:val="nil"/>
              <w:right w:val="nil"/>
            </w:tcBorders>
            <w:noWrap/>
            <w:vAlign w:val="center"/>
            <w:hideMark/>
          </w:tcPr>
          <w:p w14:paraId="36F92E27"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0.740±0.008</w:t>
            </w:r>
          </w:p>
        </w:tc>
        <w:tc>
          <w:tcPr>
            <w:tcW w:w="1633" w:type="dxa"/>
            <w:tcBorders>
              <w:top w:val="nil"/>
              <w:left w:val="nil"/>
              <w:bottom w:val="nil"/>
              <w:right w:val="nil"/>
            </w:tcBorders>
            <w:noWrap/>
            <w:vAlign w:val="center"/>
            <w:hideMark/>
          </w:tcPr>
          <w:p w14:paraId="106C6922"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0.758±0.004</w:t>
            </w:r>
          </w:p>
        </w:tc>
        <w:tc>
          <w:tcPr>
            <w:tcW w:w="1377" w:type="dxa"/>
            <w:tcBorders>
              <w:top w:val="nil"/>
              <w:left w:val="nil"/>
              <w:bottom w:val="nil"/>
              <w:right w:val="nil"/>
            </w:tcBorders>
            <w:noWrap/>
            <w:vAlign w:val="center"/>
            <w:hideMark/>
          </w:tcPr>
          <w:p w14:paraId="2A0A0476"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29.40±0.01</w:t>
            </w:r>
          </w:p>
        </w:tc>
        <w:tc>
          <w:tcPr>
            <w:tcW w:w="1453" w:type="dxa"/>
            <w:tcBorders>
              <w:top w:val="nil"/>
              <w:left w:val="nil"/>
              <w:bottom w:val="nil"/>
              <w:right w:val="nil"/>
            </w:tcBorders>
            <w:noWrap/>
            <w:vAlign w:val="center"/>
            <w:hideMark/>
          </w:tcPr>
          <w:p w14:paraId="5D59E4CD"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23.74±0.00</w:t>
            </w:r>
          </w:p>
        </w:tc>
        <w:tc>
          <w:tcPr>
            <w:tcW w:w="1779" w:type="dxa"/>
            <w:tcBorders>
              <w:top w:val="nil"/>
              <w:left w:val="nil"/>
              <w:bottom w:val="nil"/>
              <w:right w:val="nil"/>
            </w:tcBorders>
            <w:noWrap/>
            <w:vAlign w:val="center"/>
            <w:hideMark/>
          </w:tcPr>
          <w:p w14:paraId="5CAB86AE"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1989.41±2.13</w:t>
            </w:r>
          </w:p>
        </w:tc>
        <w:tc>
          <w:tcPr>
            <w:tcW w:w="1465" w:type="dxa"/>
            <w:tcBorders>
              <w:top w:val="nil"/>
              <w:left w:val="nil"/>
              <w:bottom w:val="nil"/>
              <w:right w:val="nil"/>
            </w:tcBorders>
            <w:noWrap/>
            <w:vAlign w:val="center"/>
            <w:hideMark/>
          </w:tcPr>
          <w:p w14:paraId="3B5AA4DE"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1899.0±1.3</w:t>
            </w:r>
          </w:p>
        </w:tc>
      </w:tr>
      <w:tr w:rsidR="00691567" w:rsidRPr="00235800" w14:paraId="349E73E4" w14:textId="77777777" w:rsidTr="00691567">
        <w:trPr>
          <w:trHeight w:val="367"/>
        </w:trPr>
        <w:tc>
          <w:tcPr>
            <w:tcW w:w="2823" w:type="dxa"/>
            <w:tcBorders>
              <w:top w:val="nil"/>
              <w:left w:val="nil"/>
              <w:bottom w:val="nil"/>
              <w:right w:val="nil"/>
            </w:tcBorders>
            <w:noWrap/>
            <w:vAlign w:val="bottom"/>
            <w:hideMark/>
          </w:tcPr>
          <w:p w14:paraId="322C12C2"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 xml:space="preserve">T5 – </w:t>
            </w:r>
            <w:r>
              <w:rPr>
                <w:rFonts w:ascii="Times New Roman" w:eastAsia="Times New Roman" w:hAnsi="Times New Roman" w:cs="Times New Roman"/>
                <w:color w:val="000000"/>
                <w:sz w:val="24"/>
                <w:szCs w:val="24"/>
                <w:lang w:eastAsia="en-IN"/>
                <w14:ligatures w14:val="none"/>
              </w:rPr>
              <w:t>80</w:t>
            </w:r>
            <w:r w:rsidRPr="00235800">
              <w:rPr>
                <w:rFonts w:ascii="Times New Roman" w:eastAsia="Times New Roman" w:hAnsi="Times New Roman" w:cs="Times New Roman"/>
                <w:color w:val="000000"/>
                <w:sz w:val="24"/>
                <w:szCs w:val="24"/>
                <w:lang w:eastAsia="en-IN"/>
                <w14:ligatures w14:val="none"/>
              </w:rPr>
              <w:t>% NPK + VC</w:t>
            </w:r>
            <w:r w:rsidRPr="00235800">
              <w:rPr>
                <w:rFonts w:ascii="Times New Roman" w:eastAsia="Times New Roman" w:hAnsi="Times New Roman" w:cs="Times New Roman"/>
                <w:color w:val="000000"/>
                <w:sz w:val="24"/>
                <w:szCs w:val="24"/>
                <w:vertAlign w:val="subscript"/>
                <w:lang w:eastAsia="en-IN"/>
                <w14:ligatures w14:val="none"/>
              </w:rPr>
              <w:t>MSW</w:t>
            </w:r>
            <w:r w:rsidRPr="00235800">
              <w:rPr>
                <w:rFonts w:ascii="Times New Roman" w:eastAsia="Times New Roman" w:hAnsi="Times New Roman" w:cs="Times New Roman"/>
                <w:color w:val="000000"/>
                <w:sz w:val="24"/>
                <w:szCs w:val="24"/>
                <w:lang w:eastAsia="en-IN"/>
                <w14:ligatures w14:val="none"/>
              </w:rPr>
              <w:t xml:space="preserve"> </w:t>
            </w:r>
          </w:p>
        </w:tc>
        <w:tc>
          <w:tcPr>
            <w:tcW w:w="1714" w:type="dxa"/>
            <w:tcBorders>
              <w:top w:val="nil"/>
              <w:left w:val="nil"/>
              <w:bottom w:val="nil"/>
              <w:right w:val="nil"/>
            </w:tcBorders>
            <w:noWrap/>
            <w:vAlign w:val="center"/>
            <w:hideMark/>
          </w:tcPr>
          <w:p w14:paraId="5FD8756A"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5.65±0.61</w:t>
            </w:r>
          </w:p>
        </w:tc>
        <w:tc>
          <w:tcPr>
            <w:tcW w:w="1276" w:type="dxa"/>
            <w:tcBorders>
              <w:top w:val="nil"/>
              <w:left w:val="nil"/>
              <w:bottom w:val="nil"/>
              <w:right w:val="nil"/>
            </w:tcBorders>
            <w:noWrap/>
            <w:vAlign w:val="bottom"/>
            <w:hideMark/>
          </w:tcPr>
          <w:p w14:paraId="0E1D54A7"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89.3±3.0</w:t>
            </w:r>
          </w:p>
        </w:tc>
        <w:tc>
          <w:tcPr>
            <w:tcW w:w="1559" w:type="dxa"/>
            <w:tcBorders>
              <w:top w:val="nil"/>
              <w:left w:val="nil"/>
              <w:bottom w:val="nil"/>
              <w:right w:val="nil"/>
            </w:tcBorders>
            <w:noWrap/>
            <w:vAlign w:val="bottom"/>
            <w:hideMark/>
          </w:tcPr>
          <w:p w14:paraId="164548C9"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115.3±1.5</w:t>
            </w:r>
          </w:p>
        </w:tc>
        <w:tc>
          <w:tcPr>
            <w:tcW w:w="1632" w:type="dxa"/>
            <w:tcBorders>
              <w:top w:val="nil"/>
              <w:left w:val="nil"/>
              <w:bottom w:val="nil"/>
              <w:right w:val="nil"/>
            </w:tcBorders>
            <w:noWrap/>
            <w:vAlign w:val="center"/>
            <w:hideMark/>
          </w:tcPr>
          <w:p w14:paraId="7B0610BF"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0.674±0.002</w:t>
            </w:r>
          </w:p>
        </w:tc>
        <w:tc>
          <w:tcPr>
            <w:tcW w:w="1633" w:type="dxa"/>
            <w:tcBorders>
              <w:top w:val="nil"/>
              <w:left w:val="nil"/>
              <w:bottom w:val="nil"/>
              <w:right w:val="nil"/>
            </w:tcBorders>
            <w:noWrap/>
            <w:vAlign w:val="center"/>
            <w:hideMark/>
          </w:tcPr>
          <w:p w14:paraId="32BD6566"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0.707±0.045</w:t>
            </w:r>
          </w:p>
        </w:tc>
        <w:tc>
          <w:tcPr>
            <w:tcW w:w="1377" w:type="dxa"/>
            <w:tcBorders>
              <w:top w:val="nil"/>
              <w:left w:val="nil"/>
              <w:bottom w:val="nil"/>
              <w:right w:val="nil"/>
            </w:tcBorders>
            <w:noWrap/>
            <w:vAlign w:val="center"/>
            <w:hideMark/>
          </w:tcPr>
          <w:p w14:paraId="26E7D731"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29.18±0.03</w:t>
            </w:r>
          </w:p>
        </w:tc>
        <w:tc>
          <w:tcPr>
            <w:tcW w:w="1453" w:type="dxa"/>
            <w:tcBorders>
              <w:top w:val="nil"/>
              <w:left w:val="nil"/>
              <w:bottom w:val="nil"/>
              <w:right w:val="nil"/>
            </w:tcBorders>
            <w:noWrap/>
            <w:vAlign w:val="center"/>
            <w:hideMark/>
          </w:tcPr>
          <w:p w14:paraId="2737442D"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23.08±0.03</w:t>
            </w:r>
          </w:p>
        </w:tc>
        <w:tc>
          <w:tcPr>
            <w:tcW w:w="1779" w:type="dxa"/>
            <w:tcBorders>
              <w:top w:val="nil"/>
              <w:left w:val="nil"/>
              <w:bottom w:val="nil"/>
              <w:right w:val="nil"/>
            </w:tcBorders>
            <w:noWrap/>
            <w:vAlign w:val="center"/>
            <w:hideMark/>
          </w:tcPr>
          <w:p w14:paraId="0E3F2FDE"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2127.19±2.25</w:t>
            </w:r>
          </w:p>
        </w:tc>
        <w:tc>
          <w:tcPr>
            <w:tcW w:w="1465" w:type="dxa"/>
            <w:tcBorders>
              <w:top w:val="nil"/>
              <w:left w:val="nil"/>
              <w:bottom w:val="nil"/>
              <w:right w:val="nil"/>
            </w:tcBorders>
            <w:noWrap/>
            <w:vAlign w:val="center"/>
            <w:hideMark/>
          </w:tcPr>
          <w:p w14:paraId="291C0FFF"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1320.4±2.1</w:t>
            </w:r>
          </w:p>
        </w:tc>
      </w:tr>
      <w:tr w:rsidR="00691567" w:rsidRPr="00235800" w14:paraId="7A273BCD" w14:textId="77777777" w:rsidTr="00691567">
        <w:trPr>
          <w:trHeight w:val="367"/>
        </w:trPr>
        <w:tc>
          <w:tcPr>
            <w:tcW w:w="2823" w:type="dxa"/>
            <w:tcBorders>
              <w:top w:val="nil"/>
              <w:left w:val="nil"/>
              <w:bottom w:val="nil"/>
              <w:right w:val="nil"/>
            </w:tcBorders>
            <w:noWrap/>
            <w:vAlign w:val="bottom"/>
            <w:hideMark/>
          </w:tcPr>
          <w:p w14:paraId="3DD0CBE4"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T6 – 100% NPK + C</w:t>
            </w:r>
            <w:r w:rsidRPr="00235800">
              <w:rPr>
                <w:rFonts w:ascii="Times New Roman" w:eastAsia="Times New Roman" w:hAnsi="Times New Roman" w:cs="Times New Roman"/>
                <w:color w:val="000000"/>
                <w:sz w:val="24"/>
                <w:szCs w:val="24"/>
                <w:vertAlign w:val="subscript"/>
                <w:lang w:eastAsia="en-IN"/>
                <w14:ligatures w14:val="none"/>
              </w:rPr>
              <w:t>MSW</w:t>
            </w:r>
            <w:r w:rsidRPr="00235800">
              <w:rPr>
                <w:rFonts w:ascii="Times New Roman" w:eastAsia="Times New Roman" w:hAnsi="Times New Roman" w:cs="Times New Roman"/>
                <w:color w:val="000000"/>
                <w:sz w:val="24"/>
                <w:szCs w:val="24"/>
                <w:lang w:eastAsia="en-IN"/>
                <w14:ligatures w14:val="none"/>
              </w:rPr>
              <w:t xml:space="preserve"> </w:t>
            </w:r>
          </w:p>
        </w:tc>
        <w:tc>
          <w:tcPr>
            <w:tcW w:w="1714" w:type="dxa"/>
            <w:tcBorders>
              <w:top w:val="nil"/>
              <w:left w:val="nil"/>
              <w:bottom w:val="nil"/>
              <w:right w:val="nil"/>
            </w:tcBorders>
            <w:noWrap/>
            <w:vAlign w:val="center"/>
            <w:hideMark/>
          </w:tcPr>
          <w:p w14:paraId="0E2AD069"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3.53±1.53</w:t>
            </w:r>
          </w:p>
        </w:tc>
        <w:tc>
          <w:tcPr>
            <w:tcW w:w="1276" w:type="dxa"/>
            <w:tcBorders>
              <w:top w:val="nil"/>
              <w:left w:val="nil"/>
              <w:bottom w:val="nil"/>
              <w:right w:val="nil"/>
            </w:tcBorders>
            <w:noWrap/>
            <w:vAlign w:val="bottom"/>
            <w:hideMark/>
          </w:tcPr>
          <w:p w14:paraId="1B89F2CF"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69.0±2.9</w:t>
            </w:r>
          </w:p>
        </w:tc>
        <w:tc>
          <w:tcPr>
            <w:tcW w:w="1559" w:type="dxa"/>
            <w:tcBorders>
              <w:top w:val="nil"/>
              <w:left w:val="nil"/>
              <w:bottom w:val="nil"/>
              <w:right w:val="nil"/>
            </w:tcBorders>
            <w:noWrap/>
            <w:vAlign w:val="bottom"/>
            <w:hideMark/>
          </w:tcPr>
          <w:p w14:paraId="1634BE8D"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85.0±2.6</w:t>
            </w:r>
          </w:p>
        </w:tc>
        <w:tc>
          <w:tcPr>
            <w:tcW w:w="1632" w:type="dxa"/>
            <w:tcBorders>
              <w:top w:val="nil"/>
              <w:left w:val="nil"/>
              <w:bottom w:val="nil"/>
              <w:right w:val="nil"/>
            </w:tcBorders>
            <w:noWrap/>
            <w:vAlign w:val="center"/>
            <w:hideMark/>
          </w:tcPr>
          <w:p w14:paraId="007EE86A"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0.637±0.001</w:t>
            </w:r>
          </w:p>
        </w:tc>
        <w:tc>
          <w:tcPr>
            <w:tcW w:w="1633" w:type="dxa"/>
            <w:tcBorders>
              <w:top w:val="nil"/>
              <w:left w:val="nil"/>
              <w:bottom w:val="nil"/>
              <w:right w:val="nil"/>
            </w:tcBorders>
            <w:noWrap/>
            <w:vAlign w:val="center"/>
            <w:hideMark/>
          </w:tcPr>
          <w:p w14:paraId="1FA6DF09"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0.686±0.005</w:t>
            </w:r>
          </w:p>
        </w:tc>
        <w:tc>
          <w:tcPr>
            <w:tcW w:w="1377" w:type="dxa"/>
            <w:tcBorders>
              <w:top w:val="nil"/>
              <w:left w:val="nil"/>
              <w:bottom w:val="nil"/>
              <w:right w:val="nil"/>
            </w:tcBorders>
            <w:noWrap/>
            <w:vAlign w:val="center"/>
            <w:hideMark/>
          </w:tcPr>
          <w:p w14:paraId="5FC71C68"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E538C8">
              <w:rPr>
                <w:rFonts w:ascii="Times New Roman" w:eastAsia="Times New Roman" w:hAnsi="Times New Roman" w:cs="Times New Roman"/>
                <w:color w:val="000000"/>
                <w:sz w:val="24"/>
                <w:szCs w:val="24"/>
                <w:lang w:eastAsia="en-IN"/>
                <w14:ligatures w14:val="none"/>
              </w:rPr>
              <w:t>26.58±0.03</w:t>
            </w:r>
          </w:p>
        </w:tc>
        <w:tc>
          <w:tcPr>
            <w:tcW w:w="1453" w:type="dxa"/>
            <w:tcBorders>
              <w:top w:val="nil"/>
              <w:left w:val="nil"/>
              <w:bottom w:val="nil"/>
              <w:right w:val="nil"/>
            </w:tcBorders>
            <w:noWrap/>
            <w:vAlign w:val="center"/>
            <w:hideMark/>
          </w:tcPr>
          <w:p w14:paraId="7499B9B3"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20.70±0.04</w:t>
            </w:r>
          </w:p>
        </w:tc>
        <w:tc>
          <w:tcPr>
            <w:tcW w:w="1779" w:type="dxa"/>
            <w:tcBorders>
              <w:top w:val="nil"/>
              <w:left w:val="nil"/>
              <w:bottom w:val="nil"/>
              <w:right w:val="nil"/>
            </w:tcBorders>
            <w:noWrap/>
            <w:vAlign w:val="center"/>
            <w:hideMark/>
          </w:tcPr>
          <w:p w14:paraId="4876108C"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2550.84±1.23</w:t>
            </w:r>
          </w:p>
        </w:tc>
        <w:tc>
          <w:tcPr>
            <w:tcW w:w="1465" w:type="dxa"/>
            <w:tcBorders>
              <w:top w:val="nil"/>
              <w:left w:val="nil"/>
              <w:bottom w:val="nil"/>
              <w:right w:val="nil"/>
            </w:tcBorders>
            <w:noWrap/>
            <w:vAlign w:val="center"/>
            <w:hideMark/>
          </w:tcPr>
          <w:p w14:paraId="7465A2E6"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1002.9±1.3</w:t>
            </w:r>
          </w:p>
        </w:tc>
      </w:tr>
      <w:tr w:rsidR="00691567" w:rsidRPr="00235800" w14:paraId="3D505332" w14:textId="77777777" w:rsidTr="00691567">
        <w:trPr>
          <w:trHeight w:val="379"/>
        </w:trPr>
        <w:tc>
          <w:tcPr>
            <w:tcW w:w="2823" w:type="dxa"/>
            <w:tcBorders>
              <w:top w:val="nil"/>
              <w:left w:val="nil"/>
              <w:bottom w:val="single" w:sz="4" w:space="0" w:color="auto"/>
              <w:right w:val="nil"/>
            </w:tcBorders>
            <w:noWrap/>
            <w:vAlign w:val="bottom"/>
            <w:hideMark/>
          </w:tcPr>
          <w:p w14:paraId="4E2E1731"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T7– 100% NPK + C</w:t>
            </w:r>
            <w:r w:rsidRPr="00235800">
              <w:rPr>
                <w:rFonts w:ascii="Times New Roman" w:eastAsia="Times New Roman" w:hAnsi="Times New Roman" w:cs="Times New Roman"/>
                <w:color w:val="000000"/>
                <w:sz w:val="24"/>
                <w:szCs w:val="24"/>
                <w:vertAlign w:val="subscript"/>
                <w:lang w:eastAsia="en-IN"/>
                <w14:ligatures w14:val="none"/>
              </w:rPr>
              <w:t>CD</w:t>
            </w:r>
            <w:r w:rsidRPr="00235800">
              <w:rPr>
                <w:rFonts w:ascii="Times New Roman" w:eastAsia="Times New Roman" w:hAnsi="Times New Roman" w:cs="Times New Roman"/>
                <w:color w:val="000000"/>
                <w:sz w:val="24"/>
                <w:szCs w:val="24"/>
                <w:lang w:eastAsia="en-IN"/>
                <w14:ligatures w14:val="none"/>
              </w:rPr>
              <w:t xml:space="preserve"> </w:t>
            </w:r>
          </w:p>
        </w:tc>
        <w:tc>
          <w:tcPr>
            <w:tcW w:w="1714" w:type="dxa"/>
            <w:tcBorders>
              <w:top w:val="nil"/>
              <w:left w:val="nil"/>
              <w:bottom w:val="single" w:sz="4" w:space="0" w:color="auto"/>
              <w:right w:val="nil"/>
            </w:tcBorders>
            <w:noWrap/>
            <w:vAlign w:val="center"/>
            <w:hideMark/>
          </w:tcPr>
          <w:p w14:paraId="593C860B"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2.30±0.61</w:t>
            </w:r>
          </w:p>
        </w:tc>
        <w:tc>
          <w:tcPr>
            <w:tcW w:w="1276" w:type="dxa"/>
            <w:tcBorders>
              <w:top w:val="nil"/>
              <w:left w:val="nil"/>
              <w:bottom w:val="single" w:sz="4" w:space="0" w:color="auto"/>
              <w:right w:val="nil"/>
            </w:tcBorders>
            <w:noWrap/>
            <w:vAlign w:val="bottom"/>
            <w:hideMark/>
          </w:tcPr>
          <w:p w14:paraId="01EF4CA2"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70.7±2.6</w:t>
            </w:r>
          </w:p>
        </w:tc>
        <w:tc>
          <w:tcPr>
            <w:tcW w:w="1559" w:type="dxa"/>
            <w:tcBorders>
              <w:top w:val="nil"/>
              <w:left w:val="nil"/>
              <w:bottom w:val="single" w:sz="4" w:space="0" w:color="auto"/>
              <w:right w:val="nil"/>
            </w:tcBorders>
            <w:noWrap/>
            <w:vAlign w:val="bottom"/>
            <w:hideMark/>
          </w:tcPr>
          <w:p w14:paraId="545BA743"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73.3±19.6</w:t>
            </w:r>
          </w:p>
        </w:tc>
        <w:tc>
          <w:tcPr>
            <w:tcW w:w="1632" w:type="dxa"/>
            <w:tcBorders>
              <w:top w:val="nil"/>
              <w:left w:val="nil"/>
              <w:bottom w:val="nil"/>
              <w:right w:val="nil"/>
            </w:tcBorders>
            <w:noWrap/>
            <w:vAlign w:val="center"/>
            <w:hideMark/>
          </w:tcPr>
          <w:p w14:paraId="5B2C88F6"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0.632±0.002</w:t>
            </w:r>
          </w:p>
        </w:tc>
        <w:tc>
          <w:tcPr>
            <w:tcW w:w="1633" w:type="dxa"/>
            <w:tcBorders>
              <w:top w:val="nil"/>
              <w:left w:val="nil"/>
              <w:bottom w:val="nil"/>
              <w:right w:val="nil"/>
            </w:tcBorders>
            <w:noWrap/>
            <w:vAlign w:val="center"/>
            <w:hideMark/>
          </w:tcPr>
          <w:p w14:paraId="568F2B1E"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0.683±0.002</w:t>
            </w:r>
          </w:p>
        </w:tc>
        <w:tc>
          <w:tcPr>
            <w:tcW w:w="1377" w:type="dxa"/>
            <w:tcBorders>
              <w:top w:val="nil"/>
              <w:left w:val="nil"/>
              <w:bottom w:val="nil"/>
              <w:right w:val="nil"/>
            </w:tcBorders>
            <w:noWrap/>
            <w:vAlign w:val="center"/>
            <w:hideMark/>
          </w:tcPr>
          <w:p w14:paraId="4D76115D"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25.63±0.04</w:t>
            </w:r>
          </w:p>
        </w:tc>
        <w:tc>
          <w:tcPr>
            <w:tcW w:w="1453" w:type="dxa"/>
            <w:tcBorders>
              <w:top w:val="nil"/>
              <w:left w:val="nil"/>
              <w:bottom w:val="nil"/>
              <w:right w:val="nil"/>
            </w:tcBorders>
            <w:noWrap/>
            <w:vAlign w:val="center"/>
            <w:hideMark/>
          </w:tcPr>
          <w:p w14:paraId="4584F31A"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6E21F0">
              <w:rPr>
                <w:rFonts w:ascii="Times New Roman" w:eastAsia="Times New Roman" w:hAnsi="Times New Roman" w:cs="Times New Roman"/>
                <w:color w:val="000000"/>
                <w:sz w:val="24"/>
                <w:szCs w:val="24"/>
                <w:lang w:eastAsia="en-IN"/>
                <w14:ligatures w14:val="none"/>
              </w:rPr>
              <w:t>19.76±0.06</w:t>
            </w:r>
          </w:p>
        </w:tc>
        <w:tc>
          <w:tcPr>
            <w:tcW w:w="1779" w:type="dxa"/>
            <w:tcBorders>
              <w:top w:val="nil"/>
              <w:left w:val="nil"/>
              <w:bottom w:val="nil"/>
              <w:right w:val="nil"/>
            </w:tcBorders>
            <w:noWrap/>
            <w:vAlign w:val="center"/>
            <w:hideMark/>
          </w:tcPr>
          <w:p w14:paraId="186F0FE1"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2242.38±5.55</w:t>
            </w:r>
          </w:p>
        </w:tc>
        <w:tc>
          <w:tcPr>
            <w:tcW w:w="1465" w:type="dxa"/>
            <w:tcBorders>
              <w:top w:val="nil"/>
              <w:left w:val="nil"/>
              <w:bottom w:val="nil"/>
              <w:right w:val="nil"/>
            </w:tcBorders>
            <w:noWrap/>
            <w:vAlign w:val="center"/>
            <w:hideMark/>
          </w:tcPr>
          <w:p w14:paraId="77C0DFA2"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1107.5±0.5</w:t>
            </w:r>
          </w:p>
        </w:tc>
      </w:tr>
      <w:tr w:rsidR="00691567" w:rsidRPr="00235800" w14:paraId="0A7A8F1D" w14:textId="77777777" w:rsidTr="00691567">
        <w:trPr>
          <w:trHeight w:val="318"/>
        </w:trPr>
        <w:tc>
          <w:tcPr>
            <w:tcW w:w="2823" w:type="dxa"/>
            <w:tcBorders>
              <w:top w:val="nil"/>
              <w:left w:val="nil"/>
              <w:bottom w:val="nil"/>
              <w:right w:val="nil"/>
            </w:tcBorders>
            <w:noWrap/>
            <w:vAlign w:val="bottom"/>
            <w:hideMark/>
          </w:tcPr>
          <w:p w14:paraId="4D947D0E" w14:textId="77777777" w:rsidR="00691567" w:rsidRPr="00235800" w:rsidRDefault="00691567" w:rsidP="00691567">
            <w:pPr>
              <w:spacing w:after="0" w:line="240" w:lineRule="auto"/>
              <w:jc w:val="center"/>
              <w:rPr>
                <w:rFonts w:ascii="Times New Roman" w:eastAsia="Times New Roman" w:hAnsi="Times New Roman" w:cs="Times New Roman"/>
                <w:color w:val="000000"/>
                <w:sz w:val="24"/>
                <w:szCs w:val="24"/>
                <w:lang w:eastAsia="en-IN"/>
                <w14:ligatures w14:val="none"/>
              </w:rPr>
            </w:pPr>
          </w:p>
        </w:tc>
        <w:tc>
          <w:tcPr>
            <w:tcW w:w="1714" w:type="dxa"/>
            <w:tcBorders>
              <w:top w:val="nil"/>
              <w:left w:val="nil"/>
              <w:bottom w:val="nil"/>
              <w:right w:val="nil"/>
            </w:tcBorders>
            <w:noWrap/>
            <w:vAlign w:val="center"/>
            <w:hideMark/>
          </w:tcPr>
          <w:p w14:paraId="548E5E66"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P&lt;0.001</w:t>
            </w:r>
          </w:p>
        </w:tc>
        <w:tc>
          <w:tcPr>
            <w:tcW w:w="2835" w:type="dxa"/>
            <w:gridSpan w:val="2"/>
            <w:tcBorders>
              <w:top w:val="single" w:sz="8" w:space="0" w:color="auto"/>
              <w:left w:val="nil"/>
              <w:bottom w:val="nil"/>
              <w:right w:val="nil"/>
            </w:tcBorders>
            <w:noWrap/>
            <w:vAlign w:val="center"/>
            <w:hideMark/>
          </w:tcPr>
          <w:p w14:paraId="74C84080"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p treatment&lt;0.001</w:t>
            </w:r>
          </w:p>
        </w:tc>
        <w:tc>
          <w:tcPr>
            <w:tcW w:w="3265" w:type="dxa"/>
            <w:gridSpan w:val="2"/>
            <w:tcBorders>
              <w:top w:val="single" w:sz="8" w:space="0" w:color="auto"/>
              <w:left w:val="nil"/>
              <w:bottom w:val="nil"/>
              <w:right w:val="nil"/>
            </w:tcBorders>
            <w:noWrap/>
            <w:vAlign w:val="center"/>
            <w:hideMark/>
          </w:tcPr>
          <w:p w14:paraId="415F5959"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p treatment&lt;0.001</w:t>
            </w:r>
          </w:p>
        </w:tc>
        <w:tc>
          <w:tcPr>
            <w:tcW w:w="2830" w:type="dxa"/>
            <w:gridSpan w:val="2"/>
            <w:tcBorders>
              <w:top w:val="single" w:sz="8" w:space="0" w:color="auto"/>
              <w:left w:val="nil"/>
              <w:bottom w:val="nil"/>
              <w:right w:val="nil"/>
            </w:tcBorders>
            <w:noWrap/>
            <w:vAlign w:val="center"/>
            <w:hideMark/>
          </w:tcPr>
          <w:p w14:paraId="01F38613"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p treatment&lt;0.001</w:t>
            </w:r>
          </w:p>
        </w:tc>
        <w:tc>
          <w:tcPr>
            <w:tcW w:w="3244" w:type="dxa"/>
            <w:gridSpan w:val="2"/>
            <w:tcBorders>
              <w:top w:val="single" w:sz="8" w:space="0" w:color="auto"/>
              <w:left w:val="nil"/>
              <w:bottom w:val="nil"/>
              <w:right w:val="nil"/>
            </w:tcBorders>
            <w:noWrap/>
            <w:vAlign w:val="center"/>
            <w:hideMark/>
          </w:tcPr>
          <w:p w14:paraId="766B391A"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p treatment&lt;0.001</w:t>
            </w:r>
          </w:p>
        </w:tc>
      </w:tr>
      <w:tr w:rsidR="00691567" w:rsidRPr="00235800" w14:paraId="672C8048" w14:textId="77777777" w:rsidTr="00691567">
        <w:trPr>
          <w:trHeight w:val="318"/>
        </w:trPr>
        <w:tc>
          <w:tcPr>
            <w:tcW w:w="2823" w:type="dxa"/>
            <w:tcBorders>
              <w:top w:val="nil"/>
              <w:left w:val="nil"/>
              <w:bottom w:val="nil"/>
              <w:right w:val="nil"/>
            </w:tcBorders>
            <w:noWrap/>
            <w:vAlign w:val="bottom"/>
            <w:hideMark/>
          </w:tcPr>
          <w:p w14:paraId="1AD10EE6"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p>
        </w:tc>
        <w:tc>
          <w:tcPr>
            <w:tcW w:w="1714" w:type="dxa"/>
            <w:tcBorders>
              <w:top w:val="nil"/>
              <w:left w:val="nil"/>
              <w:bottom w:val="nil"/>
              <w:right w:val="nil"/>
            </w:tcBorders>
            <w:noWrap/>
            <w:vAlign w:val="center"/>
            <w:hideMark/>
          </w:tcPr>
          <w:p w14:paraId="61354C58"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LSD=0.59</w:t>
            </w:r>
          </w:p>
        </w:tc>
        <w:tc>
          <w:tcPr>
            <w:tcW w:w="2835" w:type="dxa"/>
            <w:gridSpan w:val="2"/>
            <w:tcBorders>
              <w:top w:val="nil"/>
              <w:left w:val="nil"/>
              <w:bottom w:val="nil"/>
              <w:right w:val="nil"/>
            </w:tcBorders>
            <w:noWrap/>
            <w:vAlign w:val="center"/>
            <w:hideMark/>
          </w:tcPr>
          <w:p w14:paraId="54BEAE0D"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p days&lt;0.05</w:t>
            </w:r>
          </w:p>
        </w:tc>
        <w:tc>
          <w:tcPr>
            <w:tcW w:w="3265" w:type="dxa"/>
            <w:gridSpan w:val="2"/>
            <w:tcBorders>
              <w:top w:val="nil"/>
              <w:left w:val="nil"/>
              <w:bottom w:val="nil"/>
              <w:right w:val="nil"/>
            </w:tcBorders>
            <w:noWrap/>
            <w:vAlign w:val="center"/>
            <w:hideMark/>
          </w:tcPr>
          <w:p w14:paraId="3227F9A5"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p days&lt;0.05</w:t>
            </w:r>
          </w:p>
        </w:tc>
        <w:tc>
          <w:tcPr>
            <w:tcW w:w="2830" w:type="dxa"/>
            <w:gridSpan w:val="2"/>
            <w:tcBorders>
              <w:top w:val="nil"/>
              <w:left w:val="nil"/>
              <w:bottom w:val="nil"/>
              <w:right w:val="nil"/>
            </w:tcBorders>
            <w:noWrap/>
            <w:vAlign w:val="center"/>
            <w:hideMark/>
          </w:tcPr>
          <w:p w14:paraId="42A10F60"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p days&lt;0.05</w:t>
            </w:r>
          </w:p>
        </w:tc>
        <w:tc>
          <w:tcPr>
            <w:tcW w:w="3244" w:type="dxa"/>
            <w:gridSpan w:val="2"/>
            <w:tcBorders>
              <w:top w:val="nil"/>
              <w:left w:val="nil"/>
              <w:bottom w:val="nil"/>
              <w:right w:val="nil"/>
            </w:tcBorders>
            <w:noWrap/>
            <w:vAlign w:val="center"/>
            <w:hideMark/>
          </w:tcPr>
          <w:p w14:paraId="37D7A6F3"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p days&lt;0.001</w:t>
            </w:r>
          </w:p>
        </w:tc>
      </w:tr>
      <w:tr w:rsidR="00691567" w:rsidRPr="00235800" w14:paraId="14631210" w14:textId="77777777" w:rsidTr="00691567">
        <w:trPr>
          <w:trHeight w:val="318"/>
        </w:trPr>
        <w:tc>
          <w:tcPr>
            <w:tcW w:w="2823" w:type="dxa"/>
            <w:tcBorders>
              <w:top w:val="nil"/>
              <w:left w:val="nil"/>
              <w:bottom w:val="nil"/>
              <w:right w:val="nil"/>
            </w:tcBorders>
            <w:noWrap/>
            <w:vAlign w:val="bottom"/>
            <w:hideMark/>
          </w:tcPr>
          <w:p w14:paraId="3142395A"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p>
        </w:tc>
        <w:tc>
          <w:tcPr>
            <w:tcW w:w="1714" w:type="dxa"/>
            <w:tcBorders>
              <w:top w:val="nil"/>
              <w:left w:val="nil"/>
              <w:bottom w:val="nil"/>
              <w:right w:val="nil"/>
            </w:tcBorders>
            <w:noWrap/>
            <w:vAlign w:val="center"/>
            <w:hideMark/>
          </w:tcPr>
          <w:p w14:paraId="549EFA73" w14:textId="77777777" w:rsidR="00691567" w:rsidRPr="00235800" w:rsidRDefault="00691567" w:rsidP="00691567">
            <w:pPr>
              <w:spacing w:after="0" w:line="240" w:lineRule="auto"/>
              <w:rPr>
                <w:rFonts w:ascii="Times New Roman" w:eastAsia="Times New Roman" w:hAnsi="Times New Roman" w:cs="Times New Roman"/>
                <w:sz w:val="20"/>
                <w:szCs w:val="20"/>
                <w:lang w:eastAsia="en-IN"/>
                <w14:ligatures w14:val="none"/>
              </w:rPr>
            </w:pPr>
          </w:p>
        </w:tc>
        <w:tc>
          <w:tcPr>
            <w:tcW w:w="2835" w:type="dxa"/>
            <w:gridSpan w:val="2"/>
            <w:tcBorders>
              <w:top w:val="nil"/>
              <w:left w:val="nil"/>
              <w:bottom w:val="nil"/>
              <w:right w:val="nil"/>
            </w:tcBorders>
            <w:noWrap/>
            <w:vAlign w:val="center"/>
            <w:hideMark/>
          </w:tcPr>
          <w:p w14:paraId="71FAF5ED"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 xml:space="preserve">p </w:t>
            </w:r>
            <w:r>
              <w:rPr>
                <w:rFonts w:ascii="Times New Roman" w:eastAsia="Times New Roman" w:hAnsi="Times New Roman" w:cs="Times New Roman"/>
                <w:color w:val="000000"/>
                <w:sz w:val="24"/>
                <w:szCs w:val="24"/>
                <w:lang w:eastAsia="en-IN"/>
                <w14:ligatures w14:val="none"/>
              </w:rPr>
              <w:t>(</w:t>
            </w:r>
            <w:r w:rsidRPr="00235800">
              <w:rPr>
                <w:rFonts w:ascii="Times New Roman" w:eastAsia="Times New Roman" w:hAnsi="Times New Roman" w:cs="Times New Roman"/>
                <w:color w:val="000000"/>
                <w:sz w:val="24"/>
                <w:szCs w:val="24"/>
                <w:lang w:eastAsia="en-IN"/>
                <w14:ligatures w14:val="none"/>
              </w:rPr>
              <w:t>treatment*days</w:t>
            </w:r>
            <w:r>
              <w:rPr>
                <w:rFonts w:ascii="Times New Roman" w:eastAsia="Times New Roman" w:hAnsi="Times New Roman" w:cs="Times New Roman"/>
                <w:color w:val="000000"/>
                <w:sz w:val="24"/>
                <w:szCs w:val="24"/>
                <w:lang w:eastAsia="en-IN"/>
                <w14:ligatures w14:val="none"/>
              </w:rPr>
              <w:t>)</w:t>
            </w:r>
            <w:r w:rsidRPr="00235800">
              <w:rPr>
                <w:rFonts w:ascii="Times New Roman" w:eastAsia="Times New Roman" w:hAnsi="Times New Roman" w:cs="Times New Roman"/>
                <w:color w:val="000000"/>
                <w:sz w:val="24"/>
                <w:szCs w:val="24"/>
                <w:lang w:eastAsia="en-IN"/>
                <w14:ligatures w14:val="none"/>
              </w:rPr>
              <w:t xml:space="preserve"> &lt;0.001</w:t>
            </w:r>
          </w:p>
        </w:tc>
        <w:tc>
          <w:tcPr>
            <w:tcW w:w="3265" w:type="dxa"/>
            <w:gridSpan w:val="2"/>
            <w:tcBorders>
              <w:top w:val="nil"/>
              <w:left w:val="nil"/>
              <w:bottom w:val="nil"/>
              <w:right w:val="nil"/>
            </w:tcBorders>
            <w:noWrap/>
            <w:vAlign w:val="center"/>
            <w:hideMark/>
          </w:tcPr>
          <w:p w14:paraId="43B9715F"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 xml:space="preserve">p </w:t>
            </w:r>
            <w:r>
              <w:rPr>
                <w:rFonts w:ascii="Times New Roman" w:eastAsia="Times New Roman" w:hAnsi="Times New Roman" w:cs="Times New Roman"/>
                <w:color w:val="000000"/>
                <w:sz w:val="24"/>
                <w:szCs w:val="24"/>
                <w:lang w:eastAsia="en-IN"/>
                <w14:ligatures w14:val="none"/>
              </w:rPr>
              <w:t>(</w:t>
            </w:r>
            <w:r w:rsidRPr="00235800">
              <w:rPr>
                <w:rFonts w:ascii="Times New Roman" w:eastAsia="Times New Roman" w:hAnsi="Times New Roman" w:cs="Times New Roman"/>
                <w:color w:val="000000"/>
                <w:sz w:val="24"/>
                <w:szCs w:val="24"/>
                <w:lang w:eastAsia="en-IN"/>
                <w14:ligatures w14:val="none"/>
              </w:rPr>
              <w:t>treatment*days</w:t>
            </w:r>
            <w:r>
              <w:rPr>
                <w:rFonts w:ascii="Times New Roman" w:eastAsia="Times New Roman" w:hAnsi="Times New Roman" w:cs="Times New Roman"/>
                <w:color w:val="000000"/>
                <w:sz w:val="24"/>
                <w:szCs w:val="24"/>
                <w:lang w:eastAsia="en-IN"/>
                <w14:ligatures w14:val="none"/>
              </w:rPr>
              <w:t xml:space="preserve">) </w:t>
            </w:r>
            <w:r w:rsidRPr="00235800">
              <w:rPr>
                <w:rFonts w:ascii="Times New Roman" w:eastAsia="Times New Roman" w:hAnsi="Times New Roman" w:cs="Times New Roman"/>
                <w:color w:val="000000"/>
                <w:sz w:val="24"/>
                <w:szCs w:val="24"/>
                <w:lang w:eastAsia="en-IN"/>
                <w14:ligatures w14:val="none"/>
              </w:rPr>
              <w:t>&lt;0.001</w:t>
            </w:r>
          </w:p>
        </w:tc>
        <w:tc>
          <w:tcPr>
            <w:tcW w:w="2830" w:type="dxa"/>
            <w:gridSpan w:val="2"/>
            <w:tcBorders>
              <w:top w:val="nil"/>
              <w:left w:val="nil"/>
              <w:bottom w:val="nil"/>
              <w:right w:val="nil"/>
            </w:tcBorders>
            <w:noWrap/>
            <w:vAlign w:val="center"/>
            <w:hideMark/>
          </w:tcPr>
          <w:p w14:paraId="3C3F0F1F"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 xml:space="preserve">p </w:t>
            </w:r>
            <w:r>
              <w:rPr>
                <w:rFonts w:ascii="Times New Roman" w:eastAsia="Times New Roman" w:hAnsi="Times New Roman" w:cs="Times New Roman"/>
                <w:color w:val="000000"/>
                <w:sz w:val="24"/>
                <w:szCs w:val="24"/>
                <w:lang w:eastAsia="en-IN"/>
                <w14:ligatures w14:val="none"/>
              </w:rPr>
              <w:t>(</w:t>
            </w:r>
            <w:r w:rsidRPr="00235800">
              <w:rPr>
                <w:rFonts w:ascii="Times New Roman" w:eastAsia="Times New Roman" w:hAnsi="Times New Roman" w:cs="Times New Roman"/>
                <w:color w:val="000000"/>
                <w:sz w:val="24"/>
                <w:szCs w:val="24"/>
                <w:lang w:eastAsia="en-IN"/>
                <w14:ligatures w14:val="none"/>
              </w:rPr>
              <w:t>treatment*days</w:t>
            </w:r>
            <w:r>
              <w:rPr>
                <w:rFonts w:ascii="Times New Roman" w:eastAsia="Times New Roman" w:hAnsi="Times New Roman" w:cs="Times New Roman"/>
                <w:color w:val="000000"/>
                <w:sz w:val="24"/>
                <w:szCs w:val="24"/>
                <w:lang w:eastAsia="en-IN"/>
                <w14:ligatures w14:val="none"/>
              </w:rPr>
              <w:t xml:space="preserve">) </w:t>
            </w:r>
            <w:r w:rsidRPr="00235800">
              <w:rPr>
                <w:rFonts w:ascii="Times New Roman" w:eastAsia="Times New Roman" w:hAnsi="Times New Roman" w:cs="Times New Roman"/>
                <w:color w:val="000000"/>
                <w:sz w:val="24"/>
                <w:szCs w:val="24"/>
                <w:lang w:eastAsia="en-IN"/>
                <w14:ligatures w14:val="none"/>
              </w:rPr>
              <w:t>&lt;0.001</w:t>
            </w:r>
          </w:p>
        </w:tc>
        <w:tc>
          <w:tcPr>
            <w:tcW w:w="3244" w:type="dxa"/>
            <w:gridSpan w:val="2"/>
            <w:tcBorders>
              <w:top w:val="nil"/>
              <w:left w:val="nil"/>
              <w:bottom w:val="nil"/>
              <w:right w:val="nil"/>
            </w:tcBorders>
            <w:noWrap/>
            <w:vAlign w:val="center"/>
            <w:hideMark/>
          </w:tcPr>
          <w:p w14:paraId="5A33E849"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 xml:space="preserve">p </w:t>
            </w:r>
            <w:r>
              <w:rPr>
                <w:rFonts w:ascii="Times New Roman" w:eastAsia="Times New Roman" w:hAnsi="Times New Roman" w:cs="Times New Roman"/>
                <w:color w:val="000000"/>
                <w:sz w:val="24"/>
                <w:szCs w:val="24"/>
                <w:lang w:eastAsia="en-IN"/>
                <w14:ligatures w14:val="none"/>
              </w:rPr>
              <w:t>(</w:t>
            </w:r>
            <w:r w:rsidRPr="00235800">
              <w:rPr>
                <w:rFonts w:ascii="Times New Roman" w:eastAsia="Times New Roman" w:hAnsi="Times New Roman" w:cs="Times New Roman"/>
                <w:color w:val="000000"/>
                <w:sz w:val="24"/>
                <w:szCs w:val="24"/>
                <w:lang w:eastAsia="en-IN"/>
                <w14:ligatures w14:val="none"/>
              </w:rPr>
              <w:t>treatment*days</w:t>
            </w:r>
            <w:r>
              <w:rPr>
                <w:rFonts w:ascii="Times New Roman" w:eastAsia="Times New Roman" w:hAnsi="Times New Roman" w:cs="Times New Roman"/>
                <w:color w:val="000000"/>
                <w:sz w:val="24"/>
                <w:szCs w:val="24"/>
                <w:lang w:eastAsia="en-IN"/>
                <w14:ligatures w14:val="none"/>
              </w:rPr>
              <w:t xml:space="preserve">) </w:t>
            </w:r>
            <w:r w:rsidRPr="00235800">
              <w:rPr>
                <w:rFonts w:ascii="Times New Roman" w:eastAsia="Times New Roman" w:hAnsi="Times New Roman" w:cs="Times New Roman"/>
                <w:color w:val="000000"/>
                <w:sz w:val="24"/>
                <w:szCs w:val="24"/>
                <w:lang w:eastAsia="en-IN"/>
                <w14:ligatures w14:val="none"/>
              </w:rPr>
              <w:t>&lt;0.001</w:t>
            </w:r>
          </w:p>
        </w:tc>
      </w:tr>
      <w:tr w:rsidR="00691567" w:rsidRPr="00235800" w14:paraId="567C5F42" w14:textId="77777777" w:rsidTr="00691567">
        <w:trPr>
          <w:trHeight w:val="318"/>
        </w:trPr>
        <w:tc>
          <w:tcPr>
            <w:tcW w:w="2823" w:type="dxa"/>
            <w:tcBorders>
              <w:top w:val="nil"/>
              <w:left w:val="nil"/>
              <w:bottom w:val="single" w:sz="4" w:space="0" w:color="auto"/>
              <w:right w:val="nil"/>
            </w:tcBorders>
            <w:noWrap/>
            <w:vAlign w:val="center"/>
            <w:hideMark/>
          </w:tcPr>
          <w:p w14:paraId="37B8A59D"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 </w:t>
            </w:r>
          </w:p>
        </w:tc>
        <w:tc>
          <w:tcPr>
            <w:tcW w:w="1714" w:type="dxa"/>
            <w:tcBorders>
              <w:top w:val="nil"/>
              <w:left w:val="nil"/>
              <w:bottom w:val="single" w:sz="4" w:space="0" w:color="auto"/>
              <w:right w:val="nil"/>
            </w:tcBorders>
            <w:noWrap/>
            <w:vAlign w:val="center"/>
            <w:hideMark/>
          </w:tcPr>
          <w:p w14:paraId="41B63B8C"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 </w:t>
            </w:r>
          </w:p>
        </w:tc>
        <w:tc>
          <w:tcPr>
            <w:tcW w:w="2835" w:type="dxa"/>
            <w:gridSpan w:val="2"/>
            <w:tcBorders>
              <w:top w:val="nil"/>
              <w:left w:val="nil"/>
              <w:bottom w:val="single" w:sz="4" w:space="0" w:color="auto"/>
              <w:right w:val="nil"/>
            </w:tcBorders>
            <w:noWrap/>
            <w:vAlign w:val="center"/>
            <w:hideMark/>
          </w:tcPr>
          <w:p w14:paraId="07173697"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LSD= 3.57</w:t>
            </w:r>
          </w:p>
        </w:tc>
        <w:tc>
          <w:tcPr>
            <w:tcW w:w="3265" w:type="dxa"/>
            <w:gridSpan w:val="2"/>
            <w:tcBorders>
              <w:top w:val="nil"/>
              <w:left w:val="nil"/>
              <w:bottom w:val="single" w:sz="4" w:space="0" w:color="auto"/>
              <w:right w:val="nil"/>
            </w:tcBorders>
            <w:noWrap/>
            <w:vAlign w:val="center"/>
            <w:hideMark/>
          </w:tcPr>
          <w:p w14:paraId="2095F255"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LSD= 0.0085</w:t>
            </w:r>
          </w:p>
        </w:tc>
        <w:tc>
          <w:tcPr>
            <w:tcW w:w="2830" w:type="dxa"/>
            <w:gridSpan w:val="2"/>
            <w:tcBorders>
              <w:top w:val="nil"/>
              <w:left w:val="nil"/>
              <w:bottom w:val="single" w:sz="4" w:space="0" w:color="auto"/>
              <w:right w:val="nil"/>
            </w:tcBorders>
            <w:noWrap/>
            <w:vAlign w:val="center"/>
            <w:hideMark/>
          </w:tcPr>
          <w:p w14:paraId="337E788D"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LSD= 0.170</w:t>
            </w:r>
          </w:p>
        </w:tc>
        <w:tc>
          <w:tcPr>
            <w:tcW w:w="3244" w:type="dxa"/>
            <w:gridSpan w:val="2"/>
            <w:tcBorders>
              <w:top w:val="nil"/>
              <w:left w:val="nil"/>
              <w:bottom w:val="single" w:sz="4" w:space="0" w:color="auto"/>
              <w:right w:val="nil"/>
            </w:tcBorders>
            <w:noWrap/>
            <w:vAlign w:val="center"/>
            <w:hideMark/>
          </w:tcPr>
          <w:p w14:paraId="15E3929D" w14:textId="77777777" w:rsidR="00691567" w:rsidRPr="00235800" w:rsidRDefault="00691567" w:rsidP="00691567">
            <w:pPr>
              <w:spacing w:after="0" w:line="240" w:lineRule="auto"/>
              <w:rPr>
                <w:rFonts w:ascii="Times New Roman" w:eastAsia="Times New Roman" w:hAnsi="Times New Roman" w:cs="Times New Roman"/>
                <w:color w:val="000000"/>
                <w:sz w:val="24"/>
                <w:szCs w:val="24"/>
                <w:lang w:eastAsia="en-IN"/>
                <w14:ligatures w14:val="none"/>
              </w:rPr>
            </w:pPr>
            <w:r w:rsidRPr="00235800">
              <w:rPr>
                <w:rFonts w:ascii="Times New Roman" w:eastAsia="Times New Roman" w:hAnsi="Times New Roman" w:cs="Times New Roman"/>
                <w:color w:val="000000"/>
                <w:sz w:val="24"/>
                <w:szCs w:val="24"/>
                <w:lang w:eastAsia="en-IN"/>
                <w14:ligatures w14:val="none"/>
              </w:rPr>
              <w:t>LSD= 1.61</w:t>
            </w:r>
          </w:p>
        </w:tc>
      </w:tr>
    </w:tbl>
    <w:p w14:paraId="4DE1CDBD" w14:textId="77777777" w:rsidR="0083423E" w:rsidRDefault="0083423E" w:rsidP="00CD4C45">
      <w:pPr>
        <w:rPr>
          <w:rFonts w:ascii="Times New Roman" w:hAnsi="Times New Roman" w:cs="Times New Roman"/>
          <w:sz w:val="24"/>
          <w:szCs w:val="24"/>
        </w:rPr>
      </w:pPr>
    </w:p>
    <w:p w14:paraId="6428C6B2" w14:textId="77777777" w:rsidR="0083423E" w:rsidRDefault="0083423E" w:rsidP="00CD4C45">
      <w:pPr>
        <w:rPr>
          <w:rFonts w:ascii="Times New Roman" w:hAnsi="Times New Roman" w:cs="Times New Roman"/>
          <w:sz w:val="24"/>
          <w:szCs w:val="24"/>
        </w:rPr>
      </w:pPr>
    </w:p>
    <w:p w14:paraId="5037D786" w14:textId="77777777" w:rsidR="0083423E" w:rsidRDefault="0083423E" w:rsidP="00CD4C45">
      <w:pPr>
        <w:rPr>
          <w:rFonts w:ascii="Times New Roman" w:hAnsi="Times New Roman" w:cs="Times New Roman"/>
          <w:sz w:val="24"/>
          <w:szCs w:val="24"/>
        </w:rPr>
      </w:pPr>
    </w:p>
    <w:p w14:paraId="792057EC" w14:textId="77777777" w:rsidR="0083423E" w:rsidRDefault="0083423E" w:rsidP="00CD4C45">
      <w:pPr>
        <w:rPr>
          <w:rFonts w:ascii="Times New Roman" w:hAnsi="Times New Roman" w:cs="Times New Roman"/>
          <w:sz w:val="24"/>
          <w:szCs w:val="24"/>
        </w:rPr>
      </w:pPr>
    </w:p>
    <w:p w14:paraId="0DFBF7D5" w14:textId="77777777" w:rsidR="0083423E" w:rsidRDefault="0083423E" w:rsidP="00CD4C45">
      <w:pPr>
        <w:rPr>
          <w:rFonts w:ascii="Times New Roman" w:hAnsi="Times New Roman" w:cs="Times New Roman"/>
          <w:sz w:val="24"/>
          <w:szCs w:val="24"/>
        </w:rPr>
      </w:pPr>
    </w:p>
    <w:p w14:paraId="1C530430" w14:textId="77777777" w:rsidR="00410DD5" w:rsidRPr="00ED4C9E" w:rsidRDefault="00410DD5" w:rsidP="00410DD5">
      <w:pPr>
        <w:ind w:hanging="1418"/>
        <w:rPr>
          <w:rFonts w:ascii="Times New Roman" w:hAnsi="Times New Roman" w:cs="Times New Roman"/>
          <w:sz w:val="24"/>
          <w:szCs w:val="24"/>
        </w:rPr>
      </w:pPr>
    </w:p>
    <w:p w14:paraId="79B3897E" w14:textId="77777777" w:rsidR="00410DD5" w:rsidRDefault="00410DD5" w:rsidP="00410DD5"/>
    <w:p w14:paraId="77AE9118" w14:textId="77777777" w:rsidR="00410DD5" w:rsidRDefault="00410DD5" w:rsidP="00410DD5"/>
    <w:p w14:paraId="6171AA77" w14:textId="77777777" w:rsidR="0083423E" w:rsidRDefault="0083423E" w:rsidP="00CD4C45">
      <w:pPr>
        <w:rPr>
          <w:rFonts w:ascii="Times New Roman" w:hAnsi="Times New Roman" w:cs="Times New Roman"/>
          <w:sz w:val="24"/>
          <w:szCs w:val="24"/>
        </w:rPr>
      </w:pPr>
    </w:p>
    <w:p w14:paraId="6B8016DB" w14:textId="77777777" w:rsidR="00410DD5" w:rsidRDefault="00410DD5" w:rsidP="00CD4C45">
      <w:pPr>
        <w:rPr>
          <w:rFonts w:ascii="Times New Roman" w:hAnsi="Times New Roman" w:cs="Times New Roman"/>
          <w:sz w:val="24"/>
          <w:szCs w:val="24"/>
        </w:rPr>
      </w:pPr>
    </w:p>
    <w:p w14:paraId="253A907D" w14:textId="77777777" w:rsidR="00410DD5" w:rsidRDefault="00410DD5" w:rsidP="00CD4C45">
      <w:pPr>
        <w:rPr>
          <w:rFonts w:ascii="Times New Roman" w:hAnsi="Times New Roman" w:cs="Times New Roman"/>
          <w:sz w:val="24"/>
          <w:szCs w:val="24"/>
        </w:rPr>
      </w:pPr>
    </w:p>
    <w:p w14:paraId="0A7D5682" w14:textId="77777777" w:rsidR="00410DD5" w:rsidRDefault="00410DD5" w:rsidP="00CD4C45">
      <w:pPr>
        <w:rPr>
          <w:rFonts w:ascii="Times New Roman" w:hAnsi="Times New Roman" w:cs="Times New Roman"/>
          <w:sz w:val="24"/>
          <w:szCs w:val="24"/>
        </w:rPr>
      </w:pPr>
    </w:p>
    <w:p w14:paraId="2A03790A" w14:textId="77777777" w:rsidR="00410DD5" w:rsidRDefault="00410DD5" w:rsidP="00CD4C45">
      <w:pPr>
        <w:rPr>
          <w:rFonts w:ascii="Times New Roman" w:hAnsi="Times New Roman" w:cs="Times New Roman"/>
          <w:sz w:val="24"/>
          <w:szCs w:val="24"/>
        </w:rPr>
      </w:pPr>
    </w:p>
    <w:p w14:paraId="07601434" w14:textId="2BB23B51" w:rsidR="00691567" w:rsidRPr="00ED4C9E" w:rsidRDefault="00691567" w:rsidP="00691567">
      <w:pPr>
        <w:suppressLineNumbers/>
        <w:ind w:hanging="2268"/>
        <w:rPr>
          <w:rFonts w:ascii="Times New Roman" w:eastAsia="Times New Roman" w:hAnsi="Times New Roman" w:cs="Times New Roman"/>
          <w:color w:val="000000"/>
          <w:sz w:val="24"/>
          <w:szCs w:val="24"/>
          <w:lang w:eastAsia="en-IN"/>
          <w14:ligatures w14:val="none"/>
        </w:rPr>
      </w:pPr>
      <w:r>
        <w:rPr>
          <w:rFonts w:ascii="Times New Roman" w:hAnsi="Times New Roman" w:cs="Times New Roman"/>
          <w:sz w:val="24"/>
          <w:szCs w:val="24"/>
        </w:rPr>
        <w:lastRenderedPageBreak/>
        <w:t xml:space="preserve">Supplementary </w:t>
      </w:r>
      <w:r w:rsidRPr="00ED4C9E">
        <w:rPr>
          <w:rFonts w:ascii="Times New Roman" w:hAnsi="Times New Roman" w:cs="Times New Roman"/>
          <w:sz w:val="24"/>
          <w:szCs w:val="24"/>
        </w:rPr>
        <w:t xml:space="preserve">Table </w:t>
      </w:r>
      <w:r>
        <w:rPr>
          <w:rFonts w:ascii="Times New Roman" w:hAnsi="Times New Roman" w:cs="Times New Roman"/>
          <w:sz w:val="24"/>
          <w:szCs w:val="24"/>
        </w:rPr>
        <w:t>2</w:t>
      </w:r>
      <w:r w:rsidRPr="00ED4C9E">
        <w:rPr>
          <w:rFonts w:ascii="Times New Roman" w:hAnsi="Times New Roman" w:cs="Times New Roman"/>
          <w:sz w:val="24"/>
          <w:szCs w:val="24"/>
        </w:rPr>
        <w:t xml:space="preserve">: </w:t>
      </w:r>
      <w:bookmarkStart w:id="4" w:name="_Hlk205077725"/>
      <w:r w:rsidRPr="00ED4C9E">
        <w:rPr>
          <w:rFonts w:ascii="Times New Roman" w:eastAsia="Times New Roman" w:hAnsi="Times New Roman" w:cs="Times New Roman"/>
          <w:color w:val="000000"/>
          <w:sz w:val="24"/>
          <w:szCs w:val="24"/>
          <w:lang w:eastAsia="en-IN"/>
          <w14:ligatures w14:val="none"/>
        </w:rPr>
        <w:t xml:space="preserve">Assessment of </w:t>
      </w:r>
      <w:bookmarkEnd w:id="4"/>
      <w:r w:rsidRPr="00ED4C9E">
        <w:rPr>
          <w:rFonts w:ascii="Times New Roman" w:eastAsia="Times New Roman" w:hAnsi="Times New Roman" w:cs="Times New Roman"/>
          <w:color w:val="000000"/>
          <w:sz w:val="24"/>
          <w:szCs w:val="24"/>
          <w:lang w:eastAsia="en-IN"/>
          <w14:ligatures w14:val="none"/>
        </w:rPr>
        <w:t>Flowering Characteristics and Carotenoid Content in Flowers (Mean±Std)</w:t>
      </w:r>
    </w:p>
    <w:tbl>
      <w:tblPr>
        <w:tblW w:w="18513" w:type="dxa"/>
        <w:tblInd w:w="-2268" w:type="dxa"/>
        <w:tblLook w:val="04A0" w:firstRow="1" w:lastRow="0" w:firstColumn="1" w:lastColumn="0" w:noHBand="0" w:noVBand="1"/>
      </w:tblPr>
      <w:tblGrid>
        <w:gridCol w:w="3119"/>
        <w:gridCol w:w="1780"/>
        <w:gridCol w:w="1282"/>
        <w:gridCol w:w="1282"/>
        <w:gridCol w:w="1282"/>
        <w:gridCol w:w="1282"/>
        <w:gridCol w:w="1282"/>
        <w:gridCol w:w="1282"/>
        <w:gridCol w:w="1420"/>
        <w:gridCol w:w="1282"/>
        <w:gridCol w:w="1540"/>
        <w:gridCol w:w="1680"/>
      </w:tblGrid>
      <w:tr w:rsidR="00691567" w:rsidRPr="00A8615F" w14:paraId="6348ACD0" w14:textId="77777777" w:rsidTr="008F5411">
        <w:trPr>
          <w:trHeight w:val="324"/>
        </w:trPr>
        <w:tc>
          <w:tcPr>
            <w:tcW w:w="3119" w:type="dxa"/>
            <w:tcBorders>
              <w:top w:val="single" w:sz="8" w:space="0" w:color="auto"/>
              <w:left w:val="nil"/>
              <w:bottom w:val="nil"/>
              <w:right w:val="nil"/>
            </w:tcBorders>
            <w:noWrap/>
            <w:vAlign w:val="center"/>
            <w:hideMark/>
          </w:tcPr>
          <w:p w14:paraId="0BF3D52D"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 </w:t>
            </w:r>
          </w:p>
        </w:tc>
        <w:tc>
          <w:tcPr>
            <w:tcW w:w="1780" w:type="dxa"/>
            <w:tcBorders>
              <w:top w:val="single" w:sz="8" w:space="0" w:color="auto"/>
              <w:left w:val="nil"/>
              <w:bottom w:val="single" w:sz="8" w:space="0" w:color="auto"/>
              <w:right w:val="nil"/>
            </w:tcBorders>
            <w:noWrap/>
            <w:vAlign w:val="center"/>
            <w:hideMark/>
          </w:tcPr>
          <w:p w14:paraId="2445E15D"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Rate of flowering</w:t>
            </w:r>
          </w:p>
        </w:tc>
        <w:tc>
          <w:tcPr>
            <w:tcW w:w="2564" w:type="dxa"/>
            <w:gridSpan w:val="2"/>
            <w:tcBorders>
              <w:top w:val="single" w:sz="8" w:space="0" w:color="auto"/>
              <w:left w:val="nil"/>
              <w:bottom w:val="single" w:sz="8" w:space="0" w:color="auto"/>
              <w:right w:val="nil"/>
            </w:tcBorders>
            <w:noWrap/>
            <w:vAlign w:val="center"/>
            <w:hideMark/>
          </w:tcPr>
          <w:p w14:paraId="27E3613D"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Flower no.</w:t>
            </w:r>
          </w:p>
        </w:tc>
        <w:tc>
          <w:tcPr>
            <w:tcW w:w="2564" w:type="dxa"/>
            <w:gridSpan w:val="2"/>
            <w:tcBorders>
              <w:top w:val="single" w:sz="8" w:space="0" w:color="auto"/>
              <w:left w:val="nil"/>
              <w:bottom w:val="single" w:sz="8" w:space="0" w:color="auto"/>
              <w:right w:val="nil"/>
            </w:tcBorders>
            <w:noWrap/>
            <w:vAlign w:val="center"/>
            <w:hideMark/>
          </w:tcPr>
          <w:p w14:paraId="59161A54"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Flower wt. (g/flower)</w:t>
            </w:r>
          </w:p>
        </w:tc>
        <w:tc>
          <w:tcPr>
            <w:tcW w:w="2564" w:type="dxa"/>
            <w:gridSpan w:val="2"/>
            <w:tcBorders>
              <w:top w:val="single" w:sz="8" w:space="0" w:color="auto"/>
              <w:left w:val="nil"/>
              <w:bottom w:val="single" w:sz="8" w:space="0" w:color="auto"/>
              <w:right w:val="nil"/>
            </w:tcBorders>
            <w:noWrap/>
            <w:vAlign w:val="center"/>
            <w:hideMark/>
          </w:tcPr>
          <w:p w14:paraId="3FFCF90F"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Flower yield (g/plant)</w:t>
            </w:r>
          </w:p>
        </w:tc>
        <w:tc>
          <w:tcPr>
            <w:tcW w:w="2702" w:type="dxa"/>
            <w:gridSpan w:val="2"/>
            <w:tcBorders>
              <w:top w:val="single" w:sz="8" w:space="0" w:color="auto"/>
              <w:left w:val="nil"/>
              <w:bottom w:val="single" w:sz="8" w:space="0" w:color="auto"/>
              <w:right w:val="nil"/>
            </w:tcBorders>
            <w:noWrap/>
            <w:vAlign w:val="center"/>
            <w:hideMark/>
          </w:tcPr>
          <w:p w14:paraId="66EB878B"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Flower Dimeter (cm/flower)</w:t>
            </w:r>
          </w:p>
        </w:tc>
        <w:tc>
          <w:tcPr>
            <w:tcW w:w="3220" w:type="dxa"/>
            <w:gridSpan w:val="2"/>
            <w:tcBorders>
              <w:top w:val="single" w:sz="8" w:space="0" w:color="auto"/>
              <w:left w:val="nil"/>
              <w:bottom w:val="single" w:sz="8" w:space="0" w:color="auto"/>
              <w:right w:val="nil"/>
            </w:tcBorders>
            <w:noWrap/>
            <w:vAlign w:val="center"/>
            <w:hideMark/>
          </w:tcPr>
          <w:p w14:paraId="74BBCA31"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Total carotenoid (mg/100 g)</w:t>
            </w:r>
          </w:p>
        </w:tc>
      </w:tr>
      <w:tr w:rsidR="00691567" w:rsidRPr="00A8615F" w14:paraId="641E0C4C" w14:textId="77777777" w:rsidTr="008F5411">
        <w:trPr>
          <w:trHeight w:val="324"/>
        </w:trPr>
        <w:tc>
          <w:tcPr>
            <w:tcW w:w="3119" w:type="dxa"/>
            <w:tcBorders>
              <w:top w:val="nil"/>
              <w:left w:val="nil"/>
              <w:bottom w:val="single" w:sz="8" w:space="0" w:color="auto"/>
              <w:right w:val="nil"/>
            </w:tcBorders>
            <w:noWrap/>
            <w:vAlign w:val="center"/>
            <w:hideMark/>
          </w:tcPr>
          <w:p w14:paraId="761AA0DE"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Treatment</w:t>
            </w:r>
          </w:p>
        </w:tc>
        <w:tc>
          <w:tcPr>
            <w:tcW w:w="1780" w:type="dxa"/>
            <w:tcBorders>
              <w:top w:val="nil"/>
              <w:left w:val="nil"/>
              <w:bottom w:val="single" w:sz="8" w:space="0" w:color="auto"/>
              <w:right w:val="nil"/>
            </w:tcBorders>
            <w:noWrap/>
            <w:vAlign w:val="center"/>
            <w:hideMark/>
          </w:tcPr>
          <w:p w14:paraId="769A67C5"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 </w:t>
            </w:r>
          </w:p>
        </w:tc>
        <w:tc>
          <w:tcPr>
            <w:tcW w:w="1282" w:type="dxa"/>
            <w:tcBorders>
              <w:top w:val="nil"/>
              <w:left w:val="nil"/>
              <w:bottom w:val="single" w:sz="8" w:space="0" w:color="auto"/>
              <w:right w:val="nil"/>
            </w:tcBorders>
            <w:noWrap/>
            <w:vAlign w:val="center"/>
            <w:hideMark/>
          </w:tcPr>
          <w:p w14:paraId="1C8BEBFA"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45 DAT</w:t>
            </w:r>
          </w:p>
        </w:tc>
        <w:tc>
          <w:tcPr>
            <w:tcW w:w="1282" w:type="dxa"/>
            <w:tcBorders>
              <w:top w:val="nil"/>
              <w:left w:val="nil"/>
              <w:bottom w:val="single" w:sz="8" w:space="0" w:color="auto"/>
              <w:right w:val="nil"/>
            </w:tcBorders>
            <w:noWrap/>
            <w:vAlign w:val="center"/>
            <w:hideMark/>
          </w:tcPr>
          <w:p w14:paraId="3EE88F97"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90 DAT</w:t>
            </w:r>
          </w:p>
        </w:tc>
        <w:tc>
          <w:tcPr>
            <w:tcW w:w="1282" w:type="dxa"/>
            <w:tcBorders>
              <w:top w:val="nil"/>
              <w:left w:val="nil"/>
              <w:bottom w:val="single" w:sz="8" w:space="0" w:color="auto"/>
              <w:right w:val="nil"/>
            </w:tcBorders>
            <w:noWrap/>
            <w:vAlign w:val="center"/>
            <w:hideMark/>
          </w:tcPr>
          <w:p w14:paraId="7AD96F6A"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45 DAT</w:t>
            </w:r>
          </w:p>
        </w:tc>
        <w:tc>
          <w:tcPr>
            <w:tcW w:w="1282" w:type="dxa"/>
            <w:tcBorders>
              <w:top w:val="nil"/>
              <w:left w:val="nil"/>
              <w:bottom w:val="single" w:sz="8" w:space="0" w:color="auto"/>
              <w:right w:val="nil"/>
            </w:tcBorders>
            <w:noWrap/>
            <w:vAlign w:val="center"/>
            <w:hideMark/>
          </w:tcPr>
          <w:p w14:paraId="0294345E"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90 DAT</w:t>
            </w:r>
          </w:p>
        </w:tc>
        <w:tc>
          <w:tcPr>
            <w:tcW w:w="1282" w:type="dxa"/>
            <w:tcBorders>
              <w:top w:val="nil"/>
              <w:left w:val="nil"/>
              <w:bottom w:val="single" w:sz="8" w:space="0" w:color="auto"/>
              <w:right w:val="nil"/>
            </w:tcBorders>
            <w:noWrap/>
            <w:vAlign w:val="center"/>
            <w:hideMark/>
          </w:tcPr>
          <w:p w14:paraId="0AA99B32"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45 DAT</w:t>
            </w:r>
          </w:p>
        </w:tc>
        <w:tc>
          <w:tcPr>
            <w:tcW w:w="1282" w:type="dxa"/>
            <w:tcBorders>
              <w:top w:val="nil"/>
              <w:left w:val="nil"/>
              <w:bottom w:val="single" w:sz="8" w:space="0" w:color="auto"/>
              <w:right w:val="nil"/>
            </w:tcBorders>
            <w:noWrap/>
            <w:vAlign w:val="center"/>
            <w:hideMark/>
          </w:tcPr>
          <w:p w14:paraId="27B3849D"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90 DAT</w:t>
            </w:r>
          </w:p>
        </w:tc>
        <w:tc>
          <w:tcPr>
            <w:tcW w:w="1420" w:type="dxa"/>
            <w:tcBorders>
              <w:top w:val="nil"/>
              <w:left w:val="nil"/>
              <w:bottom w:val="single" w:sz="8" w:space="0" w:color="auto"/>
              <w:right w:val="nil"/>
            </w:tcBorders>
            <w:noWrap/>
            <w:vAlign w:val="center"/>
            <w:hideMark/>
          </w:tcPr>
          <w:p w14:paraId="2CF35564"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45 DAT</w:t>
            </w:r>
          </w:p>
        </w:tc>
        <w:tc>
          <w:tcPr>
            <w:tcW w:w="1282" w:type="dxa"/>
            <w:tcBorders>
              <w:top w:val="nil"/>
              <w:left w:val="nil"/>
              <w:bottom w:val="single" w:sz="8" w:space="0" w:color="auto"/>
              <w:right w:val="nil"/>
            </w:tcBorders>
            <w:noWrap/>
            <w:vAlign w:val="center"/>
            <w:hideMark/>
          </w:tcPr>
          <w:p w14:paraId="0E1FAA2C"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90 DAT</w:t>
            </w:r>
          </w:p>
        </w:tc>
        <w:tc>
          <w:tcPr>
            <w:tcW w:w="1540" w:type="dxa"/>
            <w:tcBorders>
              <w:top w:val="nil"/>
              <w:left w:val="nil"/>
              <w:bottom w:val="single" w:sz="8" w:space="0" w:color="auto"/>
              <w:right w:val="nil"/>
            </w:tcBorders>
            <w:noWrap/>
            <w:vAlign w:val="center"/>
            <w:hideMark/>
          </w:tcPr>
          <w:p w14:paraId="6FD004BA"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45 DAT</w:t>
            </w:r>
          </w:p>
        </w:tc>
        <w:tc>
          <w:tcPr>
            <w:tcW w:w="1680" w:type="dxa"/>
            <w:tcBorders>
              <w:top w:val="nil"/>
              <w:left w:val="nil"/>
              <w:bottom w:val="single" w:sz="8" w:space="0" w:color="auto"/>
              <w:right w:val="nil"/>
            </w:tcBorders>
            <w:noWrap/>
            <w:vAlign w:val="center"/>
            <w:hideMark/>
          </w:tcPr>
          <w:p w14:paraId="1A52589C"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90 DAT</w:t>
            </w:r>
          </w:p>
        </w:tc>
      </w:tr>
      <w:tr w:rsidR="00691567" w:rsidRPr="00A8615F" w14:paraId="2A374F41" w14:textId="77777777" w:rsidTr="008F5411">
        <w:trPr>
          <w:trHeight w:val="324"/>
        </w:trPr>
        <w:tc>
          <w:tcPr>
            <w:tcW w:w="3119" w:type="dxa"/>
            <w:tcBorders>
              <w:top w:val="nil"/>
              <w:left w:val="nil"/>
              <w:bottom w:val="single" w:sz="8" w:space="0" w:color="auto"/>
              <w:right w:val="nil"/>
            </w:tcBorders>
            <w:noWrap/>
            <w:vAlign w:val="center"/>
            <w:hideMark/>
          </w:tcPr>
          <w:p w14:paraId="6FCA9F37"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 </w:t>
            </w:r>
          </w:p>
        </w:tc>
        <w:tc>
          <w:tcPr>
            <w:tcW w:w="1780" w:type="dxa"/>
            <w:tcBorders>
              <w:top w:val="nil"/>
              <w:left w:val="nil"/>
              <w:bottom w:val="single" w:sz="8" w:space="0" w:color="auto"/>
              <w:right w:val="nil"/>
            </w:tcBorders>
            <w:noWrap/>
            <w:vAlign w:val="center"/>
            <w:hideMark/>
          </w:tcPr>
          <w:p w14:paraId="4B4AF87E"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Mean±Std</w:t>
            </w:r>
          </w:p>
        </w:tc>
        <w:tc>
          <w:tcPr>
            <w:tcW w:w="1282" w:type="dxa"/>
            <w:tcBorders>
              <w:top w:val="nil"/>
              <w:left w:val="nil"/>
              <w:bottom w:val="single" w:sz="8" w:space="0" w:color="auto"/>
              <w:right w:val="nil"/>
            </w:tcBorders>
            <w:noWrap/>
            <w:vAlign w:val="center"/>
            <w:hideMark/>
          </w:tcPr>
          <w:p w14:paraId="162BC8D3"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Mean±Std</w:t>
            </w:r>
          </w:p>
        </w:tc>
        <w:tc>
          <w:tcPr>
            <w:tcW w:w="1282" w:type="dxa"/>
            <w:tcBorders>
              <w:top w:val="nil"/>
              <w:left w:val="nil"/>
              <w:bottom w:val="single" w:sz="8" w:space="0" w:color="auto"/>
              <w:right w:val="nil"/>
            </w:tcBorders>
            <w:noWrap/>
            <w:vAlign w:val="center"/>
            <w:hideMark/>
          </w:tcPr>
          <w:p w14:paraId="28C41255"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Mean±Std</w:t>
            </w:r>
          </w:p>
        </w:tc>
        <w:tc>
          <w:tcPr>
            <w:tcW w:w="1282" w:type="dxa"/>
            <w:tcBorders>
              <w:top w:val="nil"/>
              <w:left w:val="nil"/>
              <w:bottom w:val="single" w:sz="8" w:space="0" w:color="auto"/>
              <w:right w:val="nil"/>
            </w:tcBorders>
            <w:noWrap/>
            <w:vAlign w:val="center"/>
            <w:hideMark/>
          </w:tcPr>
          <w:p w14:paraId="05000BE4"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Mean±Std</w:t>
            </w:r>
          </w:p>
        </w:tc>
        <w:tc>
          <w:tcPr>
            <w:tcW w:w="1282" w:type="dxa"/>
            <w:tcBorders>
              <w:top w:val="nil"/>
              <w:left w:val="nil"/>
              <w:bottom w:val="single" w:sz="8" w:space="0" w:color="auto"/>
              <w:right w:val="nil"/>
            </w:tcBorders>
            <w:noWrap/>
            <w:vAlign w:val="center"/>
            <w:hideMark/>
          </w:tcPr>
          <w:p w14:paraId="6DD4E877"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Mean±Std</w:t>
            </w:r>
          </w:p>
        </w:tc>
        <w:tc>
          <w:tcPr>
            <w:tcW w:w="1282" w:type="dxa"/>
            <w:tcBorders>
              <w:top w:val="nil"/>
              <w:left w:val="nil"/>
              <w:bottom w:val="single" w:sz="8" w:space="0" w:color="auto"/>
              <w:right w:val="nil"/>
            </w:tcBorders>
            <w:noWrap/>
            <w:vAlign w:val="center"/>
            <w:hideMark/>
          </w:tcPr>
          <w:p w14:paraId="1BE717BE"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Mean±Std</w:t>
            </w:r>
          </w:p>
        </w:tc>
        <w:tc>
          <w:tcPr>
            <w:tcW w:w="1282" w:type="dxa"/>
            <w:tcBorders>
              <w:top w:val="nil"/>
              <w:left w:val="nil"/>
              <w:bottom w:val="single" w:sz="8" w:space="0" w:color="auto"/>
              <w:right w:val="nil"/>
            </w:tcBorders>
            <w:noWrap/>
            <w:vAlign w:val="center"/>
            <w:hideMark/>
          </w:tcPr>
          <w:p w14:paraId="0B8686E7"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Mean±Std</w:t>
            </w:r>
          </w:p>
        </w:tc>
        <w:tc>
          <w:tcPr>
            <w:tcW w:w="1420" w:type="dxa"/>
            <w:tcBorders>
              <w:top w:val="nil"/>
              <w:left w:val="nil"/>
              <w:bottom w:val="single" w:sz="8" w:space="0" w:color="auto"/>
              <w:right w:val="nil"/>
            </w:tcBorders>
            <w:noWrap/>
            <w:vAlign w:val="center"/>
            <w:hideMark/>
          </w:tcPr>
          <w:p w14:paraId="42F20C35"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Mean±Std</w:t>
            </w:r>
          </w:p>
        </w:tc>
        <w:tc>
          <w:tcPr>
            <w:tcW w:w="1282" w:type="dxa"/>
            <w:tcBorders>
              <w:top w:val="nil"/>
              <w:left w:val="nil"/>
              <w:bottom w:val="single" w:sz="8" w:space="0" w:color="auto"/>
              <w:right w:val="nil"/>
            </w:tcBorders>
            <w:noWrap/>
            <w:vAlign w:val="center"/>
            <w:hideMark/>
          </w:tcPr>
          <w:p w14:paraId="5ACB213F"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Mean±Std</w:t>
            </w:r>
          </w:p>
        </w:tc>
        <w:tc>
          <w:tcPr>
            <w:tcW w:w="1540" w:type="dxa"/>
            <w:tcBorders>
              <w:top w:val="nil"/>
              <w:left w:val="nil"/>
              <w:bottom w:val="single" w:sz="8" w:space="0" w:color="auto"/>
              <w:right w:val="nil"/>
            </w:tcBorders>
            <w:noWrap/>
            <w:vAlign w:val="center"/>
            <w:hideMark/>
          </w:tcPr>
          <w:p w14:paraId="3DC75F7A"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Mean±Std</w:t>
            </w:r>
          </w:p>
        </w:tc>
        <w:tc>
          <w:tcPr>
            <w:tcW w:w="1680" w:type="dxa"/>
            <w:tcBorders>
              <w:top w:val="nil"/>
              <w:left w:val="nil"/>
              <w:bottom w:val="single" w:sz="8" w:space="0" w:color="auto"/>
              <w:right w:val="nil"/>
            </w:tcBorders>
            <w:noWrap/>
            <w:vAlign w:val="center"/>
            <w:hideMark/>
          </w:tcPr>
          <w:p w14:paraId="24A6B33F"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Mean±Std</w:t>
            </w:r>
          </w:p>
        </w:tc>
      </w:tr>
      <w:tr w:rsidR="00691567" w:rsidRPr="00A8615F" w14:paraId="0FA4A9CD" w14:textId="77777777" w:rsidTr="008F5411">
        <w:trPr>
          <w:trHeight w:val="312"/>
        </w:trPr>
        <w:tc>
          <w:tcPr>
            <w:tcW w:w="3119" w:type="dxa"/>
            <w:tcBorders>
              <w:top w:val="nil"/>
              <w:left w:val="nil"/>
              <w:bottom w:val="nil"/>
              <w:right w:val="nil"/>
            </w:tcBorders>
            <w:noWrap/>
            <w:vAlign w:val="bottom"/>
            <w:hideMark/>
          </w:tcPr>
          <w:p w14:paraId="26E84283"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T1 – 100%NPK</w:t>
            </w:r>
          </w:p>
        </w:tc>
        <w:tc>
          <w:tcPr>
            <w:tcW w:w="1780" w:type="dxa"/>
            <w:tcBorders>
              <w:top w:val="nil"/>
              <w:left w:val="nil"/>
              <w:bottom w:val="nil"/>
              <w:right w:val="nil"/>
            </w:tcBorders>
            <w:noWrap/>
            <w:hideMark/>
          </w:tcPr>
          <w:p w14:paraId="374C6386"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hAnsi="Times New Roman" w:cs="Times New Roman"/>
                <w:sz w:val="24"/>
                <w:szCs w:val="24"/>
              </w:rPr>
              <w:t>0.104±0.013</w:t>
            </w:r>
          </w:p>
        </w:tc>
        <w:tc>
          <w:tcPr>
            <w:tcW w:w="1282" w:type="dxa"/>
            <w:tcBorders>
              <w:top w:val="nil"/>
              <w:left w:val="nil"/>
              <w:bottom w:val="nil"/>
              <w:right w:val="nil"/>
            </w:tcBorders>
            <w:noWrap/>
            <w:vAlign w:val="center"/>
            <w:hideMark/>
          </w:tcPr>
          <w:p w14:paraId="0892CD8C"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9.7±0.6</w:t>
            </w:r>
          </w:p>
        </w:tc>
        <w:tc>
          <w:tcPr>
            <w:tcW w:w="1282" w:type="dxa"/>
            <w:tcBorders>
              <w:top w:val="nil"/>
              <w:left w:val="nil"/>
              <w:bottom w:val="nil"/>
              <w:right w:val="nil"/>
            </w:tcBorders>
            <w:noWrap/>
            <w:hideMark/>
          </w:tcPr>
          <w:p w14:paraId="02E41A60"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hAnsi="Times New Roman" w:cs="Times New Roman"/>
                <w:sz w:val="24"/>
                <w:szCs w:val="24"/>
              </w:rPr>
              <w:t>14.3±1.2</w:t>
            </w:r>
          </w:p>
        </w:tc>
        <w:tc>
          <w:tcPr>
            <w:tcW w:w="1282" w:type="dxa"/>
            <w:tcBorders>
              <w:top w:val="nil"/>
              <w:left w:val="nil"/>
              <w:bottom w:val="nil"/>
              <w:right w:val="nil"/>
            </w:tcBorders>
            <w:noWrap/>
            <w:vAlign w:val="center"/>
            <w:hideMark/>
          </w:tcPr>
          <w:p w14:paraId="03D4964B"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2.50±0.2</w:t>
            </w:r>
          </w:p>
        </w:tc>
        <w:tc>
          <w:tcPr>
            <w:tcW w:w="1282" w:type="dxa"/>
            <w:tcBorders>
              <w:top w:val="nil"/>
              <w:left w:val="nil"/>
              <w:bottom w:val="nil"/>
              <w:right w:val="nil"/>
            </w:tcBorders>
            <w:noWrap/>
            <w:vAlign w:val="center"/>
            <w:hideMark/>
          </w:tcPr>
          <w:p w14:paraId="0D965E51"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5.4±0.3</w:t>
            </w:r>
          </w:p>
        </w:tc>
        <w:tc>
          <w:tcPr>
            <w:tcW w:w="1282" w:type="dxa"/>
            <w:tcBorders>
              <w:top w:val="nil"/>
              <w:left w:val="nil"/>
              <w:bottom w:val="nil"/>
              <w:right w:val="nil"/>
            </w:tcBorders>
            <w:noWrap/>
            <w:hideMark/>
          </w:tcPr>
          <w:p w14:paraId="5CAD1432" w14:textId="77777777" w:rsidR="00691567" w:rsidRPr="00686E15"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686E15">
              <w:rPr>
                <w:rFonts w:ascii="Times New Roman" w:hAnsi="Times New Roman" w:cs="Times New Roman"/>
                <w:sz w:val="24"/>
                <w:szCs w:val="24"/>
              </w:rPr>
              <w:t>24.14±1.7</w:t>
            </w:r>
          </w:p>
        </w:tc>
        <w:tc>
          <w:tcPr>
            <w:tcW w:w="1282" w:type="dxa"/>
            <w:tcBorders>
              <w:top w:val="nil"/>
              <w:left w:val="nil"/>
              <w:bottom w:val="nil"/>
              <w:right w:val="nil"/>
            </w:tcBorders>
            <w:noWrap/>
            <w:hideMark/>
          </w:tcPr>
          <w:p w14:paraId="76EC9764" w14:textId="77777777" w:rsidR="00691567" w:rsidRPr="00686E15"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686E15">
              <w:rPr>
                <w:rFonts w:ascii="Times New Roman" w:hAnsi="Times New Roman" w:cs="Times New Roman"/>
                <w:sz w:val="24"/>
                <w:szCs w:val="24"/>
              </w:rPr>
              <w:t>77.0±2.5</w:t>
            </w:r>
          </w:p>
        </w:tc>
        <w:tc>
          <w:tcPr>
            <w:tcW w:w="1420" w:type="dxa"/>
            <w:tcBorders>
              <w:top w:val="nil"/>
              <w:left w:val="nil"/>
              <w:bottom w:val="nil"/>
              <w:right w:val="nil"/>
            </w:tcBorders>
            <w:noWrap/>
            <w:vAlign w:val="center"/>
            <w:hideMark/>
          </w:tcPr>
          <w:p w14:paraId="6D78DBF3"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5.4±0.2</w:t>
            </w:r>
          </w:p>
        </w:tc>
        <w:tc>
          <w:tcPr>
            <w:tcW w:w="1282" w:type="dxa"/>
            <w:tcBorders>
              <w:top w:val="nil"/>
              <w:left w:val="nil"/>
              <w:bottom w:val="nil"/>
              <w:right w:val="nil"/>
            </w:tcBorders>
            <w:noWrap/>
            <w:vAlign w:val="center"/>
            <w:hideMark/>
          </w:tcPr>
          <w:p w14:paraId="509AE699"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5.50±0.1</w:t>
            </w:r>
          </w:p>
        </w:tc>
        <w:tc>
          <w:tcPr>
            <w:tcW w:w="1540" w:type="dxa"/>
            <w:tcBorders>
              <w:top w:val="nil"/>
              <w:left w:val="nil"/>
              <w:bottom w:val="nil"/>
              <w:right w:val="nil"/>
            </w:tcBorders>
            <w:noWrap/>
            <w:vAlign w:val="center"/>
            <w:hideMark/>
          </w:tcPr>
          <w:p w14:paraId="618D5605"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172.4±0.2</w:t>
            </w:r>
          </w:p>
        </w:tc>
        <w:tc>
          <w:tcPr>
            <w:tcW w:w="1680" w:type="dxa"/>
            <w:tcBorders>
              <w:top w:val="nil"/>
              <w:left w:val="nil"/>
              <w:bottom w:val="nil"/>
              <w:right w:val="nil"/>
            </w:tcBorders>
            <w:noWrap/>
            <w:vAlign w:val="center"/>
            <w:hideMark/>
          </w:tcPr>
          <w:p w14:paraId="0629E0E0"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173.2±0.22</w:t>
            </w:r>
          </w:p>
        </w:tc>
      </w:tr>
      <w:tr w:rsidR="00691567" w:rsidRPr="00A8615F" w14:paraId="7BBA8771" w14:textId="77777777" w:rsidTr="008F5411">
        <w:trPr>
          <w:trHeight w:val="360"/>
        </w:trPr>
        <w:tc>
          <w:tcPr>
            <w:tcW w:w="3119" w:type="dxa"/>
            <w:tcBorders>
              <w:top w:val="nil"/>
              <w:left w:val="nil"/>
              <w:bottom w:val="nil"/>
              <w:right w:val="nil"/>
            </w:tcBorders>
            <w:noWrap/>
            <w:vAlign w:val="bottom"/>
            <w:hideMark/>
          </w:tcPr>
          <w:p w14:paraId="3B12C855"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T2 – 100% NPK + VC</w:t>
            </w:r>
            <w:r w:rsidRPr="00A8615F">
              <w:rPr>
                <w:rFonts w:ascii="Times New Roman" w:eastAsia="Times New Roman" w:hAnsi="Times New Roman" w:cs="Times New Roman"/>
                <w:color w:val="000000"/>
                <w:sz w:val="24"/>
                <w:szCs w:val="24"/>
                <w:vertAlign w:val="subscript"/>
                <w:lang w:eastAsia="en-IN"/>
                <w14:ligatures w14:val="none"/>
              </w:rPr>
              <w:t>CD</w:t>
            </w:r>
          </w:p>
        </w:tc>
        <w:tc>
          <w:tcPr>
            <w:tcW w:w="1780" w:type="dxa"/>
            <w:tcBorders>
              <w:top w:val="nil"/>
              <w:left w:val="nil"/>
              <w:bottom w:val="nil"/>
              <w:right w:val="nil"/>
            </w:tcBorders>
            <w:noWrap/>
            <w:vAlign w:val="center"/>
            <w:hideMark/>
          </w:tcPr>
          <w:p w14:paraId="5A9C3AD2"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hAnsi="Times New Roman" w:cs="Times New Roman"/>
                <w:sz w:val="24"/>
                <w:szCs w:val="24"/>
              </w:rPr>
              <w:t>0.170±0.026</w:t>
            </w:r>
          </w:p>
        </w:tc>
        <w:tc>
          <w:tcPr>
            <w:tcW w:w="1282" w:type="dxa"/>
            <w:tcBorders>
              <w:top w:val="nil"/>
              <w:left w:val="nil"/>
              <w:bottom w:val="nil"/>
              <w:right w:val="nil"/>
            </w:tcBorders>
            <w:noWrap/>
            <w:vAlign w:val="center"/>
            <w:hideMark/>
          </w:tcPr>
          <w:p w14:paraId="3689713E"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14.7±0.6</w:t>
            </w:r>
          </w:p>
        </w:tc>
        <w:tc>
          <w:tcPr>
            <w:tcW w:w="1282" w:type="dxa"/>
            <w:tcBorders>
              <w:top w:val="nil"/>
              <w:left w:val="nil"/>
              <w:bottom w:val="nil"/>
              <w:right w:val="nil"/>
            </w:tcBorders>
            <w:noWrap/>
            <w:vAlign w:val="center"/>
            <w:hideMark/>
          </w:tcPr>
          <w:p w14:paraId="51CA2107"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hAnsi="Times New Roman" w:cs="Times New Roman"/>
                <w:sz w:val="24"/>
                <w:szCs w:val="24"/>
              </w:rPr>
              <w:t>22.3±0.6</w:t>
            </w:r>
          </w:p>
        </w:tc>
        <w:tc>
          <w:tcPr>
            <w:tcW w:w="1282" w:type="dxa"/>
            <w:tcBorders>
              <w:top w:val="nil"/>
              <w:left w:val="nil"/>
              <w:bottom w:val="nil"/>
              <w:right w:val="nil"/>
            </w:tcBorders>
            <w:noWrap/>
            <w:vAlign w:val="center"/>
            <w:hideMark/>
          </w:tcPr>
          <w:p w14:paraId="5261EAA6"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5.33±0.1</w:t>
            </w:r>
          </w:p>
        </w:tc>
        <w:tc>
          <w:tcPr>
            <w:tcW w:w="1282" w:type="dxa"/>
            <w:tcBorders>
              <w:top w:val="nil"/>
              <w:left w:val="nil"/>
              <w:bottom w:val="nil"/>
              <w:right w:val="nil"/>
            </w:tcBorders>
            <w:noWrap/>
            <w:vAlign w:val="center"/>
            <w:hideMark/>
          </w:tcPr>
          <w:p w14:paraId="1173CBBB"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8.0±0.1</w:t>
            </w:r>
          </w:p>
        </w:tc>
        <w:tc>
          <w:tcPr>
            <w:tcW w:w="1282" w:type="dxa"/>
            <w:tcBorders>
              <w:top w:val="nil"/>
              <w:left w:val="nil"/>
              <w:bottom w:val="nil"/>
              <w:right w:val="nil"/>
            </w:tcBorders>
            <w:noWrap/>
            <w:vAlign w:val="center"/>
            <w:hideMark/>
          </w:tcPr>
          <w:p w14:paraId="225B8E37" w14:textId="77777777" w:rsidR="00691567" w:rsidRPr="00686E15"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686E15">
              <w:rPr>
                <w:rFonts w:ascii="Times New Roman" w:hAnsi="Times New Roman" w:cs="Times New Roman"/>
                <w:sz w:val="24"/>
                <w:szCs w:val="24"/>
              </w:rPr>
              <w:t>78.23±2.9</w:t>
            </w:r>
          </w:p>
        </w:tc>
        <w:tc>
          <w:tcPr>
            <w:tcW w:w="1282" w:type="dxa"/>
            <w:tcBorders>
              <w:top w:val="nil"/>
              <w:left w:val="nil"/>
              <w:bottom w:val="nil"/>
              <w:right w:val="nil"/>
            </w:tcBorders>
            <w:noWrap/>
            <w:vAlign w:val="center"/>
            <w:hideMark/>
          </w:tcPr>
          <w:p w14:paraId="2D6BA02F" w14:textId="77777777" w:rsidR="00691567" w:rsidRPr="00686E15"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686E15">
              <w:rPr>
                <w:rFonts w:ascii="Times New Roman" w:hAnsi="Times New Roman" w:cs="Times New Roman"/>
                <w:sz w:val="24"/>
                <w:szCs w:val="24"/>
              </w:rPr>
              <w:t>178.3±4.4</w:t>
            </w:r>
          </w:p>
        </w:tc>
        <w:tc>
          <w:tcPr>
            <w:tcW w:w="1420" w:type="dxa"/>
            <w:tcBorders>
              <w:top w:val="nil"/>
              <w:left w:val="nil"/>
              <w:bottom w:val="nil"/>
              <w:right w:val="nil"/>
            </w:tcBorders>
            <w:noWrap/>
            <w:vAlign w:val="center"/>
            <w:hideMark/>
          </w:tcPr>
          <w:p w14:paraId="14ECFA80"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6.7±0.2</w:t>
            </w:r>
          </w:p>
        </w:tc>
        <w:tc>
          <w:tcPr>
            <w:tcW w:w="1282" w:type="dxa"/>
            <w:tcBorders>
              <w:top w:val="nil"/>
              <w:left w:val="nil"/>
              <w:bottom w:val="nil"/>
              <w:right w:val="nil"/>
            </w:tcBorders>
            <w:noWrap/>
            <w:vAlign w:val="center"/>
            <w:hideMark/>
          </w:tcPr>
          <w:p w14:paraId="6252C8A7"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6.80±0.1</w:t>
            </w:r>
          </w:p>
        </w:tc>
        <w:tc>
          <w:tcPr>
            <w:tcW w:w="1540" w:type="dxa"/>
            <w:tcBorders>
              <w:top w:val="nil"/>
              <w:left w:val="nil"/>
              <w:bottom w:val="nil"/>
              <w:right w:val="nil"/>
            </w:tcBorders>
            <w:noWrap/>
            <w:vAlign w:val="center"/>
            <w:hideMark/>
          </w:tcPr>
          <w:p w14:paraId="1CE8ABCD"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245.9±0.2</w:t>
            </w:r>
          </w:p>
        </w:tc>
        <w:tc>
          <w:tcPr>
            <w:tcW w:w="1680" w:type="dxa"/>
            <w:tcBorders>
              <w:top w:val="nil"/>
              <w:left w:val="nil"/>
              <w:bottom w:val="nil"/>
              <w:right w:val="nil"/>
            </w:tcBorders>
            <w:noWrap/>
            <w:vAlign w:val="center"/>
            <w:hideMark/>
          </w:tcPr>
          <w:p w14:paraId="251397FD"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246.6±0.04</w:t>
            </w:r>
          </w:p>
        </w:tc>
      </w:tr>
      <w:tr w:rsidR="00691567" w:rsidRPr="00A8615F" w14:paraId="12C07F7E" w14:textId="77777777" w:rsidTr="008F5411">
        <w:trPr>
          <w:trHeight w:val="360"/>
        </w:trPr>
        <w:tc>
          <w:tcPr>
            <w:tcW w:w="3119" w:type="dxa"/>
            <w:tcBorders>
              <w:top w:val="nil"/>
              <w:left w:val="nil"/>
              <w:bottom w:val="nil"/>
              <w:right w:val="nil"/>
            </w:tcBorders>
            <w:noWrap/>
            <w:vAlign w:val="bottom"/>
            <w:hideMark/>
          </w:tcPr>
          <w:p w14:paraId="3DEB05A5"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T3 – 80% NPK + VC</w:t>
            </w:r>
            <w:r w:rsidRPr="00A8615F">
              <w:rPr>
                <w:rFonts w:ascii="Times New Roman" w:eastAsia="Times New Roman" w:hAnsi="Times New Roman" w:cs="Times New Roman"/>
                <w:color w:val="000000"/>
                <w:sz w:val="24"/>
                <w:szCs w:val="24"/>
                <w:vertAlign w:val="subscript"/>
                <w:lang w:eastAsia="en-IN"/>
                <w14:ligatures w14:val="none"/>
              </w:rPr>
              <w:t>CD</w:t>
            </w:r>
          </w:p>
        </w:tc>
        <w:tc>
          <w:tcPr>
            <w:tcW w:w="1780" w:type="dxa"/>
            <w:tcBorders>
              <w:top w:val="nil"/>
              <w:left w:val="nil"/>
              <w:bottom w:val="nil"/>
              <w:right w:val="nil"/>
            </w:tcBorders>
            <w:noWrap/>
            <w:hideMark/>
          </w:tcPr>
          <w:p w14:paraId="7C444DB3"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hAnsi="Times New Roman" w:cs="Times New Roman"/>
                <w:sz w:val="24"/>
                <w:szCs w:val="24"/>
              </w:rPr>
              <w:t>0.133±0.022</w:t>
            </w:r>
          </w:p>
        </w:tc>
        <w:tc>
          <w:tcPr>
            <w:tcW w:w="1282" w:type="dxa"/>
            <w:tcBorders>
              <w:top w:val="nil"/>
              <w:left w:val="nil"/>
              <w:bottom w:val="nil"/>
              <w:right w:val="nil"/>
            </w:tcBorders>
            <w:noWrap/>
            <w:vAlign w:val="center"/>
            <w:hideMark/>
          </w:tcPr>
          <w:p w14:paraId="6365C629"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13.3±0.6</w:t>
            </w:r>
          </w:p>
        </w:tc>
        <w:tc>
          <w:tcPr>
            <w:tcW w:w="1282" w:type="dxa"/>
            <w:tcBorders>
              <w:top w:val="nil"/>
              <w:left w:val="nil"/>
              <w:bottom w:val="nil"/>
              <w:right w:val="nil"/>
            </w:tcBorders>
            <w:noWrap/>
            <w:hideMark/>
          </w:tcPr>
          <w:p w14:paraId="526FEFBB"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hAnsi="Times New Roman" w:cs="Times New Roman"/>
                <w:sz w:val="24"/>
                <w:szCs w:val="24"/>
              </w:rPr>
              <w:t>19.3±0.6</w:t>
            </w:r>
          </w:p>
        </w:tc>
        <w:tc>
          <w:tcPr>
            <w:tcW w:w="1282" w:type="dxa"/>
            <w:tcBorders>
              <w:top w:val="nil"/>
              <w:left w:val="nil"/>
              <w:bottom w:val="nil"/>
              <w:right w:val="nil"/>
            </w:tcBorders>
            <w:noWrap/>
            <w:vAlign w:val="center"/>
            <w:hideMark/>
          </w:tcPr>
          <w:p w14:paraId="2B4CB4CC"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4.45±0.2</w:t>
            </w:r>
          </w:p>
        </w:tc>
        <w:tc>
          <w:tcPr>
            <w:tcW w:w="1282" w:type="dxa"/>
            <w:tcBorders>
              <w:top w:val="nil"/>
              <w:left w:val="nil"/>
              <w:bottom w:val="nil"/>
              <w:right w:val="nil"/>
            </w:tcBorders>
            <w:noWrap/>
            <w:vAlign w:val="center"/>
            <w:hideMark/>
          </w:tcPr>
          <w:p w14:paraId="38C0C41C"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7.9±0.0</w:t>
            </w:r>
          </w:p>
        </w:tc>
        <w:tc>
          <w:tcPr>
            <w:tcW w:w="1282" w:type="dxa"/>
            <w:tcBorders>
              <w:top w:val="nil"/>
              <w:left w:val="nil"/>
              <w:bottom w:val="nil"/>
              <w:right w:val="nil"/>
            </w:tcBorders>
            <w:noWrap/>
            <w:hideMark/>
          </w:tcPr>
          <w:p w14:paraId="56304362" w14:textId="77777777" w:rsidR="00691567" w:rsidRPr="00686E15"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686E15">
              <w:rPr>
                <w:rFonts w:ascii="Times New Roman" w:hAnsi="Times New Roman" w:cs="Times New Roman"/>
                <w:sz w:val="24"/>
                <w:szCs w:val="24"/>
              </w:rPr>
              <w:t>59.26±2.8</w:t>
            </w:r>
          </w:p>
        </w:tc>
        <w:tc>
          <w:tcPr>
            <w:tcW w:w="1282" w:type="dxa"/>
            <w:tcBorders>
              <w:top w:val="nil"/>
              <w:left w:val="nil"/>
              <w:bottom w:val="nil"/>
              <w:right w:val="nil"/>
            </w:tcBorders>
            <w:noWrap/>
            <w:hideMark/>
          </w:tcPr>
          <w:p w14:paraId="1495DEF2" w14:textId="77777777" w:rsidR="00691567" w:rsidRPr="00686E15"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686E15">
              <w:rPr>
                <w:rFonts w:ascii="Times New Roman" w:hAnsi="Times New Roman" w:cs="Times New Roman"/>
                <w:sz w:val="24"/>
                <w:szCs w:val="24"/>
              </w:rPr>
              <w:t>153.5±4.6</w:t>
            </w:r>
          </w:p>
        </w:tc>
        <w:tc>
          <w:tcPr>
            <w:tcW w:w="1420" w:type="dxa"/>
            <w:tcBorders>
              <w:top w:val="nil"/>
              <w:left w:val="nil"/>
              <w:bottom w:val="nil"/>
              <w:right w:val="nil"/>
            </w:tcBorders>
            <w:noWrap/>
            <w:vAlign w:val="center"/>
            <w:hideMark/>
          </w:tcPr>
          <w:p w14:paraId="5496A34F"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6.4±0.5</w:t>
            </w:r>
          </w:p>
        </w:tc>
        <w:tc>
          <w:tcPr>
            <w:tcW w:w="1282" w:type="dxa"/>
            <w:tcBorders>
              <w:top w:val="nil"/>
              <w:left w:val="nil"/>
              <w:bottom w:val="nil"/>
              <w:right w:val="nil"/>
            </w:tcBorders>
            <w:noWrap/>
            <w:vAlign w:val="center"/>
            <w:hideMark/>
          </w:tcPr>
          <w:p w14:paraId="3203ECC9"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6.7±0.1</w:t>
            </w:r>
          </w:p>
        </w:tc>
        <w:tc>
          <w:tcPr>
            <w:tcW w:w="1540" w:type="dxa"/>
            <w:tcBorders>
              <w:top w:val="nil"/>
              <w:left w:val="nil"/>
              <w:bottom w:val="nil"/>
              <w:right w:val="nil"/>
            </w:tcBorders>
            <w:noWrap/>
            <w:vAlign w:val="center"/>
            <w:hideMark/>
          </w:tcPr>
          <w:p w14:paraId="5B9FA1C0"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239.1±0.4</w:t>
            </w:r>
          </w:p>
        </w:tc>
        <w:tc>
          <w:tcPr>
            <w:tcW w:w="1680" w:type="dxa"/>
            <w:tcBorders>
              <w:top w:val="nil"/>
              <w:left w:val="nil"/>
              <w:bottom w:val="nil"/>
              <w:right w:val="nil"/>
            </w:tcBorders>
            <w:noWrap/>
            <w:vAlign w:val="center"/>
            <w:hideMark/>
          </w:tcPr>
          <w:p w14:paraId="160D2E93"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240.7±0.16</w:t>
            </w:r>
          </w:p>
        </w:tc>
      </w:tr>
      <w:tr w:rsidR="00691567" w:rsidRPr="00A8615F" w14:paraId="68402653" w14:textId="77777777" w:rsidTr="008F5411">
        <w:trPr>
          <w:trHeight w:val="360"/>
        </w:trPr>
        <w:tc>
          <w:tcPr>
            <w:tcW w:w="3119" w:type="dxa"/>
            <w:tcBorders>
              <w:top w:val="nil"/>
              <w:left w:val="nil"/>
              <w:bottom w:val="nil"/>
              <w:right w:val="nil"/>
            </w:tcBorders>
            <w:noWrap/>
            <w:vAlign w:val="bottom"/>
            <w:hideMark/>
          </w:tcPr>
          <w:p w14:paraId="7DE7C030"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T4 – 100% NPK + VC</w:t>
            </w:r>
            <w:r w:rsidRPr="00A8615F">
              <w:rPr>
                <w:rFonts w:ascii="Times New Roman" w:eastAsia="Times New Roman" w:hAnsi="Times New Roman" w:cs="Times New Roman"/>
                <w:color w:val="000000"/>
                <w:sz w:val="24"/>
                <w:szCs w:val="24"/>
                <w:vertAlign w:val="subscript"/>
                <w:lang w:eastAsia="en-IN"/>
                <w14:ligatures w14:val="none"/>
              </w:rPr>
              <w:t>MSW</w:t>
            </w:r>
            <w:r w:rsidRPr="00A8615F">
              <w:rPr>
                <w:rFonts w:ascii="Times New Roman" w:eastAsia="Times New Roman" w:hAnsi="Times New Roman" w:cs="Times New Roman"/>
                <w:color w:val="000000"/>
                <w:sz w:val="24"/>
                <w:szCs w:val="24"/>
                <w:lang w:eastAsia="en-IN"/>
                <w14:ligatures w14:val="none"/>
              </w:rPr>
              <w:t xml:space="preserve"> </w:t>
            </w:r>
          </w:p>
        </w:tc>
        <w:tc>
          <w:tcPr>
            <w:tcW w:w="1780" w:type="dxa"/>
            <w:tcBorders>
              <w:top w:val="nil"/>
              <w:left w:val="nil"/>
              <w:bottom w:val="nil"/>
              <w:right w:val="nil"/>
            </w:tcBorders>
            <w:noWrap/>
            <w:hideMark/>
          </w:tcPr>
          <w:p w14:paraId="3EC4F337"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hAnsi="Times New Roman" w:cs="Times New Roman"/>
                <w:sz w:val="24"/>
                <w:szCs w:val="24"/>
              </w:rPr>
              <w:t>0.200±0.022</w:t>
            </w:r>
          </w:p>
        </w:tc>
        <w:tc>
          <w:tcPr>
            <w:tcW w:w="1282" w:type="dxa"/>
            <w:tcBorders>
              <w:top w:val="nil"/>
              <w:left w:val="nil"/>
              <w:bottom w:val="nil"/>
              <w:right w:val="nil"/>
            </w:tcBorders>
            <w:noWrap/>
            <w:vAlign w:val="center"/>
            <w:hideMark/>
          </w:tcPr>
          <w:p w14:paraId="24B34F89"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12.7±0.6</w:t>
            </w:r>
          </w:p>
        </w:tc>
        <w:tc>
          <w:tcPr>
            <w:tcW w:w="1282" w:type="dxa"/>
            <w:tcBorders>
              <w:top w:val="nil"/>
              <w:left w:val="nil"/>
              <w:bottom w:val="nil"/>
              <w:right w:val="nil"/>
            </w:tcBorders>
            <w:noWrap/>
            <w:hideMark/>
          </w:tcPr>
          <w:p w14:paraId="0DFF0A59"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hAnsi="Times New Roman" w:cs="Times New Roman"/>
                <w:sz w:val="24"/>
                <w:szCs w:val="24"/>
              </w:rPr>
              <w:t>21.7±0.6</w:t>
            </w:r>
          </w:p>
        </w:tc>
        <w:tc>
          <w:tcPr>
            <w:tcW w:w="1282" w:type="dxa"/>
            <w:tcBorders>
              <w:top w:val="nil"/>
              <w:left w:val="nil"/>
              <w:bottom w:val="nil"/>
              <w:right w:val="nil"/>
            </w:tcBorders>
            <w:noWrap/>
            <w:vAlign w:val="center"/>
            <w:hideMark/>
          </w:tcPr>
          <w:p w14:paraId="0C3CA811"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4.40±0.1</w:t>
            </w:r>
          </w:p>
        </w:tc>
        <w:tc>
          <w:tcPr>
            <w:tcW w:w="1282" w:type="dxa"/>
            <w:tcBorders>
              <w:top w:val="nil"/>
              <w:left w:val="nil"/>
              <w:bottom w:val="nil"/>
              <w:right w:val="nil"/>
            </w:tcBorders>
            <w:noWrap/>
            <w:vAlign w:val="center"/>
            <w:hideMark/>
          </w:tcPr>
          <w:p w14:paraId="0E083C57"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8.6±0.1</w:t>
            </w:r>
          </w:p>
        </w:tc>
        <w:tc>
          <w:tcPr>
            <w:tcW w:w="1282" w:type="dxa"/>
            <w:tcBorders>
              <w:top w:val="nil"/>
              <w:left w:val="nil"/>
              <w:bottom w:val="nil"/>
              <w:right w:val="nil"/>
            </w:tcBorders>
            <w:noWrap/>
            <w:hideMark/>
          </w:tcPr>
          <w:p w14:paraId="6CFF96DE" w14:textId="77777777" w:rsidR="00691567" w:rsidRPr="00686E15"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686E15">
              <w:rPr>
                <w:rFonts w:ascii="Times New Roman" w:hAnsi="Times New Roman" w:cs="Times New Roman"/>
                <w:sz w:val="24"/>
                <w:szCs w:val="24"/>
              </w:rPr>
              <w:t>55.83±4.2</w:t>
            </w:r>
          </w:p>
        </w:tc>
        <w:tc>
          <w:tcPr>
            <w:tcW w:w="1282" w:type="dxa"/>
            <w:tcBorders>
              <w:top w:val="nil"/>
              <w:left w:val="nil"/>
              <w:bottom w:val="nil"/>
              <w:right w:val="nil"/>
            </w:tcBorders>
            <w:noWrap/>
            <w:hideMark/>
          </w:tcPr>
          <w:p w14:paraId="244BA482" w14:textId="77777777" w:rsidR="00691567" w:rsidRPr="00686E15"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686E15">
              <w:rPr>
                <w:rFonts w:ascii="Times New Roman" w:hAnsi="Times New Roman" w:cs="Times New Roman"/>
                <w:sz w:val="24"/>
                <w:szCs w:val="24"/>
              </w:rPr>
              <w:t>186.5±5.9</w:t>
            </w:r>
          </w:p>
        </w:tc>
        <w:tc>
          <w:tcPr>
            <w:tcW w:w="1420" w:type="dxa"/>
            <w:tcBorders>
              <w:top w:val="nil"/>
              <w:left w:val="nil"/>
              <w:bottom w:val="nil"/>
              <w:right w:val="nil"/>
            </w:tcBorders>
            <w:noWrap/>
            <w:vAlign w:val="center"/>
            <w:hideMark/>
          </w:tcPr>
          <w:p w14:paraId="04F2CB66"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6.2±0.3</w:t>
            </w:r>
          </w:p>
        </w:tc>
        <w:tc>
          <w:tcPr>
            <w:tcW w:w="1282" w:type="dxa"/>
            <w:tcBorders>
              <w:top w:val="nil"/>
              <w:left w:val="nil"/>
              <w:bottom w:val="nil"/>
              <w:right w:val="nil"/>
            </w:tcBorders>
            <w:noWrap/>
            <w:vAlign w:val="center"/>
            <w:hideMark/>
          </w:tcPr>
          <w:p w14:paraId="7171B60F"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6.4±0.1</w:t>
            </w:r>
          </w:p>
        </w:tc>
        <w:tc>
          <w:tcPr>
            <w:tcW w:w="1540" w:type="dxa"/>
            <w:tcBorders>
              <w:top w:val="nil"/>
              <w:left w:val="nil"/>
              <w:bottom w:val="nil"/>
              <w:right w:val="nil"/>
            </w:tcBorders>
            <w:noWrap/>
            <w:vAlign w:val="center"/>
            <w:hideMark/>
          </w:tcPr>
          <w:p w14:paraId="32624B85"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272.2±0.2</w:t>
            </w:r>
          </w:p>
        </w:tc>
        <w:tc>
          <w:tcPr>
            <w:tcW w:w="1680" w:type="dxa"/>
            <w:tcBorders>
              <w:top w:val="nil"/>
              <w:left w:val="nil"/>
              <w:bottom w:val="nil"/>
              <w:right w:val="nil"/>
            </w:tcBorders>
            <w:noWrap/>
            <w:vAlign w:val="center"/>
            <w:hideMark/>
          </w:tcPr>
          <w:p w14:paraId="7FF800B5"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273.6±0.15</w:t>
            </w:r>
          </w:p>
        </w:tc>
      </w:tr>
      <w:tr w:rsidR="00691567" w:rsidRPr="00A8615F" w14:paraId="6F4CEE08" w14:textId="77777777" w:rsidTr="008F5411">
        <w:trPr>
          <w:trHeight w:val="360"/>
        </w:trPr>
        <w:tc>
          <w:tcPr>
            <w:tcW w:w="3119" w:type="dxa"/>
            <w:tcBorders>
              <w:top w:val="nil"/>
              <w:left w:val="nil"/>
              <w:bottom w:val="nil"/>
              <w:right w:val="nil"/>
            </w:tcBorders>
            <w:noWrap/>
            <w:vAlign w:val="bottom"/>
            <w:hideMark/>
          </w:tcPr>
          <w:p w14:paraId="000B20B0"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T5 – 80% NPK + VC</w:t>
            </w:r>
            <w:r w:rsidRPr="00A8615F">
              <w:rPr>
                <w:rFonts w:ascii="Times New Roman" w:eastAsia="Times New Roman" w:hAnsi="Times New Roman" w:cs="Times New Roman"/>
                <w:color w:val="000000"/>
                <w:sz w:val="24"/>
                <w:szCs w:val="24"/>
                <w:vertAlign w:val="subscript"/>
                <w:lang w:eastAsia="en-IN"/>
                <w14:ligatures w14:val="none"/>
              </w:rPr>
              <w:t>MSW</w:t>
            </w:r>
            <w:r w:rsidRPr="00A8615F">
              <w:rPr>
                <w:rFonts w:ascii="Times New Roman" w:eastAsia="Times New Roman" w:hAnsi="Times New Roman" w:cs="Times New Roman"/>
                <w:color w:val="000000"/>
                <w:sz w:val="24"/>
                <w:szCs w:val="24"/>
                <w:lang w:eastAsia="en-IN"/>
                <w14:ligatures w14:val="none"/>
              </w:rPr>
              <w:t xml:space="preserve"> </w:t>
            </w:r>
          </w:p>
        </w:tc>
        <w:tc>
          <w:tcPr>
            <w:tcW w:w="1780" w:type="dxa"/>
            <w:tcBorders>
              <w:top w:val="nil"/>
              <w:left w:val="nil"/>
              <w:bottom w:val="nil"/>
              <w:right w:val="nil"/>
            </w:tcBorders>
            <w:noWrap/>
            <w:hideMark/>
          </w:tcPr>
          <w:p w14:paraId="45F1ADF2"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hAnsi="Times New Roman" w:cs="Times New Roman"/>
                <w:sz w:val="24"/>
                <w:szCs w:val="24"/>
              </w:rPr>
              <w:t>0.178±0.044</w:t>
            </w:r>
          </w:p>
        </w:tc>
        <w:tc>
          <w:tcPr>
            <w:tcW w:w="1282" w:type="dxa"/>
            <w:tcBorders>
              <w:top w:val="nil"/>
              <w:left w:val="nil"/>
              <w:bottom w:val="nil"/>
              <w:right w:val="nil"/>
            </w:tcBorders>
            <w:noWrap/>
            <w:vAlign w:val="center"/>
            <w:hideMark/>
          </w:tcPr>
          <w:p w14:paraId="63AAE49F"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12.0±1.0</w:t>
            </w:r>
          </w:p>
        </w:tc>
        <w:tc>
          <w:tcPr>
            <w:tcW w:w="1282" w:type="dxa"/>
            <w:tcBorders>
              <w:top w:val="nil"/>
              <w:left w:val="nil"/>
              <w:bottom w:val="nil"/>
              <w:right w:val="nil"/>
            </w:tcBorders>
            <w:noWrap/>
            <w:hideMark/>
          </w:tcPr>
          <w:p w14:paraId="2E1188B8"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hAnsi="Times New Roman" w:cs="Times New Roman"/>
                <w:sz w:val="24"/>
                <w:szCs w:val="24"/>
              </w:rPr>
              <w:t>20.0±1.0</w:t>
            </w:r>
          </w:p>
        </w:tc>
        <w:tc>
          <w:tcPr>
            <w:tcW w:w="1282" w:type="dxa"/>
            <w:tcBorders>
              <w:top w:val="nil"/>
              <w:left w:val="nil"/>
              <w:bottom w:val="nil"/>
              <w:right w:val="nil"/>
            </w:tcBorders>
            <w:noWrap/>
            <w:vAlign w:val="center"/>
            <w:hideMark/>
          </w:tcPr>
          <w:p w14:paraId="71B6D654"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4.07±0.1</w:t>
            </w:r>
          </w:p>
        </w:tc>
        <w:tc>
          <w:tcPr>
            <w:tcW w:w="1282" w:type="dxa"/>
            <w:tcBorders>
              <w:top w:val="nil"/>
              <w:left w:val="nil"/>
              <w:bottom w:val="nil"/>
              <w:right w:val="nil"/>
            </w:tcBorders>
            <w:noWrap/>
            <w:vAlign w:val="center"/>
            <w:hideMark/>
          </w:tcPr>
          <w:p w14:paraId="0E494C67"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8.2±0.0</w:t>
            </w:r>
          </w:p>
        </w:tc>
        <w:tc>
          <w:tcPr>
            <w:tcW w:w="1282" w:type="dxa"/>
            <w:tcBorders>
              <w:top w:val="nil"/>
              <w:left w:val="nil"/>
              <w:bottom w:val="nil"/>
              <w:right w:val="nil"/>
            </w:tcBorders>
            <w:noWrap/>
            <w:hideMark/>
          </w:tcPr>
          <w:p w14:paraId="2D04D6DF" w14:textId="77777777" w:rsidR="00691567" w:rsidRPr="00686E15"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686E15">
              <w:rPr>
                <w:rFonts w:ascii="Times New Roman" w:hAnsi="Times New Roman" w:cs="Times New Roman"/>
                <w:sz w:val="24"/>
                <w:szCs w:val="24"/>
              </w:rPr>
              <w:t>48.82±3.2</w:t>
            </w:r>
          </w:p>
        </w:tc>
        <w:tc>
          <w:tcPr>
            <w:tcW w:w="1282" w:type="dxa"/>
            <w:tcBorders>
              <w:top w:val="nil"/>
              <w:left w:val="nil"/>
              <w:bottom w:val="nil"/>
              <w:right w:val="nil"/>
            </w:tcBorders>
            <w:noWrap/>
            <w:hideMark/>
          </w:tcPr>
          <w:p w14:paraId="2DB3FF7B" w14:textId="77777777" w:rsidR="00691567" w:rsidRPr="00686E15"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686E15">
              <w:rPr>
                <w:rFonts w:ascii="Times New Roman" w:hAnsi="Times New Roman" w:cs="Times New Roman"/>
                <w:sz w:val="24"/>
                <w:szCs w:val="24"/>
              </w:rPr>
              <w:t>164.9±8.3</w:t>
            </w:r>
          </w:p>
        </w:tc>
        <w:tc>
          <w:tcPr>
            <w:tcW w:w="1420" w:type="dxa"/>
            <w:tcBorders>
              <w:top w:val="nil"/>
              <w:left w:val="nil"/>
              <w:bottom w:val="nil"/>
              <w:right w:val="nil"/>
            </w:tcBorders>
            <w:noWrap/>
            <w:vAlign w:val="center"/>
            <w:hideMark/>
          </w:tcPr>
          <w:p w14:paraId="6D5CDCAF"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6.0±0.7</w:t>
            </w:r>
          </w:p>
        </w:tc>
        <w:tc>
          <w:tcPr>
            <w:tcW w:w="1282" w:type="dxa"/>
            <w:tcBorders>
              <w:top w:val="nil"/>
              <w:left w:val="nil"/>
              <w:bottom w:val="nil"/>
              <w:right w:val="nil"/>
            </w:tcBorders>
            <w:noWrap/>
            <w:vAlign w:val="center"/>
            <w:hideMark/>
          </w:tcPr>
          <w:p w14:paraId="1E8B1EF6"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6.2±0.1</w:t>
            </w:r>
          </w:p>
        </w:tc>
        <w:tc>
          <w:tcPr>
            <w:tcW w:w="1540" w:type="dxa"/>
            <w:tcBorders>
              <w:top w:val="nil"/>
              <w:left w:val="nil"/>
              <w:bottom w:val="nil"/>
              <w:right w:val="nil"/>
            </w:tcBorders>
            <w:noWrap/>
            <w:vAlign w:val="center"/>
            <w:hideMark/>
          </w:tcPr>
          <w:p w14:paraId="5A2F80BB"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251.4±0.6</w:t>
            </w:r>
          </w:p>
        </w:tc>
        <w:tc>
          <w:tcPr>
            <w:tcW w:w="1680" w:type="dxa"/>
            <w:tcBorders>
              <w:top w:val="nil"/>
              <w:left w:val="nil"/>
              <w:bottom w:val="nil"/>
              <w:right w:val="nil"/>
            </w:tcBorders>
            <w:noWrap/>
            <w:vAlign w:val="center"/>
            <w:hideMark/>
          </w:tcPr>
          <w:p w14:paraId="6B6A7D11"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251.8±0.03</w:t>
            </w:r>
          </w:p>
        </w:tc>
      </w:tr>
      <w:tr w:rsidR="00691567" w:rsidRPr="00A8615F" w14:paraId="255B556C" w14:textId="77777777" w:rsidTr="008F5411">
        <w:trPr>
          <w:trHeight w:val="360"/>
        </w:trPr>
        <w:tc>
          <w:tcPr>
            <w:tcW w:w="3119" w:type="dxa"/>
            <w:tcBorders>
              <w:top w:val="nil"/>
              <w:left w:val="nil"/>
              <w:bottom w:val="nil"/>
              <w:right w:val="nil"/>
            </w:tcBorders>
            <w:noWrap/>
            <w:vAlign w:val="bottom"/>
            <w:hideMark/>
          </w:tcPr>
          <w:p w14:paraId="7554A8A8"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T6 – 100% NPK + C</w:t>
            </w:r>
            <w:r w:rsidRPr="00A8615F">
              <w:rPr>
                <w:rFonts w:ascii="Times New Roman" w:eastAsia="Times New Roman" w:hAnsi="Times New Roman" w:cs="Times New Roman"/>
                <w:color w:val="000000"/>
                <w:sz w:val="24"/>
                <w:szCs w:val="24"/>
                <w:vertAlign w:val="subscript"/>
                <w:lang w:eastAsia="en-IN"/>
                <w14:ligatures w14:val="none"/>
              </w:rPr>
              <w:t>MSW</w:t>
            </w:r>
            <w:r w:rsidRPr="00A8615F">
              <w:rPr>
                <w:rFonts w:ascii="Times New Roman" w:eastAsia="Times New Roman" w:hAnsi="Times New Roman" w:cs="Times New Roman"/>
                <w:color w:val="000000"/>
                <w:sz w:val="24"/>
                <w:szCs w:val="24"/>
                <w:lang w:eastAsia="en-IN"/>
                <w14:ligatures w14:val="none"/>
              </w:rPr>
              <w:t xml:space="preserve"> </w:t>
            </w:r>
          </w:p>
        </w:tc>
        <w:tc>
          <w:tcPr>
            <w:tcW w:w="1780" w:type="dxa"/>
            <w:tcBorders>
              <w:top w:val="nil"/>
              <w:left w:val="nil"/>
              <w:bottom w:val="nil"/>
              <w:right w:val="nil"/>
            </w:tcBorders>
            <w:noWrap/>
            <w:hideMark/>
          </w:tcPr>
          <w:p w14:paraId="4BD729B2"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hAnsi="Times New Roman" w:cs="Times New Roman"/>
                <w:sz w:val="24"/>
                <w:szCs w:val="24"/>
              </w:rPr>
              <w:t>0.126±0.034</w:t>
            </w:r>
          </w:p>
        </w:tc>
        <w:tc>
          <w:tcPr>
            <w:tcW w:w="1282" w:type="dxa"/>
            <w:tcBorders>
              <w:top w:val="nil"/>
              <w:left w:val="nil"/>
              <w:bottom w:val="nil"/>
              <w:right w:val="nil"/>
            </w:tcBorders>
            <w:noWrap/>
            <w:vAlign w:val="center"/>
            <w:hideMark/>
          </w:tcPr>
          <w:p w14:paraId="18676476"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10.3±0.6</w:t>
            </w:r>
          </w:p>
        </w:tc>
        <w:tc>
          <w:tcPr>
            <w:tcW w:w="1282" w:type="dxa"/>
            <w:tcBorders>
              <w:top w:val="nil"/>
              <w:left w:val="nil"/>
              <w:bottom w:val="nil"/>
              <w:right w:val="nil"/>
            </w:tcBorders>
            <w:noWrap/>
            <w:hideMark/>
          </w:tcPr>
          <w:p w14:paraId="5185D1B1"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hAnsi="Times New Roman" w:cs="Times New Roman"/>
                <w:sz w:val="24"/>
                <w:szCs w:val="24"/>
              </w:rPr>
              <w:t>16.0±1.0</w:t>
            </w:r>
          </w:p>
        </w:tc>
        <w:tc>
          <w:tcPr>
            <w:tcW w:w="1282" w:type="dxa"/>
            <w:tcBorders>
              <w:top w:val="nil"/>
              <w:left w:val="nil"/>
              <w:bottom w:val="nil"/>
              <w:right w:val="nil"/>
            </w:tcBorders>
            <w:noWrap/>
            <w:vAlign w:val="center"/>
            <w:hideMark/>
          </w:tcPr>
          <w:p w14:paraId="15CA5071"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3.98±0.0</w:t>
            </w:r>
          </w:p>
        </w:tc>
        <w:tc>
          <w:tcPr>
            <w:tcW w:w="1282" w:type="dxa"/>
            <w:tcBorders>
              <w:top w:val="nil"/>
              <w:left w:val="nil"/>
              <w:bottom w:val="nil"/>
              <w:right w:val="nil"/>
            </w:tcBorders>
            <w:noWrap/>
            <w:vAlign w:val="center"/>
            <w:hideMark/>
          </w:tcPr>
          <w:p w14:paraId="0D7CAA10"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6.9±0.0</w:t>
            </w:r>
          </w:p>
        </w:tc>
        <w:tc>
          <w:tcPr>
            <w:tcW w:w="1282" w:type="dxa"/>
            <w:tcBorders>
              <w:top w:val="nil"/>
              <w:left w:val="nil"/>
              <w:bottom w:val="nil"/>
              <w:right w:val="nil"/>
            </w:tcBorders>
            <w:noWrap/>
            <w:hideMark/>
          </w:tcPr>
          <w:p w14:paraId="0294E555" w14:textId="77777777" w:rsidR="00691567" w:rsidRPr="00686E15"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686E15">
              <w:rPr>
                <w:rFonts w:ascii="Times New Roman" w:hAnsi="Times New Roman" w:cs="Times New Roman"/>
                <w:sz w:val="24"/>
                <w:szCs w:val="24"/>
              </w:rPr>
              <w:t>41.17±2.4</w:t>
            </w:r>
          </w:p>
        </w:tc>
        <w:tc>
          <w:tcPr>
            <w:tcW w:w="1282" w:type="dxa"/>
            <w:tcBorders>
              <w:top w:val="nil"/>
              <w:left w:val="nil"/>
              <w:bottom w:val="nil"/>
              <w:right w:val="nil"/>
            </w:tcBorders>
            <w:noWrap/>
            <w:hideMark/>
          </w:tcPr>
          <w:p w14:paraId="252EA63A" w14:textId="77777777" w:rsidR="00691567" w:rsidRPr="00686E15"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686E15">
              <w:rPr>
                <w:rFonts w:ascii="Times New Roman" w:hAnsi="Times New Roman" w:cs="Times New Roman"/>
                <w:sz w:val="24"/>
                <w:szCs w:val="24"/>
              </w:rPr>
              <w:t>110.0±7.5</w:t>
            </w:r>
          </w:p>
        </w:tc>
        <w:tc>
          <w:tcPr>
            <w:tcW w:w="1420" w:type="dxa"/>
            <w:tcBorders>
              <w:top w:val="nil"/>
              <w:left w:val="nil"/>
              <w:bottom w:val="nil"/>
              <w:right w:val="nil"/>
            </w:tcBorders>
            <w:noWrap/>
            <w:vAlign w:val="center"/>
            <w:hideMark/>
          </w:tcPr>
          <w:p w14:paraId="09ABC955"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5.9±0.3</w:t>
            </w:r>
          </w:p>
        </w:tc>
        <w:tc>
          <w:tcPr>
            <w:tcW w:w="1282" w:type="dxa"/>
            <w:tcBorders>
              <w:top w:val="nil"/>
              <w:left w:val="nil"/>
              <w:bottom w:val="nil"/>
              <w:right w:val="nil"/>
            </w:tcBorders>
            <w:noWrap/>
            <w:vAlign w:val="center"/>
            <w:hideMark/>
          </w:tcPr>
          <w:p w14:paraId="1E576639"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6.0±0.1</w:t>
            </w:r>
          </w:p>
        </w:tc>
        <w:tc>
          <w:tcPr>
            <w:tcW w:w="1540" w:type="dxa"/>
            <w:tcBorders>
              <w:top w:val="nil"/>
              <w:left w:val="nil"/>
              <w:bottom w:val="nil"/>
              <w:right w:val="nil"/>
            </w:tcBorders>
            <w:noWrap/>
            <w:vAlign w:val="center"/>
            <w:hideMark/>
          </w:tcPr>
          <w:p w14:paraId="19F94FDB"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185.5±0.1</w:t>
            </w:r>
          </w:p>
        </w:tc>
        <w:tc>
          <w:tcPr>
            <w:tcW w:w="1680" w:type="dxa"/>
            <w:tcBorders>
              <w:top w:val="nil"/>
              <w:left w:val="nil"/>
              <w:bottom w:val="nil"/>
              <w:right w:val="nil"/>
            </w:tcBorders>
            <w:noWrap/>
            <w:vAlign w:val="center"/>
            <w:hideMark/>
          </w:tcPr>
          <w:p w14:paraId="0C79526A"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186.7±0.02</w:t>
            </w:r>
          </w:p>
        </w:tc>
      </w:tr>
      <w:tr w:rsidR="00691567" w:rsidRPr="00A8615F" w14:paraId="2B85DAC2" w14:textId="77777777" w:rsidTr="008F5411">
        <w:trPr>
          <w:trHeight w:val="372"/>
        </w:trPr>
        <w:tc>
          <w:tcPr>
            <w:tcW w:w="3119" w:type="dxa"/>
            <w:tcBorders>
              <w:top w:val="nil"/>
              <w:left w:val="nil"/>
              <w:bottom w:val="single" w:sz="4" w:space="0" w:color="auto"/>
              <w:right w:val="nil"/>
            </w:tcBorders>
            <w:noWrap/>
            <w:vAlign w:val="bottom"/>
            <w:hideMark/>
          </w:tcPr>
          <w:p w14:paraId="3BE8CA74"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T7– 100% NPK + C</w:t>
            </w:r>
            <w:r w:rsidRPr="00A8615F">
              <w:rPr>
                <w:rFonts w:ascii="Times New Roman" w:eastAsia="Times New Roman" w:hAnsi="Times New Roman" w:cs="Times New Roman"/>
                <w:color w:val="000000"/>
                <w:sz w:val="24"/>
                <w:szCs w:val="24"/>
                <w:vertAlign w:val="subscript"/>
                <w:lang w:eastAsia="en-IN"/>
                <w14:ligatures w14:val="none"/>
              </w:rPr>
              <w:t>CD</w:t>
            </w:r>
            <w:r w:rsidRPr="00A8615F">
              <w:rPr>
                <w:rFonts w:ascii="Times New Roman" w:eastAsia="Times New Roman" w:hAnsi="Times New Roman" w:cs="Times New Roman"/>
                <w:color w:val="000000"/>
                <w:sz w:val="24"/>
                <w:szCs w:val="24"/>
                <w:lang w:eastAsia="en-IN"/>
                <w14:ligatures w14:val="none"/>
              </w:rPr>
              <w:t xml:space="preserve"> </w:t>
            </w:r>
          </w:p>
        </w:tc>
        <w:tc>
          <w:tcPr>
            <w:tcW w:w="1780" w:type="dxa"/>
            <w:tcBorders>
              <w:top w:val="nil"/>
              <w:left w:val="nil"/>
              <w:bottom w:val="single" w:sz="4" w:space="0" w:color="auto"/>
              <w:right w:val="nil"/>
            </w:tcBorders>
            <w:noWrap/>
            <w:hideMark/>
          </w:tcPr>
          <w:p w14:paraId="6CABA326"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hAnsi="Times New Roman" w:cs="Times New Roman"/>
                <w:sz w:val="24"/>
                <w:szCs w:val="24"/>
              </w:rPr>
              <w:t>0.111±0.022</w:t>
            </w:r>
          </w:p>
        </w:tc>
        <w:tc>
          <w:tcPr>
            <w:tcW w:w="1282" w:type="dxa"/>
            <w:tcBorders>
              <w:top w:val="nil"/>
              <w:left w:val="nil"/>
              <w:bottom w:val="nil"/>
              <w:right w:val="nil"/>
            </w:tcBorders>
            <w:noWrap/>
            <w:vAlign w:val="center"/>
            <w:hideMark/>
          </w:tcPr>
          <w:p w14:paraId="0F9ECEEF"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10.7±1.2</w:t>
            </w:r>
          </w:p>
        </w:tc>
        <w:tc>
          <w:tcPr>
            <w:tcW w:w="1282" w:type="dxa"/>
            <w:tcBorders>
              <w:top w:val="nil"/>
              <w:left w:val="nil"/>
              <w:bottom w:val="nil"/>
              <w:right w:val="nil"/>
            </w:tcBorders>
            <w:noWrap/>
            <w:hideMark/>
          </w:tcPr>
          <w:p w14:paraId="5A75707A"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hAnsi="Times New Roman" w:cs="Times New Roman"/>
                <w:sz w:val="24"/>
                <w:szCs w:val="24"/>
              </w:rPr>
              <w:t>15.7±1.2</w:t>
            </w:r>
          </w:p>
        </w:tc>
        <w:tc>
          <w:tcPr>
            <w:tcW w:w="1282" w:type="dxa"/>
            <w:tcBorders>
              <w:top w:val="nil"/>
              <w:left w:val="nil"/>
              <w:bottom w:val="nil"/>
              <w:right w:val="nil"/>
            </w:tcBorders>
            <w:noWrap/>
            <w:vAlign w:val="center"/>
            <w:hideMark/>
          </w:tcPr>
          <w:p w14:paraId="6668E75D"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3.03±0.9</w:t>
            </w:r>
          </w:p>
        </w:tc>
        <w:tc>
          <w:tcPr>
            <w:tcW w:w="1282" w:type="dxa"/>
            <w:tcBorders>
              <w:top w:val="nil"/>
              <w:left w:val="nil"/>
              <w:bottom w:val="nil"/>
              <w:right w:val="nil"/>
            </w:tcBorders>
            <w:noWrap/>
            <w:vAlign w:val="center"/>
            <w:hideMark/>
          </w:tcPr>
          <w:p w14:paraId="6180BBF7"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6.7±0.1</w:t>
            </w:r>
          </w:p>
        </w:tc>
        <w:tc>
          <w:tcPr>
            <w:tcW w:w="1282" w:type="dxa"/>
            <w:tcBorders>
              <w:top w:val="nil"/>
              <w:left w:val="nil"/>
              <w:bottom w:val="nil"/>
              <w:right w:val="nil"/>
            </w:tcBorders>
            <w:noWrap/>
            <w:hideMark/>
          </w:tcPr>
          <w:p w14:paraId="22B7E320" w14:textId="77777777" w:rsidR="00691567" w:rsidRPr="00686E15"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686E15">
              <w:rPr>
                <w:rFonts w:ascii="Times New Roman" w:hAnsi="Times New Roman" w:cs="Times New Roman"/>
                <w:sz w:val="24"/>
                <w:szCs w:val="24"/>
              </w:rPr>
              <w:t>31.77±6.8</w:t>
            </w:r>
          </w:p>
        </w:tc>
        <w:tc>
          <w:tcPr>
            <w:tcW w:w="1282" w:type="dxa"/>
            <w:tcBorders>
              <w:top w:val="nil"/>
              <w:left w:val="nil"/>
              <w:bottom w:val="nil"/>
              <w:right w:val="nil"/>
            </w:tcBorders>
            <w:noWrap/>
            <w:hideMark/>
          </w:tcPr>
          <w:p w14:paraId="039107CA" w14:textId="77777777" w:rsidR="00691567" w:rsidRPr="00686E15"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686E15">
              <w:rPr>
                <w:rFonts w:ascii="Times New Roman" w:hAnsi="Times New Roman" w:cs="Times New Roman"/>
                <w:sz w:val="24"/>
                <w:szCs w:val="24"/>
              </w:rPr>
              <w:t>105.2±6.4</w:t>
            </w:r>
          </w:p>
        </w:tc>
        <w:tc>
          <w:tcPr>
            <w:tcW w:w="1420" w:type="dxa"/>
            <w:tcBorders>
              <w:top w:val="nil"/>
              <w:left w:val="nil"/>
              <w:bottom w:val="nil"/>
              <w:right w:val="nil"/>
            </w:tcBorders>
            <w:noWrap/>
            <w:vAlign w:val="center"/>
            <w:hideMark/>
          </w:tcPr>
          <w:p w14:paraId="6DE47698"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5.6±0.4</w:t>
            </w:r>
          </w:p>
        </w:tc>
        <w:tc>
          <w:tcPr>
            <w:tcW w:w="1282" w:type="dxa"/>
            <w:tcBorders>
              <w:top w:val="nil"/>
              <w:left w:val="nil"/>
              <w:bottom w:val="nil"/>
              <w:right w:val="nil"/>
            </w:tcBorders>
            <w:noWrap/>
            <w:vAlign w:val="center"/>
            <w:hideMark/>
          </w:tcPr>
          <w:p w14:paraId="70A6977B"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5.7±0.1</w:t>
            </w:r>
          </w:p>
        </w:tc>
        <w:tc>
          <w:tcPr>
            <w:tcW w:w="1540" w:type="dxa"/>
            <w:tcBorders>
              <w:top w:val="nil"/>
              <w:left w:val="nil"/>
              <w:bottom w:val="nil"/>
              <w:right w:val="nil"/>
            </w:tcBorders>
            <w:noWrap/>
            <w:vAlign w:val="center"/>
            <w:hideMark/>
          </w:tcPr>
          <w:p w14:paraId="420E4A09"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192.0±0.1</w:t>
            </w:r>
          </w:p>
        </w:tc>
        <w:tc>
          <w:tcPr>
            <w:tcW w:w="1680" w:type="dxa"/>
            <w:tcBorders>
              <w:top w:val="nil"/>
              <w:left w:val="nil"/>
              <w:bottom w:val="nil"/>
              <w:right w:val="nil"/>
            </w:tcBorders>
            <w:noWrap/>
            <w:vAlign w:val="center"/>
            <w:hideMark/>
          </w:tcPr>
          <w:p w14:paraId="393B1AF4"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193.4±0.03</w:t>
            </w:r>
          </w:p>
        </w:tc>
      </w:tr>
      <w:tr w:rsidR="00691567" w:rsidRPr="00A8615F" w14:paraId="1AAC906F" w14:textId="77777777" w:rsidTr="008F5411">
        <w:trPr>
          <w:trHeight w:val="360"/>
        </w:trPr>
        <w:tc>
          <w:tcPr>
            <w:tcW w:w="3119" w:type="dxa"/>
            <w:tcBorders>
              <w:top w:val="nil"/>
              <w:left w:val="nil"/>
              <w:bottom w:val="nil"/>
              <w:right w:val="nil"/>
            </w:tcBorders>
            <w:noWrap/>
            <w:vAlign w:val="bottom"/>
            <w:hideMark/>
          </w:tcPr>
          <w:p w14:paraId="49260F54" w14:textId="77777777" w:rsidR="00691567" w:rsidRPr="00A8615F" w:rsidRDefault="00691567" w:rsidP="008F5411">
            <w:pPr>
              <w:spacing w:after="0" w:line="240" w:lineRule="auto"/>
              <w:jc w:val="center"/>
              <w:rPr>
                <w:rFonts w:ascii="Times New Roman" w:eastAsia="Times New Roman" w:hAnsi="Times New Roman" w:cs="Times New Roman"/>
                <w:color w:val="000000"/>
                <w:sz w:val="24"/>
                <w:szCs w:val="24"/>
                <w:lang w:eastAsia="en-IN"/>
                <w14:ligatures w14:val="none"/>
              </w:rPr>
            </w:pPr>
          </w:p>
        </w:tc>
        <w:tc>
          <w:tcPr>
            <w:tcW w:w="1780" w:type="dxa"/>
            <w:tcBorders>
              <w:top w:val="nil"/>
              <w:left w:val="nil"/>
              <w:bottom w:val="nil"/>
              <w:right w:val="nil"/>
            </w:tcBorders>
            <w:noWrap/>
            <w:vAlign w:val="center"/>
            <w:hideMark/>
          </w:tcPr>
          <w:p w14:paraId="5426F4F6"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p&lt;0.001</w:t>
            </w:r>
          </w:p>
        </w:tc>
        <w:tc>
          <w:tcPr>
            <w:tcW w:w="2564" w:type="dxa"/>
            <w:gridSpan w:val="2"/>
            <w:tcBorders>
              <w:top w:val="single" w:sz="8" w:space="0" w:color="auto"/>
              <w:left w:val="nil"/>
              <w:bottom w:val="nil"/>
              <w:right w:val="nil"/>
            </w:tcBorders>
            <w:noWrap/>
            <w:vAlign w:val="center"/>
            <w:hideMark/>
          </w:tcPr>
          <w:p w14:paraId="75906D56"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p</w:t>
            </w:r>
            <w:r w:rsidRPr="00A8615F">
              <w:rPr>
                <w:rFonts w:ascii="Times New Roman" w:eastAsia="Times New Roman" w:hAnsi="Times New Roman" w:cs="Times New Roman"/>
                <w:color w:val="000000"/>
                <w:sz w:val="24"/>
                <w:szCs w:val="24"/>
                <w:vertAlign w:val="subscript"/>
                <w:lang w:eastAsia="en-IN"/>
                <w14:ligatures w14:val="none"/>
              </w:rPr>
              <w:t xml:space="preserve">treatment </w:t>
            </w:r>
            <w:r w:rsidRPr="00A8615F">
              <w:rPr>
                <w:rFonts w:ascii="Times New Roman" w:eastAsia="Times New Roman" w:hAnsi="Times New Roman" w:cs="Times New Roman"/>
                <w:color w:val="000000"/>
                <w:sz w:val="24"/>
                <w:szCs w:val="24"/>
                <w:lang w:eastAsia="en-IN"/>
                <w14:ligatures w14:val="none"/>
              </w:rPr>
              <w:t>&lt;0.001</w:t>
            </w:r>
          </w:p>
        </w:tc>
        <w:tc>
          <w:tcPr>
            <w:tcW w:w="2564" w:type="dxa"/>
            <w:gridSpan w:val="2"/>
            <w:tcBorders>
              <w:top w:val="single" w:sz="8" w:space="0" w:color="auto"/>
              <w:left w:val="nil"/>
              <w:bottom w:val="nil"/>
              <w:right w:val="nil"/>
            </w:tcBorders>
            <w:noWrap/>
            <w:vAlign w:val="center"/>
            <w:hideMark/>
          </w:tcPr>
          <w:p w14:paraId="40BF72A1"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p</w:t>
            </w:r>
            <w:r w:rsidRPr="00A8615F">
              <w:rPr>
                <w:rFonts w:ascii="Times New Roman" w:eastAsia="Times New Roman" w:hAnsi="Times New Roman" w:cs="Times New Roman"/>
                <w:color w:val="000000"/>
                <w:sz w:val="24"/>
                <w:szCs w:val="24"/>
                <w:vertAlign w:val="subscript"/>
                <w:lang w:eastAsia="en-IN"/>
                <w14:ligatures w14:val="none"/>
              </w:rPr>
              <w:t xml:space="preserve">treatment </w:t>
            </w:r>
            <w:r w:rsidRPr="00A8615F">
              <w:rPr>
                <w:rFonts w:ascii="Times New Roman" w:eastAsia="Times New Roman" w:hAnsi="Times New Roman" w:cs="Times New Roman"/>
                <w:color w:val="000000"/>
                <w:sz w:val="24"/>
                <w:szCs w:val="24"/>
                <w:lang w:eastAsia="en-IN"/>
                <w14:ligatures w14:val="none"/>
              </w:rPr>
              <w:t>&lt;0.001</w:t>
            </w:r>
          </w:p>
        </w:tc>
        <w:tc>
          <w:tcPr>
            <w:tcW w:w="2564" w:type="dxa"/>
            <w:gridSpan w:val="2"/>
            <w:tcBorders>
              <w:top w:val="single" w:sz="8" w:space="0" w:color="auto"/>
              <w:left w:val="nil"/>
              <w:bottom w:val="nil"/>
              <w:right w:val="nil"/>
            </w:tcBorders>
            <w:noWrap/>
            <w:vAlign w:val="center"/>
            <w:hideMark/>
          </w:tcPr>
          <w:p w14:paraId="0B9D6408"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p</w:t>
            </w:r>
            <w:r w:rsidRPr="00A8615F">
              <w:rPr>
                <w:rFonts w:ascii="Times New Roman" w:eastAsia="Times New Roman" w:hAnsi="Times New Roman" w:cs="Times New Roman"/>
                <w:color w:val="000000"/>
                <w:sz w:val="24"/>
                <w:szCs w:val="24"/>
                <w:vertAlign w:val="subscript"/>
                <w:lang w:eastAsia="en-IN"/>
                <w14:ligatures w14:val="none"/>
              </w:rPr>
              <w:t xml:space="preserve">treatment </w:t>
            </w:r>
            <w:r w:rsidRPr="00A8615F">
              <w:rPr>
                <w:rFonts w:ascii="Times New Roman" w:eastAsia="Times New Roman" w:hAnsi="Times New Roman" w:cs="Times New Roman"/>
                <w:color w:val="000000"/>
                <w:sz w:val="24"/>
                <w:szCs w:val="24"/>
                <w:lang w:eastAsia="en-IN"/>
                <w14:ligatures w14:val="none"/>
              </w:rPr>
              <w:t>&lt;0.001</w:t>
            </w:r>
          </w:p>
        </w:tc>
        <w:tc>
          <w:tcPr>
            <w:tcW w:w="2702" w:type="dxa"/>
            <w:gridSpan w:val="2"/>
            <w:tcBorders>
              <w:top w:val="single" w:sz="8" w:space="0" w:color="auto"/>
              <w:left w:val="nil"/>
              <w:bottom w:val="nil"/>
              <w:right w:val="nil"/>
            </w:tcBorders>
            <w:noWrap/>
            <w:vAlign w:val="center"/>
            <w:hideMark/>
          </w:tcPr>
          <w:p w14:paraId="30133CB5"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p</w:t>
            </w:r>
            <w:r w:rsidRPr="00A8615F">
              <w:rPr>
                <w:rFonts w:ascii="Times New Roman" w:eastAsia="Times New Roman" w:hAnsi="Times New Roman" w:cs="Times New Roman"/>
                <w:color w:val="000000"/>
                <w:sz w:val="24"/>
                <w:szCs w:val="24"/>
                <w:vertAlign w:val="subscript"/>
                <w:lang w:eastAsia="en-IN"/>
                <w14:ligatures w14:val="none"/>
              </w:rPr>
              <w:t xml:space="preserve">treatment </w:t>
            </w:r>
            <w:r w:rsidRPr="00A8615F">
              <w:rPr>
                <w:rFonts w:ascii="Times New Roman" w:eastAsia="Times New Roman" w:hAnsi="Times New Roman" w:cs="Times New Roman"/>
                <w:color w:val="000000"/>
                <w:sz w:val="24"/>
                <w:szCs w:val="24"/>
                <w:lang w:eastAsia="en-IN"/>
                <w14:ligatures w14:val="none"/>
              </w:rPr>
              <w:t>&lt;0.001</w:t>
            </w:r>
          </w:p>
        </w:tc>
        <w:tc>
          <w:tcPr>
            <w:tcW w:w="3220" w:type="dxa"/>
            <w:gridSpan w:val="2"/>
            <w:tcBorders>
              <w:top w:val="single" w:sz="8" w:space="0" w:color="auto"/>
              <w:left w:val="nil"/>
              <w:bottom w:val="nil"/>
              <w:right w:val="nil"/>
            </w:tcBorders>
            <w:noWrap/>
            <w:vAlign w:val="center"/>
            <w:hideMark/>
          </w:tcPr>
          <w:p w14:paraId="6D0CAF43"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p</w:t>
            </w:r>
            <w:r w:rsidRPr="00A8615F">
              <w:rPr>
                <w:rFonts w:ascii="Times New Roman" w:eastAsia="Times New Roman" w:hAnsi="Times New Roman" w:cs="Times New Roman"/>
                <w:color w:val="000000"/>
                <w:sz w:val="24"/>
                <w:szCs w:val="24"/>
                <w:vertAlign w:val="subscript"/>
                <w:lang w:eastAsia="en-IN"/>
                <w14:ligatures w14:val="none"/>
              </w:rPr>
              <w:t>treatment</w:t>
            </w:r>
            <w:r w:rsidRPr="00A8615F">
              <w:rPr>
                <w:rFonts w:ascii="Times New Roman" w:eastAsia="Times New Roman" w:hAnsi="Times New Roman" w:cs="Times New Roman"/>
                <w:color w:val="000000"/>
                <w:sz w:val="24"/>
                <w:szCs w:val="24"/>
                <w:lang w:eastAsia="en-IN"/>
                <w14:ligatures w14:val="none"/>
              </w:rPr>
              <w:t xml:space="preserve"> &lt;0.001</w:t>
            </w:r>
          </w:p>
        </w:tc>
      </w:tr>
      <w:tr w:rsidR="00691567" w:rsidRPr="00A8615F" w14:paraId="4C590A39" w14:textId="77777777" w:rsidTr="008F5411">
        <w:trPr>
          <w:trHeight w:val="360"/>
        </w:trPr>
        <w:tc>
          <w:tcPr>
            <w:tcW w:w="3119" w:type="dxa"/>
            <w:tcBorders>
              <w:top w:val="nil"/>
              <w:left w:val="nil"/>
              <w:bottom w:val="nil"/>
              <w:right w:val="nil"/>
            </w:tcBorders>
            <w:noWrap/>
            <w:vAlign w:val="bottom"/>
            <w:hideMark/>
          </w:tcPr>
          <w:p w14:paraId="692DA5CC"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p>
        </w:tc>
        <w:tc>
          <w:tcPr>
            <w:tcW w:w="1780" w:type="dxa"/>
            <w:tcBorders>
              <w:top w:val="nil"/>
              <w:left w:val="nil"/>
              <w:bottom w:val="nil"/>
              <w:right w:val="nil"/>
            </w:tcBorders>
            <w:noWrap/>
            <w:vAlign w:val="center"/>
            <w:hideMark/>
          </w:tcPr>
          <w:p w14:paraId="173E7B26"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LSD=0.023</w:t>
            </w:r>
          </w:p>
        </w:tc>
        <w:tc>
          <w:tcPr>
            <w:tcW w:w="2564" w:type="dxa"/>
            <w:gridSpan w:val="2"/>
            <w:tcBorders>
              <w:top w:val="nil"/>
              <w:left w:val="nil"/>
              <w:bottom w:val="nil"/>
              <w:right w:val="nil"/>
            </w:tcBorders>
            <w:noWrap/>
            <w:vAlign w:val="center"/>
            <w:hideMark/>
          </w:tcPr>
          <w:p w14:paraId="530713D4"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p</w:t>
            </w:r>
            <w:r w:rsidRPr="00A8615F">
              <w:rPr>
                <w:rFonts w:ascii="Times New Roman" w:eastAsia="Times New Roman" w:hAnsi="Times New Roman" w:cs="Times New Roman"/>
                <w:color w:val="000000"/>
                <w:sz w:val="24"/>
                <w:szCs w:val="24"/>
                <w:vertAlign w:val="subscript"/>
                <w:lang w:eastAsia="en-IN"/>
                <w14:ligatures w14:val="none"/>
              </w:rPr>
              <w:t xml:space="preserve">days </w:t>
            </w:r>
            <w:r w:rsidRPr="00A8615F">
              <w:rPr>
                <w:rFonts w:ascii="Times New Roman" w:eastAsia="Times New Roman" w:hAnsi="Times New Roman" w:cs="Times New Roman"/>
                <w:color w:val="000000"/>
                <w:sz w:val="24"/>
                <w:szCs w:val="24"/>
                <w:lang w:eastAsia="en-IN"/>
                <w14:ligatures w14:val="none"/>
              </w:rPr>
              <w:t>&lt;0.001</w:t>
            </w:r>
          </w:p>
        </w:tc>
        <w:tc>
          <w:tcPr>
            <w:tcW w:w="2564" w:type="dxa"/>
            <w:gridSpan w:val="2"/>
            <w:tcBorders>
              <w:top w:val="nil"/>
              <w:left w:val="nil"/>
              <w:bottom w:val="nil"/>
              <w:right w:val="nil"/>
            </w:tcBorders>
            <w:noWrap/>
            <w:vAlign w:val="center"/>
            <w:hideMark/>
          </w:tcPr>
          <w:p w14:paraId="5190A09A"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p</w:t>
            </w:r>
            <w:r w:rsidRPr="00A8615F">
              <w:rPr>
                <w:rFonts w:ascii="Times New Roman" w:eastAsia="Times New Roman" w:hAnsi="Times New Roman" w:cs="Times New Roman"/>
                <w:color w:val="000000"/>
                <w:sz w:val="24"/>
                <w:szCs w:val="24"/>
                <w:vertAlign w:val="subscript"/>
                <w:lang w:eastAsia="en-IN"/>
                <w14:ligatures w14:val="none"/>
              </w:rPr>
              <w:t xml:space="preserve">days </w:t>
            </w:r>
            <w:r w:rsidRPr="00A8615F">
              <w:rPr>
                <w:rFonts w:ascii="Times New Roman" w:eastAsia="Times New Roman" w:hAnsi="Times New Roman" w:cs="Times New Roman"/>
                <w:color w:val="000000"/>
                <w:sz w:val="24"/>
                <w:szCs w:val="24"/>
                <w:lang w:eastAsia="en-IN"/>
                <w14:ligatures w14:val="none"/>
              </w:rPr>
              <w:t>&lt;0.001</w:t>
            </w:r>
          </w:p>
        </w:tc>
        <w:tc>
          <w:tcPr>
            <w:tcW w:w="2564" w:type="dxa"/>
            <w:gridSpan w:val="2"/>
            <w:tcBorders>
              <w:top w:val="nil"/>
              <w:left w:val="nil"/>
              <w:bottom w:val="nil"/>
              <w:right w:val="nil"/>
            </w:tcBorders>
            <w:noWrap/>
            <w:vAlign w:val="center"/>
            <w:hideMark/>
          </w:tcPr>
          <w:p w14:paraId="346E2610"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p</w:t>
            </w:r>
            <w:r w:rsidRPr="00A8615F">
              <w:rPr>
                <w:rFonts w:ascii="Times New Roman" w:eastAsia="Times New Roman" w:hAnsi="Times New Roman" w:cs="Times New Roman"/>
                <w:color w:val="000000"/>
                <w:sz w:val="24"/>
                <w:szCs w:val="24"/>
                <w:vertAlign w:val="subscript"/>
                <w:lang w:eastAsia="en-IN"/>
                <w14:ligatures w14:val="none"/>
              </w:rPr>
              <w:t>days</w:t>
            </w:r>
            <w:r w:rsidRPr="00A8615F">
              <w:rPr>
                <w:rFonts w:ascii="Times New Roman" w:eastAsia="Times New Roman" w:hAnsi="Times New Roman" w:cs="Times New Roman"/>
                <w:color w:val="000000"/>
                <w:sz w:val="24"/>
                <w:szCs w:val="24"/>
                <w:lang w:eastAsia="en-IN"/>
                <w14:ligatures w14:val="none"/>
              </w:rPr>
              <w:t xml:space="preserve"> &lt;0.001</w:t>
            </w:r>
          </w:p>
        </w:tc>
        <w:tc>
          <w:tcPr>
            <w:tcW w:w="2702" w:type="dxa"/>
            <w:gridSpan w:val="2"/>
            <w:tcBorders>
              <w:top w:val="nil"/>
              <w:left w:val="nil"/>
              <w:bottom w:val="nil"/>
              <w:right w:val="nil"/>
            </w:tcBorders>
            <w:noWrap/>
            <w:vAlign w:val="center"/>
            <w:hideMark/>
          </w:tcPr>
          <w:p w14:paraId="00B6FFCB"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p</w:t>
            </w:r>
            <w:r w:rsidRPr="00A8615F">
              <w:rPr>
                <w:rFonts w:ascii="Times New Roman" w:eastAsia="Times New Roman" w:hAnsi="Times New Roman" w:cs="Times New Roman"/>
                <w:color w:val="000000"/>
                <w:sz w:val="24"/>
                <w:szCs w:val="24"/>
                <w:vertAlign w:val="subscript"/>
                <w:lang w:eastAsia="en-IN"/>
                <w14:ligatures w14:val="none"/>
              </w:rPr>
              <w:t xml:space="preserve">days </w:t>
            </w:r>
            <w:r w:rsidRPr="00A8615F">
              <w:rPr>
                <w:rFonts w:ascii="Times New Roman" w:eastAsia="Times New Roman" w:hAnsi="Times New Roman" w:cs="Times New Roman"/>
                <w:color w:val="000000"/>
                <w:sz w:val="24"/>
                <w:szCs w:val="24"/>
                <w:lang w:eastAsia="en-IN"/>
                <w14:ligatures w14:val="none"/>
              </w:rPr>
              <w:t>&lt;0.05</w:t>
            </w:r>
          </w:p>
        </w:tc>
        <w:tc>
          <w:tcPr>
            <w:tcW w:w="3220" w:type="dxa"/>
            <w:gridSpan w:val="2"/>
            <w:tcBorders>
              <w:top w:val="nil"/>
              <w:left w:val="nil"/>
              <w:bottom w:val="nil"/>
              <w:right w:val="nil"/>
            </w:tcBorders>
            <w:noWrap/>
            <w:vAlign w:val="center"/>
            <w:hideMark/>
          </w:tcPr>
          <w:p w14:paraId="077FC945"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p</w:t>
            </w:r>
            <w:r w:rsidRPr="00A8615F">
              <w:rPr>
                <w:rFonts w:ascii="Times New Roman" w:eastAsia="Times New Roman" w:hAnsi="Times New Roman" w:cs="Times New Roman"/>
                <w:color w:val="000000"/>
                <w:sz w:val="24"/>
                <w:szCs w:val="24"/>
                <w:vertAlign w:val="subscript"/>
                <w:lang w:eastAsia="en-IN"/>
                <w14:ligatures w14:val="none"/>
              </w:rPr>
              <w:t>days</w:t>
            </w:r>
            <w:r w:rsidRPr="00A8615F">
              <w:rPr>
                <w:rFonts w:ascii="Times New Roman" w:eastAsia="Times New Roman" w:hAnsi="Times New Roman" w:cs="Times New Roman"/>
                <w:color w:val="000000"/>
                <w:sz w:val="24"/>
                <w:szCs w:val="24"/>
                <w:lang w:eastAsia="en-IN"/>
                <w14:ligatures w14:val="none"/>
              </w:rPr>
              <w:t xml:space="preserve"> &lt;0.001</w:t>
            </w:r>
          </w:p>
        </w:tc>
      </w:tr>
      <w:tr w:rsidR="00691567" w:rsidRPr="00A8615F" w14:paraId="113066B7" w14:textId="77777777" w:rsidTr="008F5411">
        <w:trPr>
          <w:trHeight w:val="360"/>
        </w:trPr>
        <w:tc>
          <w:tcPr>
            <w:tcW w:w="3119" w:type="dxa"/>
            <w:tcBorders>
              <w:top w:val="nil"/>
              <w:left w:val="nil"/>
              <w:bottom w:val="nil"/>
              <w:right w:val="nil"/>
            </w:tcBorders>
            <w:noWrap/>
            <w:vAlign w:val="bottom"/>
            <w:hideMark/>
          </w:tcPr>
          <w:p w14:paraId="0EEA0DDB"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p>
        </w:tc>
        <w:tc>
          <w:tcPr>
            <w:tcW w:w="1780" w:type="dxa"/>
            <w:tcBorders>
              <w:top w:val="nil"/>
              <w:left w:val="nil"/>
              <w:bottom w:val="nil"/>
              <w:right w:val="nil"/>
            </w:tcBorders>
            <w:noWrap/>
            <w:vAlign w:val="center"/>
            <w:hideMark/>
          </w:tcPr>
          <w:p w14:paraId="44223DF6" w14:textId="77777777" w:rsidR="00691567" w:rsidRPr="00A8615F" w:rsidRDefault="00691567" w:rsidP="008F5411">
            <w:pPr>
              <w:spacing w:after="0" w:line="240" w:lineRule="auto"/>
              <w:rPr>
                <w:rFonts w:ascii="Times New Roman" w:eastAsia="Times New Roman" w:hAnsi="Times New Roman" w:cs="Times New Roman"/>
                <w:sz w:val="20"/>
                <w:szCs w:val="20"/>
                <w:lang w:eastAsia="en-IN"/>
                <w14:ligatures w14:val="none"/>
              </w:rPr>
            </w:pPr>
          </w:p>
        </w:tc>
        <w:tc>
          <w:tcPr>
            <w:tcW w:w="2564" w:type="dxa"/>
            <w:gridSpan w:val="2"/>
            <w:tcBorders>
              <w:top w:val="nil"/>
              <w:left w:val="nil"/>
              <w:bottom w:val="nil"/>
              <w:right w:val="nil"/>
            </w:tcBorders>
            <w:vAlign w:val="center"/>
            <w:hideMark/>
          </w:tcPr>
          <w:p w14:paraId="70AFD111"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p</w:t>
            </w:r>
            <w:r w:rsidRPr="00A8615F">
              <w:rPr>
                <w:rFonts w:ascii="Times New Roman" w:eastAsia="Times New Roman" w:hAnsi="Times New Roman" w:cs="Times New Roman"/>
                <w:color w:val="000000"/>
                <w:sz w:val="24"/>
                <w:szCs w:val="24"/>
                <w:vertAlign w:val="subscript"/>
                <w:lang w:eastAsia="en-IN"/>
                <w14:ligatures w14:val="none"/>
              </w:rPr>
              <w:t>(treatment*days)</w:t>
            </w:r>
            <w:r w:rsidRPr="00A8615F">
              <w:rPr>
                <w:rFonts w:ascii="Times New Roman" w:eastAsia="Times New Roman" w:hAnsi="Times New Roman" w:cs="Times New Roman"/>
                <w:color w:val="000000"/>
                <w:sz w:val="24"/>
                <w:szCs w:val="24"/>
                <w:lang w:eastAsia="en-IN"/>
                <w14:ligatures w14:val="none"/>
              </w:rPr>
              <w:t xml:space="preserve"> &lt;0.001</w:t>
            </w:r>
          </w:p>
        </w:tc>
        <w:tc>
          <w:tcPr>
            <w:tcW w:w="2564" w:type="dxa"/>
            <w:gridSpan w:val="2"/>
            <w:tcBorders>
              <w:top w:val="nil"/>
              <w:left w:val="nil"/>
              <w:bottom w:val="nil"/>
              <w:right w:val="nil"/>
            </w:tcBorders>
            <w:noWrap/>
            <w:vAlign w:val="center"/>
            <w:hideMark/>
          </w:tcPr>
          <w:p w14:paraId="23F47D0D"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p</w:t>
            </w:r>
            <w:r w:rsidRPr="00A8615F">
              <w:rPr>
                <w:rFonts w:ascii="Times New Roman" w:eastAsia="Times New Roman" w:hAnsi="Times New Roman" w:cs="Times New Roman"/>
                <w:color w:val="000000"/>
                <w:sz w:val="24"/>
                <w:szCs w:val="24"/>
                <w:vertAlign w:val="subscript"/>
                <w:lang w:eastAsia="en-IN"/>
                <w14:ligatures w14:val="none"/>
              </w:rPr>
              <w:t>(treatment*days)</w:t>
            </w:r>
            <w:r w:rsidRPr="00A8615F">
              <w:rPr>
                <w:rFonts w:ascii="Times New Roman" w:eastAsia="Times New Roman" w:hAnsi="Times New Roman" w:cs="Times New Roman"/>
                <w:color w:val="000000"/>
                <w:sz w:val="24"/>
                <w:szCs w:val="24"/>
                <w:lang w:eastAsia="en-IN"/>
                <w14:ligatures w14:val="none"/>
              </w:rPr>
              <w:t xml:space="preserve"> &lt;0.001</w:t>
            </w:r>
          </w:p>
        </w:tc>
        <w:tc>
          <w:tcPr>
            <w:tcW w:w="2564" w:type="dxa"/>
            <w:gridSpan w:val="2"/>
            <w:tcBorders>
              <w:top w:val="nil"/>
              <w:left w:val="nil"/>
              <w:bottom w:val="nil"/>
              <w:right w:val="nil"/>
            </w:tcBorders>
            <w:noWrap/>
            <w:vAlign w:val="center"/>
            <w:hideMark/>
          </w:tcPr>
          <w:p w14:paraId="756E2992"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p</w:t>
            </w:r>
            <w:r w:rsidRPr="00A8615F">
              <w:rPr>
                <w:rFonts w:ascii="Times New Roman" w:eastAsia="Times New Roman" w:hAnsi="Times New Roman" w:cs="Times New Roman"/>
                <w:color w:val="000000"/>
                <w:sz w:val="24"/>
                <w:szCs w:val="24"/>
                <w:vertAlign w:val="subscript"/>
                <w:lang w:eastAsia="en-IN"/>
                <w14:ligatures w14:val="none"/>
              </w:rPr>
              <w:t>(treatment*days)</w:t>
            </w:r>
            <w:r w:rsidRPr="00A8615F">
              <w:rPr>
                <w:rFonts w:ascii="Times New Roman" w:eastAsia="Times New Roman" w:hAnsi="Times New Roman" w:cs="Times New Roman"/>
                <w:color w:val="000000"/>
                <w:sz w:val="24"/>
                <w:szCs w:val="24"/>
                <w:lang w:eastAsia="en-IN"/>
                <w14:ligatures w14:val="none"/>
              </w:rPr>
              <w:t xml:space="preserve"> &lt;0.001</w:t>
            </w:r>
          </w:p>
        </w:tc>
        <w:tc>
          <w:tcPr>
            <w:tcW w:w="2702" w:type="dxa"/>
            <w:gridSpan w:val="2"/>
            <w:tcBorders>
              <w:top w:val="nil"/>
              <w:left w:val="nil"/>
              <w:bottom w:val="nil"/>
              <w:right w:val="nil"/>
            </w:tcBorders>
            <w:noWrap/>
            <w:vAlign w:val="center"/>
            <w:hideMark/>
          </w:tcPr>
          <w:p w14:paraId="1E3DBBAE"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 xml:space="preserve">p </w:t>
            </w:r>
            <w:r w:rsidRPr="00A8615F">
              <w:rPr>
                <w:rFonts w:ascii="Times New Roman" w:eastAsia="Times New Roman" w:hAnsi="Times New Roman" w:cs="Times New Roman"/>
                <w:color w:val="000000"/>
                <w:sz w:val="24"/>
                <w:szCs w:val="24"/>
                <w:vertAlign w:val="subscript"/>
                <w:lang w:eastAsia="en-IN"/>
                <w14:ligatures w14:val="none"/>
              </w:rPr>
              <w:t>(treatment*days)</w:t>
            </w:r>
            <w:r w:rsidRPr="00A8615F">
              <w:rPr>
                <w:rFonts w:ascii="Times New Roman" w:eastAsia="Times New Roman" w:hAnsi="Times New Roman" w:cs="Times New Roman"/>
                <w:color w:val="000000"/>
                <w:sz w:val="24"/>
                <w:szCs w:val="24"/>
                <w:lang w:eastAsia="en-IN"/>
                <w14:ligatures w14:val="none"/>
              </w:rPr>
              <w:t xml:space="preserve"> =NS</w:t>
            </w:r>
          </w:p>
        </w:tc>
        <w:tc>
          <w:tcPr>
            <w:tcW w:w="3220" w:type="dxa"/>
            <w:gridSpan w:val="2"/>
            <w:tcBorders>
              <w:top w:val="nil"/>
              <w:left w:val="nil"/>
              <w:bottom w:val="nil"/>
              <w:right w:val="nil"/>
            </w:tcBorders>
            <w:noWrap/>
            <w:vAlign w:val="center"/>
            <w:hideMark/>
          </w:tcPr>
          <w:p w14:paraId="4155BC95"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 xml:space="preserve">p </w:t>
            </w:r>
            <w:r w:rsidRPr="00A8615F">
              <w:rPr>
                <w:rFonts w:ascii="Times New Roman" w:eastAsia="Times New Roman" w:hAnsi="Times New Roman" w:cs="Times New Roman"/>
                <w:color w:val="000000"/>
                <w:sz w:val="24"/>
                <w:szCs w:val="24"/>
                <w:vertAlign w:val="subscript"/>
                <w:lang w:eastAsia="en-IN"/>
                <w14:ligatures w14:val="none"/>
              </w:rPr>
              <w:t>(treatment*days)</w:t>
            </w:r>
            <w:r w:rsidRPr="00A8615F">
              <w:rPr>
                <w:rFonts w:ascii="Times New Roman" w:eastAsia="Times New Roman" w:hAnsi="Times New Roman" w:cs="Times New Roman"/>
                <w:color w:val="000000"/>
                <w:sz w:val="24"/>
                <w:szCs w:val="24"/>
                <w:lang w:eastAsia="en-IN"/>
                <w14:ligatures w14:val="none"/>
              </w:rPr>
              <w:t xml:space="preserve"> &lt;0.001</w:t>
            </w:r>
          </w:p>
        </w:tc>
      </w:tr>
      <w:tr w:rsidR="00691567" w:rsidRPr="00A8615F" w14:paraId="0CAC713F" w14:textId="77777777" w:rsidTr="008F5411">
        <w:trPr>
          <w:trHeight w:val="324"/>
        </w:trPr>
        <w:tc>
          <w:tcPr>
            <w:tcW w:w="3119" w:type="dxa"/>
            <w:tcBorders>
              <w:top w:val="nil"/>
              <w:left w:val="nil"/>
              <w:bottom w:val="single" w:sz="8" w:space="0" w:color="auto"/>
              <w:right w:val="nil"/>
            </w:tcBorders>
            <w:noWrap/>
            <w:vAlign w:val="center"/>
            <w:hideMark/>
          </w:tcPr>
          <w:p w14:paraId="08E13202"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 </w:t>
            </w:r>
          </w:p>
        </w:tc>
        <w:tc>
          <w:tcPr>
            <w:tcW w:w="1780" w:type="dxa"/>
            <w:tcBorders>
              <w:top w:val="nil"/>
              <w:left w:val="nil"/>
              <w:bottom w:val="single" w:sz="8" w:space="0" w:color="auto"/>
              <w:right w:val="nil"/>
            </w:tcBorders>
            <w:noWrap/>
            <w:vAlign w:val="center"/>
            <w:hideMark/>
          </w:tcPr>
          <w:p w14:paraId="42481AB1"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 </w:t>
            </w:r>
          </w:p>
        </w:tc>
        <w:tc>
          <w:tcPr>
            <w:tcW w:w="2564" w:type="dxa"/>
            <w:gridSpan w:val="2"/>
            <w:tcBorders>
              <w:top w:val="nil"/>
              <w:left w:val="nil"/>
              <w:bottom w:val="single" w:sz="8" w:space="0" w:color="auto"/>
              <w:right w:val="nil"/>
            </w:tcBorders>
            <w:noWrap/>
            <w:vAlign w:val="center"/>
            <w:hideMark/>
          </w:tcPr>
          <w:p w14:paraId="6334D955"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LSD= 0.480</w:t>
            </w:r>
          </w:p>
        </w:tc>
        <w:tc>
          <w:tcPr>
            <w:tcW w:w="2564" w:type="dxa"/>
            <w:gridSpan w:val="2"/>
            <w:tcBorders>
              <w:top w:val="nil"/>
              <w:left w:val="nil"/>
              <w:bottom w:val="single" w:sz="8" w:space="0" w:color="auto"/>
              <w:right w:val="nil"/>
            </w:tcBorders>
            <w:noWrap/>
            <w:vAlign w:val="center"/>
            <w:hideMark/>
          </w:tcPr>
          <w:p w14:paraId="7D827455"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LSD= 0.155</w:t>
            </w:r>
          </w:p>
        </w:tc>
        <w:tc>
          <w:tcPr>
            <w:tcW w:w="2564" w:type="dxa"/>
            <w:gridSpan w:val="2"/>
            <w:tcBorders>
              <w:top w:val="nil"/>
              <w:left w:val="nil"/>
              <w:bottom w:val="single" w:sz="8" w:space="0" w:color="auto"/>
              <w:right w:val="nil"/>
            </w:tcBorders>
            <w:noWrap/>
            <w:vAlign w:val="center"/>
            <w:hideMark/>
          </w:tcPr>
          <w:p w14:paraId="10B5D4A5"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LSD= 2.86</w:t>
            </w:r>
          </w:p>
        </w:tc>
        <w:tc>
          <w:tcPr>
            <w:tcW w:w="2702" w:type="dxa"/>
            <w:gridSpan w:val="2"/>
            <w:tcBorders>
              <w:top w:val="nil"/>
              <w:left w:val="nil"/>
              <w:bottom w:val="single" w:sz="8" w:space="0" w:color="auto"/>
              <w:right w:val="nil"/>
            </w:tcBorders>
            <w:noWrap/>
            <w:vAlign w:val="center"/>
            <w:hideMark/>
          </w:tcPr>
          <w:p w14:paraId="2AAB89D8"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LSD= 0.165</w:t>
            </w:r>
          </w:p>
        </w:tc>
        <w:tc>
          <w:tcPr>
            <w:tcW w:w="3220" w:type="dxa"/>
            <w:gridSpan w:val="2"/>
            <w:tcBorders>
              <w:top w:val="nil"/>
              <w:left w:val="nil"/>
              <w:bottom w:val="single" w:sz="8" w:space="0" w:color="auto"/>
              <w:right w:val="nil"/>
            </w:tcBorders>
            <w:noWrap/>
            <w:vAlign w:val="center"/>
            <w:hideMark/>
          </w:tcPr>
          <w:p w14:paraId="11D3FD63" w14:textId="77777777" w:rsidR="00691567" w:rsidRPr="00A8615F" w:rsidRDefault="00691567" w:rsidP="008F5411">
            <w:pPr>
              <w:spacing w:after="0" w:line="240" w:lineRule="auto"/>
              <w:rPr>
                <w:rFonts w:ascii="Times New Roman" w:eastAsia="Times New Roman" w:hAnsi="Times New Roman" w:cs="Times New Roman"/>
                <w:color w:val="000000"/>
                <w:sz w:val="24"/>
                <w:szCs w:val="24"/>
                <w:lang w:eastAsia="en-IN"/>
                <w14:ligatures w14:val="none"/>
              </w:rPr>
            </w:pPr>
            <w:r w:rsidRPr="00A8615F">
              <w:rPr>
                <w:rFonts w:ascii="Times New Roman" w:eastAsia="Times New Roman" w:hAnsi="Times New Roman" w:cs="Times New Roman"/>
                <w:color w:val="000000"/>
                <w:sz w:val="24"/>
                <w:szCs w:val="24"/>
                <w:lang w:eastAsia="en-IN"/>
                <w14:ligatures w14:val="none"/>
              </w:rPr>
              <w:t>LSD= 0.142</w:t>
            </w:r>
          </w:p>
        </w:tc>
      </w:tr>
    </w:tbl>
    <w:p w14:paraId="4E812CCB" w14:textId="77777777" w:rsidR="00691567" w:rsidRDefault="00691567" w:rsidP="00691567">
      <w:pPr>
        <w:ind w:hanging="851"/>
      </w:pPr>
    </w:p>
    <w:p w14:paraId="5507188A" w14:textId="77777777" w:rsidR="00410DD5" w:rsidRPr="00CD4C45" w:rsidRDefault="00410DD5" w:rsidP="00CD4C45">
      <w:pPr>
        <w:rPr>
          <w:rFonts w:ascii="Times New Roman" w:hAnsi="Times New Roman" w:cs="Times New Roman"/>
          <w:sz w:val="24"/>
          <w:szCs w:val="24"/>
        </w:rPr>
      </w:pPr>
    </w:p>
    <w:sectPr w:rsidR="00410DD5" w:rsidRPr="00CD4C45" w:rsidSect="00691567">
      <w:pgSz w:w="20412" w:h="14175" w:code="9"/>
      <w:pgMar w:top="1134" w:right="4491" w:bottom="851" w:left="311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4ED"/>
    <w:rsid w:val="00035E2E"/>
    <w:rsid w:val="000419A5"/>
    <w:rsid w:val="000C4A9B"/>
    <w:rsid w:val="00196ED5"/>
    <w:rsid w:val="001A0654"/>
    <w:rsid w:val="001F3011"/>
    <w:rsid w:val="002058FB"/>
    <w:rsid w:val="00214023"/>
    <w:rsid w:val="00252C24"/>
    <w:rsid w:val="00282F36"/>
    <w:rsid w:val="002E4346"/>
    <w:rsid w:val="003315C5"/>
    <w:rsid w:val="00336C88"/>
    <w:rsid w:val="00357FEF"/>
    <w:rsid w:val="003717A8"/>
    <w:rsid w:val="003B55AC"/>
    <w:rsid w:val="003D5A22"/>
    <w:rsid w:val="003E262E"/>
    <w:rsid w:val="003F1F5E"/>
    <w:rsid w:val="003F6A7C"/>
    <w:rsid w:val="0040285F"/>
    <w:rsid w:val="00410DD5"/>
    <w:rsid w:val="00432442"/>
    <w:rsid w:val="00437931"/>
    <w:rsid w:val="00445D3F"/>
    <w:rsid w:val="004524E3"/>
    <w:rsid w:val="0045642D"/>
    <w:rsid w:val="004C4E3E"/>
    <w:rsid w:val="004F2DEF"/>
    <w:rsid w:val="005364AE"/>
    <w:rsid w:val="005516B7"/>
    <w:rsid w:val="006508F9"/>
    <w:rsid w:val="00681954"/>
    <w:rsid w:val="00684280"/>
    <w:rsid w:val="00691567"/>
    <w:rsid w:val="006B35A6"/>
    <w:rsid w:val="00752B9C"/>
    <w:rsid w:val="00767CCA"/>
    <w:rsid w:val="00790A91"/>
    <w:rsid w:val="007A169B"/>
    <w:rsid w:val="007A3C23"/>
    <w:rsid w:val="007D5FD8"/>
    <w:rsid w:val="008042AD"/>
    <w:rsid w:val="0083423E"/>
    <w:rsid w:val="008367E5"/>
    <w:rsid w:val="00854076"/>
    <w:rsid w:val="00877528"/>
    <w:rsid w:val="00895FDE"/>
    <w:rsid w:val="008C5029"/>
    <w:rsid w:val="008D24BC"/>
    <w:rsid w:val="009236C1"/>
    <w:rsid w:val="00950076"/>
    <w:rsid w:val="00986F04"/>
    <w:rsid w:val="00997FF4"/>
    <w:rsid w:val="009A2D43"/>
    <w:rsid w:val="009F250B"/>
    <w:rsid w:val="00A55186"/>
    <w:rsid w:val="00A5686A"/>
    <w:rsid w:val="00AB2E68"/>
    <w:rsid w:val="00AD14ED"/>
    <w:rsid w:val="00AD16E3"/>
    <w:rsid w:val="00B5334B"/>
    <w:rsid w:val="00B95D5F"/>
    <w:rsid w:val="00C66501"/>
    <w:rsid w:val="00C669D9"/>
    <w:rsid w:val="00CD4C45"/>
    <w:rsid w:val="00D062FB"/>
    <w:rsid w:val="00D16F61"/>
    <w:rsid w:val="00D23FAB"/>
    <w:rsid w:val="00D24771"/>
    <w:rsid w:val="00D828F8"/>
    <w:rsid w:val="00DD056F"/>
    <w:rsid w:val="00DF2577"/>
    <w:rsid w:val="00E03897"/>
    <w:rsid w:val="00E37043"/>
    <w:rsid w:val="00E72700"/>
    <w:rsid w:val="00E965A9"/>
    <w:rsid w:val="00EA3263"/>
    <w:rsid w:val="00EA61F7"/>
    <w:rsid w:val="00EC69CD"/>
    <w:rsid w:val="00F27782"/>
    <w:rsid w:val="00F41FFE"/>
    <w:rsid w:val="00F74B57"/>
    <w:rsid w:val="00FB40A2"/>
  </w:rsids>
  <m:mathPr>
    <m:mathFont m:val="Cambria Math"/>
    <m:brkBin m:val="before"/>
    <m:brkBinSub m:val="--"/>
    <m:smallFrac m:val="0"/>
    <m:dispDef/>
    <m:lMargin m:val="0"/>
    <m:rMargin m:val="0"/>
    <m:defJc m:val="centerGroup"/>
    <m:wrapIndent m:val="1440"/>
    <m:intLim m:val="subSup"/>
    <m:naryLim m:val="undOvr"/>
  </m:mathPr>
  <w:themeFontLang w:val="en-IN"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A28AD"/>
  <w15:chartTrackingRefBased/>
  <w15:docId w15:val="{EC936510-CEA7-4237-9EB8-72FF4144F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as-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14ED"/>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AD14ED"/>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AD14ED"/>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AD14E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D14E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D14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14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14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14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14ED"/>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AD14ED"/>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AD14ED"/>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AD14E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D14E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D14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14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14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14ED"/>
    <w:rPr>
      <w:rFonts w:eastAsiaTheme="majorEastAsia" w:cstheme="majorBidi"/>
      <w:color w:val="272727" w:themeColor="text1" w:themeTint="D8"/>
    </w:rPr>
  </w:style>
  <w:style w:type="paragraph" w:styleId="Title">
    <w:name w:val="Title"/>
    <w:basedOn w:val="Normal"/>
    <w:next w:val="Normal"/>
    <w:link w:val="TitleChar"/>
    <w:uiPriority w:val="10"/>
    <w:qFormat/>
    <w:rsid w:val="00AD14ED"/>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AD14ED"/>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AD14ED"/>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AD14ED"/>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AD14ED"/>
    <w:pPr>
      <w:spacing w:before="160"/>
      <w:jc w:val="center"/>
    </w:pPr>
    <w:rPr>
      <w:i/>
      <w:iCs/>
      <w:color w:val="404040" w:themeColor="text1" w:themeTint="BF"/>
    </w:rPr>
  </w:style>
  <w:style w:type="character" w:customStyle="1" w:styleId="QuoteChar">
    <w:name w:val="Quote Char"/>
    <w:basedOn w:val="DefaultParagraphFont"/>
    <w:link w:val="Quote"/>
    <w:uiPriority w:val="29"/>
    <w:rsid w:val="00AD14ED"/>
    <w:rPr>
      <w:i/>
      <w:iCs/>
      <w:color w:val="404040" w:themeColor="text1" w:themeTint="BF"/>
    </w:rPr>
  </w:style>
  <w:style w:type="paragraph" w:styleId="ListParagraph">
    <w:name w:val="List Paragraph"/>
    <w:basedOn w:val="Normal"/>
    <w:uiPriority w:val="34"/>
    <w:qFormat/>
    <w:rsid w:val="00AD14ED"/>
    <w:pPr>
      <w:ind w:left="720"/>
      <w:contextualSpacing/>
    </w:pPr>
  </w:style>
  <w:style w:type="character" w:styleId="IntenseEmphasis">
    <w:name w:val="Intense Emphasis"/>
    <w:basedOn w:val="DefaultParagraphFont"/>
    <w:uiPriority w:val="21"/>
    <w:qFormat/>
    <w:rsid w:val="00AD14ED"/>
    <w:rPr>
      <w:i/>
      <w:iCs/>
      <w:color w:val="2F5496" w:themeColor="accent1" w:themeShade="BF"/>
    </w:rPr>
  </w:style>
  <w:style w:type="paragraph" w:styleId="IntenseQuote">
    <w:name w:val="Intense Quote"/>
    <w:basedOn w:val="Normal"/>
    <w:next w:val="Normal"/>
    <w:link w:val="IntenseQuoteChar"/>
    <w:uiPriority w:val="30"/>
    <w:qFormat/>
    <w:rsid w:val="00AD14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D14ED"/>
    <w:rPr>
      <w:i/>
      <w:iCs/>
      <w:color w:val="2F5496" w:themeColor="accent1" w:themeShade="BF"/>
    </w:rPr>
  </w:style>
  <w:style w:type="character" w:styleId="IntenseReference">
    <w:name w:val="Intense Reference"/>
    <w:basedOn w:val="DefaultParagraphFont"/>
    <w:uiPriority w:val="32"/>
    <w:qFormat/>
    <w:rsid w:val="00AD14ED"/>
    <w:rPr>
      <w:b/>
      <w:bCs/>
      <w:smallCaps/>
      <w:color w:val="2F5496" w:themeColor="accent1" w:themeShade="BF"/>
      <w:spacing w:val="5"/>
    </w:rPr>
  </w:style>
  <w:style w:type="paragraph" w:styleId="NormalWeb">
    <w:name w:val="Normal (Web)"/>
    <w:basedOn w:val="Normal"/>
    <w:uiPriority w:val="99"/>
    <w:semiHidden/>
    <w:unhideWhenUsed/>
    <w:rsid w:val="00986F04"/>
    <w:pPr>
      <w:spacing w:before="100" w:beforeAutospacing="1" w:after="100" w:afterAutospacing="1" w:line="240" w:lineRule="auto"/>
    </w:pPr>
    <w:rPr>
      <w:rFonts w:ascii="Times New Roman" w:eastAsia="Times New Roman" w:hAnsi="Times New Roman" w:cs="Times New Roman"/>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tiff"/><Relationship Id="rId12" Type="http://schemas.openxmlformats.org/officeDocument/2006/relationships/image" Target="media/image9.tiff"/><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png"/><Relationship Id="rId5" Type="http://schemas.openxmlformats.org/officeDocument/2006/relationships/image" Target="media/image2.tiff"/><Relationship Id="rId15" Type="http://schemas.openxmlformats.org/officeDocument/2006/relationships/image" Target="media/image12.png"/><Relationship Id="rId23" Type="http://schemas.openxmlformats.org/officeDocument/2006/relationships/theme" Target="theme/theme1.xml"/><Relationship Id="rId10" Type="http://schemas.openxmlformats.org/officeDocument/2006/relationships/image" Target="media/image7.tiff"/><Relationship Id="rId19" Type="http://schemas.openxmlformats.org/officeDocument/2006/relationships/image" Target="media/image16.tiff"/><Relationship Id="rId4" Type="http://schemas.openxmlformats.org/officeDocument/2006/relationships/image" Target="media/image1.tiff"/><Relationship Id="rId9" Type="http://schemas.openxmlformats.org/officeDocument/2006/relationships/image" Target="media/image6.tiff"/><Relationship Id="rId14" Type="http://schemas.openxmlformats.org/officeDocument/2006/relationships/image" Target="media/image1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641</TotalTime>
  <Pages>20</Pages>
  <Words>925</Words>
  <Characters>5276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Ratul Pegu</dc:creator>
  <cp:keywords/>
  <dc:description/>
  <cp:lastModifiedBy>Ratul Pegu</cp:lastModifiedBy>
  <cp:revision>23</cp:revision>
  <dcterms:created xsi:type="dcterms:W3CDTF">2026-05-13T10:21:00Z</dcterms:created>
  <dcterms:modified xsi:type="dcterms:W3CDTF">2026-05-17T16:03:00Z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691d3fe9-199f-4a27-b247-ff016522b200</vt:lpwstr>
  </property>
</Properties>
</file>