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4094">
      <w:bookmarkStart w:id="0" w:name="_GoBack"/>
      <w:r>
        <w:rPr>
          <w:b/>
          <w:sz w:val="22"/>
        </w:rPr>
        <w:t>Supplementary Figure S1</w:t>
      </w:r>
      <w:bookmarkEnd w:id="0"/>
      <w:r>
        <w:rPr>
          <w:b/>
          <w:sz w:val="22"/>
        </w:rPr>
        <w:t>. Normality Assessment of Breastfeeding Self-Efficacy Scores</w:t>
      </w:r>
    </w:p>
    <w:p w14:paraId="40669DB2">
      <w:r>
        <w:rPr>
          <w:b w:val="0"/>
          <w:i w:val="0"/>
          <w:sz w:val="20"/>
        </w:rPr>
        <w:t>Supplementary Figure S1 presents the normality assessment of breastfeeding self-efficacy scores (N = 93). A) Histogram with kernel density curve. B) Quantile-Quantile (Q-Q) plot against theoretical normal distribution. The Shapiro-Wilk test indicated significant departure from normality (W = 0.963, p = 0.011), supporting the use of non-parametric methods in subsequent analyses.</w:t>
      </w:r>
    </w:p>
    <w:p w14:paraId="503E8A72">
      <w:r>
        <w:drawing>
          <wp:inline distT="0" distB="0" distL="114300" distR="114300">
            <wp:extent cx="41148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0339E">
      <w:r>
        <w:drawing>
          <wp:inline distT="0" distB="0" distL="114300" distR="114300">
            <wp:extent cx="4114800" cy="3429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FFD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603D7"/>
    <w:rsid w:val="4B66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2026-05-27T10:06:00Z</dcterms:created>
  <dc:creator>李佳遥</dc:creator>
  <cp:lastModifiedBy>李佳遥</cp:lastModifiedBy>
  <dcterms:modified xsi:type="dcterms:W3CDTF">2026-05-27T10:08:07Z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E6D6A3514076496DB39F641477091734_11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