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D6B2" w14:textId="753EAB1D" w:rsidR="00613A56" w:rsidRPr="009C4C17" w:rsidRDefault="009C4C17" w:rsidP="00613A56">
      <w:pPr>
        <w:spacing w:line="276" w:lineRule="auto"/>
        <w:jc w:val="both"/>
        <w:rPr>
          <w:b/>
          <w:bCs/>
          <w:i/>
          <w:iCs/>
        </w:rPr>
      </w:pPr>
      <w:r w:rsidRPr="009C4C17">
        <w:rPr>
          <w:b/>
          <w:bCs/>
          <w:i/>
          <w:iCs/>
        </w:rPr>
        <w:t>Supplementary</w:t>
      </w:r>
      <w:r w:rsidR="00613A56" w:rsidRPr="009C4C17">
        <w:rPr>
          <w:b/>
          <w:bCs/>
          <w:i/>
          <w:iCs/>
        </w:rPr>
        <w:t xml:space="preserve"> 1: Frailty assessment</w:t>
      </w:r>
    </w:p>
    <w:p w14:paraId="610D3105" w14:textId="0F076CC7" w:rsidR="00613A56" w:rsidRPr="000F21B0" w:rsidRDefault="00613A56" w:rsidP="00613A56">
      <w:pPr>
        <w:spacing w:line="276" w:lineRule="auto"/>
        <w:jc w:val="both"/>
      </w:pPr>
      <w:r w:rsidRPr="00BD19F4">
        <w:t>Frailty was assessed using the Fried criteria combined with the adaptation by Op Het Veld et al. (2015) for Dutch speakers</w:t>
      </w:r>
      <w:r>
        <w:t xml:space="preserve"> </w:t>
      </w:r>
      <w:r>
        <w:fldChar w:fldCharType="begin">
          <w:fldData xml:space="preserve">PEVuZE5vdGU+PENpdGU+PEF1dGhvcj5GcmllZDwvQXV0aG9yPjxZZWFyPjIwMDE8L1llYXI+PFJl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</w:fldData>
        </w:fldChar>
      </w:r>
      <w:r>
        <w:instrText xml:space="preserve"> ADDIN EN.CITE </w:instrText>
      </w:r>
      <w:r>
        <w:fldChar w:fldCharType="begin">
          <w:fldData xml:space="preserve">PEVuZE5vdGU+PENpdGU+PEF1dGhvcj5GcmllZDwvQXV0aG9yPjxZZWFyPjIwMDE8L1llYXI+PFJl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</w:fldData>
        </w:fldChar>
      </w:r>
      <w:r>
        <w:instrText xml:space="preserve"> ADDIN EN.CITE.DATA </w:instrText>
      </w:r>
      <w:r>
        <w:fldChar w:fldCharType="end"/>
      </w:r>
      <w:r>
        <w:fldChar w:fldCharType="separate"/>
      </w:r>
      <w:r>
        <w:rPr>
          <w:noProof/>
        </w:rPr>
        <w:t>[1,2]</w:t>
      </w:r>
      <w:r>
        <w:fldChar w:fldCharType="end"/>
      </w:r>
      <w:r w:rsidRPr="00BD19F4">
        <w:t xml:space="preserve">. Frailty comprises </w:t>
      </w:r>
      <w:r w:rsidRPr="00BD19F4">
        <w:rPr>
          <w:i/>
          <w:iCs/>
        </w:rPr>
        <w:t>5 categories</w:t>
      </w:r>
      <w:r w:rsidRPr="00BD19F4">
        <w:t xml:space="preserve"> (each accounting for 1 point). To assess (1) </w:t>
      </w:r>
      <w:r w:rsidRPr="00BD19F4">
        <w:rPr>
          <w:i/>
          <w:iCs/>
        </w:rPr>
        <w:t>weight loss</w:t>
      </w:r>
      <w:r w:rsidRPr="00BD19F4">
        <w:t xml:space="preserve">, participants were asked: “In the last year, have you lost more than 4.5 kilograms unintentionally?” (yes: 1 point). (2) </w:t>
      </w:r>
      <w:r w:rsidRPr="00BD19F4">
        <w:rPr>
          <w:i/>
          <w:iCs/>
        </w:rPr>
        <w:t>Exhaustion</w:t>
      </w:r>
      <w:r w:rsidRPr="00BD19F4">
        <w:t xml:space="preserve"> was measured using two questions from the Center for Epidemiologic Studies Depression (CES-D) scale: “How often did you feel that everything you did was an effort?” and “How often did you feel that you could not get going?” </w:t>
      </w:r>
      <w:r w:rsidRPr="00BD19F4">
        <w:fldChar w:fldCharType="begin"/>
      </w:r>
      <w:r>
        <w:instrText xml:space="preserve"> ADDIN EN.CITE &lt;EndNote&gt;&lt;Cite&gt;&lt;Author&gt;Schroevers&lt;/Author&gt;&lt;Year&gt;2000&lt;/Year&gt;&lt;RecNum&gt;17&lt;/RecNum&gt;&lt;DisplayText&gt;[3]&lt;/DisplayText&gt;&lt;record&gt;&lt;rec-number&gt;17&lt;/rec-number&gt;&lt;foreign-keys&gt;&lt;key app="EN" db-id="v9eas5we0vd95re9fvkpetes90ed9erez5x9" timestamp="1764858449"&gt;17&lt;/key&gt;&lt;/foreign-keys&gt;&lt;ref-type name="Journal Article"&gt;17&lt;/ref-type&gt;&lt;contributors&gt;&lt;authors&gt;&lt;author&gt;Schroevers, M. J.&lt;/author&gt;&lt;author&gt;Sanderman, R.&lt;/author&gt;&lt;author&gt;van Sonderen, E.&lt;/author&gt;&lt;author&gt;Ranchor, A. V.&lt;/author&gt;&lt;/authors&gt;&lt;/contributors&gt;&lt;auth-address&gt;Northern Centre for Healthcare Research, University of Groningen, The Netherlands. m.schroevers@med.rug.nl&lt;/auth-address&gt;&lt;titles&gt;&lt;title&gt;The evaluation of the Center for Epidemiologic Studies Depression (CES-D) scale: Depressed and Positive Affect in cancer patients and healthy reference subjects&lt;/title&gt;&lt;secondary-title&gt;Qual Life Res&lt;/secondary-title&gt;&lt;/titles&gt;&lt;periodical&gt;&lt;full-title&gt;Qual Life Res&lt;/full-title&gt;&lt;/periodical&gt;&lt;pages&gt;1015-29&lt;/pages&gt;&lt;volume&gt;9&lt;/volume&gt;&lt;number&gt;9&lt;/number&gt;&lt;keywords&gt;&lt;keyword&gt;Adult&lt;/keyword&gt;&lt;keyword&gt;*Affect&lt;/keyword&gt;&lt;keyword&gt;Aged&lt;/keyword&gt;&lt;keyword&gt;Aged, 80 and over&lt;/keyword&gt;&lt;keyword&gt;Case-Control Studies&lt;/keyword&gt;&lt;keyword&gt;Depression/*etiology&lt;/keyword&gt;&lt;keyword&gt;Factor Analysis, Statistical&lt;/keyword&gt;&lt;keyword&gt;Female&lt;/keyword&gt;&lt;keyword&gt;Humans&lt;/keyword&gt;&lt;keyword&gt;Male&lt;/keyword&gt;&lt;keyword&gt;Middle Aged&lt;/keyword&gt;&lt;keyword&gt;Neoplasms/*psychology&lt;/keyword&gt;&lt;keyword&gt;Netherlands&lt;/keyword&gt;&lt;keyword&gt;*Psychological Tests&lt;/keyword&gt;&lt;keyword&gt;Reproducibility of Results&lt;/keyword&gt;&lt;/keywords&gt;&lt;dates&gt;&lt;year&gt;2000&lt;/year&gt;&lt;/dates&gt;&lt;isbn&gt;0962-9343 (Print)&amp;#xD;0962-9343 (Linking)&lt;/isbn&gt;&lt;accession-num&gt;11332223&lt;/accession-num&gt;&lt;urls&gt;&lt;related-urls&gt;&lt;url&gt;https://www.ncbi.nlm.nih.gov/pubmed/11332223&lt;/url&gt;&lt;/related-urls&gt;&lt;/urls&gt;&lt;electronic-resource-num&gt;10.1023/a:1016673003237&lt;/electronic-resource-num&gt;&lt;remote-database-name&gt;Medline&lt;/remote-database-name&gt;&lt;remote-database-provider&gt;NLM&lt;/remote-database-provider&gt;&lt;/record&gt;&lt;/Cite&gt;&lt;/EndNote&gt;</w:instrText>
      </w:r>
      <w:r w:rsidRPr="00BD19F4">
        <w:fldChar w:fldCharType="separate"/>
      </w:r>
      <w:r>
        <w:rPr>
          <w:noProof/>
        </w:rPr>
        <w:t>[3]</w:t>
      </w:r>
      <w:r w:rsidRPr="00BD19F4">
        <w:fldChar w:fldCharType="end"/>
      </w:r>
      <w:r w:rsidRPr="00BD19F4">
        <w:t xml:space="preserve">. Response options were: “rarely or none of the time (&lt;1 day), some or a little of the time (1–2 days), a moderate amount of the time (3–4 days), most of the time”. This criterion was met (1 point) when participants answered: “always or most of the times” to at least one of the two questions. (3) Low </w:t>
      </w:r>
      <w:r w:rsidRPr="00BD19F4">
        <w:rPr>
          <w:i/>
          <w:iCs/>
        </w:rPr>
        <w:t>physical activity</w:t>
      </w:r>
      <w:r w:rsidRPr="00BD19F4">
        <w:t xml:space="preserve"> was measured using the Short Questionnaire to Assess Health-enhancing physical activity (SQUASH) recording how much time a week they spent doing household chores and other physical activities </w:t>
      </w:r>
      <w:r w:rsidRPr="00BD19F4">
        <w:fldChar w:fldCharType="begin"/>
      </w:r>
      <w:r>
        <w:instrText xml:space="preserve"> ADDIN EN.CITE &lt;EndNote&gt;&lt;Cite&gt;&lt;Author&gt;Wendel-Vos&lt;/Author&gt;&lt;Year&gt;2003&lt;/Year&gt;&lt;RecNum&gt;18&lt;/RecNum&gt;&lt;DisplayText&gt;[4]&lt;/DisplayText&gt;&lt;record&gt;&lt;rec-number&gt;18&lt;/rec-number&gt;&lt;foreign-keys&gt;&lt;key app="EN" db-id="v9eas5we0vd95re9fvkpetes90ed9erez5x9" timestamp="1764859057"&gt;18&lt;/key&gt;&lt;/foreign-keys&gt;&lt;ref-type name="Journal Article"&gt;17&lt;/ref-type&gt;&lt;contributors&gt;&lt;authors&gt;&lt;author&gt;Wendel-Vos, G. C.&lt;/author&gt;&lt;author&gt;Schuit, A. J.&lt;/author&gt;&lt;author&gt;Saris, W. H.&lt;/author&gt;&lt;author&gt;Kromhout, D.&lt;/author&gt;&lt;/authors&gt;&lt;/contributors&gt;&lt;auth-address&gt;Department for Chronic Diseases Epidemiology, National Institute for Public Health and the Environment, P.O. Box 1, 3720 BA, Bilthoven, The Netherlands. Wanda.Vos@rivm.nl&lt;/auth-address&gt;&lt;titles&gt;&lt;title&gt;Reproducibility and relative validity of the short questionnaire to assess health-enhancing physical activity&lt;/title&gt;&lt;secondary-title&gt;J Clin Epidemiol&lt;/secondary-title&gt;&lt;/titles&gt;&lt;periodical&gt;&lt;full-title&gt;J Clin Epidemiol&lt;/full-title&gt;&lt;/periodical&gt;&lt;pages&gt;1163-9&lt;/pages&gt;&lt;volume&gt;56&lt;/volume&gt;&lt;number&gt;12&lt;/number&gt;&lt;keywords&gt;&lt;keyword&gt;Adolescent&lt;/keyword&gt;&lt;keyword&gt;Adult&lt;/keyword&gt;&lt;keyword&gt;Aged&lt;/keyword&gt;&lt;keyword&gt;*Exercise&lt;/keyword&gt;&lt;keyword&gt;Female&lt;/keyword&gt;&lt;keyword&gt;Humans&lt;/keyword&gt;&lt;keyword&gt;Male&lt;/keyword&gt;&lt;keyword&gt;Middle Aged&lt;/keyword&gt;&lt;keyword&gt;Reproducibility of Results&lt;/keyword&gt;&lt;keyword&gt;*Surveys and Questionnaires&lt;/keyword&gt;&lt;/keywords&gt;&lt;dates&gt;&lt;year&gt;2003&lt;/year&gt;&lt;pub-dates&gt;&lt;date&gt;Dec&lt;/date&gt;&lt;/pub-dates&gt;&lt;/dates&gt;&lt;isbn&gt;0895-4356 (Print)&amp;#xD;0895-4356 (Linking)&lt;/isbn&gt;&lt;accession-num&gt;14680666&lt;/accession-num&gt;&lt;urls&gt;&lt;related-urls&gt;&lt;url&gt;https://www.ncbi.nlm.nih.gov/pubmed/14680666&lt;/url&gt;&lt;/related-urls&gt;&lt;/urls&gt;&lt;electronic-resource-num&gt;10.1016/s0895-4356(03)00220-8&lt;/electronic-resource-num&gt;&lt;remote-database-name&gt;Medline&lt;/remote-database-name&gt;&lt;remote-database-provider&gt;NLM&lt;/remote-database-provider&gt;&lt;/record&gt;&lt;/Cite&gt;&lt;/EndNote&gt;</w:instrText>
      </w:r>
      <w:r w:rsidRPr="00BD19F4">
        <w:fldChar w:fldCharType="separate"/>
      </w:r>
      <w:r>
        <w:rPr>
          <w:noProof/>
        </w:rPr>
        <w:t>[4]</w:t>
      </w:r>
      <w:r w:rsidRPr="00BD19F4">
        <w:fldChar w:fldCharType="end"/>
      </w:r>
      <w:r w:rsidRPr="00BD19F4">
        <w:t xml:space="preserve">. All participants were retired so the walking/biking to work/school and physical activities at work/school were not applicable, but this was accounted for by questioning walking and cycling as physical activities in the free time. Kilocalories (kcal) per week were calculated and the results were stratified by sex: men 383, women 270. If fewer kcals per week were used, this criterion was met (1 point). (4) </w:t>
      </w:r>
      <w:r w:rsidRPr="00BD19F4">
        <w:rPr>
          <w:i/>
          <w:iCs/>
        </w:rPr>
        <w:t>Weakness</w:t>
      </w:r>
      <w:r w:rsidRPr="00BD19F4">
        <w:t xml:space="preserve"> was measured by grip strength using the hand-held dynamometer, stratified by body mass index (BMI) and sex; and (5) </w:t>
      </w:r>
      <w:r w:rsidRPr="00BD19F4">
        <w:rPr>
          <w:i/>
          <w:iCs/>
        </w:rPr>
        <w:t>Slowness</w:t>
      </w:r>
      <w:r w:rsidRPr="00BD19F4">
        <w:t xml:space="preserve"> was quantified by the walking time over 6 meters, stratified by sex and height, both categories followed cut-off values by Fried et al. </w:t>
      </w:r>
      <w:r w:rsidRPr="00BD19F4">
        <w:fldChar w:fldCharType="begin">
          <w:fldData xml:space="preserve">PEVuZE5vdGU+PENpdGU+PEF1dGhvcj5GcmllZDwvQXV0aG9yPjxZZWFyPjIwMDE8L1llYXI+PFJl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=
</w:fldData>
        </w:fldChar>
      </w:r>
      <w:r>
        <w:instrText xml:space="preserve"> ADDIN EN.CITE </w:instrText>
      </w:r>
      <w:r>
        <w:fldChar w:fldCharType="begin">
          <w:fldData xml:space="preserve">PEVuZE5vdGU+PENpdGU+PEF1dGhvcj5GcmllZDwvQXV0aG9yPjxZZWFyPjIwMDE8L1llYXI+PFJl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=
</w:fldData>
        </w:fldChar>
      </w:r>
      <w:r>
        <w:instrText xml:space="preserve"> ADDIN EN.CITE.DATA </w:instrText>
      </w:r>
      <w:r>
        <w:fldChar w:fldCharType="end"/>
      </w:r>
      <w:r w:rsidRPr="00BD19F4">
        <w:fldChar w:fldCharType="separate"/>
      </w:r>
      <w:r>
        <w:rPr>
          <w:noProof/>
        </w:rPr>
        <w:t>[1]</w:t>
      </w:r>
      <w:r w:rsidRPr="00BD19F4">
        <w:fldChar w:fldCharType="end"/>
      </w:r>
      <w:r w:rsidRPr="00BD19F4">
        <w:t>.</w:t>
      </w:r>
    </w:p>
    <w:p w14:paraId="23AA12CE" w14:textId="77777777" w:rsidR="00613A56" w:rsidRDefault="00613A56"/>
    <w:p w14:paraId="72B54BD8" w14:textId="5644F9C2" w:rsidR="00613A56" w:rsidRDefault="009C4C17">
      <w:r>
        <w:t>References</w:t>
      </w:r>
    </w:p>
    <w:p w14:paraId="197E249B" w14:textId="77777777" w:rsidR="00613A56" w:rsidRPr="00613A56" w:rsidRDefault="00613A56" w:rsidP="00613A56">
      <w:pPr>
        <w:pStyle w:val="EndNoteBibliography"/>
        <w:spacing w:after="0"/>
      </w:pPr>
      <w:r>
        <w:fldChar w:fldCharType="begin"/>
      </w:r>
      <w:r>
        <w:instrText xml:space="preserve"> ADDIN EN.REFLIST </w:instrText>
      </w:r>
      <w:r>
        <w:fldChar w:fldCharType="separate"/>
      </w:r>
      <w:r w:rsidRPr="00613A56">
        <w:t>1.</w:t>
      </w:r>
      <w:r w:rsidRPr="00613A56">
        <w:tab/>
        <w:t xml:space="preserve">Fried LP, Tangen CM, Walston J, et al. Frailty in older adults: evidence for a phenotype. </w:t>
      </w:r>
      <w:r w:rsidRPr="00613A56">
        <w:rPr>
          <w:i/>
        </w:rPr>
        <w:t>J Gerontol A Biol Sci Med Sci</w:t>
      </w:r>
      <w:r w:rsidRPr="00613A56">
        <w:t>. Mar 2001;56(3):M146-56. doi:10.1093/gerona/56.3.m146</w:t>
      </w:r>
    </w:p>
    <w:p w14:paraId="0C010C7F" w14:textId="77777777" w:rsidR="00613A56" w:rsidRPr="00613A56" w:rsidRDefault="00613A56" w:rsidP="00613A56">
      <w:pPr>
        <w:pStyle w:val="EndNoteBibliography"/>
        <w:spacing w:after="0"/>
      </w:pPr>
      <w:r w:rsidRPr="00613A56">
        <w:t>2.</w:t>
      </w:r>
      <w:r w:rsidRPr="00613A56">
        <w:tab/>
        <w:t xml:space="preserve">Op het Veld LP, van Rossum E, Kempen GI, de Vet HC, Hajema K, Beurskens AJ. Fried phenotype of frailty: cross-sectional comparison of three frailty stages on various health domains. </w:t>
      </w:r>
      <w:r w:rsidRPr="00613A56">
        <w:rPr>
          <w:i/>
        </w:rPr>
        <w:t>BMC Geriatr</w:t>
      </w:r>
      <w:r w:rsidRPr="00613A56">
        <w:t>. Jul 9 2015;15:77. doi:10.1186/s12877-015-0078-0</w:t>
      </w:r>
    </w:p>
    <w:p w14:paraId="29696311" w14:textId="77777777" w:rsidR="00613A56" w:rsidRPr="00613A56" w:rsidRDefault="00613A56" w:rsidP="00613A56">
      <w:pPr>
        <w:pStyle w:val="EndNoteBibliography"/>
        <w:spacing w:after="0"/>
      </w:pPr>
      <w:r w:rsidRPr="00613A56">
        <w:t>3.</w:t>
      </w:r>
      <w:r w:rsidRPr="00613A56">
        <w:tab/>
        <w:t xml:space="preserve">Schroevers MJ, Sanderman R, van Sonderen E, Ranchor AV. The evaluation of the Center for Epidemiologic Studies Depression (CES-D) scale: Depressed and Positive Affect in cancer patients and healthy reference subjects. </w:t>
      </w:r>
      <w:r w:rsidRPr="00613A56">
        <w:rPr>
          <w:i/>
        </w:rPr>
        <w:t>Qual Life Res</w:t>
      </w:r>
      <w:r w:rsidRPr="00613A56">
        <w:t>. 2000;9(9):1015-29. doi:10.1023/a:1016673003237</w:t>
      </w:r>
    </w:p>
    <w:p w14:paraId="311A5A90" w14:textId="77777777" w:rsidR="00613A56" w:rsidRPr="00613A56" w:rsidRDefault="00613A56" w:rsidP="00613A56">
      <w:pPr>
        <w:pStyle w:val="EndNoteBibliography"/>
      </w:pPr>
      <w:r w:rsidRPr="00613A56">
        <w:t>4.</w:t>
      </w:r>
      <w:r w:rsidRPr="00613A56">
        <w:tab/>
        <w:t xml:space="preserve">Wendel-Vos GC, Schuit AJ, Saris WH, Kromhout D. Reproducibility and relative validity of the short questionnaire to assess health-enhancing physical activity. </w:t>
      </w:r>
      <w:r w:rsidRPr="00613A56">
        <w:rPr>
          <w:i/>
        </w:rPr>
        <w:t>J Clin Epidemiol</w:t>
      </w:r>
      <w:r w:rsidRPr="00613A56">
        <w:t>. Dec 2003;56(12):1163-9. doi:10.1016/s0895-4356(03)00220-8</w:t>
      </w:r>
    </w:p>
    <w:p w14:paraId="3F4DFE60" w14:textId="635AE544" w:rsidR="005D7448" w:rsidRDefault="00613A56">
      <w:r>
        <w:fldChar w:fldCharType="end"/>
      </w:r>
    </w:p>
    <w:sectPr w:rsidR="005D7448" w:rsidSect="00613A56">
      <w:footerReference w:type="default" r:id="rId5"/>
      <w:pgSz w:w="11906" w:h="16838" w:code="9"/>
      <w:pgMar w:top="1418" w:right="1418" w:bottom="1418"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531891"/>
      <w:docPartObj>
        <w:docPartGallery w:val="Page Numbers (Bottom of Page)"/>
        <w:docPartUnique/>
      </w:docPartObj>
    </w:sdtPr>
    <w:sdtContent>
      <w:p w14:paraId="768E0795" w14:textId="77777777" w:rsidR="00613A56" w:rsidRPr="00BD19F4" w:rsidRDefault="00613A56">
        <w:pPr>
          <w:pStyle w:val="Voettekst"/>
          <w:jc w:val="right"/>
        </w:pPr>
        <w:r w:rsidRPr="00BD19F4">
          <w:fldChar w:fldCharType="begin"/>
        </w:r>
        <w:r w:rsidRPr="00BD19F4">
          <w:instrText>PAGE   \* MERGEFORMAT</w:instrText>
        </w:r>
        <w:r w:rsidRPr="00BD19F4">
          <w:fldChar w:fldCharType="separate"/>
        </w:r>
        <w:r w:rsidRPr="00BD19F4">
          <w:t>2</w:t>
        </w:r>
        <w:r w:rsidRPr="00BD19F4">
          <w:fldChar w:fldCharType="end"/>
        </w:r>
      </w:p>
    </w:sdtContent>
  </w:sdt>
  <w:p w14:paraId="41C5E567" w14:textId="77777777" w:rsidR="00613A56" w:rsidRPr="00BD19F4" w:rsidRDefault="00613A56">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Oxford SciMed Cop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eas5we0vd95re9fvkpetes90ed9erez5x9&quot;&gt;PhD_paper4 stability&lt;record-ids&gt;&lt;item&gt;10&lt;/item&gt;&lt;item&gt;11&lt;/item&gt;&lt;item&gt;17&lt;/item&gt;&lt;item&gt;18&lt;/item&gt;&lt;/record-ids&gt;&lt;/item&gt;&lt;/Libraries&gt;"/>
  </w:docVars>
  <w:rsids>
    <w:rsidRoot w:val="00613A56"/>
    <w:rsid w:val="001B09E1"/>
    <w:rsid w:val="005D7448"/>
    <w:rsid w:val="00613A56"/>
    <w:rsid w:val="009C4C17"/>
    <w:rsid w:val="00BF3C6F"/>
    <w:rsid w:val="00D45C4F"/>
    <w:rsid w:val="00DD529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0B01F"/>
  <w15:chartTrackingRefBased/>
  <w15:docId w15:val="{4E37127C-E41B-452E-BF6D-FC88EB5A2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3A56"/>
    <w:rPr>
      <w:lang w:val="en-GB"/>
    </w:rPr>
  </w:style>
  <w:style w:type="paragraph" w:styleId="Kop1">
    <w:name w:val="heading 1"/>
    <w:basedOn w:val="Standaard"/>
    <w:next w:val="Standaard"/>
    <w:link w:val="Kop1Char"/>
    <w:uiPriority w:val="9"/>
    <w:qFormat/>
    <w:rsid w:val="00613A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3A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3A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3A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3A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3A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3A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3A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3A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3A56"/>
    <w:rPr>
      <w:rFonts w:asciiTheme="majorHAnsi" w:eastAsiaTheme="majorEastAsia" w:hAnsiTheme="majorHAnsi" w:cstheme="majorBidi"/>
      <w:color w:val="0F4761" w:themeColor="accent1" w:themeShade="BF"/>
      <w:sz w:val="40"/>
      <w:szCs w:val="40"/>
      <w:lang w:val="en-GB"/>
    </w:rPr>
  </w:style>
  <w:style w:type="character" w:customStyle="1" w:styleId="Kop2Char">
    <w:name w:val="Kop 2 Char"/>
    <w:basedOn w:val="Standaardalinea-lettertype"/>
    <w:link w:val="Kop2"/>
    <w:uiPriority w:val="9"/>
    <w:semiHidden/>
    <w:rsid w:val="00613A56"/>
    <w:rPr>
      <w:rFonts w:asciiTheme="majorHAnsi" w:eastAsiaTheme="majorEastAsia" w:hAnsiTheme="majorHAnsi" w:cstheme="majorBidi"/>
      <w:color w:val="0F4761" w:themeColor="accent1" w:themeShade="BF"/>
      <w:sz w:val="32"/>
      <w:szCs w:val="32"/>
      <w:lang w:val="en-GB"/>
    </w:rPr>
  </w:style>
  <w:style w:type="character" w:customStyle="1" w:styleId="Kop3Char">
    <w:name w:val="Kop 3 Char"/>
    <w:basedOn w:val="Standaardalinea-lettertype"/>
    <w:link w:val="Kop3"/>
    <w:uiPriority w:val="9"/>
    <w:semiHidden/>
    <w:rsid w:val="00613A56"/>
    <w:rPr>
      <w:rFonts w:eastAsiaTheme="majorEastAsia" w:cstheme="majorBidi"/>
      <w:color w:val="0F4761" w:themeColor="accent1" w:themeShade="BF"/>
      <w:sz w:val="28"/>
      <w:szCs w:val="28"/>
      <w:lang w:val="en-GB"/>
    </w:rPr>
  </w:style>
  <w:style w:type="character" w:customStyle="1" w:styleId="Kop4Char">
    <w:name w:val="Kop 4 Char"/>
    <w:basedOn w:val="Standaardalinea-lettertype"/>
    <w:link w:val="Kop4"/>
    <w:uiPriority w:val="9"/>
    <w:semiHidden/>
    <w:rsid w:val="00613A56"/>
    <w:rPr>
      <w:rFonts w:eastAsiaTheme="majorEastAsia" w:cstheme="majorBidi"/>
      <w:i/>
      <w:iCs/>
      <w:color w:val="0F4761" w:themeColor="accent1" w:themeShade="BF"/>
      <w:lang w:val="en-GB"/>
    </w:rPr>
  </w:style>
  <w:style w:type="character" w:customStyle="1" w:styleId="Kop5Char">
    <w:name w:val="Kop 5 Char"/>
    <w:basedOn w:val="Standaardalinea-lettertype"/>
    <w:link w:val="Kop5"/>
    <w:uiPriority w:val="9"/>
    <w:semiHidden/>
    <w:rsid w:val="00613A56"/>
    <w:rPr>
      <w:rFonts w:eastAsiaTheme="majorEastAsia" w:cstheme="majorBidi"/>
      <w:color w:val="0F4761" w:themeColor="accent1" w:themeShade="BF"/>
      <w:lang w:val="en-GB"/>
    </w:rPr>
  </w:style>
  <w:style w:type="character" w:customStyle="1" w:styleId="Kop6Char">
    <w:name w:val="Kop 6 Char"/>
    <w:basedOn w:val="Standaardalinea-lettertype"/>
    <w:link w:val="Kop6"/>
    <w:uiPriority w:val="9"/>
    <w:semiHidden/>
    <w:rsid w:val="00613A56"/>
    <w:rPr>
      <w:rFonts w:eastAsiaTheme="majorEastAsia" w:cstheme="majorBidi"/>
      <w:i/>
      <w:iCs/>
      <w:color w:val="595959" w:themeColor="text1" w:themeTint="A6"/>
      <w:lang w:val="en-GB"/>
    </w:rPr>
  </w:style>
  <w:style w:type="character" w:customStyle="1" w:styleId="Kop7Char">
    <w:name w:val="Kop 7 Char"/>
    <w:basedOn w:val="Standaardalinea-lettertype"/>
    <w:link w:val="Kop7"/>
    <w:uiPriority w:val="9"/>
    <w:semiHidden/>
    <w:rsid w:val="00613A56"/>
    <w:rPr>
      <w:rFonts w:eastAsiaTheme="majorEastAsia" w:cstheme="majorBidi"/>
      <w:color w:val="595959" w:themeColor="text1" w:themeTint="A6"/>
      <w:lang w:val="en-GB"/>
    </w:rPr>
  </w:style>
  <w:style w:type="character" w:customStyle="1" w:styleId="Kop8Char">
    <w:name w:val="Kop 8 Char"/>
    <w:basedOn w:val="Standaardalinea-lettertype"/>
    <w:link w:val="Kop8"/>
    <w:uiPriority w:val="9"/>
    <w:semiHidden/>
    <w:rsid w:val="00613A56"/>
    <w:rPr>
      <w:rFonts w:eastAsiaTheme="majorEastAsia" w:cstheme="majorBidi"/>
      <w:i/>
      <w:iCs/>
      <w:color w:val="272727" w:themeColor="text1" w:themeTint="D8"/>
      <w:lang w:val="en-GB"/>
    </w:rPr>
  </w:style>
  <w:style w:type="character" w:customStyle="1" w:styleId="Kop9Char">
    <w:name w:val="Kop 9 Char"/>
    <w:basedOn w:val="Standaardalinea-lettertype"/>
    <w:link w:val="Kop9"/>
    <w:uiPriority w:val="9"/>
    <w:semiHidden/>
    <w:rsid w:val="00613A56"/>
    <w:rPr>
      <w:rFonts w:eastAsiaTheme="majorEastAsia" w:cstheme="majorBidi"/>
      <w:color w:val="272727" w:themeColor="text1" w:themeTint="D8"/>
      <w:lang w:val="en-GB"/>
    </w:rPr>
  </w:style>
  <w:style w:type="paragraph" w:styleId="Titel">
    <w:name w:val="Title"/>
    <w:basedOn w:val="Standaard"/>
    <w:next w:val="Standaard"/>
    <w:link w:val="TitelChar"/>
    <w:uiPriority w:val="10"/>
    <w:qFormat/>
    <w:rsid w:val="00613A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3A56"/>
    <w:rPr>
      <w:rFonts w:asciiTheme="majorHAnsi" w:eastAsiaTheme="majorEastAsia" w:hAnsiTheme="majorHAnsi" w:cstheme="majorBidi"/>
      <w:spacing w:val="-10"/>
      <w:kern w:val="28"/>
      <w:sz w:val="56"/>
      <w:szCs w:val="56"/>
      <w:lang w:val="en-GB"/>
    </w:rPr>
  </w:style>
  <w:style w:type="paragraph" w:styleId="Ondertitel">
    <w:name w:val="Subtitle"/>
    <w:basedOn w:val="Standaard"/>
    <w:next w:val="Standaard"/>
    <w:link w:val="OndertitelChar"/>
    <w:uiPriority w:val="11"/>
    <w:qFormat/>
    <w:rsid w:val="00613A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3A56"/>
    <w:rPr>
      <w:rFonts w:eastAsiaTheme="majorEastAsia" w:cstheme="majorBidi"/>
      <w:color w:val="595959" w:themeColor="text1" w:themeTint="A6"/>
      <w:spacing w:val="15"/>
      <w:sz w:val="28"/>
      <w:szCs w:val="28"/>
      <w:lang w:val="en-GB"/>
    </w:rPr>
  </w:style>
  <w:style w:type="paragraph" w:styleId="Citaat">
    <w:name w:val="Quote"/>
    <w:basedOn w:val="Standaard"/>
    <w:next w:val="Standaard"/>
    <w:link w:val="CitaatChar"/>
    <w:uiPriority w:val="29"/>
    <w:qFormat/>
    <w:rsid w:val="00613A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3A56"/>
    <w:rPr>
      <w:i/>
      <w:iCs/>
      <w:color w:val="404040" w:themeColor="text1" w:themeTint="BF"/>
      <w:lang w:val="en-GB"/>
    </w:rPr>
  </w:style>
  <w:style w:type="paragraph" w:styleId="Lijstalinea">
    <w:name w:val="List Paragraph"/>
    <w:basedOn w:val="Standaard"/>
    <w:uiPriority w:val="34"/>
    <w:qFormat/>
    <w:rsid w:val="00613A56"/>
    <w:pPr>
      <w:ind w:left="720"/>
      <w:contextualSpacing/>
    </w:pPr>
  </w:style>
  <w:style w:type="character" w:styleId="Intensievebenadrukking">
    <w:name w:val="Intense Emphasis"/>
    <w:basedOn w:val="Standaardalinea-lettertype"/>
    <w:uiPriority w:val="21"/>
    <w:qFormat/>
    <w:rsid w:val="00613A56"/>
    <w:rPr>
      <w:i/>
      <w:iCs/>
      <w:color w:val="0F4761" w:themeColor="accent1" w:themeShade="BF"/>
    </w:rPr>
  </w:style>
  <w:style w:type="paragraph" w:styleId="Duidelijkcitaat">
    <w:name w:val="Intense Quote"/>
    <w:basedOn w:val="Standaard"/>
    <w:next w:val="Standaard"/>
    <w:link w:val="DuidelijkcitaatChar"/>
    <w:uiPriority w:val="30"/>
    <w:qFormat/>
    <w:rsid w:val="00613A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3A56"/>
    <w:rPr>
      <w:i/>
      <w:iCs/>
      <w:color w:val="0F4761" w:themeColor="accent1" w:themeShade="BF"/>
      <w:lang w:val="en-GB"/>
    </w:rPr>
  </w:style>
  <w:style w:type="character" w:styleId="Intensieveverwijzing">
    <w:name w:val="Intense Reference"/>
    <w:basedOn w:val="Standaardalinea-lettertype"/>
    <w:uiPriority w:val="32"/>
    <w:qFormat/>
    <w:rsid w:val="00613A56"/>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613A56"/>
    <w:rPr>
      <w:sz w:val="16"/>
      <w:szCs w:val="16"/>
    </w:rPr>
  </w:style>
  <w:style w:type="paragraph" w:styleId="Tekstopmerking">
    <w:name w:val="annotation text"/>
    <w:basedOn w:val="Standaard"/>
    <w:link w:val="TekstopmerkingChar"/>
    <w:uiPriority w:val="99"/>
    <w:unhideWhenUsed/>
    <w:rsid w:val="00613A56"/>
    <w:pPr>
      <w:spacing w:line="240" w:lineRule="auto"/>
    </w:pPr>
    <w:rPr>
      <w:sz w:val="20"/>
      <w:szCs w:val="20"/>
    </w:rPr>
  </w:style>
  <w:style w:type="character" w:customStyle="1" w:styleId="TekstopmerkingChar">
    <w:name w:val="Tekst opmerking Char"/>
    <w:basedOn w:val="Standaardalinea-lettertype"/>
    <w:link w:val="Tekstopmerking"/>
    <w:uiPriority w:val="99"/>
    <w:rsid w:val="00613A56"/>
    <w:rPr>
      <w:sz w:val="20"/>
      <w:szCs w:val="20"/>
      <w:lang w:val="en-GB"/>
    </w:rPr>
  </w:style>
  <w:style w:type="paragraph" w:styleId="Voettekst">
    <w:name w:val="footer"/>
    <w:basedOn w:val="Standaard"/>
    <w:link w:val="VoettekstChar"/>
    <w:uiPriority w:val="99"/>
    <w:unhideWhenUsed/>
    <w:rsid w:val="00613A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3A56"/>
    <w:rPr>
      <w:lang w:val="en-GB"/>
    </w:rPr>
  </w:style>
  <w:style w:type="character" w:styleId="Regelnummer">
    <w:name w:val="line number"/>
    <w:basedOn w:val="Standaardalinea-lettertype"/>
    <w:uiPriority w:val="99"/>
    <w:semiHidden/>
    <w:unhideWhenUsed/>
    <w:rsid w:val="00613A56"/>
  </w:style>
  <w:style w:type="paragraph" w:customStyle="1" w:styleId="EndNoteBibliographyTitle">
    <w:name w:val="EndNote Bibliography Title"/>
    <w:basedOn w:val="Standaard"/>
    <w:link w:val="EndNoteBibliographyTitleChar"/>
    <w:rsid w:val="00613A56"/>
    <w:pPr>
      <w:spacing w:after="0"/>
      <w:jc w:val="center"/>
    </w:pPr>
    <w:rPr>
      <w:rFonts w:ascii="Aptos" w:hAnsi="Aptos"/>
      <w:noProof/>
      <w:lang w:val="en-US"/>
    </w:rPr>
  </w:style>
  <w:style w:type="character" w:customStyle="1" w:styleId="EndNoteBibliographyTitleChar">
    <w:name w:val="EndNote Bibliography Title Char"/>
    <w:basedOn w:val="Standaardalinea-lettertype"/>
    <w:link w:val="EndNoteBibliographyTitle"/>
    <w:rsid w:val="00613A56"/>
    <w:rPr>
      <w:rFonts w:ascii="Aptos" w:hAnsi="Aptos"/>
      <w:noProof/>
      <w:lang w:val="en-US"/>
    </w:rPr>
  </w:style>
  <w:style w:type="paragraph" w:customStyle="1" w:styleId="EndNoteBibliography">
    <w:name w:val="EndNote Bibliography"/>
    <w:basedOn w:val="Standaard"/>
    <w:link w:val="EndNoteBibliographyChar"/>
    <w:rsid w:val="00613A56"/>
    <w:pPr>
      <w:spacing w:line="240" w:lineRule="auto"/>
    </w:pPr>
    <w:rPr>
      <w:rFonts w:ascii="Aptos" w:hAnsi="Aptos"/>
      <w:noProof/>
      <w:lang w:val="en-US"/>
    </w:rPr>
  </w:style>
  <w:style w:type="character" w:customStyle="1" w:styleId="EndNoteBibliographyChar">
    <w:name w:val="EndNote Bibliography Char"/>
    <w:basedOn w:val="Standaardalinea-lettertype"/>
    <w:link w:val="EndNoteBibliography"/>
    <w:rsid w:val="00613A56"/>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D3B42-F8AE-40DD-9D36-E794CA882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1018</Words>
  <Characters>5601</Characters>
  <Application>Microsoft Office Word</Application>
  <DocSecurity>0</DocSecurity>
  <Lines>46</Lines>
  <Paragraphs>13</Paragraphs>
  <ScaleCrop>false</ScaleCrop>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Eugénie Lambrecht</dc:creator>
  <cp:keywords/>
  <dc:description/>
  <cp:lastModifiedBy>Eugénie Lambrecht</cp:lastModifiedBy>
  <cp:revision>2</cp:revision>
  <dcterms:created xsi:type="dcterms:W3CDTF">2026-05-13T07:49:00Z</dcterms:created>
  <dcterms:modified xsi:type="dcterms:W3CDTF">2026-05-13T07:54:00Z</dcterms:modified>
</cp:coreProperties>
</file>