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1EDFC" w14:textId="77777777" w:rsidR="007270C0" w:rsidRDefault="003204B4">
      <w:pPr>
        <w:widowControl/>
        <w:snapToGrid w:val="0"/>
        <w:spacing w:line="480" w:lineRule="auto"/>
        <w:jc w:val="center"/>
        <w:rPr>
          <w:rFonts w:ascii="Times New Roman" w:eastAsia="宋体" w:hAnsi="Times New Roman" w:cs="Times New Roman"/>
          <w:b/>
          <w:bCs/>
          <w:kern w:val="44"/>
          <w:sz w:val="32"/>
          <w:szCs w:val="32"/>
        </w:rPr>
      </w:pPr>
      <w:r>
        <w:rPr>
          <w:rFonts w:ascii="Times New Roman" w:eastAsia="宋体" w:hAnsi="Times New Roman" w:cs="Times New Roman"/>
          <w:b/>
          <w:bCs/>
          <w:kern w:val="44"/>
          <w:sz w:val="32"/>
          <w:szCs w:val="32"/>
        </w:rPr>
        <w:t>Supplementary Material</w:t>
      </w:r>
    </w:p>
    <w:p w14:paraId="0C314BEC" w14:textId="77777777" w:rsidR="00256326" w:rsidRDefault="00256326">
      <w:pPr>
        <w:spacing w:beforeLines="100" w:before="312" w:afterLines="100" w:after="312"/>
        <w:jc w:val="center"/>
        <w:rPr>
          <w:rFonts w:ascii="Times New Roman" w:eastAsia="黑体" w:hAnsi="Times New Roman" w:cs="Times New Roman"/>
          <w:b/>
          <w:bCs/>
          <w:sz w:val="32"/>
          <w:szCs w:val="32"/>
        </w:rPr>
      </w:pPr>
      <w:r w:rsidRPr="00256326">
        <w:rPr>
          <w:rFonts w:ascii="Times New Roman" w:eastAsia="黑体" w:hAnsi="Times New Roman" w:cs="Times New Roman" w:hint="eastAsia"/>
          <w:b/>
          <w:bCs/>
          <w:sz w:val="32"/>
          <w:szCs w:val="32"/>
        </w:rPr>
        <w:t>Selective fragmentation of polyphthalamide via induced foaming assisted ball milling for multi-component recovery from LEDs</w:t>
      </w:r>
    </w:p>
    <w:p w14:paraId="04E1EDFE" w14:textId="041EDA2F" w:rsidR="007270C0" w:rsidRPr="00500A8D" w:rsidRDefault="003204B4">
      <w:pPr>
        <w:spacing w:beforeLines="100" w:before="312" w:afterLines="100" w:after="312"/>
        <w:jc w:val="center"/>
        <w:rPr>
          <w:rFonts w:ascii="Times New Roman" w:eastAsia="宋体" w:hAnsi="Times New Roman" w:cs="Times New Roman"/>
          <w:color w:val="000000" w:themeColor="text1"/>
          <w:szCs w:val="21"/>
          <w:vertAlign w:val="superscript"/>
        </w:rPr>
      </w:pPr>
      <w:r>
        <w:rPr>
          <w:rFonts w:ascii="Times New Roman" w:eastAsia="宋体" w:hAnsi="Times New Roman" w:cs="Times New Roman" w:hint="eastAsia"/>
          <w:color w:val="000000" w:themeColor="text1"/>
          <w:szCs w:val="21"/>
        </w:rPr>
        <w:t>Mingfei Xing</w:t>
      </w:r>
      <w:r>
        <w:rPr>
          <w:rFonts w:ascii="Times New Roman" w:eastAsia="宋体" w:hAnsi="Times New Roman" w:cs="Times New Roman" w:hint="eastAsia"/>
          <w:color w:val="000000" w:themeColor="text1"/>
          <w:szCs w:val="21"/>
          <w:vertAlign w:val="superscript"/>
        </w:rPr>
        <w:t>1*</w:t>
      </w:r>
      <w:r>
        <w:rPr>
          <w:rFonts w:ascii="Times New Roman" w:eastAsia="宋体" w:hAnsi="Times New Roman" w:cs="Times New Roman" w:hint="eastAsia"/>
          <w:color w:val="000000" w:themeColor="text1"/>
          <w:szCs w:val="21"/>
        </w:rPr>
        <w:t>,</w:t>
      </w:r>
      <w:r w:rsidR="00F36B7D" w:rsidRPr="00F36B7D">
        <w:rPr>
          <w:rFonts w:ascii="Times New Roman" w:eastAsia="宋体" w:hAnsi="Times New Roman" w:cs="Times New Roman" w:hint="eastAsia"/>
          <w:color w:val="000000" w:themeColor="text1"/>
          <w:szCs w:val="21"/>
        </w:rPr>
        <w:t xml:space="preserve"> </w:t>
      </w:r>
      <w:r w:rsidR="00F36B7D">
        <w:rPr>
          <w:rFonts w:ascii="Times New Roman" w:eastAsia="宋体" w:hAnsi="Times New Roman" w:cs="Times New Roman" w:hint="eastAsia"/>
          <w:color w:val="000000" w:themeColor="text1"/>
          <w:szCs w:val="21"/>
        </w:rPr>
        <w:t>Ping Xu</w:t>
      </w:r>
      <w:r w:rsidR="00F36B7D">
        <w:rPr>
          <w:rFonts w:ascii="Times New Roman" w:eastAsia="宋体" w:hAnsi="Times New Roman" w:cs="Times New Roman" w:hint="eastAsia"/>
          <w:color w:val="000000" w:themeColor="text1"/>
          <w:szCs w:val="21"/>
          <w:vertAlign w:val="superscript"/>
        </w:rPr>
        <w:t>1</w:t>
      </w:r>
      <w:r w:rsidR="00F36B7D">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 xml:space="preserve"> Yun Zhao</w:t>
      </w:r>
      <w:r>
        <w:rPr>
          <w:rFonts w:ascii="Times New Roman" w:eastAsia="宋体" w:hAnsi="Times New Roman" w:cs="Times New Roman" w:hint="eastAsia"/>
          <w:color w:val="000000" w:themeColor="text1"/>
          <w:szCs w:val="21"/>
          <w:vertAlign w:val="superscript"/>
        </w:rPr>
        <w:t>1</w:t>
      </w:r>
      <w:r>
        <w:rPr>
          <w:rFonts w:ascii="Times New Roman" w:eastAsia="宋体" w:hAnsi="Times New Roman" w:cs="Times New Roman" w:hint="eastAsia"/>
          <w:color w:val="000000" w:themeColor="text1"/>
          <w:szCs w:val="21"/>
        </w:rPr>
        <w:t>, Shuofei Fu</w:t>
      </w:r>
      <w:r>
        <w:rPr>
          <w:rFonts w:ascii="Times New Roman" w:eastAsia="宋体" w:hAnsi="Times New Roman" w:cs="Times New Roman" w:hint="eastAsia"/>
          <w:color w:val="000000" w:themeColor="text1"/>
          <w:szCs w:val="21"/>
          <w:vertAlign w:val="superscript"/>
        </w:rPr>
        <w:t>1</w:t>
      </w:r>
      <w:r>
        <w:rPr>
          <w:rFonts w:ascii="Times New Roman" w:eastAsia="宋体" w:hAnsi="Times New Roman" w:cs="Times New Roman" w:hint="eastAsia"/>
          <w:color w:val="000000" w:themeColor="text1"/>
          <w:szCs w:val="21"/>
        </w:rPr>
        <w:t>, Mingshi Wang</w:t>
      </w:r>
      <w:r>
        <w:rPr>
          <w:rFonts w:ascii="Times New Roman" w:eastAsia="宋体" w:hAnsi="Times New Roman" w:cs="Times New Roman" w:hint="eastAsia"/>
          <w:color w:val="000000" w:themeColor="text1"/>
          <w:szCs w:val="21"/>
          <w:vertAlign w:val="superscript"/>
        </w:rPr>
        <w:t>1</w:t>
      </w:r>
      <w:r>
        <w:rPr>
          <w:rFonts w:ascii="Times New Roman" w:eastAsia="宋体" w:hAnsi="Times New Roman" w:cs="Times New Roman" w:hint="eastAsia"/>
          <w:color w:val="000000" w:themeColor="text1"/>
          <w:szCs w:val="21"/>
        </w:rPr>
        <w:t>, Li Zhao</w:t>
      </w:r>
      <w:r>
        <w:rPr>
          <w:rFonts w:ascii="Times New Roman" w:eastAsia="宋体" w:hAnsi="Times New Roman" w:cs="Times New Roman" w:hint="eastAsia"/>
          <w:color w:val="000000" w:themeColor="text1"/>
          <w:szCs w:val="21"/>
          <w:vertAlign w:val="superscript"/>
        </w:rPr>
        <w:t>1</w:t>
      </w:r>
      <w:r>
        <w:rPr>
          <w:rFonts w:ascii="Times New Roman" w:eastAsia="宋体" w:hAnsi="Times New Roman" w:cs="Times New Roman" w:hint="eastAsia"/>
          <w:color w:val="000000" w:themeColor="text1"/>
          <w:szCs w:val="21"/>
        </w:rPr>
        <w:t>, Fayang Guo</w:t>
      </w:r>
      <w:r>
        <w:rPr>
          <w:rFonts w:ascii="Times New Roman" w:eastAsia="宋体" w:hAnsi="Times New Roman" w:cs="Times New Roman" w:hint="eastAsia"/>
          <w:color w:val="000000" w:themeColor="text1"/>
          <w:szCs w:val="21"/>
          <w:vertAlign w:val="superscript"/>
        </w:rPr>
        <w:t>1</w:t>
      </w:r>
      <w:r w:rsidR="007B6036">
        <w:rPr>
          <w:rFonts w:ascii="Times New Roman" w:eastAsia="宋体" w:hAnsi="Times New Roman" w:cs="Times New Roman" w:hint="eastAsia"/>
          <w:color w:val="000000" w:themeColor="text1"/>
          <w:szCs w:val="21"/>
        </w:rPr>
        <w:t xml:space="preserve">, </w:t>
      </w:r>
      <w:r w:rsidR="00664A67">
        <w:rPr>
          <w:rFonts w:ascii="Times New Roman" w:eastAsia="宋体" w:hAnsi="Times New Roman" w:cs="Times New Roman" w:hint="eastAsia"/>
          <w:color w:val="000000" w:themeColor="text1"/>
          <w:szCs w:val="21"/>
        </w:rPr>
        <w:t>Fengcheng Jiang</w:t>
      </w:r>
      <w:r w:rsidR="00664A67">
        <w:rPr>
          <w:rFonts w:ascii="Times New Roman" w:eastAsia="宋体" w:hAnsi="Times New Roman" w:cs="Times New Roman" w:hint="eastAsia"/>
          <w:color w:val="000000" w:themeColor="text1"/>
          <w:szCs w:val="21"/>
          <w:vertAlign w:val="superscript"/>
        </w:rPr>
        <w:t>1</w:t>
      </w:r>
    </w:p>
    <w:p w14:paraId="04E1EDFF" w14:textId="77777777" w:rsidR="007270C0" w:rsidRDefault="003204B4">
      <w:pPr>
        <w:spacing w:beforeLines="100" w:before="312" w:afterLines="100" w:after="312"/>
        <w:jc w:val="center"/>
        <w:rPr>
          <w:rFonts w:ascii="Times New Roman" w:eastAsia="宋体" w:hAnsi="Times New Roman" w:cs="Times New Roman"/>
          <w:b/>
          <w:bCs/>
          <w:color w:val="000000" w:themeColor="text1"/>
          <w:szCs w:val="21"/>
        </w:rPr>
      </w:pPr>
      <w:r>
        <w:rPr>
          <w:rFonts w:ascii="Times New Roman" w:hAnsi="Times New Roman" w:cs="Times New Roman" w:hint="eastAsia"/>
          <w:szCs w:val="21"/>
          <w:vertAlign w:val="superscript"/>
        </w:rPr>
        <w:t>1</w:t>
      </w:r>
      <w:r>
        <w:rPr>
          <w:rFonts w:ascii="Times New Roman" w:hAnsi="Times New Roman" w:cs="Times New Roman"/>
          <w:szCs w:val="21"/>
        </w:rPr>
        <w:t>Institute of Resource and Environment, Henan Polytechnic University, Jiaozuo, China</w:t>
      </w:r>
    </w:p>
    <w:p w14:paraId="04E1EE00" w14:textId="77777777" w:rsidR="007270C0" w:rsidRDefault="003204B4">
      <w:pPr>
        <w:spacing w:line="480" w:lineRule="auto"/>
        <w:rPr>
          <w:rFonts w:ascii="Times New Roman" w:hAnsi="Times New Roman" w:cs="Times New Roman"/>
          <w:b/>
          <w:bCs/>
          <w:kern w:val="0"/>
          <w:sz w:val="28"/>
          <w:szCs w:val="28"/>
        </w:rPr>
      </w:pPr>
      <w:r>
        <w:rPr>
          <w:rFonts w:ascii="Times New Roman" w:hAnsi="Times New Roman" w:cs="Times New Roman"/>
          <w:b/>
          <w:bCs/>
          <w:kern w:val="0"/>
          <w:sz w:val="28"/>
          <w:szCs w:val="28"/>
        </w:rPr>
        <w:t>Supplementary Material Content</w:t>
      </w:r>
      <w:r>
        <w:rPr>
          <w:rFonts w:ascii="Times New Roman" w:hAnsi="Times New Roman" w:cs="Times New Roman" w:hint="eastAsia"/>
          <w:b/>
          <w:bCs/>
          <w:kern w:val="0"/>
          <w:sz w:val="28"/>
          <w:szCs w:val="28"/>
        </w:rPr>
        <w:t>：</w:t>
      </w:r>
    </w:p>
    <w:p w14:paraId="04E1EE01" w14:textId="3011692F" w:rsidR="007270C0" w:rsidRDefault="00F701A1">
      <w:pPr>
        <w:spacing w:line="480" w:lineRule="auto"/>
        <w:rPr>
          <w:rFonts w:ascii="Times New Roman" w:hAnsi="Times New Roman" w:cs="Times New Roman"/>
          <w:sz w:val="28"/>
          <w:szCs w:val="28"/>
        </w:rPr>
      </w:pPr>
      <w:r>
        <w:rPr>
          <w:rFonts w:ascii="Times New Roman" w:hAnsi="Times New Roman" w:cs="Times New Roman" w:hint="eastAsia"/>
          <w:sz w:val="28"/>
          <w:szCs w:val="28"/>
        </w:rPr>
        <w:t>7</w:t>
      </w:r>
      <w:r w:rsidR="003204B4">
        <w:rPr>
          <w:rFonts w:ascii="Times New Roman" w:hAnsi="Times New Roman" w:cs="Times New Roman"/>
          <w:sz w:val="28"/>
          <w:szCs w:val="28"/>
        </w:rPr>
        <w:t xml:space="preserve"> pages (including the cover page)</w:t>
      </w:r>
      <w:r w:rsidR="003204B4">
        <w:rPr>
          <w:rFonts w:ascii="Times New Roman" w:hAnsi="Times New Roman" w:cs="Times New Roman" w:hint="eastAsia"/>
          <w:sz w:val="28"/>
          <w:szCs w:val="28"/>
        </w:rPr>
        <w:t>,</w:t>
      </w:r>
    </w:p>
    <w:p w14:paraId="04E1EE02" w14:textId="5F98D1FF" w:rsidR="007270C0" w:rsidRDefault="009E7ACB">
      <w:pPr>
        <w:spacing w:line="480" w:lineRule="auto"/>
        <w:rPr>
          <w:rFonts w:ascii="Times New Roman" w:hAnsi="Times New Roman" w:cs="Times New Roman"/>
          <w:sz w:val="28"/>
          <w:szCs w:val="28"/>
        </w:rPr>
      </w:pPr>
      <w:r>
        <w:rPr>
          <w:rFonts w:ascii="Times New Roman" w:hAnsi="Times New Roman" w:cs="Times New Roman" w:hint="eastAsia"/>
          <w:sz w:val="28"/>
          <w:szCs w:val="28"/>
        </w:rPr>
        <w:t>6</w:t>
      </w:r>
      <w:r w:rsidR="003204B4">
        <w:rPr>
          <w:rFonts w:ascii="Times New Roman" w:hAnsi="Times New Roman" w:cs="Times New Roman"/>
          <w:sz w:val="28"/>
          <w:szCs w:val="28"/>
        </w:rPr>
        <w:t xml:space="preserve"> Figures</w:t>
      </w:r>
      <w:r w:rsidR="003204B4">
        <w:rPr>
          <w:rFonts w:ascii="Times New Roman" w:hAnsi="Times New Roman" w:cs="Times New Roman" w:hint="eastAsia"/>
          <w:sz w:val="28"/>
          <w:szCs w:val="28"/>
        </w:rPr>
        <w:t>,</w:t>
      </w:r>
    </w:p>
    <w:p w14:paraId="04E1EE03" w14:textId="282A849A" w:rsidR="007270C0" w:rsidRDefault="00F701A1">
      <w:pPr>
        <w:spacing w:line="480" w:lineRule="auto"/>
        <w:rPr>
          <w:rFonts w:ascii="Times New Roman" w:hAnsi="Times New Roman" w:cs="Times New Roman"/>
          <w:sz w:val="28"/>
          <w:szCs w:val="28"/>
        </w:rPr>
      </w:pPr>
      <w:r>
        <w:rPr>
          <w:rFonts w:ascii="Times New Roman" w:hAnsi="Times New Roman" w:cs="Times New Roman" w:hint="eastAsia"/>
          <w:sz w:val="28"/>
          <w:szCs w:val="28"/>
        </w:rPr>
        <w:t>3</w:t>
      </w:r>
      <w:r w:rsidR="003204B4">
        <w:rPr>
          <w:rFonts w:ascii="Times New Roman" w:hAnsi="Times New Roman" w:cs="Times New Roman"/>
          <w:sz w:val="28"/>
          <w:szCs w:val="28"/>
        </w:rPr>
        <w:t xml:space="preserve"> Tables.</w:t>
      </w:r>
    </w:p>
    <w:p w14:paraId="04E1EE04" w14:textId="77777777" w:rsidR="007270C0" w:rsidRDefault="007270C0">
      <w:pPr>
        <w:rPr>
          <w:rFonts w:ascii="Times New Roman" w:eastAsia="宋体" w:hAnsi="Times New Roman" w:cs="Times New Roman"/>
          <w:szCs w:val="21"/>
        </w:rPr>
      </w:pPr>
    </w:p>
    <w:p w14:paraId="04E1EE05" w14:textId="77777777" w:rsidR="007270C0" w:rsidRDefault="003204B4">
      <w:pPr>
        <w:widowControl/>
        <w:jc w:val="left"/>
        <w:rPr>
          <w:rFonts w:ascii="Times New Roman" w:eastAsia="宋体" w:hAnsi="Times New Roman" w:cs="Times New Roman"/>
          <w:szCs w:val="21"/>
        </w:rPr>
      </w:pPr>
      <w:r>
        <w:rPr>
          <w:rFonts w:ascii="Times New Roman" w:eastAsia="宋体" w:hAnsi="Times New Roman" w:cs="Times New Roman"/>
          <w:szCs w:val="21"/>
        </w:rPr>
        <w:br w:type="page"/>
      </w:r>
    </w:p>
    <w:p w14:paraId="0CF6488E" w14:textId="39B1AD78" w:rsidR="00A755D7" w:rsidRPr="0090089E" w:rsidRDefault="00256326" w:rsidP="00A755D7">
      <w:pPr>
        <w:jc w:val="left"/>
        <w:rPr>
          <w:rFonts w:ascii="Times New Roman" w:eastAsia="宋体" w:hAnsi="Times New Roman" w:cs="Times New Roman"/>
          <w:szCs w:val="21"/>
        </w:rPr>
      </w:pPr>
      <w:r>
        <w:rPr>
          <w:rFonts w:ascii="Times New Roman" w:hAnsi="Times New Roman" w:cs="Times New Roman"/>
          <w:b/>
          <w:bCs/>
          <w:sz w:val="28"/>
          <w:szCs w:val="28"/>
        </w:rPr>
        <w:lastRenderedPageBreak/>
        <w:t>Elemental composition of waste LED</w:t>
      </w:r>
    </w:p>
    <w:p w14:paraId="04E1EE07" w14:textId="77777777" w:rsidR="007270C0" w:rsidRDefault="003204B4" w:rsidP="00256326">
      <w:pPr>
        <w:spacing w:beforeLines="50" w:before="156" w:afterLines="50" w:after="156" w:line="360" w:lineRule="auto"/>
        <w:ind w:firstLineChars="100" w:firstLine="240"/>
        <w:rPr>
          <w:rFonts w:ascii="Times New Roman" w:hAnsi="Times New Roman" w:cs="Times New Roman"/>
          <w:sz w:val="24"/>
          <w:szCs w:val="24"/>
        </w:rPr>
      </w:pPr>
      <w:r>
        <w:rPr>
          <w:rFonts w:ascii="Times New Roman" w:hAnsi="Times New Roman" w:cs="Times New Roman"/>
          <w:sz w:val="24"/>
          <w:szCs w:val="24"/>
        </w:rPr>
        <w:t>The metal lead frame was digested using a microwave digestion system (Anton Paar Microwave PRO) with 1.5 mL of nitric acid and 4.5 mL of hydrochloric acid at 170 °C and 4</w:t>
      </w:r>
      <w:r>
        <w:rPr>
          <w:rFonts w:ascii="Times New Roman" w:hAnsi="Times New Roman" w:cs="Times New Roman" w:hint="eastAsia"/>
          <w:sz w:val="24"/>
          <w:szCs w:val="24"/>
        </w:rPr>
        <w:t>0</w:t>
      </w:r>
      <w:r>
        <w:rPr>
          <w:rFonts w:ascii="Times New Roman" w:hAnsi="Times New Roman" w:cs="Times New Roman"/>
          <w:sz w:val="24"/>
          <w:szCs w:val="24"/>
        </w:rPr>
        <w:t xml:space="preserve"> bar for 30 min. The digested solution was subsequently evaporated to near dryness, diluted, and analyzed for elemental composition using ICP-OES (Avio 500).</w:t>
      </w:r>
    </w:p>
    <w:p w14:paraId="04E1EE08" w14:textId="112FFA4A" w:rsidR="007270C0" w:rsidRDefault="003204B4">
      <w:pPr>
        <w:jc w:val="center"/>
        <w:rPr>
          <w:rFonts w:ascii="Times New Roman" w:eastAsia="黑体" w:hAnsi="Times New Roman" w:cs="Times New Roman"/>
          <w:sz w:val="24"/>
          <w:szCs w:val="24"/>
        </w:rPr>
      </w:pPr>
      <w:r>
        <w:rPr>
          <w:rFonts w:ascii="Times New Roman" w:eastAsia="黑体" w:hAnsi="Times New Roman" w:cs="Times New Roman"/>
          <w:sz w:val="24"/>
          <w:szCs w:val="24"/>
        </w:rPr>
        <w:t>Table</w:t>
      </w:r>
      <w:r w:rsidR="00A755D7">
        <w:rPr>
          <w:rFonts w:ascii="Times New Roman" w:eastAsia="黑体" w:hAnsi="Times New Roman" w:cs="Times New Roman" w:hint="eastAsia"/>
          <w:sz w:val="24"/>
          <w:szCs w:val="24"/>
        </w:rPr>
        <w:t>.</w:t>
      </w:r>
      <w:r>
        <w:rPr>
          <w:rFonts w:ascii="Times New Roman" w:eastAsia="黑体" w:hAnsi="Times New Roman" w:cs="Times New Roman"/>
          <w:sz w:val="24"/>
          <w:szCs w:val="24"/>
        </w:rPr>
        <w:t xml:space="preserve"> S</w:t>
      </w:r>
      <w:r w:rsidR="00E90044">
        <w:rPr>
          <w:rFonts w:ascii="Times New Roman" w:eastAsia="黑体" w:hAnsi="Times New Roman" w:cs="Times New Roman" w:hint="eastAsia"/>
          <w:sz w:val="24"/>
          <w:szCs w:val="24"/>
        </w:rPr>
        <w:t>1</w:t>
      </w:r>
      <w:r>
        <w:rPr>
          <w:rFonts w:ascii="Times New Roman" w:eastAsia="黑体" w:hAnsi="Times New Roman" w:cs="Times New Roman"/>
          <w:sz w:val="24"/>
          <w:szCs w:val="24"/>
        </w:rPr>
        <w:t>.</w:t>
      </w:r>
      <w:r>
        <w:rPr>
          <w:rFonts w:ascii="Times New Roman" w:eastAsia="黑体" w:hAnsi="Times New Roman" w:cs="Times New Roman" w:hint="eastAsia"/>
          <w:sz w:val="24"/>
          <w:szCs w:val="24"/>
        </w:rPr>
        <w:t xml:space="preserve"> Elemental composition of the metal lead frame</w:t>
      </w:r>
    </w:p>
    <w:tbl>
      <w:tblPr>
        <w:tblStyle w:val="aa"/>
        <w:tblpPr w:leftFromText="181" w:rightFromText="181" w:vertAnchor="text" w:horzAnchor="margin" w:tblpX="-142" w:tblpY="1"/>
        <w:tblW w:w="8789" w:type="dxa"/>
        <w:tblBorders>
          <w:top w:val="single" w:sz="8" w:space="0" w:color="auto"/>
          <w:left w:val="none" w:sz="0" w:space="0" w:color="auto"/>
          <w:bottom w:val="single" w:sz="8" w:space="0" w:color="auto"/>
          <w:right w:val="none" w:sz="0" w:space="0" w:color="auto"/>
          <w:insideV w:val="none" w:sz="0" w:space="0" w:color="auto"/>
        </w:tblBorders>
        <w:tblLayout w:type="fixed"/>
        <w:tblLook w:val="04A0" w:firstRow="1" w:lastRow="0" w:firstColumn="1" w:lastColumn="0" w:noHBand="0" w:noVBand="1"/>
      </w:tblPr>
      <w:tblGrid>
        <w:gridCol w:w="1059"/>
        <w:gridCol w:w="1305"/>
        <w:gridCol w:w="1415"/>
        <w:gridCol w:w="1195"/>
        <w:gridCol w:w="1297"/>
        <w:gridCol w:w="1242"/>
        <w:gridCol w:w="1276"/>
      </w:tblGrid>
      <w:tr w:rsidR="007270C0" w14:paraId="04E1EE10" w14:textId="77777777" w:rsidTr="00C77ABA">
        <w:tc>
          <w:tcPr>
            <w:tcW w:w="1059" w:type="dxa"/>
            <w:tcBorders>
              <w:top w:val="single" w:sz="12" w:space="0" w:color="auto"/>
            </w:tcBorders>
            <w:vAlign w:val="center"/>
          </w:tcPr>
          <w:p w14:paraId="04E1EE09" w14:textId="77777777" w:rsidR="007270C0" w:rsidRDefault="003204B4">
            <w:pPr>
              <w:jc w:val="center"/>
              <w:rPr>
                <w:rFonts w:ascii="Times New Roman" w:eastAsia="黑体" w:hAnsi="Times New Roman" w:cs="Times New Roman"/>
                <w:szCs w:val="21"/>
              </w:rPr>
            </w:pPr>
            <w:r>
              <w:rPr>
                <w:rFonts w:ascii="Times New Roman" w:eastAsia="黑体" w:hAnsi="Times New Roman" w:cs="Times New Roman" w:hint="eastAsia"/>
                <w:szCs w:val="21"/>
              </w:rPr>
              <w:t>element</w:t>
            </w:r>
          </w:p>
        </w:tc>
        <w:tc>
          <w:tcPr>
            <w:tcW w:w="1305" w:type="dxa"/>
            <w:tcBorders>
              <w:top w:val="single" w:sz="12" w:space="0" w:color="auto"/>
            </w:tcBorders>
            <w:vAlign w:val="center"/>
          </w:tcPr>
          <w:p w14:paraId="04E1EE0A" w14:textId="77777777" w:rsidR="007270C0" w:rsidRDefault="003204B4">
            <w:pPr>
              <w:jc w:val="center"/>
              <w:rPr>
                <w:rFonts w:ascii="Times New Roman" w:eastAsia="黑体" w:hAnsi="Times New Roman" w:cs="Times New Roman"/>
                <w:szCs w:val="21"/>
              </w:rPr>
            </w:pPr>
            <w:r>
              <w:rPr>
                <w:rFonts w:ascii="Times New Roman" w:eastAsia="黑体" w:hAnsi="Times New Roman" w:cs="Times New Roman"/>
                <w:szCs w:val="21"/>
              </w:rPr>
              <w:t>Ag</w:t>
            </w:r>
          </w:p>
        </w:tc>
        <w:tc>
          <w:tcPr>
            <w:tcW w:w="1415" w:type="dxa"/>
            <w:tcBorders>
              <w:top w:val="single" w:sz="12" w:space="0" w:color="auto"/>
            </w:tcBorders>
            <w:vAlign w:val="center"/>
          </w:tcPr>
          <w:p w14:paraId="04E1EE0B" w14:textId="77777777" w:rsidR="007270C0" w:rsidRDefault="003204B4">
            <w:pPr>
              <w:jc w:val="center"/>
              <w:rPr>
                <w:rFonts w:ascii="Times New Roman" w:eastAsia="黑体" w:hAnsi="Times New Roman" w:cs="Times New Roman"/>
                <w:szCs w:val="21"/>
              </w:rPr>
            </w:pPr>
            <w:r>
              <w:rPr>
                <w:rFonts w:ascii="Times New Roman" w:eastAsia="黑体" w:hAnsi="Times New Roman" w:cs="Times New Roman"/>
                <w:szCs w:val="21"/>
              </w:rPr>
              <w:t>Al</w:t>
            </w:r>
          </w:p>
        </w:tc>
        <w:tc>
          <w:tcPr>
            <w:tcW w:w="1195" w:type="dxa"/>
            <w:tcBorders>
              <w:top w:val="single" w:sz="12" w:space="0" w:color="auto"/>
            </w:tcBorders>
            <w:vAlign w:val="center"/>
          </w:tcPr>
          <w:p w14:paraId="04E1EE0C" w14:textId="77777777" w:rsidR="007270C0" w:rsidRDefault="003204B4">
            <w:pPr>
              <w:jc w:val="center"/>
              <w:rPr>
                <w:rFonts w:ascii="Times New Roman" w:eastAsia="黑体" w:hAnsi="Times New Roman" w:cs="Times New Roman"/>
                <w:szCs w:val="21"/>
              </w:rPr>
            </w:pPr>
            <w:r>
              <w:rPr>
                <w:rFonts w:ascii="Times New Roman" w:eastAsia="黑体" w:hAnsi="Times New Roman" w:cs="Times New Roman"/>
                <w:szCs w:val="21"/>
              </w:rPr>
              <w:t>Cu</w:t>
            </w:r>
          </w:p>
        </w:tc>
        <w:tc>
          <w:tcPr>
            <w:tcW w:w="1297" w:type="dxa"/>
            <w:tcBorders>
              <w:top w:val="single" w:sz="12" w:space="0" w:color="auto"/>
            </w:tcBorders>
            <w:vAlign w:val="center"/>
          </w:tcPr>
          <w:p w14:paraId="04E1EE0D" w14:textId="77777777" w:rsidR="007270C0" w:rsidRDefault="003204B4">
            <w:pPr>
              <w:jc w:val="center"/>
              <w:rPr>
                <w:rFonts w:ascii="Times New Roman" w:eastAsia="黑体" w:hAnsi="Times New Roman" w:cs="Times New Roman"/>
                <w:szCs w:val="21"/>
              </w:rPr>
            </w:pPr>
            <w:r>
              <w:rPr>
                <w:rFonts w:ascii="Times New Roman" w:eastAsia="黑体" w:hAnsi="Times New Roman" w:cs="Times New Roman"/>
                <w:szCs w:val="21"/>
              </w:rPr>
              <w:t>Fe</w:t>
            </w:r>
          </w:p>
        </w:tc>
        <w:tc>
          <w:tcPr>
            <w:tcW w:w="1242" w:type="dxa"/>
            <w:tcBorders>
              <w:top w:val="single" w:sz="12" w:space="0" w:color="auto"/>
            </w:tcBorders>
            <w:vAlign w:val="center"/>
          </w:tcPr>
          <w:p w14:paraId="04E1EE0E" w14:textId="77777777" w:rsidR="007270C0" w:rsidRDefault="003204B4">
            <w:pPr>
              <w:jc w:val="center"/>
              <w:rPr>
                <w:rFonts w:ascii="Times New Roman" w:eastAsia="黑体" w:hAnsi="Times New Roman" w:cs="Times New Roman"/>
                <w:szCs w:val="21"/>
              </w:rPr>
            </w:pPr>
            <w:r>
              <w:rPr>
                <w:rFonts w:ascii="Times New Roman" w:eastAsia="黑体" w:hAnsi="Times New Roman" w:cs="Times New Roman"/>
                <w:szCs w:val="21"/>
              </w:rPr>
              <w:t>Ni</w:t>
            </w:r>
          </w:p>
        </w:tc>
        <w:tc>
          <w:tcPr>
            <w:tcW w:w="1276" w:type="dxa"/>
            <w:tcBorders>
              <w:top w:val="single" w:sz="12" w:space="0" w:color="auto"/>
            </w:tcBorders>
            <w:vAlign w:val="center"/>
          </w:tcPr>
          <w:p w14:paraId="04E1EE0F" w14:textId="77777777" w:rsidR="007270C0" w:rsidRDefault="003204B4">
            <w:pPr>
              <w:jc w:val="center"/>
              <w:rPr>
                <w:rFonts w:ascii="Times New Roman" w:eastAsia="黑体" w:hAnsi="Times New Roman" w:cs="Times New Roman"/>
                <w:szCs w:val="21"/>
              </w:rPr>
            </w:pPr>
            <w:r>
              <w:rPr>
                <w:rFonts w:ascii="Times New Roman" w:eastAsia="黑体" w:hAnsi="Times New Roman" w:cs="Times New Roman"/>
                <w:szCs w:val="21"/>
              </w:rPr>
              <w:t>Zn</w:t>
            </w:r>
          </w:p>
        </w:tc>
      </w:tr>
      <w:tr w:rsidR="007270C0" w14:paraId="04E1EE18" w14:textId="77777777" w:rsidTr="00C77ABA">
        <w:tc>
          <w:tcPr>
            <w:tcW w:w="1059" w:type="dxa"/>
            <w:tcBorders>
              <w:bottom w:val="single" w:sz="12" w:space="0" w:color="auto"/>
            </w:tcBorders>
            <w:vAlign w:val="center"/>
          </w:tcPr>
          <w:p w14:paraId="04E1EE11" w14:textId="77777777" w:rsidR="007270C0" w:rsidRDefault="003204B4">
            <w:pPr>
              <w:jc w:val="center"/>
              <w:rPr>
                <w:rFonts w:ascii="Times New Roman" w:eastAsia="黑体" w:hAnsi="Times New Roman" w:cs="Times New Roman"/>
                <w:szCs w:val="21"/>
              </w:rPr>
            </w:pPr>
            <w:r>
              <w:rPr>
                <w:rFonts w:ascii="Times New Roman" w:eastAsia="黑体" w:hAnsi="Times New Roman" w:cs="Times New Roman"/>
                <w:szCs w:val="21"/>
              </w:rPr>
              <w:t>Content</w:t>
            </w:r>
            <w:r>
              <w:rPr>
                <w:rFonts w:ascii="Times New Roman" w:eastAsia="黑体" w:hAnsi="Times New Roman" w:cs="Times New Roman" w:hint="eastAsia"/>
                <w:szCs w:val="21"/>
              </w:rPr>
              <w:t xml:space="preserve"> (%)</w:t>
            </w:r>
          </w:p>
        </w:tc>
        <w:tc>
          <w:tcPr>
            <w:tcW w:w="1305" w:type="dxa"/>
            <w:tcBorders>
              <w:bottom w:val="single" w:sz="12" w:space="0" w:color="auto"/>
            </w:tcBorders>
            <w:vAlign w:val="center"/>
          </w:tcPr>
          <w:p w14:paraId="04E1EE12" w14:textId="77777777" w:rsidR="007270C0" w:rsidRDefault="003204B4">
            <w:pPr>
              <w:jc w:val="center"/>
              <w:rPr>
                <w:rFonts w:ascii="Times New Roman" w:eastAsia="黑体" w:hAnsi="Times New Roman" w:cs="Times New Roman"/>
                <w:szCs w:val="21"/>
              </w:rPr>
            </w:pPr>
            <w:r>
              <w:rPr>
                <w:rFonts w:ascii="Times New Roman" w:eastAsia="黑体" w:hAnsi="Times New Roman" w:cs="Times New Roman" w:hint="eastAsia"/>
                <w:szCs w:val="21"/>
              </w:rPr>
              <w:t>0.015</w:t>
            </w:r>
            <w:r>
              <w:rPr>
                <w:rFonts w:ascii="Times New Roman" w:eastAsia="宋体" w:hAnsi="Times New Roman" w:cs="Times New Roman"/>
                <w:sz w:val="22"/>
              </w:rPr>
              <w:t>±</w:t>
            </w:r>
            <w:r>
              <w:rPr>
                <w:rFonts w:ascii="Times New Roman" w:eastAsia="宋体" w:hAnsi="Times New Roman" w:cs="Times New Roman" w:hint="eastAsia"/>
                <w:sz w:val="22"/>
              </w:rPr>
              <w:t>0.002</w:t>
            </w:r>
          </w:p>
        </w:tc>
        <w:tc>
          <w:tcPr>
            <w:tcW w:w="1415" w:type="dxa"/>
            <w:tcBorders>
              <w:bottom w:val="single" w:sz="12" w:space="0" w:color="auto"/>
            </w:tcBorders>
            <w:vAlign w:val="center"/>
          </w:tcPr>
          <w:p w14:paraId="04E1EE13" w14:textId="77777777" w:rsidR="007270C0" w:rsidRDefault="003204B4">
            <w:pPr>
              <w:jc w:val="center"/>
              <w:rPr>
                <w:rFonts w:ascii="Times New Roman" w:eastAsia="黑体" w:hAnsi="Times New Roman" w:cs="Times New Roman"/>
                <w:szCs w:val="21"/>
              </w:rPr>
            </w:pPr>
            <w:r>
              <w:rPr>
                <w:rFonts w:ascii="Times New Roman" w:eastAsia="黑体" w:hAnsi="Times New Roman" w:cs="Times New Roman" w:hint="eastAsia"/>
                <w:szCs w:val="21"/>
              </w:rPr>
              <w:t>0.021</w:t>
            </w:r>
            <w:r>
              <w:rPr>
                <w:rFonts w:ascii="Times New Roman" w:eastAsia="宋体" w:hAnsi="Times New Roman" w:cs="Times New Roman"/>
                <w:sz w:val="22"/>
              </w:rPr>
              <w:t>±</w:t>
            </w:r>
            <w:r>
              <w:rPr>
                <w:rFonts w:ascii="Times New Roman" w:eastAsia="宋体" w:hAnsi="Times New Roman" w:cs="Times New Roman" w:hint="eastAsia"/>
                <w:sz w:val="22"/>
              </w:rPr>
              <w:t>0.0001</w:t>
            </w:r>
          </w:p>
        </w:tc>
        <w:tc>
          <w:tcPr>
            <w:tcW w:w="1195" w:type="dxa"/>
            <w:tcBorders>
              <w:bottom w:val="single" w:sz="12" w:space="0" w:color="auto"/>
            </w:tcBorders>
            <w:vAlign w:val="center"/>
          </w:tcPr>
          <w:p w14:paraId="04E1EE14" w14:textId="77777777" w:rsidR="007270C0" w:rsidRDefault="003204B4">
            <w:pPr>
              <w:jc w:val="center"/>
              <w:rPr>
                <w:rFonts w:ascii="Times New Roman" w:eastAsia="黑体" w:hAnsi="Times New Roman" w:cs="Times New Roman"/>
                <w:szCs w:val="21"/>
              </w:rPr>
            </w:pPr>
            <w:r>
              <w:rPr>
                <w:rFonts w:ascii="Times New Roman" w:eastAsia="黑体" w:hAnsi="Times New Roman" w:cs="Times New Roman" w:hint="eastAsia"/>
                <w:szCs w:val="21"/>
              </w:rPr>
              <w:t>65.50</w:t>
            </w:r>
            <w:r>
              <w:rPr>
                <w:rFonts w:ascii="Times New Roman" w:eastAsia="宋体" w:hAnsi="Times New Roman" w:cs="Times New Roman"/>
                <w:sz w:val="22"/>
              </w:rPr>
              <w:t>±</w:t>
            </w:r>
            <w:r>
              <w:rPr>
                <w:rFonts w:ascii="Times New Roman" w:eastAsia="宋体" w:hAnsi="Times New Roman" w:cs="Times New Roman" w:hint="eastAsia"/>
                <w:sz w:val="22"/>
              </w:rPr>
              <w:t>0.85</w:t>
            </w:r>
          </w:p>
        </w:tc>
        <w:tc>
          <w:tcPr>
            <w:tcW w:w="1297" w:type="dxa"/>
            <w:tcBorders>
              <w:bottom w:val="single" w:sz="12" w:space="0" w:color="auto"/>
            </w:tcBorders>
            <w:vAlign w:val="center"/>
          </w:tcPr>
          <w:p w14:paraId="04E1EE15" w14:textId="77777777" w:rsidR="007270C0" w:rsidRDefault="003204B4">
            <w:pPr>
              <w:jc w:val="center"/>
              <w:rPr>
                <w:rFonts w:ascii="Times New Roman" w:eastAsia="黑体" w:hAnsi="Times New Roman" w:cs="Times New Roman"/>
                <w:szCs w:val="21"/>
              </w:rPr>
            </w:pPr>
            <w:r>
              <w:rPr>
                <w:rFonts w:ascii="Times New Roman" w:eastAsia="黑体" w:hAnsi="Times New Roman" w:cs="Times New Roman" w:hint="eastAsia"/>
                <w:szCs w:val="21"/>
              </w:rPr>
              <w:t>0.011</w:t>
            </w:r>
            <w:r>
              <w:rPr>
                <w:rFonts w:ascii="Times New Roman" w:eastAsia="宋体" w:hAnsi="Times New Roman" w:cs="Times New Roman"/>
                <w:sz w:val="22"/>
              </w:rPr>
              <w:t>±</w:t>
            </w:r>
            <w:r>
              <w:rPr>
                <w:rFonts w:ascii="Times New Roman" w:eastAsia="宋体" w:hAnsi="Times New Roman" w:cs="Times New Roman" w:hint="eastAsia"/>
                <w:sz w:val="22"/>
              </w:rPr>
              <w:t>0.001</w:t>
            </w:r>
          </w:p>
        </w:tc>
        <w:tc>
          <w:tcPr>
            <w:tcW w:w="1242" w:type="dxa"/>
            <w:tcBorders>
              <w:bottom w:val="single" w:sz="12" w:space="0" w:color="auto"/>
            </w:tcBorders>
            <w:vAlign w:val="center"/>
          </w:tcPr>
          <w:p w14:paraId="04E1EE16" w14:textId="77777777" w:rsidR="007270C0" w:rsidRDefault="003204B4">
            <w:pPr>
              <w:jc w:val="center"/>
              <w:rPr>
                <w:rFonts w:ascii="Times New Roman" w:eastAsia="黑体" w:hAnsi="Times New Roman" w:cs="Times New Roman"/>
                <w:szCs w:val="21"/>
              </w:rPr>
            </w:pPr>
            <w:r>
              <w:rPr>
                <w:rFonts w:ascii="Times New Roman" w:eastAsia="黑体" w:hAnsi="Times New Roman" w:cs="Times New Roman" w:hint="eastAsia"/>
                <w:szCs w:val="21"/>
              </w:rPr>
              <w:t>0.39</w:t>
            </w:r>
            <w:r>
              <w:rPr>
                <w:rFonts w:ascii="Times New Roman" w:eastAsia="宋体" w:hAnsi="Times New Roman" w:cs="Times New Roman"/>
                <w:sz w:val="22"/>
              </w:rPr>
              <w:t>±</w:t>
            </w:r>
            <w:r>
              <w:rPr>
                <w:rFonts w:ascii="Times New Roman" w:eastAsia="宋体" w:hAnsi="Times New Roman" w:cs="Times New Roman" w:hint="eastAsia"/>
                <w:sz w:val="22"/>
              </w:rPr>
              <w:t>0.02</w:t>
            </w:r>
          </w:p>
        </w:tc>
        <w:tc>
          <w:tcPr>
            <w:tcW w:w="1276" w:type="dxa"/>
            <w:tcBorders>
              <w:bottom w:val="single" w:sz="12" w:space="0" w:color="auto"/>
            </w:tcBorders>
            <w:vAlign w:val="center"/>
          </w:tcPr>
          <w:p w14:paraId="04E1EE17" w14:textId="77777777" w:rsidR="007270C0" w:rsidRDefault="003204B4">
            <w:pPr>
              <w:jc w:val="center"/>
              <w:rPr>
                <w:rFonts w:ascii="Times New Roman" w:eastAsia="黑体" w:hAnsi="Times New Roman" w:cs="Times New Roman"/>
                <w:szCs w:val="21"/>
              </w:rPr>
            </w:pPr>
            <w:r>
              <w:rPr>
                <w:rFonts w:ascii="Times New Roman" w:eastAsia="黑体" w:hAnsi="Times New Roman" w:cs="Times New Roman" w:hint="eastAsia"/>
                <w:szCs w:val="21"/>
              </w:rPr>
              <w:t>34.07</w:t>
            </w:r>
            <w:r>
              <w:rPr>
                <w:rFonts w:ascii="Times New Roman" w:eastAsia="宋体" w:hAnsi="Times New Roman" w:cs="Times New Roman"/>
                <w:sz w:val="22"/>
              </w:rPr>
              <w:t>±</w:t>
            </w:r>
            <w:r>
              <w:rPr>
                <w:rFonts w:ascii="Times New Roman" w:eastAsia="宋体" w:hAnsi="Times New Roman" w:cs="Times New Roman" w:hint="eastAsia"/>
                <w:sz w:val="22"/>
              </w:rPr>
              <w:t>0.31</w:t>
            </w:r>
          </w:p>
        </w:tc>
      </w:tr>
    </w:tbl>
    <w:p w14:paraId="04E1EE19" w14:textId="77777777" w:rsidR="007270C0" w:rsidRDefault="007270C0">
      <w:pPr>
        <w:jc w:val="left"/>
        <w:rPr>
          <w:rFonts w:ascii="Times New Roman" w:eastAsia="黑体" w:hAnsi="Times New Roman" w:cs="Times New Roman"/>
          <w:szCs w:val="21"/>
        </w:rPr>
      </w:pPr>
    </w:p>
    <w:p w14:paraId="04E1EE1A" w14:textId="77777777" w:rsidR="007270C0" w:rsidRDefault="003204B4">
      <w:pPr>
        <w:jc w:val="left"/>
        <w:rPr>
          <w:rFonts w:ascii="Times New Roman" w:hAnsi="Times New Roman" w:cs="Times New Roman"/>
          <w:b/>
          <w:bCs/>
          <w:sz w:val="28"/>
          <w:szCs w:val="28"/>
        </w:rPr>
      </w:pPr>
      <w:r>
        <w:rPr>
          <w:rFonts w:ascii="Times New Roman" w:hAnsi="Times New Roman" w:cs="Times New Roman" w:hint="eastAsia"/>
          <w:b/>
          <w:bCs/>
          <w:sz w:val="28"/>
          <w:szCs w:val="28"/>
        </w:rPr>
        <w:t>Experimental design</w:t>
      </w:r>
    </w:p>
    <w:p w14:paraId="04E1EE1B" w14:textId="6C59D72F" w:rsidR="007270C0" w:rsidRDefault="003204B4">
      <w:pPr>
        <w:pStyle w:val="a3"/>
        <w:keepNext/>
        <w:jc w:val="center"/>
        <w:rPr>
          <w:rFonts w:ascii="Times New Roman" w:eastAsia="宋体" w:hAnsi="Times New Roman" w:cs="Times New Roman"/>
          <w:sz w:val="24"/>
          <w:szCs w:val="24"/>
        </w:rPr>
      </w:pPr>
      <w:r>
        <w:rPr>
          <w:rFonts w:ascii="Times New Roman" w:eastAsia="宋体" w:hAnsi="Times New Roman" w:cs="Times New Roman"/>
          <w:sz w:val="24"/>
          <w:szCs w:val="24"/>
        </w:rPr>
        <w:t>Table</w:t>
      </w:r>
      <w:r w:rsidR="00A755D7">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S</w:t>
      </w:r>
      <w:r w:rsidR="00E90044">
        <w:rPr>
          <w:rFonts w:ascii="Times New Roman" w:eastAsia="宋体" w:hAnsi="Times New Roman" w:cs="Times New Roman" w:hint="eastAsia"/>
          <w:sz w:val="24"/>
          <w:szCs w:val="24"/>
        </w:rPr>
        <w:t>2</w:t>
      </w:r>
      <w:r w:rsidR="00A755D7">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Subcritical water experimental parameters</w:t>
      </w:r>
    </w:p>
    <w:tbl>
      <w:tblPr>
        <w:tblStyle w:val="aa"/>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62"/>
        <w:gridCol w:w="2143"/>
        <w:gridCol w:w="2195"/>
        <w:gridCol w:w="2166"/>
        <w:gridCol w:w="2104"/>
      </w:tblGrid>
      <w:tr w:rsidR="007270C0" w14:paraId="04E1EE21" w14:textId="77777777" w:rsidTr="00C77ABA">
        <w:trPr>
          <w:trHeight w:hRule="exact" w:val="454"/>
        </w:trPr>
        <w:tc>
          <w:tcPr>
            <w:tcW w:w="255" w:type="pct"/>
            <w:tcBorders>
              <w:top w:val="single" w:sz="12" w:space="0" w:color="auto"/>
              <w:bottom w:val="single" w:sz="4" w:space="0" w:color="auto"/>
            </w:tcBorders>
          </w:tcPr>
          <w:p w14:paraId="04E1EE1C" w14:textId="77777777" w:rsidR="007270C0" w:rsidRDefault="007270C0">
            <w:pPr>
              <w:spacing w:line="360" w:lineRule="auto"/>
              <w:jc w:val="center"/>
              <w:rPr>
                <w:rFonts w:ascii="Arial" w:eastAsia="宋体" w:hAnsi="Arial" w:cs="Arial"/>
                <w:szCs w:val="21"/>
              </w:rPr>
            </w:pPr>
          </w:p>
        </w:tc>
        <w:tc>
          <w:tcPr>
            <w:tcW w:w="1181" w:type="pct"/>
            <w:tcBorders>
              <w:top w:val="single" w:sz="12" w:space="0" w:color="auto"/>
              <w:bottom w:val="single" w:sz="4" w:space="0" w:color="auto"/>
            </w:tcBorders>
          </w:tcPr>
          <w:p w14:paraId="04E1EE1D"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Temperature</w:t>
            </w:r>
            <w:r>
              <w:rPr>
                <w:rFonts w:ascii="Times New Roman" w:eastAsia="宋体" w:hAnsi="Times New Roman" w:cs="Times New Roman" w:hint="eastAsia"/>
                <w:szCs w:val="21"/>
              </w:rPr>
              <w:t xml:space="preserve"> </w:t>
            </w:r>
            <w:r>
              <w:rPr>
                <w:rFonts w:ascii="Times New Roman" w:eastAsia="宋体" w:hAnsi="Times New Roman" w:cs="Times New Roman"/>
                <w:szCs w:val="21"/>
              </w:rPr>
              <w:t>(℃)</w:t>
            </w:r>
          </w:p>
        </w:tc>
        <w:tc>
          <w:tcPr>
            <w:tcW w:w="1209" w:type="pct"/>
            <w:tcBorders>
              <w:top w:val="single" w:sz="12" w:space="0" w:color="auto"/>
              <w:bottom w:val="single" w:sz="4" w:space="0" w:color="auto"/>
            </w:tcBorders>
          </w:tcPr>
          <w:p w14:paraId="04E1EE1E"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Holding time(min)</w:t>
            </w:r>
          </w:p>
        </w:tc>
        <w:tc>
          <w:tcPr>
            <w:tcW w:w="1193" w:type="pct"/>
            <w:tcBorders>
              <w:top w:val="single" w:sz="12" w:space="0" w:color="auto"/>
              <w:bottom w:val="single" w:sz="4" w:space="0" w:color="auto"/>
            </w:tcBorders>
          </w:tcPr>
          <w:p w14:paraId="04E1EE1F"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Liquid</w:t>
            </w:r>
            <w:r>
              <w:rPr>
                <w:rFonts w:ascii="Times New Roman" w:eastAsia="宋体" w:hAnsi="Times New Roman" w:cs="Times New Roman" w:hint="eastAsia"/>
                <w:szCs w:val="21"/>
              </w:rPr>
              <w:t xml:space="preserve"> </w:t>
            </w:r>
            <w:r>
              <w:rPr>
                <w:rFonts w:ascii="Times New Roman" w:eastAsia="宋体" w:hAnsi="Times New Roman" w:cs="Times New Roman"/>
                <w:szCs w:val="21"/>
              </w:rPr>
              <w:t>to</w:t>
            </w:r>
            <w:r>
              <w:rPr>
                <w:rFonts w:ascii="Times New Roman" w:eastAsia="宋体" w:hAnsi="Times New Roman" w:cs="Times New Roman" w:hint="eastAsia"/>
                <w:szCs w:val="21"/>
              </w:rPr>
              <w:t xml:space="preserve"> </w:t>
            </w:r>
            <w:r>
              <w:rPr>
                <w:rFonts w:ascii="Times New Roman" w:eastAsia="宋体" w:hAnsi="Times New Roman" w:cs="Times New Roman"/>
                <w:szCs w:val="21"/>
              </w:rPr>
              <w:t>solid ratio</w:t>
            </w:r>
          </w:p>
        </w:tc>
        <w:tc>
          <w:tcPr>
            <w:tcW w:w="1159" w:type="pct"/>
            <w:tcBorders>
              <w:top w:val="single" w:sz="12" w:space="0" w:color="auto"/>
              <w:bottom w:val="single" w:sz="4" w:space="0" w:color="auto"/>
            </w:tcBorders>
          </w:tcPr>
          <w:p w14:paraId="04E1EE20"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Pressure</w:t>
            </w:r>
            <w:r>
              <w:rPr>
                <w:rFonts w:ascii="Times New Roman" w:eastAsia="宋体" w:hAnsi="Times New Roman" w:cs="Times New Roman"/>
                <w:szCs w:val="21"/>
              </w:rPr>
              <w:t>（</w:t>
            </w:r>
            <w:r>
              <w:rPr>
                <w:rFonts w:ascii="Times New Roman" w:eastAsia="宋体" w:hAnsi="Times New Roman" w:cs="Times New Roman"/>
                <w:szCs w:val="21"/>
              </w:rPr>
              <w:t>MPa</w:t>
            </w:r>
            <w:r>
              <w:rPr>
                <w:rFonts w:ascii="Times New Roman" w:eastAsia="宋体" w:hAnsi="Times New Roman" w:cs="Times New Roman"/>
                <w:szCs w:val="21"/>
              </w:rPr>
              <w:t>）</w:t>
            </w:r>
          </w:p>
        </w:tc>
      </w:tr>
      <w:tr w:rsidR="007270C0" w14:paraId="04E1EE27" w14:textId="77777777">
        <w:trPr>
          <w:trHeight w:hRule="exact" w:val="454"/>
        </w:trPr>
        <w:tc>
          <w:tcPr>
            <w:tcW w:w="255" w:type="pct"/>
            <w:tcBorders>
              <w:top w:val="single" w:sz="4" w:space="0" w:color="auto"/>
            </w:tcBorders>
          </w:tcPr>
          <w:p w14:paraId="04E1EE22"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w:t>
            </w:r>
          </w:p>
        </w:tc>
        <w:tc>
          <w:tcPr>
            <w:tcW w:w="1181" w:type="pct"/>
            <w:tcBorders>
              <w:top w:val="single" w:sz="4" w:space="0" w:color="auto"/>
            </w:tcBorders>
          </w:tcPr>
          <w:p w14:paraId="04E1EE23"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255</w:t>
            </w:r>
          </w:p>
        </w:tc>
        <w:tc>
          <w:tcPr>
            <w:tcW w:w="1209" w:type="pct"/>
            <w:tcBorders>
              <w:top w:val="single" w:sz="4" w:space="0" w:color="auto"/>
            </w:tcBorders>
          </w:tcPr>
          <w:p w14:paraId="04E1EE24"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20</w:t>
            </w:r>
          </w:p>
        </w:tc>
        <w:tc>
          <w:tcPr>
            <w:tcW w:w="1193" w:type="pct"/>
            <w:tcBorders>
              <w:top w:val="single" w:sz="4" w:space="0" w:color="auto"/>
            </w:tcBorders>
          </w:tcPr>
          <w:p w14:paraId="04E1EE25"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40</w:t>
            </w:r>
            <w:r>
              <w:rPr>
                <w:rFonts w:ascii="Times New Roman" w:hAnsi="Times New Roman" w:cs="Times New Roman"/>
              </w:rPr>
              <w:t>：</w:t>
            </w:r>
            <w:r>
              <w:rPr>
                <w:rFonts w:ascii="Times New Roman" w:hAnsi="Times New Roman" w:cs="Times New Roman"/>
              </w:rPr>
              <w:t>1</w:t>
            </w:r>
          </w:p>
        </w:tc>
        <w:tc>
          <w:tcPr>
            <w:tcW w:w="1159" w:type="pct"/>
            <w:tcBorders>
              <w:top w:val="single" w:sz="4" w:space="0" w:color="auto"/>
            </w:tcBorders>
          </w:tcPr>
          <w:p w14:paraId="04E1EE26"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3.7</w:t>
            </w:r>
          </w:p>
        </w:tc>
      </w:tr>
      <w:tr w:rsidR="007270C0" w14:paraId="04E1EE2D" w14:textId="77777777">
        <w:trPr>
          <w:trHeight w:hRule="exact" w:val="454"/>
        </w:trPr>
        <w:tc>
          <w:tcPr>
            <w:tcW w:w="255" w:type="pct"/>
          </w:tcPr>
          <w:p w14:paraId="04E1EE28"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w:t>
            </w:r>
          </w:p>
        </w:tc>
        <w:tc>
          <w:tcPr>
            <w:tcW w:w="1181" w:type="pct"/>
          </w:tcPr>
          <w:p w14:paraId="04E1EE29"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270</w:t>
            </w:r>
          </w:p>
        </w:tc>
        <w:tc>
          <w:tcPr>
            <w:tcW w:w="1209" w:type="pct"/>
          </w:tcPr>
          <w:p w14:paraId="04E1EE2A"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20</w:t>
            </w:r>
          </w:p>
        </w:tc>
        <w:tc>
          <w:tcPr>
            <w:tcW w:w="1193" w:type="pct"/>
          </w:tcPr>
          <w:p w14:paraId="04E1EE2B"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40</w:t>
            </w:r>
            <w:r>
              <w:rPr>
                <w:rFonts w:ascii="Times New Roman" w:hAnsi="Times New Roman" w:cs="Times New Roman"/>
              </w:rPr>
              <w:t>：</w:t>
            </w:r>
            <w:r>
              <w:rPr>
                <w:rFonts w:ascii="Times New Roman" w:hAnsi="Times New Roman" w:cs="Times New Roman"/>
              </w:rPr>
              <w:t>1</w:t>
            </w:r>
          </w:p>
        </w:tc>
        <w:tc>
          <w:tcPr>
            <w:tcW w:w="1159" w:type="pct"/>
          </w:tcPr>
          <w:p w14:paraId="04E1EE2C"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4.6</w:t>
            </w:r>
          </w:p>
        </w:tc>
      </w:tr>
      <w:tr w:rsidR="007270C0" w14:paraId="04E1EE33" w14:textId="77777777">
        <w:trPr>
          <w:trHeight w:hRule="exact" w:val="454"/>
        </w:trPr>
        <w:tc>
          <w:tcPr>
            <w:tcW w:w="255" w:type="pct"/>
          </w:tcPr>
          <w:p w14:paraId="04E1EE2E"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3</w:t>
            </w:r>
          </w:p>
        </w:tc>
        <w:tc>
          <w:tcPr>
            <w:tcW w:w="1181" w:type="pct"/>
          </w:tcPr>
          <w:p w14:paraId="04E1EE2F"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285</w:t>
            </w:r>
          </w:p>
        </w:tc>
        <w:tc>
          <w:tcPr>
            <w:tcW w:w="1209" w:type="pct"/>
          </w:tcPr>
          <w:p w14:paraId="04E1EE30"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20</w:t>
            </w:r>
          </w:p>
        </w:tc>
        <w:tc>
          <w:tcPr>
            <w:tcW w:w="1193" w:type="pct"/>
          </w:tcPr>
          <w:p w14:paraId="04E1EE31"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40</w:t>
            </w:r>
            <w:r>
              <w:rPr>
                <w:rFonts w:ascii="Times New Roman" w:hAnsi="Times New Roman" w:cs="Times New Roman"/>
              </w:rPr>
              <w:t>：</w:t>
            </w:r>
            <w:r>
              <w:rPr>
                <w:rFonts w:ascii="Times New Roman" w:hAnsi="Times New Roman" w:cs="Times New Roman"/>
              </w:rPr>
              <w:t>1</w:t>
            </w:r>
          </w:p>
        </w:tc>
        <w:tc>
          <w:tcPr>
            <w:tcW w:w="1159" w:type="pct"/>
          </w:tcPr>
          <w:p w14:paraId="04E1EE32"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5.5</w:t>
            </w:r>
          </w:p>
        </w:tc>
      </w:tr>
      <w:tr w:rsidR="007270C0" w14:paraId="04E1EE39" w14:textId="77777777">
        <w:trPr>
          <w:trHeight w:hRule="exact" w:val="454"/>
        </w:trPr>
        <w:tc>
          <w:tcPr>
            <w:tcW w:w="255" w:type="pct"/>
          </w:tcPr>
          <w:p w14:paraId="04E1EE34"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4</w:t>
            </w:r>
          </w:p>
        </w:tc>
        <w:tc>
          <w:tcPr>
            <w:tcW w:w="1181" w:type="pct"/>
          </w:tcPr>
          <w:p w14:paraId="04E1EE35"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300</w:t>
            </w:r>
          </w:p>
        </w:tc>
        <w:tc>
          <w:tcPr>
            <w:tcW w:w="1209" w:type="pct"/>
          </w:tcPr>
          <w:p w14:paraId="04E1EE36"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20</w:t>
            </w:r>
          </w:p>
        </w:tc>
        <w:tc>
          <w:tcPr>
            <w:tcW w:w="1193" w:type="pct"/>
          </w:tcPr>
          <w:p w14:paraId="04E1EE37"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40</w:t>
            </w:r>
            <w:r>
              <w:rPr>
                <w:rFonts w:ascii="Times New Roman" w:hAnsi="Times New Roman" w:cs="Times New Roman"/>
              </w:rPr>
              <w:t>：</w:t>
            </w:r>
            <w:r>
              <w:rPr>
                <w:rFonts w:ascii="Times New Roman" w:hAnsi="Times New Roman" w:cs="Times New Roman"/>
              </w:rPr>
              <w:t>1</w:t>
            </w:r>
          </w:p>
        </w:tc>
        <w:tc>
          <w:tcPr>
            <w:tcW w:w="1159" w:type="pct"/>
          </w:tcPr>
          <w:p w14:paraId="04E1EE38"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6.4</w:t>
            </w:r>
          </w:p>
        </w:tc>
      </w:tr>
      <w:tr w:rsidR="007270C0" w14:paraId="04E1EE3F" w14:textId="77777777">
        <w:trPr>
          <w:trHeight w:hRule="exact" w:val="454"/>
        </w:trPr>
        <w:tc>
          <w:tcPr>
            <w:tcW w:w="255" w:type="pct"/>
          </w:tcPr>
          <w:p w14:paraId="04E1EE3A"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5</w:t>
            </w:r>
          </w:p>
        </w:tc>
        <w:tc>
          <w:tcPr>
            <w:tcW w:w="1181" w:type="pct"/>
          </w:tcPr>
          <w:p w14:paraId="04E1EE3B"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315</w:t>
            </w:r>
          </w:p>
        </w:tc>
        <w:tc>
          <w:tcPr>
            <w:tcW w:w="1209" w:type="pct"/>
          </w:tcPr>
          <w:p w14:paraId="04E1EE3C"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20</w:t>
            </w:r>
          </w:p>
        </w:tc>
        <w:tc>
          <w:tcPr>
            <w:tcW w:w="1193" w:type="pct"/>
          </w:tcPr>
          <w:p w14:paraId="04E1EE3D"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40</w:t>
            </w:r>
            <w:r>
              <w:rPr>
                <w:rFonts w:ascii="Times New Roman" w:hAnsi="Times New Roman" w:cs="Times New Roman"/>
              </w:rPr>
              <w:t>：</w:t>
            </w:r>
            <w:r>
              <w:rPr>
                <w:rFonts w:ascii="Times New Roman" w:hAnsi="Times New Roman" w:cs="Times New Roman"/>
              </w:rPr>
              <w:t>1</w:t>
            </w:r>
          </w:p>
        </w:tc>
        <w:tc>
          <w:tcPr>
            <w:tcW w:w="1159" w:type="pct"/>
          </w:tcPr>
          <w:p w14:paraId="04E1EE3E"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9.3</w:t>
            </w:r>
          </w:p>
        </w:tc>
      </w:tr>
      <w:tr w:rsidR="007270C0" w14:paraId="04E1EE45" w14:textId="77777777">
        <w:trPr>
          <w:trHeight w:hRule="exact" w:val="454"/>
        </w:trPr>
        <w:tc>
          <w:tcPr>
            <w:tcW w:w="255" w:type="pct"/>
          </w:tcPr>
          <w:p w14:paraId="04E1EE40"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6</w:t>
            </w:r>
          </w:p>
        </w:tc>
        <w:tc>
          <w:tcPr>
            <w:tcW w:w="1181" w:type="pct"/>
          </w:tcPr>
          <w:p w14:paraId="04E1EE41"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285</w:t>
            </w:r>
          </w:p>
        </w:tc>
        <w:tc>
          <w:tcPr>
            <w:tcW w:w="1209" w:type="pct"/>
          </w:tcPr>
          <w:p w14:paraId="04E1EE42"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25</w:t>
            </w:r>
          </w:p>
        </w:tc>
        <w:tc>
          <w:tcPr>
            <w:tcW w:w="1193" w:type="pct"/>
          </w:tcPr>
          <w:p w14:paraId="04E1EE43"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40</w:t>
            </w:r>
            <w:r>
              <w:rPr>
                <w:rFonts w:ascii="Times New Roman" w:hAnsi="Times New Roman" w:cs="Times New Roman"/>
              </w:rPr>
              <w:t>：</w:t>
            </w:r>
            <w:r>
              <w:rPr>
                <w:rFonts w:ascii="Times New Roman" w:hAnsi="Times New Roman" w:cs="Times New Roman"/>
              </w:rPr>
              <w:t>1</w:t>
            </w:r>
          </w:p>
        </w:tc>
        <w:tc>
          <w:tcPr>
            <w:tcW w:w="1159" w:type="pct"/>
          </w:tcPr>
          <w:p w14:paraId="04E1EE44"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5.5</w:t>
            </w:r>
          </w:p>
        </w:tc>
      </w:tr>
      <w:tr w:rsidR="007270C0" w14:paraId="04E1EE4B" w14:textId="77777777">
        <w:trPr>
          <w:trHeight w:hRule="exact" w:val="454"/>
        </w:trPr>
        <w:tc>
          <w:tcPr>
            <w:tcW w:w="255" w:type="pct"/>
          </w:tcPr>
          <w:p w14:paraId="04E1EE46"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7</w:t>
            </w:r>
          </w:p>
        </w:tc>
        <w:tc>
          <w:tcPr>
            <w:tcW w:w="1181" w:type="pct"/>
          </w:tcPr>
          <w:p w14:paraId="04E1EE47"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285</w:t>
            </w:r>
          </w:p>
        </w:tc>
        <w:tc>
          <w:tcPr>
            <w:tcW w:w="1209" w:type="pct"/>
          </w:tcPr>
          <w:p w14:paraId="04E1EE48"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15</w:t>
            </w:r>
          </w:p>
        </w:tc>
        <w:tc>
          <w:tcPr>
            <w:tcW w:w="1193" w:type="pct"/>
          </w:tcPr>
          <w:p w14:paraId="04E1EE49"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40</w:t>
            </w:r>
            <w:r>
              <w:rPr>
                <w:rFonts w:ascii="Times New Roman" w:hAnsi="Times New Roman" w:cs="Times New Roman"/>
              </w:rPr>
              <w:t>：</w:t>
            </w:r>
            <w:r>
              <w:rPr>
                <w:rFonts w:ascii="Times New Roman" w:hAnsi="Times New Roman" w:cs="Times New Roman"/>
              </w:rPr>
              <w:t>1</w:t>
            </w:r>
          </w:p>
        </w:tc>
        <w:tc>
          <w:tcPr>
            <w:tcW w:w="1159" w:type="pct"/>
          </w:tcPr>
          <w:p w14:paraId="04E1EE4A"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5.5</w:t>
            </w:r>
          </w:p>
        </w:tc>
      </w:tr>
      <w:tr w:rsidR="007270C0" w14:paraId="04E1EE51" w14:textId="77777777">
        <w:trPr>
          <w:trHeight w:hRule="exact" w:val="454"/>
        </w:trPr>
        <w:tc>
          <w:tcPr>
            <w:tcW w:w="255" w:type="pct"/>
          </w:tcPr>
          <w:p w14:paraId="04E1EE4C"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8</w:t>
            </w:r>
          </w:p>
        </w:tc>
        <w:tc>
          <w:tcPr>
            <w:tcW w:w="1181" w:type="pct"/>
          </w:tcPr>
          <w:p w14:paraId="04E1EE4D"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285</w:t>
            </w:r>
          </w:p>
        </w:tc>
        <w:tc>
          <w:tcPr>
            <w:tcW w:w="1209" w:type="pct"/>
          </w:tcPr>
          <w:p w14:paraId="04E1EE4E"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10</w:t>
            </w:r>
          </w:p>
        </w:tc>
        <w:tc>
          <w:tcPr>
            <w:tcW w:w="1193" w:type="pct"/>
          </w:tcPr>
          <w:p w14:paraId="04E1EE4F"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40</w:t>
            </w:r>
            <w:r>
              <w:rPr>
                <w:rFonts w:ascii="Times New Roman" w:hAnsi="Times New Roman" w:cs="Times New Roman"/>
              </w:rPr>
              <w:t>：</w:t>
            </w:r>
            <w:r>
              <w:rPr>
                <w:rFonts w:ascii="Times New Roman" w:hAnsi="Times New Roman" w:cs="Times New Roman"/>
              </w:rPr>
              <w:t>1</w:t>
            </w:r>
          </w:p>
        </w:tc>
        <w:tc>
          <w:tcPr>
            <w:tcW w:w="1159" w:type="pct"/>
          </w:tcPr>
          <w:p w14:paraId="04E1EE50"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5.5</w:t>
            </w:r>
          </w:p>
        </w:tc>
      </w:tr>
      <w:tr w:rsidR="007270C0" w14:paraId="04E1EE57" w14:textId="77777777">
        <w:trPr>
          <w:trHeight w:hRule="exact" w:val="454"/>
        </w:trPr>
        <w:tc>
          <w:tcPr>
            <w:tcW w:w="255" w:type="pct"/>
          </w:tcPr>
          <w:p w14:paraId="04E1EE52"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9</w:t>
            </w:r>
          </w:p>
        </w:tc>
        <w:tc>
          <w:tcPr>
            <w:tcW w:w="1181" w:type="pct"/>
          </w:tcPr>
          <w:p w14:paraId="04E1EE53"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285</w:t>
            </w:r>
          </w:p>
        </w:tc>
        <w:tc>
          <w:tcPr>
            <w:tcW w:w="1209" w:type="pct"/>
          </w:tcPr>
          <w:p w14:paraId="04E1EE54"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5</w:t>
            </w:r>
          </w:p>
        </w:tc>
        <w:tc>
          <w:tcPr>
            <w:tcW w:w="1193" w:type="pct"/>
          </w:tcPr>
          <w:p w14:paraId="04E1EE55"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40</w:t>
            </w:r>
            <w:r>
              <w:rPr>
                <w:rFonts w:ascii="Times New Roman" w:hAnsi="Times New Roman" w:cs="Times New Roman"/>
              </w:rPr>
              <w:t>：</w:t>
            </w:r>
            <w:r>
              <w:rPr>
                <w:rFonts w:ascii="Times New Roman" w:hAnsi="Times New Roman" w:cs="Times New Roman"/>
              </w:rPr>
              <w:t>1</w:t>
            </w:r>
          </w:p>
        </w:tc>
        <w:tc>
          <w:tcPr>
            <w:tcW w:w="1159" w:type="pct"/>
          </w:tcPr>
          <w:p w14:paraId="04E1EE56"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5.5</w:t>
            </w:r>
          </w:p>
        </w:tc>
      </w:tr>
      <w:tr w:rsidR="007270C0" w14:paraId="04E1EE5D" w14:textId="77777777">
        <w:trPr>
          <w:trHeight w:hRule="exact" w:val="454"/>
        </w:trPr>
        <w:tc>
          <w:tcPr>
            <w:tcW w:w="255" w:type="pct"/>
          </w:tcPr>
          <w:p w14:paraId="04E1EE58"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10</w:t>
            </w:r>
          </w:p>
        </w:tc>
        <w:tc>
          <w:tcPr>
            <w:tcW w:w="1181" w:type="pct"/>
          </w:tcPr>
          <w:p w14:paraId="04E1EE59"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255</w:t>
            </w:r>
          </w:p>
        </w:tc>
        <w:tc>
          <w:tcPr>
            <w:tcW w:w="1209" w:type="pct"/>
          </w:tcPr>
          <w:p w14:paraId="04E1EE5A"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10</w:t>
            </w:r>
          </w:p>
        </w:tc>
        <w:tc>
          <w:tcPr>
            <w:tcW w:w="1193" w:type="pct"/>
          </w:tcPr>
          <w:p w14:paraId="04E1EE5B"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40</w:t>
            </w:r>
            <w:r>
              <w:rPr>
                <w:rFonts w:ascii="Times New Roman" w:hAnsi="Times New Roman" w:cs="Times New Roman"/>
              </w:rPr>
              <w:t>：</w:t>
            </w:r>
            <w:r>
              <w:rPr>
                <w:rFonts w:ascii="Times New Roman" w:hAnsi="Times New Roman" w:cs="Times New Roman"/>
              </w:rPr>
              <w:t>1</w:t>
            </w:r>
          </w:p>
        </w:tc>
        <w:tc>
          <w:tcPr>
            <w:tcW w:w="1159" w:type="pct"/>
          </w:tcPr>
          <w:p w14:paraId="04E1EE5C"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3.7</w:t>
            </w:r>
          </w:p>
        </w:tc>
      </w:tr>
      <w:tr w:rsidR="007270C0" w14:paraId="04E1EE63" w14:textId="77777777">
        <w:trPr>
          <w:trHeight w:hRule="exact" w:val="454"/>
        </w:trPr>
        <w:tc>
          <w:tcPr>
            <w:tcW w:w="255" w:type="pct"/>
          </w:tcPr>
          <w:p w14:paraId="04E1EE5E"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11</w:t>
            </w:r>
          </w:p>
        </w:tc>
        <w:tc>
          <w:tcPr>
            <w:tcW w:w="1181" w:type="pct"/>
          </w:tcPr>
          <w:p w14:paraId="04E1EE5F"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270</w:t>
            </w:r>
          </w:p>
        </w:tc>
        <w:tc>
          <w:tcPr>
            <w:tcW w:w="1209" w:type="pct"/>
          </w:tcPr>
          <w:p w14:paraId="04E1EE60"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10</w:t>
            </w:r>
          </w:p>
        </w:tc>
        <w:tc>
          <w:tcPr>
            <w:tcW w:w="1193" w:type="pct"/>
          </w:tcPr>
          <w:p w14:paraId="04E1EE61"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40</w:t>
            </w:r>
            <w:r>
              <w:rPr>
                <w:rFonts w:ascii="Times New Roman" w:hAnsi="Times New Roman" w:cs="Times New Roman"/>
              </w:rPr>
              <w:t>：</w:t>
            </w:r>
            <w:r>
              <w:rPr>
                <w:rFonts w:ascii="Times New Roman" w:hAnsi="Times New Roman" w:cs="Times New Roman"/>
              </w:rPr>
              <w:t>1</w:t>
            </w:r>
          </w:p>
        </w:tc>
        <w:tc>
          <w:tcPr>
            <w:tcW w:w="1159" w:type="pct"/>
          </w:tcPr>
          <w:p w14:paraId="04E1EE62"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4.6</w:t>
            </w:r>
          </w:p>
        </w:tc>
      </w:tr>
      <w:tr w:rsidR="007270C0" w14:paraId="04E1EE69" w14:textId="77777777">
        <w:trPr>
          <w:trHeight w:hRule="exact" w:val="454"/>
        </w:trPr>
        <w:tc>
          <w:tcPr>
            <w:tcW w:w="255" w:type="pct"/>
          </w:tcPr>
          <w:p w14:paraId="04E1EE64"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12</w:t>
            </w:r>
          </w:p>
        </w:tc>
        <w:tc>
          <w:tcPr>
            <w:tcW w:w="1181" w:type="pct"/>
          </w:tcPr>
          <w:p w14:paraId="04E1EE65"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300</w:t>
            </w:r>
          </w:p>
        </w:tc>
        <w:tc>
          <w:tcPr>
            <w:tcW w:w="1209" w:type="pct"/>
          </w:tcPr>
          <w:p w14:paraId="04E1EE66"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10</w:t>
            </w:r>
          </w:p>
        </w:tc>
        <w:tc>
          <w:tcPr>
            <w:tcW w:w="1193" w:type="pct"/>
          </w:tcPr>
          <w:p w14:paraId="04E1EE67"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40</w:t>
            </w:r>
            <w:r>
              <w:rPr>
                <w:rFonts w:ascii="Times New Roman" w:hAnsi="Times New Roman" w:cs="Times New Roman"/>
              </w:rPr>
              <w:t>：</w:t>
            </w:r>
            <w:r>
              <w:rPr>
                <w:rFonts w:ascii="Times New Roman" w:hAnsi="Times New Roman" w:cs="Times New Roman"/>
              </w:rPr>
              <w:t>1</w:t>
            </w:r>
          </w:p>
        </w:tc>
        <w:tc>
          <w:tcPr>
            <w:tcW w:w="1159" w:type="pct"/>
          </w:tcPr>
          <w:p w14:paraId="04E1EE68"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6.4</w:t>
            </w:r>
          </w:p>
        </w:tc>
      </w:tr>
      <w:tr w:rsidR="007270C0" w14:paraId="04E1EE6F" w14:textId="77777777">
        <w:trPr>
          <w:trHeight w:hRule="exact" w:val="454"/>
        </w:trPr>
        <w:tc>
          <w:tcPr>
            <w:tcW w:w="255" w:type="pct"/>
          </w:tcPr>
          <w:p w14:paraId="04E1EE6A"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13</w:t>
            </w:r>
          </w:p>
        </w:tc>
        <w:tc>
          <w:tcPr>
            <w:tcW w:w="1181" w:type="pct"/>
          </w:tcPr>
          <w:p w14:paraId="04E1EE6B"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315</w:t>
            </w:r>
          </w:p>
        </w:tc>
        <w:tc>
          <w:tcPr>
            <w:tcW w:w="1209" w:type="pct"/>
          </w:tcPr>
          <w:p w14:paraId="04E1EE6C"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10</w:t>
            </w:r>
          </w:p>
        </w:tc>
        <w:tc>
          <w:tcPr>
            <w:tcW w:w="1193" w:type="pct"/>
          </w:tcPr>
          <w:p w14:paraId="04E1EE6D"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40</w:t>
            </w:r>
            <w:r>
              <w:rPr>
                <w:rFonts w:ascii="Times New Roman" w:hAnsi="Times New Roman" w:cs="Times New Roman"/>
              </w:rPr>
              <w:t>：</w:t>
            </w:r>
            <w:r>
              <w:rPr>
                <w:rFonts w:ascii="Times New Roman" w:hAnsi="Times New Roman" w:cs="Times New Roman"/>
              </w:rPr>
              <w:t>1</w:t>
            </w:r>
          </w:p>
        </w:tc>
        <w:tc>
          <w:tcPr>
            <w:tcW w:w="1159" w:type="pct"/>
          </w:tcPr>
          <w:p w14:paraId="04E1EE6E"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9.3</w:t>
            </w:r>
          </w:p>
        </w:tc>
      </w:tr>
      <w:tr w:rsidR="007270C0" w14:paraId="04E1EE75" w14:textId="77777777">
        <w:trPr>
          <w:trHeight w:hRule="exact" w:val="454"/>
        </w:trPr>
        <w:tc>
          <w:tcPr>
            <w:tcW w:w="255" w:type="pct"/>
          </w:tcPr>
          <w:p w14:paraId="04E1EE70"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14</w:t>
            </w:r>
          </w:p>
        </w:tc>
        <w:tc>
          <w:tcPr>
            <w:tcW w:w="1181" w:type="pct"/>
          </w:tcPr>
          <w:p w14:paraId="04E1EE71"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285</w:t>
            </w:r>
          </w:p>
        </w:tc>
        <w:tc>
          <w:tcPr>
            <w:tcW w:w="1209" w:type="pct"/>
          </w:tcPr>
          <w:p w14:paraId="04E1EE72"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10</w:t>
            </w:r>
          </w:p>
        </w:tc>
        <w:tc>
          <w:tcPr>
            <w:tcW w:w="1193" w:type="pct"/>
          </w:tcPr>
          <w:p w14:paraId="04E1EE73" w14:textId="77777777" w:rsidR="007270C0" w:rsidRDefault="003204B4">
            <w:pPr>
              <w:spacing w:line="360" w:lineRule="auto"/>
              <w:jc w:val="center"/>
              <w:rPr>
                <w:rFonts w:ascii="Times New Roman" w:hAnsi="Times New Roman" w:cs="Times New Roman"/>
              </w:rPr>
            </w:pPr>
            <w:r>
              <w:rPr>
                <w:rFonts w:ascii="Times New Roman" w:hAnsi="Times New Roman" w:cs="Times New Roman"/>
              </w:rPr>
              <w:t>20</w:t>
            </w:r>
            <w:r>
              <w:rPr>
                <w:rFonts w:ascii="Times New Roman" w:hAnsi="Times New Roman" w:cs="Times New Roman"/>
              </w:rPr>
              <w:t>：</w:t>
            </w:r>
            <w:r>
              <w:rPr>
                <w:rFonts w:ascii="Times New Roman" w:hAnsi="Times New Roman" w:cs="Times New Roman"/>
              </w:rPr>
              <w:t>1</w:t>
            </w:r>
          </w:p>
        </w:tc>
        <w:tc>
          <w:tcPr>
            <w:tcW w:w="1159" w:type="pct"/>
          </w:tcPr>
          <w:p w14:paraId="04E1EE74"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4.6</w:t>
            </w:r>
          </w:p>
        </w:tc>
      </w:tr>
      <w:tr w:rsidR="007270C0" w14:paraId="04E1EE7B" w14:textId="77777777">
        <w:trPr>
          <w:trHeight w:hRule="exact" w:val="454"/>
        </w:trPr>
        <w:tc>
          <w:tcPr>
            <w:tcW w:w="255" w:type="pct"/>
          </w:tcPr>
          <w:p w14:paraId="04E1EE76"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15</w:t>
            </w:r>
          </w:p>
        </w:tc>
        <w:tc>
          <w:tcPr>
            <w:tcW w:w="1181" w:type="pct"/>
          </w:tcPr>
          <w:p w14:paraId="04E1EE77"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285</w:t>
            </w:r>
          </w:p>
        </w:tc>
        <w:tc>
          <w:tcPr>
            <w:tcW w:w="1209" w:type="pct"/>
          </w:tcPr>
          <w:p w14:paraId="04E1EE78"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10</w:t>
            </w:r>
          </w:p>
        </w:tc>
        <w:tc>
          <w:tcPr>
            <w:tcW w:w="1193" w:type="pct"/>
          </w:tcPr>
          <w:p w14:paraId="04E1EE79" w14:textId="77777777" w:rsidR="007270C0" w:rsidRDefault="003204B4">
            <w:pPr>
              <w:spacing w:line="360" w:lineRule="auto"/>
              <w:jc w:val="center"/>
              <w:rPr>
                <w:rFonts w:ascii="Times New Roman" w:hAnsi="Times New Roman" w:cs="Times New Roman"/>
              </w:rPr>
            </w:pPr>
            <w:r>
              <w:rPr>
                <w:rFonts w:ascii="Times New Roman" w:hAnsi="Times New Roman" w:cs="Times New Roman"/>
              </w:rPr>
              <w:t>10</w:t>
            </w:r>
            <w:r>
              <w:rPr>
                <w:rFonts w:ascii="Times New Roman" w:hAnsi="Times New Roman" w:cs="Times New Roman"/>
              </w:rPr>
              <w:t>：</w:t>
            </w:r>
            <w:r>
              <w:rPr>
                <w:rFonts w:ascii="Times New Roman" w:hAnsi="Times New Roman" w:cs="Times New Roman"/>
              </w:rPr>
              <w:t>1</w:t>
            </w:r>
          </w:p>
        </w:tc>
        <w:tc>
          <w:tcPr>
            <w:tcW w:w="1159" w:type="pct"/>
          </w:tcPr>
          <w:p w14:paraId="04E1EE7A"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4.6</w:t>
            </w:r>
          </w:p>
        </w:tc>
      </w:tr>
      <w:tr w:rsidR="007270C0" w14:paraId="04E1EE81" w14:textId="77777777">
        <w:trPr>
          <w:trHeight w:hRule="exact" w:val="454"/>
        </w:trPr>
        <w:tc>
          <w:tcPr>
            <w:tcW w:w="255" w:type="pct"/>
          </w:tcPr>
          <w:p w14:paraId="04E1EE7C"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16</w:t>
            </w:r>
          </w:p>
        </w:tc>
        <w:tc>
          <w:tcPr>
            <w:tcW w:w="1181" w:type="pct"/>
          </w:tcPr>
          <w:p w14:paraId="04E1EE7D"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285</w:t>
            </w:r>
          </w:p>
        </w:tc>
        <w:tc>
          <w:tcPr>
            <w:tcW w:w="1209" w:type="pct"/>
          </w:tcPr>
          <w:p w14:paraId="04E1EE7E"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10</w:t>
            </w:r>
          </w:p>
        </w:tc>
        <w:tc>
          <w:tcPr>
            <w:tcW w:w="1193" w:type="pct"/>
          </w:tcPr>
          <w:p w14:paraId="04E1EE7F" w14:textId="77777777" w:rsidR="007270C0" w:rsidRDefault="003204B4">
            <w:pPr>
              <w:spacing w:line="360" w:lineRule="auto"/>
              <w:jc w:val="center"/>
              <w:rPr>
                <w:rFonts w:ascii="Times New Roman" w:hAnsi="Times New Roman" w:cs="Times New Roman"/>
              </w:rPr>
            </w:pPr>
            <w:r>
              <w:rPr>
                <w:rFonts w:ascii="Times New Roman" w:hAnsi="Times New Roman" w:cs="Times New Roman"/>
              </w:rPr>
              <w:t>5</w:t>
            </w:r>
            <w:r>
              <w:rPr>
                <w:rFonts w:ascii="Times New Roman" w:hAnsi="Times New Roman" w:cs="Times New Roman"/>
              </w:rPr>
              <w:t>：</w:t>
            </w:r>
            <w:r>
              <w:rPr>
                <w:rFonts w:ascii="Times New Roman" w:hAnsi="Times New Roman" w:cs="Times New Roman"/>
              </w:rPr>
              <w:t>1</w:t>
            </w:r>
          </w:p>
        </w:tc>
        <w:tc>
          <w:tcPr>
            <w:tcW w:w="1159" w:type="pct"/>
          </w:tcPr>
          <w:p w14:paraId="04E1EE80"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4.6</w:t>
            </w:r>
          </w:p>
        </w:tc>
      </w:tr>
      <w:tr w:rsidR="007270C0" w14:paraId="04E1EE87" w14:textId="77777777" w:rsidTr="00C77ABA">
        <w:trPr>
          <w:trHeight w:hRule="exact" w:val="454"/>
        </w:trPr>
        <w:tc>
          <w:tcPr>
            <w:tcW w:w="255" w:type="pct"/>
            <w:tcBorders>
              <w:bottom w:val="single" w:sz="12" w:space="0" w:color="auto"/>
            </w:tcBorders>
          </w:tcPr>
          <w:p w14:paraId="04E1EE82"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17</w:t>
            </w:r>
          </w:p>
        </w:tc>
        <w:tc>
          <w:tcPr>
            <w:tcW w:w="1181" w:type="pct"/>
            <w:tcBorders>
              <w:bottom w:val="single" w:sz="12" w:space="0" w:color="auto"/>
            </w:tcBorders>
          </w:tcPr>
          <w:p w14:paraId="04E1EE83"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285</w:t>
            </w:r>
          </w:p>
        </w:tc>
        <w:tc>
          <w:tcPr>
            <w:tcW w:w="1209" w:type="pct"/>
            <w:tcBorders>
              <w:bottom w:val="single" w:sz="12" w:space="0" w:color="auto"/>
            </w:tcBorders>
          </w:tcPr>
          <w:p w14:paraId="04E1EE84" w14:textId="77777777" w:rsidR="007270C0" w:rsidRDefault="003204B4">
            <w:pPr>
              <w:spacing w:line="360" w:lineRule="auto"/>
              <w:jc w:val="center"/>
              <w:rPr>
                <w:rFonts w:ascii="Times New Roman" w:eastAsia="宋体" w:hAnsi="Times New Roman" w:cs="Times New Roman"/>
                <w:szCs w:val="21"/>
              </w:rPr>
            </w:pPr>
            <w:r>
              <w:rPr>
                <w:rFonts w:ascii="Times New Roman" w:hAnsi="Times New Roman" w:cs="Times New Roman"/>
              </w:rPr>
              <w:t>10</w:t>
            </w:r>
          </w:p>
        </w:tc>
        <w:tc>
          <w:tcPr>
            <w:tcW w:w="1193" w:type="pct"/>
            <w:tcBorders>
              <w:bottom w:val="single" w:sz="12" w:space="0" w:color="auto"/>
            </w:tcBorders>
          </w:tcPr>
          <w:p w14:paraId="04E1EE85" w14:textId="77777777" w:rsidR="007270C0" w:rsidRDefault="003204B4">
            <w:pPr>
              <w:spacing w:line="360" w:lineRule="auto"/>
              <w:jc w:val="center"/>
              <w:rPr>
                <w:rFonts w:ascii="Times New Roman" w:hAnsi="Times New Roman" w:cs="Times New Roman"/>
              </w:rPr>
            </w:pPr>
            <w:r>
              <w:rPr>
                <w:rFonts w:ascii="Times New Roman" w:hAnsi="Times New Roman" w:cs="Times New Roman"/>
              </w:rPr>
              <w:t>1</w:t>
            </w:r>
            <w:r>
              <w:rPr>
                <w:rFonts w:ascii="Times New Roman" w:hAnsi="Times New Roman" w:cs="Times New Roman"/>
              </w:rPr>
              <w:t>：</w:t>
            </w:r>
            <w:r>
              <w:rPr>
                <w:rFonts w:ascii="Times New Roman" w:hAnsi="Times New Roman" w:cs="Times New Roman"/>
              </w:rPr>
              <w:t>1</w:t>
            </w:r>
          </w:p>
        </w:tc>
        <w:tc>
          <w:tcPr>
            <w:tcW w:w="1159" w:type="pct"/>
            <w:tcBorders>
              <w:bottom w:val="single" w:sz="12" w:space="0" w:color="auto"/>
            </w:tcBorders>
          </w:tcPr>
          <w:p w14:paraId="04E1EE86" w14:textId="77777777" w:rsidR="007270C0" w:rsidRDefault="003204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4.6</w:t>
            </w:r>
          </w:p>
        </w:tc>
      </w:tr>
    </w:tbl>
    <w:p w14:paraId="4ED5AAFD" w14:textId="77777777" w:rsidR="00D75BFA" w:rsidRDefault="00D75BFA" w:rsidP="00D75BFA">
      <w:pPr>
        <w:jc w:val="left"/>
        <w:rPr>
          <w:rFonts w:ascii="Times New Roman" w:hAnsi="Times New Roman" w:cs="Times New Roman"/>
          <w:b/>
          <w:bCs/>
          <w:sz w:val="28"/>
          <w:szCs w:val="28"/>
        </w:rPr>
      </w:pPr>
      <w:r>
        <w:rPr>
          <w:rFonts w:ascii="Times New Roman" w:hAnsi="Times New Roman" w:cs="Times New Roman" w:hint="eastAsia"/>
          <w:b/>
          <w:bCs/>
          <w:sz w:val="28"/>
          <w:szCs w:val="28"/>
        </w:rPr>
        <w:lastRenderedPageBreak/>
        <w:t>EDS spectrum of virgin PPA cross-section</w:t>
      </w:r>
    </w:p>
    <w:p w14:paraId="760D8632" w14:textId="77777777" w:rsidR="00D75BFA" w:rsidRDefault="00D75BFA" w:rsidP="00A755D7">
      <w:pPr>
        <w:jc w:val="center"/>
        <w:rPr>
          <w:rFonts w:hint="eastAsia"/>
        </w:rPr>
      </w:pPr>
      <w:r>
        <w:rPr>
          <w:noProof/>
        </w:rPr>
        <w:drawing>
          <wp:inline distT="0" distB="0" distL="0" distR="0" wp14:anchorId="2217CBF8" wp14:editId="05F8B9A5">
            <wp:extent cx="5274310" cy="23418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341880"/>
                    </a:xfrm>
                    <a:prstGeom prst="rect">
                      <a:avLst/>
                    </a:prstGeom>
                  </pic:spPr>
                </pic:pic>
              </a:graphicData>
            </a:graphic>
          </wp:inline>
        </w:drawing>
      </w:r>
    </w:p>
    <w:p w14:paraId="7EDFD163" w14:textId="42C602BD" w:rsidR="00FA2776" w:rsidRDefault="00D75BFA" w:rsidP="00A755D7">
      <w:pPr>
        <w:spacing w:line="360" w:lineRule="auto"/>
        <w:rPr>
          <w:rFonts w:ascii="Times New Roman" w:hAnsi="Times New Roman" w:cs="Times New Roman"/>
          <w:sz w:val="24"/>
          <w:szCs w:val="24"/>
        </w:rPr>
      </w:pPr>
      <w:r>
        <w:rPr>
          <w:rFonts w:ascii="Times New Roman" w:hAnsi="Times New Roman" w:cs="Times New Roman" w:hint="eastAsia"/>
          <w:sz w:val="24"/>
          <w:szCs w:val="24"/>
        </w:rPr>
        <w:t>Fig. S1</w:t>
      </w:r>
      <w:r w:rsidR="00A755D7">
        <w:rPr>
          <w:rFonts w:ascii="Times New Roman" w:hAnsi="Times New Roman" w:cs="Times New Roman" w:hint="eastAsia"/>
          <w:sz w:val="24"/>
          <w:szCs w:val="24"/>
        </w:rPr>
        <w:t>.</w:t>
      </w:r>
      <w:r>
        <w:rPr>
          <w:rFonts w:ascii="Times New Roman" w:hAnsi="Times New Roman" w:cs="Times New Roman" w:hint="eastAsia"/>
          <w:sz w:val="24"/>
          <w:szCs w:val="24"/>
        </w:rPr>
        <w:t xml:space="preserve"> EDS spectrum of virgin PPA cross-section </w:t>
      </w:r>
    </w:p>
    <w:p w14:paraId="6D447BB6" w14:textId="0AEC646A" w:rsidR="008926BA" w:rsidRDefault="0090089E" w:rsidP="00F701A1">
      <w:pPr>
        <w:spacing w:beforeLines="50" w:before="156" w:afterLines="50" w:after="156" w:line="360" w:lineRule="auto"/>
        <w:ind w:firstLineChars="100" w:firstLine="240"/>
        <w:rPr>
          <w:rFonts w:ascii="Times New Roman" w:hAnsi="Times New Roman" w:cs="Times New Roman"/>
          <w:sz w:val="24"/>
          <w:szCs w:val="24"/>
        </w:rPr>
      </w:pPr>
      <w:r w:rsidRPr="0090089E">
        <w:rPr>
          <w:rFonts w:ascii="Times New Roman" w:hAnsi="Times New Roman" w:cs="Times New Roman" w:hint="eastAsia"/>
          <w:sz w:val="24"/>
          <w:szCs w:val="24"/>
        </w:rPr>
        <w:t>From Fig. S1, the presence of Ti in PPA indicates the incorporation of titanium dioxide, which serves as a whitening agent in the plastic. The detection of Si and Mg elements can be attributed to the additives contained in the PPA material.</w:t>
      </w:r>
    </w:p>
    <w:p w14:paraId="39F45B8F" w14:textId="77777777" w:rsidR="00F701A1" w:rsidRDefault="00F701A1" w:rsidP="00F701A1">
      <w:pPr>
        <w:spacing w:beforeLines="50" w:before="156" w:afterLines="50" w:after="156" w:line="360" w:lineRule="auto"/>
        <w:ind w:firstLineChars="100" w:firstLine="240"/>
        <w:rPr>
          <w:rFonts w:ascii="Times New Roman" w:hAnsi="Times New Roman" w:cs="Times New Roman"/>
          <w:sz w:val="24"/>
          <w:szCs w:val="24"/>
        </w:rPr>
      </w:pPr>
    </w:p>
    <w:p w14:paraId="5DE32FB7" w14:textId="7977723B" w:rsidR="0090089E" w:rsidRPr="0090089E" w:rsidRDefault="0090089E" w:rsidP="0090089E">
      <w:pPr>
        <w:jc w:val="left"/>
        <w:rPr>
          <w:rFonts w:ascii="Times New Roman" w:hAnsi="Times New Roman" w:cs="Times New Roman"/>
          <w:b/>
          <w:bCs/>
          <w:sz w:val="28"/>
          <w:szCs w:val="28"/>
        </w:rPr>
      </w:pPr>
      <w:r w:rsidRPr="0090089E">
        <w:rPr>
          <w:rFonts w:ascii="Times New Roman" w:hAnsi="Times New Roman" w:cs="Times New Roman"/>
          <w:b/>
          <w:bCs/>
          <w:sz w:val="28"/>
          <w:szCs w:val="28"/>
        </w:rPr>
        <w:t>FTIR spectra of PPA obtained at different SubCW treatment temperatures.</w:t>
      </w:r>
    </w:p>
    <w:p w14:paraId="6D14791E" w14:textId="646B0A4F" w:rsidR="00A755D7" w:rsidRDefault="00A755D7" w:rsidP="00A755D7">
      <w:pPr>
        <w:spacing w:line="480" w:lineRule="auto"/>
        <w:jc w:val="center"/>
        <w:rPr>
          <w:rFonts w:ascii="Times New Roman" w:eastAsia="黑体" w:hAnsi="Times New Roman" w:cs="Times New Roman"/>
          <w:sz w:val="30"/>
          <w:szCs w:val="30"/>
        </w:rPr>
      </w:pPr>
      <w:r>
        <w:rPr>
          <w:rFonts w:ascii="Times New Roman" w:eastAsia="黑体" w:hAnsi="Times New Roman" w:cs="Times New Roman"/>
          <w:noProof/>
          <w:sz w:val="30"/>
          <w:szCs w:val="30"/>
        </w:rPr>
        <w:drawing>
          <wp:inline distT="0" distB="0" distL="114300" distR="114300" wp14:anchorId="0E698C57" wp14:editId="023998B6">
            <wp:extent cx="4736465" cy="3523615"/>
            <wp:effectExtent l="0" t="0" r="6985" b="635"/>
            <wp:docPr id="14" name="图片 14" descr="Grap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Graph3"/>
                    <pic:cNvPicPr>
                      <a:picLocks noChangeAspect="1"/>
                    </pic:cNvPicPr>
                  </pic:nvPicPr>
                  <pic:blipFill>
                    <a:blip r:embed="rId8"/>
                    <a:srcRect l="5693" t="9445" r="12015" b="3347"/>
                    <a:stretch>
                      <a:fillRect/>
                    </a:stretch>
                  </pic:blipFill>
                  <pic:spPr>
                    <a:xfrm>
                      <a:off x="0" y="0"/>
                      <a:ext cx="4736465" cy="3523615"/>
                    </a:xfrm>
                    <a:prstGeom prst="rect">
                      <a:avLst/>
                    </a:prstGeom>
                  </pic:spPr>
                </pic:pic>
              </a:graphicData>
            </a:graphic>
          </wp:inline>
        </w:drawing>
      </w:r>
    </w:p>
    <w:p w14:paraId="6C5AA90E" w14:textId="2EA890EB" w:rsidR="00A755D7" w:rsidRPr="00F701A1" w:rsidRDefault="00A755D7" w:rsidP="00F701A1">
      <w:pPr>
        <w:spacing w:line="360" w:lineRule="auto"/>
        <w:jc w:val="left"/>
        <w:rPr>
          <w:rFonts w:ascii="Times New Roman" w:eastAsia="宋体" w:hAnsi="Times New Roman" w:cs="Times New Roman"/>
          <w:sz w:val="24"/>
          <w:szCs w:val="24"/>
        </w:rPr>
      </w:pPr>
      <w:r w:rsidRPr="00A755D7">
        <w:rPr>
          <w:rFonts w:ascii="Times New Roman" w:eastAsia="宋体" w:hAnsi="Times New Roman" w:cs="Times New Roman"/>
          <w:sz w:val="24"/>
          <w:szCs w:val="24"/>
        </w:rPr>
        <w:t xml:space="preserve">Fig. </w:t>
      </w:r>
      <w:r w:rsidRPr="00A755D7">
        <w:rPr>
          <w:rFonts w:ascii="Times New Roman" w:eastAsia="宋体" w:hAnsi="Times New Roman" w:cs="Times New Roman" w:hint="eastAsia"/>
          <w:sz w:val="24"/>
          <w:szCs w:val="24"/>
        </w:rPr>
        <w:t>S2.</w:t>
      </w:r>
      <w:r w:rsidRPr="00A755D7">
        <w:rPr>
          <w:rFonts w:ascii="Times New Roman" w:eastAsia="宋体" w:hAnsi="Times New Roman" w:cs="Times New Roman"/>
          <w:sz w:val="24"/>
          <w:szCs w:val="24"/>
        </w:rPr>
        <w:t xml:space="preserve"> </w:t>
      </w:r>
      <w:bookmarkStart w:id="0" w:name="_Hlk209544438"/>
      <w:r w:rsidRPr="00A755D7">
        <w:rPr>
          <w:rFonts w:ascii="Times New Roman" w:eastAsia="宋体" w:hAnsi="Times New Roman" w:cs="Times New Roman"/>
          <w:sz w:val="24"/>
          <w:szCs w:val="24"/>
        </w:rPr>
        <w:t>FTIR spectra of PPA obtained at different SubCW treatment temperatures.</w:t>
      </w:r>
      <w:bookmarkEnd w:id="0"/>
    </w:p>
    <w:p w14:paraId="04E1EE88" w14:textId="5377AE4D" w:rsidR="007270C0" w:rsidRDefault="003204B4">
      <w:pPr>
        <w:jc w:val="left"/>
        <w:rPr>
          <w:rFonts w:ascii="Times New Roman" w:hAnsi="Times New Roman" w:cs="Times New Roman"/>
          <w:b/>
          <w:bCs/>
          <w:sz w:val="28"/>
          <w:szCs w:val="28"/>
        </w:rPr>
      </w:pPr>
      <w:r>
        <w:rPr>
          <w:rFonts w:ascii="Times New Roman" w:hAnsi="Times New Roman" w:cs="Times New Roman"/>
          <w:b/>
          <w:bCs/>
          <w:sz w:val="28"/>
          <w:szCs w:val="28"/>
        </w:rPr>
        <w:lastRenderedPageBreak/>
        <w:t>Analysis of oil-phase products after subcritical water treatment</w:t>
      </w:r>
    </w:p>
    <w:p w14:paraId="04E1EE8A" w14:textId="2351C5B9" w:rsidR="007270C0" w:rsidRDefault="003204B4" w:rsidP="00256326">
      <w:pPr>
        <w:spacing w:beforeLines="50" w:before="156" w:afterLines="50" w:after="156" w:line="360" w:lineRule="auto"/>
        <w:ind w:firstLineChars="100" w:firstLine="240"/>
        <w:rPr>
          <w:rFonts w:ascii="Times New Roman" w:hAnsi="Times New Roman" w:cs="Times New Roman"/>
          <w:sz w:val="24"/>
          <w:szCs w:val="24"/>
        </w:rPr>
      </w:pPr>
      <w:r>
        <w:rPr>
          <w:rFonts w:ascii="Times New Roman" w:hAnsi="Times New Roman" w:cs="Times New Roman"/>
          <w:sz w:val="24"/>
          <w:szCs w:val="24"/>
        </w:rPr>
        <w:t>The oil-phase products obtained from LEDs after subcritical water treatment were analyzed using gas chromatography–mass spectrometry (GC–MS, Agilent 7890A/5975C, USA). A DB-5 capillary column (60 m × 0.25 mm × 0.25 μm) was employed. The oven temperature program was set as follows: initial temperature of 50 °C (held for 5 min), ramped at 10 °C/min to 280 °C, and maintained for 20 min.</w:t>
      </w:r>
    </w:p>
    <w:p w14:paraId="04E1EE8B" w14:textId="77299D83" w:rsidR="007270C0" w:rsidRDefault="003204B4" w:rsidP="00412B65">
      <w:pPr>
        <w:pStyle w:val="a3"/>
        <w:keepNext/>
        <w:jc w:val="center"/>
        <w:rPr>
          <w:rFonts w:ascii="Times New Roman" w:eastAsia="宋体" w:hAnsi="Times New Roman" w:cs="Times New Roman"/>
          <w:sz w:val="24"/>
          <w:szCs w:val="24"/>
        </w:rPr>
      </w:pPr>
      <w:r>
        <w:rPr>
          <w:rFonts w:ascii="Times New Roman" w:eastAsia="宋体" w:hAnsi="Times New Roman" w:cs="Times New Roman"/>
          <w:sz w:val="24"/>
          <w:szCs w:val="24"/>
        </w:rPr>
        <w:t>Table</w:t>
      </w:r>
      <w:r w:rsidR="00A755D7">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S</w:t>
      </w:r>
      <w:r w:rsidR="00F701A1">
        <w:rPr>
          <w:rFonts w:ascii="Times New Roman" w:eastAsia="宋体" w:hAnsi="Times New Roman" w:cs="Times New Roman" w:hint="eastAsia"/>
          <w:sz w:val="24"/>
          <w:szCs w:val="24"/>
        </w:rPr>
        <w:t>3</w:t>
      </w:r>
      <w:r w:rsidR="00A755D7">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GC–MS results of the oil-phase products obtained at different temperatures.</w:t>
      </w:r>
    </w:p>
    <w:tbl>
      <w:tblPr>
        <w:tblStyle w:val="31"/>
        <w:tblW w:w="9498"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276"/>
        <w:gridCol w:w="1134"/>
        <w:gridCol w:w="1134"/>
        <w:gridCol w:w="1276"/>
        <w:gridCol w:w="1134"/>
        <w:gridCol w:w="1276"/>
      </w:tblGrid>
      <w:tr w:rsidR="007270C0" w14:paraId="04E1EE98" w14:textId="77777777" w:rsidTr="008926BA">
        <w:trPr>
          <w:trHeight w:val="454"/>
          <w:jc w:val="center"/>
        </w:trPr>
        <w:tc>
          <w:tcPr>
            <w:tcW w:w="2268" w:type="dxa"/>
            <w:shd w:val="clear" w:color="auto" w:fill="D9D9D9" w:themeFill="background1" w:themeFillShade="D9"/>
            <w:noWrap/>
            <w:vAlign w:val="center"/>
          </w:tcPr>
          <w:p w14:paraId="04E1EE8C"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Components</w:t>
            </w:r>
          </w:p>
        </w:tc>
        <w:tc>
          <w:tcPr>
            <w:tcW w:w="1276" w:type="dxa"/>
            <w:shd w:val="clear" w:color="auto" w:fill="D9D9D9" w:themeFill="background1" w:themeFillShade="D9"/>
            <w:noWrap/>
            <w:vAlign w:val="center"/>
          </w:tcPr>
          <w:p w14:paraId="04E1EE8D"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Chemical formulas</w:t>
            </w:r>
          </w:p>
        </w:tc>
        <w:tc>
          <w:tcPr>
            <w:tcW w:w="1134" w:type="dxa"/>
            <w:shd w:val="clear" w:color="auto" w:fill="D9D9D9" w:themeFill="background1" w:themeFillShade="D9"/>
            <w:noWrap/>
            <w:vAlign w:val="center"/>
          </w:tcPr>
          <w:p w14:paraId="04E1EE8E"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Area</w:t>
            </w:r>
            <w:r>
              <w:rPr>
                <w:rFonts w:ascii="Times New Roman" w:eastAsia="宋体" w:hAnsi="Times New Roman" w:cs="Times New Roman" w:hint="eastAsia"/>
                <w:szCs w:val="21"/>
              </w:rPr>
              <w:t xml:space="preserve"> </w:t>
            </w:r>
            <w:r>
              <w:rPr>
                <w:rFonts w:ascii="Times New Roman" w:eastAsia="宋体" w:hAnsi="Times New Roman" w:cs="Times New Roman"/>
                <w:szCs w:val="21"/>
              </w:rPr>
              <w:t>(%)</w:t>
            </w:r>
          </w:p>
          <w:p w14:paraId="04E1EE8F"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(255</w:t>
            </w:r>
            <w:r>
              <w:rPr>
                <w:rFonts w:ascii="Times New Roman" w:eastAsia="宋体" w:hAnsi="Times New Roman" w:cs="Times New Roman" w:hint="eastAsia"/>
                <w:szCs w:val="21"/>
              </w:rPr>
              <w:t>℃</w:t>
            </w:r>
            <w:r>
              <w:rPr>
                <w:rFonts w:ascii="Times New Roman" w:eastAsia="宋体" w:hAnsi="Times New Roman" w:cs="Times New Roman" w:hint="eastAsia"/>
                <w:szCs w:val="21"/>
              </w:rPr>
              <w:t>)</w:t>
            </w:r>
          </w:p>
        </w:tc>
        <w:tc>
          <w:tcPr>
            <w:tcW w:w="1134" w:type="dxa"/>
            <w:shd w:val="clear" w:color="auto" w:fill="D9D9D9" w:themeFill="background1" w:themeFillShade="D9"/>
            <w:vAlign w:val="center"/>
          </w:tcPr>
          <w:p w14:paraId="04E1EE90"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Area</w:t>
            </w:r>
            <w:r>
              <w:rPr>
                <w:rFonts w:ascii="Times New Roman" w:eastAsia="宋体" w:hAnsi="Times New Roman" w:cs="Times New Roman" w:hint="eastAsia"/>
                <w:szCs w:val="21"/>
              </w:rPr>
              <w:t xml:space="preserve"> </w:t>
            </w:r>
            <w:r>
              <w:rPr>
                <w:rFonts w:ascii="Times New Roman" w:eastAsia="宋体" w:hAnsi="Times New Roman" w:cs="Times New Roman"/>
                <w:szCs w:val="21"/>
              </w:rPr>
              <w:t>(%)</w:t>
            </w:r>
          </w:p>
          <w:p w14:paraId="04E1EE91"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(270</w:t>
            </w:r>
            <w:r>
              <w:rPr>
                <w:rFonts w:ascii="Times New Roman" w:eastAsia="宋体" w:hAnsi="Times New Roman" w:cs="Times New Roman" w:hint="eastAsia"/>
                <w:szCs w:val="21"/>
              </w:rPr>
              <w:t>℃</w:t>
            </w:r>
            <w:r>
              <w:rPr>
                <w:rFonts w:ascii="Times New Roman" w:eastAsia="宋体" w:hAnsi="Times New Roman" w:cs="Times New Roman" w:hint="eastAsia"/>
                <w:szCs w:val="21"/>
              </w:rPr>
              <w:t>)</w:t>
            </w:r>
          </w:p>
        </w:tc>
        <w:tc>
          <w:tcPr>
            <w:tcW w:w="1276" w:type="dxa"/>
            <w:shd w:val="clear" w:color="auto" w:fill="D9D9D9" w:themeFill="background1" w:themeFillShade="D9"/>
            <w:vAlign w:val="center"/>
          </w:tcPr>
          <w:p w14:paraId="04E1EE92"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Area</w:t>
            </w:r>
            <w:r>
              <w:rPr>
                <w:rFonts w:ascii="Times New Roman" w:eastAsia="宋体" w:hAnsi="Times New Roman" w:cs="Times New Roman" w:hint="eastAsia"/>
                <w:szCs w:val="21"/>
              </w:rPr>
              <w:t xml:space="preserve"> </w:t>
            </w:r>
            <w:r>
              <w:rPr>
                <w:rFonts w:ascii="Times New Roman" w:eastAsia="宋体" w:hAnsi="Times New Roman" w:cs="Times New Roman"/>
                <w:szCs w:val="21"/>
              </w:rPr>
              <w:t>(%)</w:t>
            </w:r>
          </w:p>
          <w:p w14:paraId="04E1EE93"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(285</w:t>
            </w:r>
            <w:r>
              <w:rPr>
                <w:rFonts w:ascii="Times New Roman" w:eastAsia="宋体" w:hAnsi="Times New Roman" w:cs="Times New Roman" w:hint="eastAsia"/>
                <w:szCs w:val="21"/>
              </w:rPr>
              <w:t>℃</w:t>
            </w:r>
            <w:r>
              <w:rPr>
                <w:rFonts w:ascii="Times New Roman" w:eastAsia="宋体" w:hAnsi="Times New Roman" w:cs="Times New Roman" w:hint="eastAsia"/>
                <w:szCs w:val="21"/>
              </w:rPr>
              <w:t>)</w:t>
            </w:r>
          </w:p>
        </w:tc>
        <w:tc>
          <w:tcPr>
            <w:tcW w:w="1134" w:type="dxa"/>
            <w:shd w:val="clear" w:color="auto" w:fill="D9D9D9" w:themeFill="background1" w:themeFillShade="D9"/>
            <w:vAlign w:val="center"/>
          </w:tcPr>
          <w:p w14:paraId="04E1EE94"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Area</w:t>
            </w:r>
            <w:r>
              <w:rPr>
                <w:rFonts w:ascii="Times New Roman" w:eastAsia="宋体" w:hAnsi="Times New Roman" w:cs="Times New Roman" w:hint="eastAsia"/>
                <w:szCs w:val="21"/>
              </w:rPr>
              <w:t xml:space="preserve"> </w:t>
            </w:r>
            <w:r>
              <w:rPr>
                <w:rFonts w:ascii="Times New Roman" w:eastAsia="宋体" w:hAnsi="Times New Roman" w:cs="Times New Roman"/>
                <w:szCs w:val="21"/>
              </w:rPr>
              <w:t>(%)</w:t>
            </w:r>
          </w:p>
          <w:p w14:paraId="04E1EE95"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(300</w:t>
            </w:r>
            <w:r>
              <w:rPr>
                <w:rFonts w:ascii="Times New Roman" w:eastAsia="宋体" w:hAnsi="Times New Roman" w:cs="Times New Roman" w:hint="eastAsia"/>
                <w:szCs w:val="21"/>
              </w:rPr>
              <w:t>℃</w:t>
            </w:r>
            <w:r>
              <w:rPr>
                <w:rFonts w:ascii="Times New Roman" w:eastAsia="宋体" w:hAnsi="Times New Roman" w:cs="Times New Roman" w:hint="eastAsia"/>
                <w:szCs w:val="21"/>
              </w:rPr>
              <w:t>)</w:t>
            </w:r>
          </w:p>
        </w:tc>
        <w:tc>
          <w:tcPr>
            <w:tcW w:w="1276" w:type="dxa"/>
            <w:shd w:val="clear" w:color="auto" w:fill="D9D9D9" w:themeFill="background1" w:themeFillShade="D9"/>
            <w:vAlign w:val="center"/>
          </w:tcPr>
          <w:p w14:paraId="04E1EE96"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Area</w:t>
            </w:r>
            <w:r>
              <w:rPr>
                <w:rFonts w:ascii="Times New Roman" w:eastAsia="宋体" w:hAnsi="Times New Roman" w:cs="Times New Roman" w:hint="eastAsia"/>
                <w:szCs w:val="21"/>
              </w:rPr>
              <w:t xml:space="preserve"> </w:t>
            </w:r>
            <w:r>
              <w:rPr>
                <w:rFonts w:ascii="Times New Roman" w:eastAsia="宋体" w:hAnsi="Times New Roman" w:cs="Times New Roman"/>
                <w:szCs w:val="21"/>
              </w:rPr>
              <w:t>(%)</w:t>
            </w:r>
          </w:p>
          <w:p w14:paraId="04E1EE97"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(315</w:t>
            </w:r>
            <w:r>
              <w:rPr>
                <w:rFonts w:ascii="Times New Roman" w:eastAsia="宋体" w:hAnsi="Times New Roman" w:cs="Times New Roman" w:hint="eastAsia"/>
                <w:szCs w:val="21"/>
              </w:rPr>
              <w:t>℃</w:t>
            </w:r>
            <w:r>
              <w:rPr>
                <w:rFonts w:ascii="Times New Roman" w:eastAsia="宋体" w:hAnsi="Times New Roman" w:cs="Times New Roman" w:hint="eastAsia"/>
                <w:szCs w:val="21"/>
              </w:rPr>
              <w:t>)</w:t>
            </w:r>
          </w:p>
        </w:tc>
      </w:tr>
      <w:tr w:rsidR="007270C0" w14:paraId="04E1EEA0" w14:textId="77777777" w:rsidTr="008926BA">
        <w:trPr>
          <w:trHeight w:val="454"/>
          <w:jc w:val="center"/>
        </w:trPr>
        <w:tc>
          <w:tcPr>
            <w:tcW w:w="2268" w:type="dxa"/>
            <w:noWrap/>
            <w:vAlign w:val="center"/>
          </w:tcPr>
          <w:p w14:paraId="04E1EE99"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Benzoic acid</w:t>
            </w:r>
          </w:p>
        </w:tc>
        <w:tc>
          <w:tcPr>
            <w:tcW w:w="1276" w:type="dxa"/>
            <w:noWrap/>
            <w:vAlign w:val="center"/>
          </w:tcPr>
          <w:p w14:paraId="04E1EE9A"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C</w:t>
            </w:r>
            <w:r>
              <w:rPr>
                <w:rFonts w:ascii="Times New Roman" w:eastAsia="宋体" w:hAnsi="Times New Roman" w:cs="Times New Roman" w:hint="eastAsia"/>
                <w:szCs w:val="21"/>
                <w:vertAlign w:val="subscript"/>
              </w:rPr>
              <w:t>7</w:t>
            </w:r>
            <w:r>
              <w:rPr>
                <w:rFonts w:ascii="Times New Roman" w:eastAsia="宋体" w:hAnsi="Times New Roman" w:cs="Times New Roman" w:hint="eastAsia"/>
                <w:szCs w:val="21"/>
              </w:rPr>
              <w:t>H</w:t>
            </w:r>
            <w:r>
              <w:rPr>
                <w:rFonts w:ascii="Times New Roman" w:eastAsia="宋体" w:hAnsi="Times New Roman" w:cs="Times New Roman" w:hint="eastAsia"/>
                <w:szCs w:val="21"/>
                <w:vertAlign w:val="subscript"/>
              </w:rPr>
              <w:t>6</w:t>
            </w:r>
            <w:r>
              <w:rPr>
                <w:rFonts w:ascii="Times New Roman" w:eastAsia="宋体" w:hAnsi="Times New Roman" w:cs="Times New Roman" w:hint="eastAsia"/>
                <w:szCs w:val="21"/>
              </w:rPr>
              <w:t>O</w:t>
            </w:r>
            <w:r>
              <w:rPr>
                <w:rFonts w:ascii="Times New Roman" w:eastAsia="宋体" w:hAnsi="Times New Roman" w:cs="Times New Roman" w:hint="eastAsia"/>
                <w:szCs w:val="21"/>
                <w:vertAlign w:val="subscript"/>
              </w:rPr>
              <w:t>2</w:t>
            </w:r>
          </w:p>
        </w:tc>
        <w:tc>
          <w:tcPr>
            <w:tcW w:w="1134" w:type="dxa"/>
            <w:noWrap/>
            <w:vAlign w:val="center"/>
          </w:tcPr>
          <w:p w14:paraId="04E1EE9B" w14:textId="77777777" w:rsidR="007270C0" w:rsidRDefault="007270C0">
            <w:pPr>
              <w:jc w:val="center"/>
              <w:rPr>
                <w:rFonts w:ascii="Times New Roman" w:eastAsia="宋体" w:hAnsi="Times New Roman" w:cs="Times New Roman"/>
                <w:szCs w:val="21"/>
              </w:rPr>
            </w:pPr>
          </w:p>
        </w:tc>
        <w:tc>
          <w:tcPr>
            <w:tcW w:w="1134" w:type="dxa"/>
            <w:vAlign w:val="center"/>
          </w:tcPr>
          <w:p w14:paraId="04E1EE9C" w14:textId="77777777" w:rsidR="007270C0" w:rsidRDefault="007270C0">
            <w:pPr>
              <w:jc w:val="center"/>
              <w:rPr>
                <w:rFonts w:ascii="Times New Roman" w:eastAsia="宋体" w:hAnsi="Times New Roman" w:cs="Times New Roman"/>
                <w:szCs w:val="21"/>
              </w:rPr>
            </w:pPr>
          </w:p>
        </w:tc>
        <w:tc>
          <w:tcPr>
            <w:tcW w:w="1276" w:type="dxa"/>
            <w:vAlign w:val="center"/>
          </w:tcPr>
          <w:p w14:paraId="04E1EE9D" w14:textId="77777777" w:rsidR="007270C0" w:rsidRDefault="007270C0">
            <w:pPr>
              <w:jc w:val="center"/>
              <w:rPr>
                <w:rFonts w:ascii="Times New Roman" w:eastAsia="宋体" w:hAnsi="Times New Roman" w:cs="Times New Roman"/>
                <w:szCs w:val="21"/>
              </w:rPr>
            </w:pPr>
          </w:p>
        </w:tc>
        <w:tc>
          <w:tcPr>
            <w:tcW w:w="1134" w:type="dxa"/>
            <w:vAlign w:val="center"/>
          </w:tcPr>
          <w:p w14:paraId="04E1EE9E" w14:textId="77777777" w:rsidR="007270C0" w:rsidRDefault="007270C0">
            <w:pPr>
              <w:jc w:val="center"/>
              <w:rPr>
                <w:rFonts w:ascii="Times New Roman" w:eastAsia="宋体" w:hAnsi="Times New Roman" w:cs="Times New Roman"/>
                <w:szCs w:val="21"/>
              </w:rPr>
            </w:pPr>
          </w:p>
        </w:tc>
        <w:tc>
          <w:tcPr>
            <w:tcW w:w="1276" w:type="dxa"/>
            <w:vAlign w:val="center"/>
          </w:tcPr>
          <w:p w14:paraId="04E1EE9F"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28.11</w:t>
            </w:r>
          </w:p>
        </w:tc>
      </w:tr>
      <w:tr w:rsidR="007270C0" w14:paraId="04E1EEA8" w14:textId="77777777" w:rsidTr="008926BA">
        <w:trPr>
          <w:trHeight w:val="454"/>
          <w:jc w:val="center"/>
        </w:trPr>
        <w:tc>
          <w:tcPr>
            <w:tcW w:w="2268" w:type="dxa"/>
            <w:noWrap/>
            <w:vAlign w:val="center"/>
          </w:tcPr>
          <w:p w14:paraId="04E1EEA1"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2,4-Di-tert-butylphenol</w:t>
            </w:r>
          </w:p>
        </w:tc>
        <w:tc>
          <w:tcPr>
            <w:tcW w:w="1276" w:type="dxa"/>
            <w:noWrap/>
            <w:vAlign w:val="center"/>
          </w:tcPr>
          <w:p w14:paraId="04E1EEA2"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C₁₄H₂₂O</w:t>
            </w:r>
          </w:p>
        </w:tc>
        <w:tc>
          <w:tcPr>
            <w:tcW w:w="1134" w:type="dxa"/>
            <w:noWrap/>
            <w:vAlign w:val="center"/>
          </w:tcPr>
          <w:p w14:paraId="04E1EEA3"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3.74</w:t>
            </w:r>
          </w:p>
        </w:tc>
        <w:tc>
          <w:tcPr>
            <w:tcW w:w="1134" w:type="dxa"/>
            <w:vAlign w:val="center"/>
          </w:tcPr>
          <w:p w14:paraId="04E1EEA4"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6.39</w:t>
            </w:r>
          </w:p>
        </w:tc>
        <w:tc>
          <w:tcPr>
            <w:tcW w:w="1276" w:type="dxa"/>
            <w:vAlign w:val="center"/>
          </w:tcPr>
          <w:p w14:paraId="04E1EEA5"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2.12</w:t>
            </w:r>
          </w:p>
        </w:tc>
        <w:tc>
          <w:tcPr>
            <w:tcW w:w="1134" w:type="dxa"/>
            <w:vAlign w:val="center"/>
          </w:tcPr>
          <w:p w14:paraId="04E1EEA6"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5.73</w:t>
            </w:r>
          </w:p>
        </w:tc>
        <w:tc>
          <w:tcPr>
            <w:tcW w:w="1276" w:type="dxa"/>
            <w:vAlign w:val="center"/>
          </w:tcPr>
          <w:p w14:paraId="04E1EEA7" w14:textId="77777777" w:rsidR="007270C0" w:rsidRDefault="007270C0">
            <w:pPr>
              <w:jc w:val="center"/>
              <w:rPr>
                <w:rFonts w:ascii="Times New Roman" w:eastAsia="宋体" w:hAnsi="Times New Roman" w:cs="Times New Roman"/>
                <w:szCs w:val="21"/>
              </w:rPr>
            </w:pPr>
          </w:p>
        </w:tc>
      </w:tr>
      <w:tr w:rsidR="007270C0" w14:paraId="04E1EEB0" w14:textId="77777777" w:rsidTr="008926BA">
        <w:trPr>
          <w:trHeight w:val="454"/>
          <w:jc w:val="center"/>
        </w:trPr>
        <w:tc>
          <w:tcPr>
            <w:tcW w:w="2268" w:type="dxa"/>
            <w:noWrap/>
            <w:vAlign w:val="center"/>
          </w:tcPr>
          <w:p w14:paraId="04E1EEA9"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Tributyl phosphate</w:t>
            </w:r>
          </w:p>
        </w:tc>
        <w:tc>
          <w:tcPr>
            <w:tcW w:w="1276" w:type="dxa"/>
            <w:noWrap/>
            <w:vAlign w:val="center"/>
          </w:tcPr>
          <w:p w14:paraId="04E1EEAA"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C₁₂H₂₇O₄P</w:t>
            </w:r>
          </w:p>
        </w:tc>
        <w:tc>
          <w:tcPr>
            <w:tcW w:w="1134" w:type="dxa"/>
            <w:noWrap/>
            <w:vAlign w:val="center"/>
          </w:tcPr>
          <w:p w14:paraId="04E1EEAB"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1.73</w:t>
            </w:r>
          </w:p>
        </w:tc>
        <w:tc>
          <w:tcPr>
            <w:tcW w:w="1134" w:type="dxa"/>
            <w:vAlign w:val="center"/>
          </w:tcPr>
          <w:p w14:paraId="04E1EEAC"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0.95</w:t>
            </w:r>
          </w:p>
        </w:tc>
        <w:tc>
          <w:tcPr>
            <w:tcW w:w="1276" w:type="dxa"/>
            <w:vAlign w:val="center"/>
          </w:tcPr>
          <w:p w14:paraId="04E1EEAD" w14:textId="77777777" w:rsidR="007270C0" w:rsidRDefault="007270C0">
            <w:pPr>
              <w:jc w:val="center"/>
              <w:rPr>
                <w:rFonts w:ascii="Times New Roman" w:eastAsia="宋体" w:hAnsi="Times New Roman" w:cs="Times New Roman"/>
                <w:szCs w:val="21"/>
              </w:rPr>
            </w:pPr>
          </w:p>
        </w:tc>
        <w:tc>
          <w:tcPr>
            <w:tcW w:w="1134" w:type="dxa"/>
            <w:vAlign w:val="center"/>
          </w:tcPr>
          <w:p w14:paraId="04E1EEAE" w14:textId="77777777" w:rsidR="007270C0" w:rsidRDefault="007270C0">
            <w:pPr>
              <w:jc w:val="center"/>
              <w:rPr>
                <w:rFonts w:ascii="Times New Roman" w:eastAsia="宋体" w:hAnsi="Times New Roman" w:cs="Times New Roman"/>
                <w:szCs w:val="21"/>
              </w:rPr>
            </w:pPr>
          </w:p>
        </w:tc>
        <w:tc>
          <w:tcPr>
            <w:tcW w:w="1276" w:type="dxa"/>
            <w:vAlign w:val="center"/>
          </w:tcPr>
          <w:p w14:paraId="04E1EEAF"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.41</w:t>
            </w:r>
          </w:p>
        </w:tc>
      </w:tr>
      <w:tr w:rsidR="007270C0" w14:paraId="04E1EEB8" w14:textId="77777777" w:rsidTr="008926BA">
        <w:trPr>
          <w:trHeight w:val="454"/>
          <w:jc w:val="center"/>
        </w:trPr>
        <w:tc>
          <w:tcPr>
            <w:tcW w:w="2268" w:type="dxa"/>
            <w:noWrap/>
            <w:vAlign w:val="center"/>
          </w:tcPr>
          <w:p w14:paraId="04E1EEB1"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2,4-bis(1-methyl-1-phenylethyl)</w:t>
            </w:r>
          </w:p>
        </w:tc>
        <w:tc>
          <w:tcPr>
            <w:tcW w:w="1276" w:type="dxa"/>
            <w:noWrap/>
            <w:vAlign w:val="center"/>
          </w:tcPr>
          <w:p w14:paraId="04E1EEB2"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C</w:t>
            </w:r>
            <w:r>
              <w:rPr>
                <w:rFonts w:ascii="Times New Roman" w:eastAsia="宋体" w:hAnsi="Times New Roman" w:cs="Times New Roman"/>
                <w:szCs w:val="21"/>
                <w:vertAlign w:val="subscript"/>
              </w:rPr>
              <w:t>24</w:t>
            </w:r>
            <w:r>
              <w:rPr>
                <w:rFonts w:ascii="Times New Roman" w:eastAsia="宋体" w:hAnsi="Times New Roman" w:cs="Times New Roman"/>
                <w:szCs w:val="21"/>
              </w:rPr>
              <w:t>H</w:t>
            </w:r>
            <w:r>
              <w:rPr>
                <w:rFonts w:ascii="Times New Roman" w:eastAsia="宋体" w:hAnsi="Times New Roman" w:cs="Times New Roman"/>
                <w:szCs w:val="21"/>
                <w:vertAlign w:val="subscript"/>
              </w:rPr>
              <w:t>26</w:t>
            </w:r>
            <w:r>
              <w:rPr>
                <w:rFonts w:ascii="Times New Roman" w:eastAsia="宋体" w:hAnsi="Times New Roman" w:cs="Times New Roman"/>
                <w:szCs w:val="21"/>
              </w:rPr>
              <w:t>O</w:t>
            </w:r>
          </w:p>
        </w:tc>
        <w:tc>
          <w:tcPr>
            <w:tcW w:w="1134" w:type="dxa"/>
            <w:noWrap/>
            <w:vAlign w:val="center"/>
          </w:tcPr>
          <w:p w14:paraId="04E1EEB3"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4.00</w:t>
            </w:r>
          </w:p>
        </w:tc>
        <w:tc>
          <w:tcPr>
            <w:tcW w:w="1134" w:type="dxa"/>
            <w:vAlign w:val="center"/>
          </w:tcPr>
          <w:p w14:paraId="04E1EEB4" w14:textId="77777777" w:rsidR="007270C0" w:rsidRDefault="007270C0">
            <w:pPr>
              <w:jc w:val="center"/>
              <w:rPr>
                <w:rFonts w:ascii="Times New Roman" w:eastAsia="宋体" w:hAnsi="Times New Roman" w:cs="Times New Roman"/>
                <w:szCs w:val="21"/>
              </w:rPr>
            </w:pPr>
          </w:p>
        </w:tc>
        <w:tc>
          <w:tcPr>
            <w:tcW w:w="1276" w:type="dxa"/>
            <w:vAlign w:val="center"/>
          </w:tcPr>
          <w:p w14:paraId="04E1EEB5" w14:textId="77777777" w:rsidR="007270C0" w:rsidRDefault="007270C0">
            <w:pPr>
              <w:jc w:val="center"/>
              <w:rPr>
                <w:rFonts w:ascii="Times New Roman" w:eastAsia="宋体" w:hAnsi="Times New Roman" w:cs="Times New Roman"/>
                <w:szCs w:val="21"/>
              </w:rPr>
            </w:pPr>
          </w:p>
        </w:tc>
        <w:tc>
          <w:tcPr>
            <w:tcW w:w="1134" w:type="dxa"/>
            <w:vAlign w:val="center"/>
          </w:tcPr>
          <w:p w14:paraId="04E1EEB6"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4.17</w:t>
            </w:r>
          </w:p>
        </w:tc>
        <w:tc>
          <w:tcPr>
            <w:tcW w:w="1276" w:type="dxa"/>
            <w:vAlign w:val="center"/>
          </w:tcPr>
          <w:p w14:paraId="04E1EEB7" w14:textId="77777777" w:rsidR="007270C0" w:rsidRDefault="007270C0">
            <w:pPr>
              <w:jc w:val="center"/>
              <w:rPr>
                <w:rFonts w:ascii="Times New Roman" w:eastAsia="宋体" w:hAnsi="Times New Roman" w:cs="Times New Roman"/>
                <w:szCs w:val="21"/>
              </w:rPr>
            </w:pPr>
          </w:p>
        </w:tc>
      </w:tr>
      <w:tr w:rsidR="007270C0" w14:paraId="04E1EEC0" w14:textId="77777777" w:rsidTr="008926BA">
        <w:trPr>
          <w:trHeight w:val="454"/>
          <w:jc w:val="center"/>
        </w:trPr>
        <w:tc>
          <w:tcPr>
            <w:tcW w:w="2268" w:type="dxa"/>
            <w:noWrap/>
            <w:vAlign w:val="center"/>
          </w:tcPr>
          <w:p w14:paraId="04E1EEB9"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n-Hexadecanoic acid</w:t>
            </w:r>
          </w:p>
        </w:tc>
        <w:tc>
          <w:tcPr>
            <w:tcW w:w="1276" w:type="dxa"/>
            <w:noWrap/>
            <w:vAlign w:val="center"/>
          </w:tcPr>
          <w:p w14:paraId="04E1EEBA"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C</w:t>
            </w:r>
            <w:r>
              <w:rPr>
                <w:rFonts w:ascii="Times New Roman" w:eastAsia="宋体" w:hAnsi="Times New Roman" w:cs="Times New Roman"/>
                <w:szCs w:val="21"/>
                <w:vertAlign w:val="subscript"/>
              </w:rPr>
              <w:t>16</w:t>
            </w:r>
            <w:r>
              <w:rPr>
                <w:rFonts w:ascii="Times New Roman" w:eastAsia="宋体" w:hAnsi="Times New Roman" w:cs="Times New Roman"/>
                <w:szCs w:val="21"/>
              </w:rPr>
              <w:t>H</w:t>
            </w:r>
            <w:r>
              <w:rPr>
                <w:rFonts w:ascii="Times New Roman" w:eastAsia="宋体" w:hAnsi="Times New Roman" w:cs="Times New Roman"/>
                <w:szCs w:val="21"/>
                <w:vertAlign w:val="subscript"/>
              </w:rPr>
              <w:t>32</w:t>
            </w:r>
            <w:r>
              <w:rPr>
                <w:rFonts w:ascii="Times New Roman" w:eastAsia="宋体" w:hAnsi="Times New Roman" w:cs="Times New Roman"/>
                <w:szCs w:val="21"/>
              </w:rPr>
              <w:t>O</w:t>
            </w:r>
            <w:r>
              <w:rPr>
                <w:rFonts w:ascii="Times New Roman" w:eastAsia="宋体" w:hAnsi="Times New Roman" w:cs="Times New Roman"/>
                <w:szCs w:val="21"/>
                <w:vertAlign w:val="subscript"/>
              </w:rPr>
              <w:t>2</w:t>
            </w:r>
          </w:p>
        </w:tc>
        <w:tc>
          <w:tcPr>
            <w:tcW w:w="1134" w:type="dxa"/>
            <w:noWrap/>
            <w:vAlign w:val="center"/>
          </w:tcPr>
          <w:p w14:paraId="04E1EEBB"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32.73</w:t>
            </w:r>
          </w:p>
        </w:tc>
        <w:tc>
          <w:tcPr>
            <w:tcW w:w="1134" w:type="dxa"/>
            <w:vAlign w:val="center"/>
          </w:tcPr>
          <w:p w14:paraId="04E1EEBC"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34.08</w:t>
            </w:r>
          </w:p>
        </w:tc>
        <w:tc>
          <w:tcPr>
            <w:tcW w:w="1276" w:type="dxa"/>
            <w:vAlign w:val="center"/>
          </w:tcPr>
          <w:p w14:paraId="04E1EEBD"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16.58</w:t>
            </w:r>
          </w:p>
        </w:tc>
        <w:tc>
          <w:tcPr>
            <w:tcW w:w="1134" w:type="dxa"/>
            <w:vAlign w:val="center"/>
          </w:tcPr>
          <w:p w14:paraId="04E1EEBE"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14.1</w:t>
            </w:r>
          </w:p>
        </w:tc>
        <w:tc>
          <w:tcPr>
            <w:tcW w:w="1276" w:type="dxa"/>
            <w:vAlign w:val="center"/>
          </w:tcPr>
          <w:p w14:paraId="04E1EEBF"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16.24</w:t>
            </w:r>
          </w:p>
        </w:tc>
      </w:tr>
      <w:tr w:rsidR="007270C0" w14:paraId="04E1EEC8" w14:textId="77777777" w:rsidTr="008926BA">
        <w:trPr>
          <w:trHeight w:val="454"/>
          <w:jc w:val="center"/>
        </w:trPr>
        <w:tc>
          <w:tcPr>
            <w:tcW w:w="2268" w:type="dxa"/>
            <w:noWrap/>
            <w:vAlign w:val="center"/>
          </w:tcPr>
          <w:p w14:paraId="04E1EEC1"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Bicyclo[3.3.1]nona-2,6-diene</w:t>
            </w:r>
          </w:p>
        </w:tc>
        <w:tc>
          <w:tcPr>
            <w:tcW w:w="1276" w:type="dxa"/>
            <w:noWrap/>
            <w:vAlign w:val="center"/>
          </w:tcPr>
          <w:p w14:paraId="04E1EEC2"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C</w:t>
            </w:r>
            <w:r>
              <w:rPr>
                <w:rFonts w:ascii="Times New Roman" w:eastAsia="宋体" w:hAnsi="Times New Roman" w:cs="Times New Roman" w:hint="eastAsia"/>
                <w:szCs w:val="21"/>
                <w:vertAlign w:val="subscript"/>
              </w:rPr>
              <w:t>14</w:t>
            </w:r>
            <w:r>
              <w:rPr>
                <w:rFonts w:ascii="Times New Roman" w:eastAsia="宋体" w:hAnsi="Times New Roman" w:cs="Times New Roman" w:hint="eastAsia"/>
                <w:szCs w:val="21"/>
              </w:rPr>
              <w:t>H</w:t>
            </w:r>
            <w:r>
              <w:rPr>
                <w:rFonts w:ascii="Times New Roman" w:eastAsia="宋体" w:hAnsi="Times New Roman" w:cs="Times New Roman" w:hint="eastAsia"/>
                <w:szCs w:val="21"/>
                <w:vertAlign w:val="subscript"/>
              </w:rPr>
              <w:t>11</w:t>
            </w:r>
            <w:r>
              <w:rPr>
                <w:rFonts w:ascii="Times New Roman" w:eastAsia="宋体" w:hAnsi="Times New Roman" w:cs="Times New Roman" w:hint="eastAsia"/>
                <w:szCs w:val="21"/>
              </w:rPr>
              <w:t>N</w:t>
            </w:r>
          </w:p>
        </w:tc>
        <w:tc>
          <w:tcPr>
            <w:tcW w:w="1134" w:type="dxa"/>
            <w:noWrap/>
            <w:vAlign w:val="center"/>
          </w:tcPr>
          <w:p w14:paraId="04E1EEC3" w14:textId="77777777" w:rsidR="007270C0" w:rsidRDefault="007270C0">
            <w:pPr>
              <w:jc w:val="center"/>
              <w:rPr>
                <w:rFonts w:ascii="Times New Roman" w:eastAsia="宋体" w:hAnsi="Times New Roman" w:cs="Times New Roman"/>
                <w:szCs w:val="21"/>
              </w:rPr>
            </w:pPr>
          </w:p>
        </w:tc>
        <w:tc>
          <w:tcPr>
            <w:tcW w:w="1134" w:type="dxa"/>
            <w:vAlign w:val="center"/>
          </w:tcPr>
          <w:p w14:paraId="04E1EEC4" w14:textId="77777777" w:rsidR="007270C0" w:rsidRDefault="007270C0">
            <w:pPr>
              <w:jc w:val="center"/>
              <w:rPr>
                <w:rFonts w:ascii="Times New Roman" w:eastAsia="宋体" w:hAnsi="Times New Roman" w:cs="Times New Roman"/>
                <w:szCs w:val="21"/>
              </w:rPr>
            </w:pPr>
          </w:p>
        </w:tc>
        <w:tc>
          <w:tcPr>
            <w:tcW w:w="1276" w:type="dxa"/>
            <w:vAlign w:val="center"/>
          </w:tcPr>
          <w:p w14:paraId="04E1EEC5" w14:textId="77777777" w:rsidR="007270C0" w:rsidRDefault="007270C0">
            <w:pPr>
              <w:jc w:val="center"/>
              <w:rPr>
                <w:rFonts w:ascii="Times New Roman" w:eastAsia="宋体" w:hAnsi="Times New Roman" w:cs="Times New Roman"/>
                <w:szCs w:val="21"/>
              </w:rPr>
            </w:pPr>
          </w:p>
        </w:tc>
        <w:tc>
          <w:tcPr>
            <w:tcW w:w="1134" w:type="dxa"/>
            <w:vAlign w:val="center"/>
          </w:tcPr>
          <w:p w14:paraId="04E1EEC6"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5.87</w:t>
            </w:r>
          </w:p>
        </w:tc>
        <w:tc>
          <w:tcPr>
            <w:tcW w:w="1276" w:type="dxa"/>
            <w:vAlign w:val="center"/>
          </w:tcPr>
          <w:p w14:paraId="04E1EEC7" w14:textId="77777777" w:rsidR="007270C0" w:rsidRDefault="007270C0">
            <w:pPr>
              <w:jc w:val="center"/>
              <w:rPr>
                <w:rFonts w:ascii="Times New Roman" w:eastAsia="宋体" w:hAnsi="Times New Roman" w:cs="Times New Roman"/>
                <w:szCs w:val="21"/>
              </w:rPr>
            </w:pPr>
          </w:p>
        </w:tc>
      </w:tr>
      <w:tr w:rsidR="007270C0" w14:paraId="04E1EED0" w14:textId="77777777" w:rsidTr="008926BA">
        <w:trPr>
          <w:trHeight w:val="454"/>
          <w:jc w:val="center"/>
        </w:trPr>
        <w:tc>
          <w:tcPr>
            <w:tcW w:w="2268" w:type="dxa"/>
            <w:noWrap/>
            <w:vAlign w:val="center"/>
          </w:tcPr>
          <w:p w14:paraId="04E1EEC9"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Eicosyl isobutyl ether</w:t>
            </w:r>
          </w:p>
        </w:tc>
        <w:tc>
          <w:tcPr>
            <w:tcW w:w="1276" w:type="dxa"/>
            <w:noWrap/>
            <w:vAlign w:val="center"/>
          </w:tcPr>
          <w:p w14:paraId="04E1EECA"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C</w:t>
            </w:r>
            <w:r>
              <w:rPr>
                <w:rFonts w:ascii="Times New Roman" w:eastAsia="宋体" w:hAnsi="Times New Roman" w:cs="Times New Roman"/>
                <w:szCs w:val="21"/>
                <w:vertAlign w:val="subscript"/>
              </w:rPr>
              <w:t>24</w:t>
            </w:r>
            <w:r>
              <w:rPr>
                <w:rFonts w:ascii="Times New Roman" w:eastAsia="宋体" w:hAnsi="Times New Roman" w:cs="Times New Roman"/>
                <w:szCs w:val="21"/>
              </w:rPr>
              <w:t>H</w:t>
            </w:r>
            <w:r>
              <w:rPr>
                <w:rFonts w:ascii="Times New Roman" w:eastAsia="宋体" w:hAnsi="Times New Roman" w:cs="Times New Roman"/>
                <w:szCs w:val="21"/>
                <w:vertAlign w:val="subscript"/>
              </w:rPr>
              <w:t>50</w:t>
            </w:r>
            <w:r>
              <w:rPr>
                <w:rFonts w:ascii="Times New Roman" w:eastAsia="宋体" w:hAnsi="Times New Roman" w:cs="Times New Roman"/>
                <w:szCs w:val="21"/>
              </w:rPr>
              <w:t>O</w:t>
            </w:r>
          </w:p>
        </w:tc>
        <w:tc>
          <w:tcPr>
            <w:tcW w:w="1134" w:type="dxa"/>
            <w:noWrap/>
            <w:vAlign w:val="center"/>
          </w:tcPr>
          <w:p w14:paraId="04E1EECB"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1.19</w:t>
            </w:r>
          </w:p>
        </w:tc>
        <w:tc>
          <w:tcPr>
            <w:tcW w:w="1134" w:type="dxa"/>
            <w:vAlign w:val="center"/>
          </w:tcPr>
          <w:p w14:paraId="04E1EECC" w14:textId="77777777" w:rsidR="007270C0" w:rsidRDefault="007270C0">
            <w:pPr>
              <w:jc w:val="center"/>
              <w:rPr>
                <w:rFonts w:ascii="Times New Roman" w:eastAsia="宋体" w:hAnsi="Times New Roman" w:cs="Times New Roman"/>
                <w:szCs w:val="21"/>
              </w:rPr>
            </w:pPr>
          </w:p>
        </w:tc>
        <w:tc>
          <w:tcPr>
            <w:tcW w:w="1276" w:type="dxa"/>
            <w:vAlign w:val="center"/>
          </w:tcPr>
          <w:p w14:paraId="04E1EECD" w14:textId="77777777" w:rsidR="007270C0" w:rsidRDefault="007270C0">
            <w:pPr>
              <w:jc w:val="center"/>
              <w:rPr>
                <w:rFonts w:ascii="Times New Roman" w:eastAsia="宋体" w:hAnsi="Times New Roman" w:cs="Times New Roman"/>
                <w:szCs w:val="21"/>
              </w:rPr>
            </w:pPr>
          </w:p>
        </w:tc>
        <w:tc>
          <w:tcPr>
            <w:tcW w:w="1134" w:type="dxa"/>
            <w:vAlign w:val="center"/>
          </w:tcPr>
          <w:p w14:paraId="04E1EECE" w14:textId="77777777" w:rsidR="007270C0" w:rsidRDefault="007270C0">
            <w:pPr>
              <w:jc w:val="center"/>
              <w:rPr>
                <w:rFonts w:ascii="Times New Roman" w:eastAsia="宋体" w:hAnsi="Times New Roman" w:cs="Times New Roman"/>
                <w:szCs w:val="21"/>
              </w:rPr>
            </w:pPr>
          </w:p>
        </w:tc>
        <w:tc>
          <w:tcPr>
            <w:tcW w:w="1276" w:type="dxa"/>
            <w:vAlign w:val="center"/>
          </w:tcPr>
          <w:p w14:paraId="04E1EECF" w14:textId="77777777" w:rsidR="007270C0" w:rsidRDefault="007270C0">
            <w:pPr>
              <w:jc w:val="center"/>
              <w:rPr>
                <w:rFonts w:ascii="Times New Roman" w:eastAsia="宋体" w:hAnsi="Times New Roman" w:cs="Times New Roman"/>
                <w:szCs w:val="21"/>
              </w:rPr>
            </w:pPr>
          </w:p>
        </w:tc>
      </w:tr>
      <w:tr w:rsidR="007270C0" w14:paraId="04E1EED8" w14:textId="77777777" w:rsidTr="008926BA">
        <w:trPr>
          <w:trHeight w:val="454"/>
          <w:jc w:val="center"/>
        </w:trPr>
        <w:tc>
          <w:tcPr>
            <w:tcW w:w="2268" w:type="dxa"/>
            <w:noWrap/>
            <w:vAlign w:val="center"/>
          </w:tcPr>
          <w:p w14:paraId="04E1EED1"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Tetrazolo[1,5-a]pyrimidine, 5,7-dimethyl</w:t>
            </w:r>
          </w:p>
        </w:tc>
        <w:tc>
          <w:tcPr>
            <w:tcW w:w="1276" w:type="dxa"/>
            <w:noWrap/>
            <w:vAlign w:val="center"/>
          </w:tcPr>
          <w:p w14:paraId="04E1EED2"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C</w:t>
            </w:r>
            <w:r>
              <w:rPr>
                <w:rFonts w:ascii="Times New Roman" w:eastAsia="宋体" w:hAnsi="Times New Roman" w:cs="Times New Roman" w:hint="eastAsia"/>
                <w:szCs w:val="21"/>
                <w:vertAlign w:val="subscript"/>
              </w:rPr>
              <w:t>6</w:t>
            </w:r>
            <w:r>
              <w:rPr>
                <w:rFonts w:ascii="Times New Roman" w:eastAsia="宋体" w:hAnsi="Times New Roman" w:cs="Times New Roman" w:hint="eastAsia"/>
                <w:szCs w:val="21"/>
              </w:rPr>
              <w:t>H</w:t>
            </w:r>
            <w:r>
              <w:rPr>
                <w:rFonts w:ascii="Times New Roman" w:eastAsia="宋体" w:hAnsi="Times New Roman" w:cs="Times New Roman" w:hint="eastAsia"/>
                <w:szCs w:val="21"/>
                <w:vertAlign w:val="subscript"/>
              </w:rPr>
              <w:t>7</w:t>
            </w:r>
            <w:r>
              <w:rPr>
                <w:rFonts w:ascii="Times New Roman" w:eastAsia="宋体" w:hAnsi="Times New Roman" w:cs="Times New Roman" w:hint="eastAsia"/>
                <w:szCs w:val="21"/>
              </w:rPr>
              <w:t>N</w:t>
            </w:r>
            <w:r>
              <w:rPr>
                <w:rFonts w:ascii="Times New Roman" w:eastAsia="宋体" w:hAnsi="Times New Roman" w:cs="Times New Roman" w:hint="eastAsia"/>
                <w:szCs w:val="21"/>
                <w:vertAlign w:val="subscript"/>
              </w:rPr>
              <w:t>5</w:t>
            </w:r>
          </w:p>
        </w:tc>
        <w:tc>
          <w:tcPr>
            <w:tcW w:w="1134" w:type="dxa"/>
            <w:noWrap/>
            <w:vAlign w:val="center"/>
          </w:tcPr>
          <w:p w14:paraId="04E1EED3" w14:textId="77777777" w:rsidR="007270C0" w:rsidRDefault="007270C0">
            <w:pPr>
              <w:jc w:val="center"/>
              <w:rPr>
                <w:rFonts w:ascii="Times New Roman" w:eastAsia="宋体" w:hAnsi="Times New Roman" w:cs="Times New Roman"/>
                <w:szCs w:val="21"/>
              </w:rPr>
            </w:pPr>
          </w:p>
        </w:tc>
        <w:tc>
          <w:tcPr>
            <w:tcW w:w="1134" w:type="dxa"/>
            <w:vAlign w:val="center"/>
          </w:tcPr>
          <w:p w14:paraId="04E1EED4" w14:textId="77777777" w:rsidR="007270C0" w:rsidRDefault="007270C0">
            <w:pPr>
              <w:jc w:val="center"/>
              <w:rPr>
                <w:rFonts w:ascii="Times New Roman" w:eastAsia="宋体" w:hAnsi="Times New Roman" w:cs="Times New Roman"/>
                <w:szCs w:val="21"/>
              </w:rPr>
            </w:pPr>
          </w:p>
        </w:tc>
        <w:tc>
          <w:tcPr>
            <w:tcW w:w="1276" w:type="dxa"/>
            <w:vAlign w:val="center"/>
          </w:tcPr>
          <w:p w14:paraId="04E1EED5" w14:textId="77777777" w:rsidR="007270C0" w:rsidRDefault="007270C0">
            <w:pPr>
              <w:jc w:val="center"/>
              <w:rPr>
                <w:rFonts w:ascii="Times New Roman" w:eastAsia="宋体" w:hAnsi="Times New Roman" w:cs="Times New Roman"/>
                <w:szCs w:val="21"/>
              </w:rPr>
            </w:pPr>
          </w:p>
        </w:tc>
        <w:tc>
          <w:tcPr>
            <w:tcW w:w="1134" w:type="dxa"/>
            <w:vAlign w:val="center"/>
          </w:tcPr>
          <w:p w14:paraId="04E1EED6"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12.70</w:t>
            </w:r>
          </w:p>
        </w:tc>
        <w:tc>
          <w:tcPr>
            <w:tcW w:w="1276" w:type="dxa"/>
            <w:vAlign w:val="center"/>
          </w:tcPr>
          <w:p w14:paraId="04E1EED7" w14:textId="77777777" w:rsidR="007270C0" w:rsidRDefault="007270C0">
            <w:pPr>
              <w:jc w:val="center"/>
              <w:rPr>
                <w:rFonts w:ascii="Times New Roman" w:eastAsia="宋体" w:hAnsi="Times New Roman" w:cs="Times New Roman"/>
                <w:szCs w:val="21"/>
              </w:rPr>
            </w:pPr>
          </w:p>
        </w:tc>
      </w:tr>
      <w:tr w:rsidR="007270C0" w14:paraId="04E1EEE0" w14:textId="77777777" w:rsidTr="008926BA">
        <w:trPr>
          <w:trHeight w:val="454"/>
          <w:jc w:val="center"/>
        </w:trPr>
        <w:tc>
          <w:tcPr>
            <w:tcW w:w="2268" w:type="dxa"/>
            <w:noWrap/>
            <w:vAlign w:val="center"/>
          </w:tcPr>
          <w:p w14:paraId="04E1EED9"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Oleic Acid</w:t>
            </w:r>
          </w:p>
        </w:tc>
        <w:tc>
          <w:tcPr>
            <w:tcW w:w="1276" w:type="dxa"/>
            <w:noWrap/>
            <w:vAlign w:val="center"/>
          </w:tcPr>
          <w:p w14:paraId="04E1EEDA"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C</w:t>
            </w:r>
            <w:r>
              <w:rPr>
                <w:rFonts w:ascii="Times New Roman" w:eastAsia="宋体" w:hAnsi="Times New Roman" w:cs="Times New Roman" w:hint="eastAsia"/>
                <w:szCs w:val="21"/>
                <w:vertAlign w:val="subscript"/>
              </w:rPr>
              <w:t>18</w:t>
            </w:r>
            <w:r>
              <w:rPr>
                <w:rFonts w:ascii="Times New Roman" w:eastAsia="宋体" w:hAnsi="Times New Roman" w:cs="Times New Roman" w:hint="eastAsia"/>
                <w:szCs w:val="21"/>
              </w:rPr>
              <w:t>H</w:t>
            </w:r>
            <w:r>
              <w:rPr>
                <w:rFonts w:ascii="Times New Roman" w:eastAsia="宋体" w:hAnsi="Times New Roman" w:cs="Times New Roman" w:hint="eastAsia"/>
                <w:szCs w:val="21"/>
                <w:vertAlign w:val="subscript"/>
              </w:rPr>
              <w:t>3</w:t>
            </w:r>
            <w:r>
              <w:rPr>
                <w:rFonts w:ascii="Times New Roman" w:eastAsia="宋体" w:hAnsi="Times New Roman" w:cs="Times New Roman"/>
                <w:szCs w:val="21"/>
                <w:vertAlign w:val="subscript"/>
              </w:rPr>
              <w:t>4</w:t>
            </w:r>
            <w:r>
              <w:rPr>
                <w:rFonts w:ascii="Times New Roman" w:eastAsia="宋体" w:hAnsi="Times New Roman" w:cs="Times New Roman" w:hint="eastAsia"/>
                <w:szCs w:val="21"/>
              </w:rPr>
              <w:t>O</w:t>
            </w:r>
            <w:r>
              <w:rPr>
                <w:rFonts w:ascii="Times New Roman" w:eastAsia="宋体" w:hAnsi="Times New Roman" w:cs="Times New Roman" w:hint="eastAsia"/>
                <w:szCs w:val="21"/>
                <w:vertAlign w:val="subscript"/>
              </w:rPr>
              <w:t>2</w:t>
            </w:r>
          </w:p>
        </w:tc>
        <w:tc>
          <w:tcPr>
            <w:tcW w:w="1134" w:type="dxa"/>
            <w:noWrap/>
            <w:vAlign w:val="center"/>
          </w:tcPr>
          <w:p w14:paraId="04E1EEDB"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8.10</w:t>
            </w:r>
          </w:p>
        </w:tc>
        <w:tc>
          <w:tcPr>
            <w:tcW w:w="1134" w:type="dxa"/>
            <w:vAlign w:val="center"/>
          </w:tcPr>
          <w:p w14:paraId="04E1EEDC"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4.69</w:t>
            </w:r>
          </w:p>
        </w:tc>
        <w:tc>
          <w:tcPr>
            <w:tcW w:w="1276" w:type="dxa"/>
            <w:vAlign w:val="center"/>
          </w:tcPr>
          <w:p w14:paraId="04E1EEDD"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12.13</w:t>
            </w:r>
          </w:p>
        </w:tc>
        <w:tc>
          <w:tcPr>
            <w:tcW w:w="1134" w:type="dxa"/>
            <w:vAlign w:val="center"/>
          </w:tcPr>
          <w:p w14:paraId="04E1EEDE"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11.6</w:t>
            </w:r>
          </w:p>
        </w:tc>
        <w:tc>
          <w:tcPr>
            <w:tcW w:w="1276" w:type="dxa"/>
            <w:vAlign w:val="center"/>
          </w:tcPr>
          <w:p w14:paraId="04E1EEDF"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15.78</w:t>
            </w:r>
          </w:p>
        </w:tc>
      </w:tr>
      <w:tr w:rsidR="007270C0" w14:paraId="04E1EEE8" w14:textId="77777777" w:rsidTr="008926BA">
        <w:trPr>
          <w:trHeight w:val="454"/>
          <w:jc w:val="center"/>
        </w:trPr>
        <w:tc>
          <w:tcPr>
            <w:tcW w:w="2268" w:type="dxa"/>
            <w:noWrap/>
            <w:vAlign w:val="center"/>
          </w:tcPr>
          <w:p w14:paraId="04E1EEE1"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9-Octadecenoic acid, (E)-</w:t>
            </w:r>
          </w:p>
        </w:tc>
        <w:tc>
          <w:tcPr>
            <w:tcW w:w="1276" w:type="dxa"/>
            <w:noWrap/>
            <w:vAlign w:val="center"/>
          </w:tcPr>
          <w:p w14:paraId="04E1EEE2"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C</w:t>
            </w:r>
            <w:r>
              <w:rPr>
                <w:rFonts w:ascii="Times New Roman" w:eastAsia="宋体" w:hAnsi="Times New Roman" w:cs="Times New Roman"/>
                <w:szCs w:val="21"/>
                <w:vertAlign w:val="subscript"/>
              </w:rPr>
              <w:t>18</w:t>
            </w:r>
            <w:r>
              <w:rPr>
                <w:rFonts w:ascii="Times New Roman" w:eastAsia="宋体" w:hAnsi="Times New Roman" w:cs="Times New Roman"/>
                <w:szCs w:val="21"/>
              </w:rPr>
              <w:t>H</w:t>
            </w:r>
            <w:r>
              <w:rPr>
                <w:rFonts w:ascii="Times New Roman" w:eastAsia="宋体" w:hAnsi="Times New Roman" w:cs="Times New Roman"/>
                <w:szCs w:val="21"/>
                <w:vertAlign w:val="subscript"/>
              </w:rPr>
              <w:t>34</w:t>
            </w:r>
            <w:r>
              <w:rPr>
                <w:rFonts w:ascii="Times New Roman" w:eastAsia="宋体" w:hAnsi="Times New Roman" w:cs="Times New Roman"/>
                <w:szCs w:val="21"/>
              </w:rPr>
              <w:t>O</w:t>
            </w:r>
            <w:r>
              <w:rPr>
                <w:rFonts w:ascii="Times New Roman" w:eastAsia="宋体" w:hAnsi="Times New Roman" w:cs="Times New Roman"/>
                <w:szCs w:val="21"/>
                <w:vertAlign w:val="subscript"/>
              </w:rPr>
              <w:t>2</w:t>
            </w:r>
          </w:p>
        </w:tc>
        <w:tc>
          <w:tcPr>
            <w:tcW w:w="1134" w:type="dxa"/>
            <w:noWrap/>
            <w:vAlign w:val="center"/>
          </w:tcPr>
          <w:p w14:paraId="04E1EEE3" w14:textId="77777777" w:rsidR="007270C0" w:rsidRDefault="007270C0">
            <w:pPr>
              <w:jc w:val="center"/>
              <w:rPr>
                <w:rFonts w:ascii="Times New Roman" w:eastAsia="宋体" w:hAnsi="Times New Roman" w:cs="Times New Roman"/>
                <w:szCs w:val="21"/>
              </w:rPr>
            </w:pPr>
          </w:p>
        </w:tc>
        <w:tc>
          <w:tcPr>
            <w:tcW w:w="1134" w:type="dxa"/>
            <w:vAlign w:val="center"/>
          </w:tcPr>
          <w:p w14:paraId="04E1EEE4" w14:textId="77777777" w:rsidR="007270C0" w:rsidRDefault="007270C0">
            <w:pPr>
              <w:jc w:val="center"/>
              <w:rPr>
                <w:rFonts w:ascii="Times New Roman" w:eastAsia="宋体" w:hAnsi="Times New Roman" w:cs="Times New Roman"/>
                <w:szCs w:val="21"/>
              </w:rPr>
            </w:pPr>
          </w:p>
        </w:tc>
        <w:tc>
          <w:tcPr>
            <w:tcW w:w="1276" w:type="dxa"/>
            <w:vAlign w:val="center"/>
          </w:tcPr>
          <w:p w14:paraId="04E1EEE5"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30.07</w:t>
            </w:r>
          </w:p>
        </w:tc>
        <w:tc>
          <w:tcPr>
            <w:tcW w:w="1134" w:type="dxa"/>
            <w:vAlign w:val="center"/>
          </w:tcPr>
          <w:p w14:paraId="04E1EEE6" w14:textId="77777777" w:rsidR="007270C0" w:rsidRDefault="007270C0">
            <w:pPr>
              <w:jc w:val="center"/>
              <w:rPr>
                <w:rFonts w:ascii="Times New Roman" w:eastAsia="宋体" w:hAnsi="Times New Roman" w:cs="Times New Roman"/>
                <w:szCs w:val="21"/>
              </w:rPr>
            </w:pPr>
          </w:p>
        </w:tc>
        <w:tc>
          <w:tcPr>
            <w:tcW w:w="1276" w:type="dxa"/>
            <w:vAlign w:val="center"/>
          </w:tcPr>
          <w:p w14:paraId="04E1EEE7" w14:textId="77777777" w:rsidR="007270C0" w:rsidRDefault="007270C0">
            <w:pPr>
              <w:jc w:val="center"/>
              <w:rPr>
                <w:rFonts w:ascii="Times New Roman" w:eastAsia="宋体" w:hAnsi="Times New Roman" w:cs="Times New Roman"/>
                <w:szCs w:val="21"/>
              </w:rPr>
            </w:pPr>
          </w:p>
        </w:tc>
      </w:tr>
      <w:tr w:rsidR="007270C0" w14:paraId="04E1EEF0" w14:textId="77777777" w:rsidTr="008926BA">
        <w:trPr>
          <w:trHeight w:val="454"/>
          <w:jc w:val="center"/>
        </w:trPr>
        <w:tc>
          <w:tcPr>
            <w:tcW w:w="2268" w:type="dxa"/>
            <w:noWrap/>
            <w:vAlign w:val="center"/>
          </w:tcPr>
          <w:p w14:paraId="04E1EEE9"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Octadecanoic acid</w:t>
            </w:r>
          </w:p>
        </w:tc>
        <w:tc>
          <w:tcPr>
            <w:tcW w:w="1276" w:type="dxa"/>
            <w:noWrap/>
            <w:vAlign w:val="center"/>
          </w:tcPr>
          <w:p w14:paraId="04E1EEEA"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C</w:t>
            </w:r>
            <w:r>
              <w:rPr>
                <w:rFonts w:ascii="Times New Roman" w:eastAsia="宋体" w:hAnsi="Times New Roman" w:cs="Times New Roman"/>
                <w:szCs w:val="21"/>
                <w:vertAlign w:val="subscript"/>
              </w:rPr>
              <w:t>18</w:t>
            </w:r>
            <w:r>
              <w:rPr>
                <w:rFonts w:ascii="Times New Roman" w:eastAsia="宋体" w:hAnsi="Times New Roman" w:cs="Times New Roman"/>
                <w:szCs w:val="21"/>
              </w:rPr>
              <w:t>H</w:t>
            </w:r>
            <w:r>
              <w:rPr>
                <w:rFonts w:ascii="Times New Roman" w:eastAsia="宋体" w:hAnsi="Times New Roman" w:cs="Times New Roman"/>
                <w:szCs w:val="21"/>
                <w:vertAlign w:val="subscript"/>
              </w:rPr>
              <w:t>36</w:t>
            </w:r>
            <w:r>
              <w:rPr>
                <w:rFonts w:ascii="Times New Roman" w:eastAsia="宋体" w:hAnsi="Times New Roman" w:cs="Times New Roman"/>
                <w:szCs w:val="21"/>
              </w:rPr>
              <w:t>O</w:t>
            </w:r>
            <w:r>
              <w:rPr>
                <w:rFonts w:ascii="Times New Roman" w:eastAsia="宋体" w:hAnsi="Times New Roman" w:cs="Times New Roman"/>
                <w:szCs w:val="21"/>
                <w:vertAlign w:val="subscript"/>
              </w:rPr>
              <w:t>2</w:t>
            </w:r>
          </w:p>
        </w:tc>
        <w:tc>
          <w:tcPr>
            <w:tcW w:w="1134" w:type="dxa"/>
            <w:noWrap/>
            <w:vAlign w:val="center"/>
          </w:tcPr>
          <w:p w14:paraId="04E1EEEB"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5.82</w:t>
            </w:r>
          </w:p>
        </w:tc>
        <w:tc>
          <w:tcPr>
            <w:tcW w:w="1134" w:type="dxa"/>
            <w:vAlign w:val="center"/>
          </w:tcPr>
          <w:p w14:paraId="04E1EEEC"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24.64</w:t>
            </w:r>
          </w:p>
        </w:tc>
        <w:tc>
          <w:tcPr>
            <w:tcW w:w="1276" w:type="dxa"/>
            <w:vAlign w:val="center"/>
          </w:tcPr>
          <w:p w14:paraId="04E1EEED"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17.14</w:t>
            </w:r>
          </w:p>
        </w:tc>
        <w:tc>
          <w:tcPr>
            <w:tcW w:w="1134" w:type="dxa"/>
            <w:vAlign w:val="center"/>
          </w:tcPr>
          <w:p w14:paraId="04E1EEEE"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12.58</w:t>
            </w:r>
          </w:p>
        </w:tc>
        <w:tc>
          <w:tcPr>
            <w:tcW w:w="1276" w:type="dxa"/>
            <w:vAlign w:val="center"/>
          </w:tcPr>
          <w:p w14:paraId="04E1EEEF"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hint="eastAsia"/>
                <w:szCs w:val="21"/>
              </w:rPr>
              <w:t>3.79</w:t>
            </w:r>
          </w:p>
        </w:tc>
      </w:tr>
      <w:tr w:rsidR="007270C0" w14:paraId="04E1EEF8" w14:textId="77777777" w:rsidTr="008926BA">
        <w:trPr>
          <w:trHeight w:val="454"/>
          <w:jc w:val="center"/>
        </w:trPr>
        <w:tc>
          <w:tcPr>
            <w:tcW w:w="2268" w:type="dxa"/>
            <w:noWrap/>
            <w:vAlign w:val="center"/>
          </w:tcPr>
          <w:p w14:paraId="04E1EEF1"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N-Acrylonitryl-2,2-dimethylaziridi</w:t>
            </w:r>
            <w:r>
              <w:rPr>
                <w:rFonts w:ascii="Times New Roman" w:eastAsia="宋体" w:hAnsi="Times New Roman" w:cs="Times New Roman" w:hint="eastAsia"/>
                <w:szCs w:val="21"/>
              </w:rPr>
              <w:t>ne</w:t>
            </w:r>
          </w:p>
        </w:tc>
        <w:tc>
          <w:tcPr>
            <w:tcW w:w="1276" w:type="dxa"/>
            <w:noWrap/>
            <w:vAlign w:val="center"/>
          </w:tcPr>
          <w:p w14:paraId="04E1EEF2"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C</w:t>
            </w:r>
            <w:r>
              <w:rPr>
                <w:rFonts w:ascii="Times New Roman" w:eastAsia="宋体" w:hAnsi="Times New Roman" w:cs="Times New Roman" w:hint="eastAsia"/>
                <w:szCs w:val="21"/>
                <w:vertAlign w:val="subscript"/>
              </w:rPr>
              <w:t>4</w:t>
            </w:r>
            <w:r>
              <w:rPr>
                <w:rFonts w:ascii="Times New Roman" w:eastAsia="宋体" w:hAnsi="Times New Roman" w:cs="Times New Roman" w:hint="eastAsia"/>
                <w:szCs w:val="21"/>
              </w:rPr>
              <w:t>H</w:t>
            </w:r>
            <w:r>
              <w:rPr>
                <w:rFonts w:ascii="Times New Roman" w:eastAsia="宋体" w:hAnsi="Times New Roman" w:cs="Times New Roman" w:hint="eastAsia"/>
                <w:szCs w:val="21"/>
                <w:vertAlign w:val="subscript"/>
              </w:rPr>
              <w:t>9</w:t>
            </w:r>
            <w:r>
              <w:rPr>
                <w:rFonts w:ascii="Times New Roman" w:eastAsia="宋体" w:hAnsi="Times New Roman" w:cs="Times New Roman" w:hint="eastAsia"/>
                <w:szCs w:val="21"/>
              </w:rPr>
              <w:t>N</w:t>
            </w:r>
          </w:p>
        </w:tc>
        <w:tc>
          <w:tcPr>
            <w:tcW w:w="1134" w:type="dxa"/>
            <w:noWrap/>
            <w:vAlign w:val="center"/>
          </w:tcPr>
          <w:p w14:paraId="04E1EEF3" w14:textId="77777777" w:rsidR="007270C0" w:rsidRDefault="007270C0">
            <w:pPr>
              <w:jc w:val="center"/>
              <w:rPr>
                <w:rFonts w:ascii="Times New Roman" w:eastAsia="宋体" w:hAnsi="Times New Roman" w:cs="Times New Roman"/>
                <w:szCs w:val="21"/>
              </w:rPr>
            </w:pPr>
          </w:p>
        </w:tc>
        <w:tc>
          <w:tcPr>
            <w:tcW w:w="1134" w:type="dxa"/>
            <w:vAlign w:val="center"/>
          </w:tcPr>
          <w:p w14:paraId="04E1EEF4" w14:textId="77777777" w:rsidR="007270C0" w:rsidRDefault="007270C0">
            <w:pPr>
              <w:jc w:val="center"/>
              <w:rPr>
                <w:rFonts w:ascii="Times New Roman" w:eastAsia="宋体" w:hAnsi="Times New Roman" w:cs="Times New Roman"/>
                <w:szCs w:val="21"/>
              </w:rPr>
            </w:pPr>
          </w:p>
        </w:tc>
        <w:tc>
          <w:tcPr>
            <w:tcW w:w="1276" w:type="dxa"/>
            <w:vAlign w:val="center"/>
          </w:tcPr>
          <w:p w14:paraId="04E1EEF5" w14:textId="77777777" w:rsidR="007270C0" w:rsidRDefault="007270C0">
            <w:pPr>
              <w:jc w:val="center"/>
              <w:rPr>
                <w:rFonts w:ascii="Times New Roman" w:eastAsia="宋体" w:hAnsi="Times New Roman" w:cs="Times New Roman"/>
                <w:szCs w:val="21"/>
              </w:rPr>
            </w:pPr>
          </w:p>
        </w:tc>
        <w:tc>
          <w:tcPr>
            <w:tcW w:w="1134" w:type="dxa"/>
            <w:vAlign w:val="center"/>
          </w:tcPr>
          <w:p w14:paraId="04E1EEF6"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17.26</w:t>
            </w:r>
          </w:p>
        </w:tc>
        <w:tc>
          <w:tcPr>
            <w:tcW w:w="1276" w:type="dxa"/>
            <w:vAlign w:val="center"/>
          </w:tcPr>
          <w:p w14:paraId="04E1EEF7" w14:textId="77777777" w:rsidR="007270C0" w:rsidRDefault="007270C0">
            <w:pPr>
              <w:jc w:val="center"/>
              <w:rPr>
                <w:rFonts w:ascii="Times New Roman" w:eastAsia="宋体" w:hAnsi="Times New Roman" w:cs="Times New Roman"/>
                <w:szCs w:val="21"/>
              </w:rPr>
            </w:pPr>
          </w:p>
        </w:tc>
      </w:tr>
      <w:tr w:rsidR="007270C0" w14:paraId="04E1EF00" w14:textId="77777777" w:rsidTr="008926BA">
        <w:trPr>
          <w:trHeight w:val="454"/>
          <w:jc w:val="center"/>
        </w:trPr>
        <w:tc>
          <w:tcPr>
            <w:tcW w:w="2268" w:type="dxa"/>
            <w:noWrap/>
            <w:vAlign w:val="center"/>
          </w:tcPr>
          <w:p w14:paraId="04E1EEF9" w14:textId="77777777" w:rsidR="007270C0" w:rsidRDefault="003204B4">
            <w:pPr>
              <w:jc w:val="center"/>
              <w:rPr>
                <w:rFonts w:ascii="Times New Roman" w:eastAsia="宋体" w:hAnsi="Times New Roman" w:cs="Times New Roman"/>
                <w:szCs w:val="21"/>
              </w:rPr>
            </w:pPr>
            <w:bookmarkStart w:id="1" w:name="OLE_LINK2"/>
            <w:r>
              <w:rPr>
                <w:rFonts w:ascii="Times New Roman" w:eastAsia="宋体" w:hAnsi="Times New Roman" w:cs="Times New Roman"/>
                <w:szCs w:val="21"/>
              </w:rPr>
              <w:t>Ethyl hexadecyl ether</w:t>
            </w:r>
            <w:bookmarkEnd w:id="1"/>
          </w:p>
        </w:tc>
        <w:tc>
          <w:tcPr>
            <w:tcW w:w="1276" w:type="dxa"/>
            <w:noWrap/>
            <w:vAlign w:val="center"/>
          </w:tcPr>
          <w:p w14:paraId="04E1EEFA"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C</w:t>
            </w:r>
            <w:r>
              <w:rPr>
                <w:rFonts w:ascii="Times New Roman" w:eastAsia="宋体" w:hAnsi="Times New Roman" w:cs="Times New Roman"/>
                <w:szCs w:val="21"/>
                <w:vertAlign w:val="subscript"/>
              </w:rPr>
              <w:t>18</w:t>
            </w:r>
            <w:r>
              <w:rPr>
                <w:rFonts w:ascii="Times New Roman" w:eastAsia="宋体" w:hAnsi="Times New Roman" w:cs="Times New Roman"/>
                <w:szCs w:val="21"/>
              </w:rPr>
              <w:t>H</w:t>
            </w:r>
            <w:r>
              <w:rPr>
                <w:rFonts w:ascii="Times New Roman" w:eastAsia="宋体" w:hAnsi="Times New Roman" w:cs="Times New Roman"/>
                <w:szCs w:val="21"/>
                <w:vertAlign w:val="subscript"/>
              </w:rPr>
              <w:t>38</w:t>
            </w:r>
            <w:r>
              <w:rPr>
                <w:rFonts w:ascii="Times New Roman" w:eastAsia="宋体" w:hAnsi="Times New Roman" w:cs="Times New Roman"/>
                <w:szCs w:val="21"/>
              </w:rPr>
              <w:t>O</w:t>
            </w:r>
          </w:p>
        </w:tc>
        <w:tc>
          <w:tcPr>
            <w:tcW w:w="1134" w:type="dxa"/>
            <w:noWrap/>
            <w:vAlign w:val="center"/>
          </w:tcPr>
          <w:p w14:paraId="04E1EEFB"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2.13</w:t>
            </w:r>
          </w:p>
        </w:tc>
        <w:tc>
          <w:tcPr>
            <w:tcW w:w="1134" w:type="dxa"/>
            <w:vAlign w:val="center"/>
          </w:tcPr>
          <w:p w14:paraId="04E1EEFC" w14:textId="77777777" w:rsidR="007270C0" w:rsidRDefault="007270C0">
            <w:pPr>
              <w:jc w:val="center"/>
              <w:rPr>
                <w:rFonts w:ascii="Times New Roman" w:eastAsia="宋体" w:hAnsi="Times New Roman" w:cs="Times New Roman"/>
                <w:szCs w:val="21"/>
              </w:rPr>
            </w:pPr>
          </w:p>
        </w:tc>
        <w:tc>
          <w:tcPr>
            <w:tcW w:w="1276" w:type="dxa"/>
            <w:vAlign w:val="center"/>
          </w:tcPr>
          <w:p w14:paraId="04E1EEFD" w14:textId="77777777" w:rsidR="007270C0" w:rsidRDefault="007270C0">
            <w:pPr>
              <w:jc w:val="center"/>
              <w:rPr>
                <w:rFonts w:ascii="Times New Roman" w:eastAsia="宋体" w:hAnsi="Times New Roman" w:cs="Times New Roman"/>
                <w:szCs w:val="21"/>
              </w:rPr>
            </w:pPr>
          </w:p>
        </w:tc>
        <w:tc>
          <w:tcPr>
            <w:tcW w:w="1134" w:type="dxa"/>
            <w:vAlign w:val="center"/>
          </w:tcPr>
          <w:p w14:paraId="04E1EEFE" w14:textId="77777777" w:rsidR="007270C0" w:rsidRDefault="007270C0">
            <w:pPr>
              <w:jc w:val="center"/>
              <w:rPr>
                <w:rFonts w:ascii="Times New Roman" w:eastAsia="宋体" w:hAnsi="Times New Roman" w:cs="Times New Roman"/>
                <w:szCs w:val="21"/>
              </w:rPr>
            </w:pPr>
          </w:p>
        </w:tc>
        <w:tc>
          <w:tcPr>
            <w:tcW w:w="1276" w:type="dxa"/>
            <w:vAlign w:val="center"/>
          </w:tcPr>
          <w:p w14:paraId="04E1EEFF" w14:textId="77777777" w:rsidR="007270C0" w:rsidRDefault="007270C0">
            <w:pPr>
              <w:jc w:val="center"/>
              <w:rPr>
                <w:rFonts w:ascii="Times New Roman" w:eastAsia="宋体" w:hAnsi="Times New Roman" w:cs="Times New Roman"/>
                <w:szCs w:val="21"/>
              </w:rPr>
            </w:pPr>
          </w:p>
        </w:tc>
      </w:tr>
      <w:tr w:rsidR="007270C0" w14:paraId="04E1EF08" w14:textId="77777777" w:rsidTr="008926BA">
        <w:trPr>
          <w:trHeight w:val="454"/>
          <w:jc w:val="center"/>
        </w:trPr>
        <w:tc>
          <w:tcPr>
            <w:tcW w:w="2268" w:type="dxa"/>
            <w:noWrap/>
            <w:vAlign w:val="center"/>
          </w:tcPr>
          <w:p w14:paraId="04E1EF01"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9-Octadecenamide</w:t>
            </w:r>
          </w:p>
        </w:tc>
        <w:tc>
          <w:tcPr>
            <w:tcW w:w="1276" w:type="dxa"/>
            <w:noWrap/>
            <w:vAlign w:val="center"/>
          </w:tcPr>
          <w:p w14:paraId="04E1EF02"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C</w:t>
            </w:r>
            <w:r>
              <w:rPr>
                <w:rFonts w:ascii="Times New Roman" w:eastAsia="宋体" w:hAnsi="Times New Roman" w:cs="Times New Roman" w:hint="eastAsia"/>
                <w:szCs w:val="21"/>
                <w:vertAlign w:val="subscript"/>
              </w:rPr>
              <w:t>18</w:t>
            </w:r>
            <w:r>
              <w:rPr>
                <w:rFonts w:ascii="Times New Roman" w:eastAsia="宋体" w:hAnsi="Times New Roman" w:cs="Times New Roman" w:hint="eastAsia"/>
                <w:szCs w:val="21"/>
              </w:rPr>
              <w:t>H</w:t>
            </w:r>
            <w:r>
              <w:rPr>
                <w:rFonts w:ascii="Times New Roman" w:eastAsia="宋体" w:hAnsi="Times New Roman" w:cs="Times New Roman" w:hint="eastAsia"/>
                <w:szCs w:val="21"/>
                <w:vertAlign w:val="subscript"/>
              </w:rPr>
              <w:t>35</w:t>
            </w:r>
            <w:r>
              <w:rPr>
                <w:rFonts w:ascii="Times New Roman" w:eastAsia="宋体" w:hAnsi="Times New Roman" w:cs="Times New Roman" w:hint="eastAsia"/>
                <w:szCs w:val="21"/>
              </w:rPr>
              <w:t>N</w:t>
            </w:r>
          </w:p>
        </w:tc>
        <w:tc>
          <w:tcPr>
            <w:tcW w:w="1134" w:type="dxa"/>
            <w:noWrap/>
            <w:vAlign w:val="center"/>
          </w:tcPr>
          <w:p w14:paraId="04E1EF03" w14:textId="77777777" w:rsidR="007270C0" w:rsidRDefault="007270C0">
            <w:pPr>
              <w:jc w:val="center"/>
              <w:rPr>
                <w:rFonts w:ascii="Times New Roman" w:eastAsia="宋体" w:hAnsi="Times New Roman" w:cs="Times New Roman"/>
                <w:szCs w:val="21"/>
              </w:rPr>
            </w:pPr>
          </w:p>
        </w:tc>
        <w:tc>
          <w:tcPr>
            <w:tcW w:w="1134" w:type="dxa"/>
            <w:vAlign w:val="center"/>
          </w:tcPr>
          <w:p w14:paraId="04E1EF04" w14:textId="77777777" w:rsidR="007270C0" w:rsidRDefault="007270C0">
            <w:pPr>
              <w:jc w:val="center"/>
              <w:rPr>
                <w:rFonts w:ascii="Times New Roman" w:eastAsia="宋体" w:hAnsi="Times New Roman" w:cs="Times New Roman"/>
                <w:szCs w:val="21"/>
              </w:rPr>
            </w:pPr>
          </w:p>
        </w:tc>
        <w:tc>
          <w:tcPr>
            <w:tcW w:w="1276" w:type="dxa"/>
            <w:vAlign w:val="center"/>
          </w:tcPr>
          <w:p w14:paraId="04E1EF05" w14:textId="77777777" w:rsidR="007270C0" w:rsidRDefault="007270C0">
            <w:pPr>
              <w:jc w:val="center"/>
              <w:rPr>
                <w:rFonts w:ascii="Times New Roman" w:eastAsia="宋体" w:hAnsi="Times New Roman" w:cs="Times New Roman"/>
                <w:szCs w:val="21"/>
              </w:rPr>
            </w:pPr>
          </w:p>
        </w:tc>
        <w:tc>
          <w:tcPr>
            <w:tcW w:w="1134" w:type="dxa"/>
            <w:vAlign w:val="center"/>
          </w:tcPr>
          <w:p w14:paraId="04E1EF06"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4.08</w:t>
            </w:r>
          </w:p>
        </w:tc>
        <w:tc>
          <w:tcPr>
            <w:tcW w:w="1276" w:type="dxa"/>
            <w:vAlign w:val="center"/>
          </w:tcPr>
          <w:p w14:paraId="04E1EF07" w14:textId="77777777" w:rsidR="007270C0" w:rsidRDefault="007270C0">
            <w:pPr>
              <w:jc w:val="center"/>
              <w:rPr>
                <w:rFonts w:ascii="Times New Roman" w:eastAsia="宋体" w:hAnsi="Times New Roman" w:cs="Times New Roman"/>
                <w:szCs w:val="21"/>
              </w:rPr>
            </w:pPr>
          </w:p>
        </w:tc>
      </w:tr>
      <w:tr w:rsidR="007270C0" w14:paraId="04E1EF10" w14:textId="77777777" w:rsidTr="008926BA">
        <w:trPr>
          <w:trHeight w:val="454"/>
          <w:jc w:val="center"/>
        </w:trPr>
        <w:tc>
          <w:tcPr>
            <w:tcW w:w="2268" w:type="dxa"/>
            <w:noWrap/>
            <w:vAlign w:val="center"/>
          </w:tcPr>
          <w:p w14:paraId="04E1EF09"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2,4,6-Trimethylbenzoic acid</w:t>
            </w:r>
          </w:p>
        </w:tc>
        <w:tc>
          <w:tcPr>
            <w:tcW w:w="1276" w:type="dxa"/>
            <w:noWrap/>
            <w:vAlign w:val="center"/>
          </w:tcPr>
          <w:p w14:paraId="04E1EF0A"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C</w:t>
            </w:r>
            <w:r>
              <w:rPr>
                <w:rFonts w:ascii="Times New Roman" w:eastAsia="宋体" w:hAnsi="Times New Roman" w:cs="Times New Roman"/>
                <w:szCs w:val="21"/>
                <w:vertAlign w:val="subscript"/>
              </w:rPr>
              <w:t>10</w:t>
            </w:r>
            <w:r>
              <w:rPr>
                <w:rFonts w:ascii="Times New Roman" w:eastAsia="宋体" w:hAnsi="Times New Roman" w:cs="Times New Roman"/>
                <w:szCs w:val="21"/>
              </w:rPr>
              <w:t>H</w:t>
            </w:r>
            <w:r>
              <w:rPr>
                <w:rFonts w:ascii="Times New Roman" w:eastAsia="宋体" w:hAnsi="Times New Roman" w:cs="Times New Roman"/>
                <w:szCs w:val="21"/>
                <w:vertAlign w:val="subscript"/>
              </w:rPr>
              <w:t>12</w:t>
            </w:r>
            <w:r>
              <w:rPr>
                <w:rFonts w:ascii="Times New Roman" w:eastAsia="宋体" w:hAnsi="Times New Roman" w:cs="Times New Roman"/>
                <w:szCs w:val="21"/>
              </w:rPr>
              <w:t>O</w:t>
            </w:r>
            <w:r>
              <w:rPr>
                <w:rFonts w:ascii="Times New Roman" w:eastAsia="宋体" w:hAnsi="Times New Roman" w:cs="Times New Roman"/>
                <w:szCs w:val="21"/>
                <w:vertAlign w:val="subscript"/>
              </w:rPr>
              <w:t>2</w:t>
            </w:r>
          </w:p>
        </w:tc>
        <w:tc>
          <w:tcPr>
            <w:tcW w:w="1134" w:type="dxa"/>
            <w:noWrap/>
            <w:vAlign w:val="center"/>
          </w:tcPr>
          <w:p w14:paraId="04E1EF0B" w14:textId="77777777" w:rsidR="007270C0" w:rsidRDefault="007270C0">
            <w:pPr>
              <w:jc w:val="center"/>
              <w:rPr>
                <w:rFonts w:ascii="Times New Roman" w:eastAsia="宋体" w:hAnsi="Times New Roman" w:cs="Times New Roman"/>
                <w:szCs w:val="21"/>
              </w:rPr>
            </w:pPr>
          </w:p>
        </w:tc>
        <w:tc>
          <w:tcPr>
            <w:tcW w:w="1134" w:type="dxa"/>
            <w:vAlign w:val="center"/>
          </w:tcPr>
          <w:p w14:paraId="04E1EF0C" w14:textId="77777777" w:rsidR="007270C0" w:rsidRDefault="007270C0">
            <w:pPr>
              <w:jc w:val="center"/>
              <w:rPr>
                <w:rFonts w:ascii="Times New Roman" w:eastAsia="宋体" w:hAnsi="Times New Roman" w:cs="Times New Roman"/>
                <w:szCs w:val="21"/>
              </w:rPr>
            </w:pPr>
          </w:p>
        </w:tc>
        <w:tc>
          <w:tcPr>
            <w:tcW w:w="1276" w:type="dxa"/>
            <w:vAlign w:val="center"/>
          </w:tcPr>
          <w:p w14:paraId="04E1EF0D"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1.23</w:t>
            </w:r>
          </w:p>
        </w:tc>
        <w:tc>
          <w:tcPr>
            <w:tcW w:w="1134" w:type="dxa"/>
            <w:vAlign w:val="center"/>
          </w:tcPr>
          <w:p w14:paraId="04E1EF0E" w14:textId="77777777" w:rsidR="007270C0" w:rsidRDefault="007270C0">
            <w:pPr>
              <w:jc w:val="center"/>
              <w:rPr>
                <w:rFonts w:ascii="Times New Roman" w:eastAsia="宋体" w:hAnsi="Times New Roman" w:cs="Times New Roman"/>
                <w:szCs w:val="21"/>
              </w:rPr>
            </w:pPr>
          </w:p>
        </w:tc>
        <w:tc>
          <w:tcPr>
            <w:tcW w:w="1276" w:type="dxa"/>
            <w:vAlign w:val="center"/>
          </w:tcPr>
          <w:p w14:paraId="04E1EF0F" w14:textId="77777777" w:rsidR="007270C0" w:rsidRDefault="007270C0">
            <w:pPr>
              <w:jc w:val="center"/>
              <w:rPr>
                <w:rFonts w:ascii="Times New Roman" w:eastAsia="宋体" w:hAnsi="Times New Roman" w:cs="Times New Roman"/>
                <w:szCs w:val="21"/>
              </w:rPr>
            </w:pPr>
          </w:p>
        </w:tc>
      </w:tr>
      <w:tr w:rsidR="007270C0" w14:paraId="04E1EF18" w14:textId="77777777" w:rsidTr="008926BA">
        <w:trPr>
          <w:trHeight w:val="454"/>
          <w:jc w:val="center"/>
        </w:trPr>
        <w:tc>
          <w:tcPr>
            <w:tcW w:w="2268" w:type="dxa"/>
            <w:noWrap/>
            <w:vAlign w:val="center"/>
          </w:tcPr>
          <w:p w14:paraId="04E1EF11"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(9E,11E)-Octadecadienoic acid</w:t>
            </w:r>
          </w:p>
        </w:tc>
        <w:tc>
          <w:tcPr>
            <w:tcW w:w="1276" w:type="dxa"/>
            <w:noWrap/>
            <w:vAlign w:val="center"/>
          </w:tcPr>
          <w:p w14:paraId="04E1EF12"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C</w:t>
            </w:r>
            <w:r>
              <w:rPr>
                <w:rFonts w:ascii="Times New Roman" w:eastAsia="宋体" w:hAnsi="Times New Roman" w:cs="Times New Roman"/>
                <w:szCs w:val="21"/>
                <w:vertAlign w:val="subscript"/>
              </w:rPr>
              <w:t>18</w:t>
            </w:r>
            <w:r>
              <w:rPr>
                <w:rFonts w:ascii="Times New Roman" w:eastAsia="宋体" w:hAnsi="Times New Roman" w:cs="Times New Roman"/>
                <w:szCs w:val="21"/>
              </w:rPr>
              <w:t>H</w:t>
            </w:r>
            <w:r>
              <w:rPr>
                <w:rFonts w:ascii="Times New Roman" w:eastAsia="宋体" w:hAnsi="Times New Roman" w:cs="Times New Roman"/>
                <w:szCs w:val="21"/>
                <w:vertAlign w:val="subscript"/>
              </w:rPr>
              <w:t>32</w:t>
            </w:r>
            <w:r>
              <w:rPr>
                <w:rFonts w:ascii="Times New Roman" w:eastAsia="宋体" w:hAnsi="Times New Roman" w:cs="Times New Roman"/>
                <w:szCs w:val="21"/>
              </w:rPr>
              <w:t>O</w:t>
            </w:r>
            <w:r>
              <w:rPr>
                <w:rFonts w:ascii="Times New Roman" w:eastAsia="宋体" w:hAnsi="Times New Roman" w:cs="Times New Roman"/>
                <w:szCs w:val="21"/>
                <w:vertAlign w:val="subscript"/>
              </w:rPr>
              <w:t>2</w:t>
            </w:r>
          </w:p>
        </w:tc>
        <w:tc>
          <w:tcPr>
            <w:tcW w:w="1134" w:type="dxa"/>
            <w:noWrap/>
            <w:vAlign w:val="center"/>
          </w:tcPr>
          <w:p w14:paraId="04E1EF13"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1.99</w:t>
            </w:r>
          </w:p>
        </w:tc>
        <w:tc>
          <w:tcPr>
            <w:tcW w:w="1134" w:type="dxa"/>
            <w:vAlign w:val="center"/>
          </w:tcPr>
          <w:p w14:paraId="04E1EF14"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7.54</w:t>
            </w:r>
          </w:p>
        </w:tc>
        <w:tc>
          <w:tcPr>
            <w:tcW w:w="1276" w:type="dxa"/>
            <w:vAlign w:val="center"/>
          </w:tcPr>
          <w:p w14:paraId="04E1EF15"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8.73</w:t>
            </w:r>
          </w:p>
        </w:tc>
        <w:tc>
          <w:tcPr>
            <w:tcW w:w="1134" w:type="dxa"/>
            <w:vAlign w:val="center"/>
          </w:tcPr>
          <w:p w14:paraId="04E1EF16"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1.59</w:t>
            </w:r>
          </w:p>
        </w:tc>
        <w:tc>
          <w:tcPr>
            <w:tcW w:w="1276" w:type="dxa"/>
            <w:vAlign w:val="center"/>
          </w:tcPr>
          <w:p w14:paraId="04E1EF17"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2.69</w:t>
            </w:r>
          </w:p>
        </w:tc>
      </w:tr>
      <w:tr w:rsidR="007270C0" w14:paraId="04E1EF20" w14:textId="77777777" w:rsidTr="008926BA">
        <w:trPr>
          <w:trHeight w:val="454"/>
          <w:jc w:val="center"/>
        </w:trPr>
        <w:tc>
          <w:tcPr>
            <w:tcW w:w="2268" w:type="dxa"/>
            <w:noWrap/>
            <w:vAlign w:val="center"/>
          </w:tcPr>
          <w:p w14:paraId="04E1EF19"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10E,12Z-Octadecadienoic acid</w:t>
            </w:r>
          </w:p>
        </w:tc>
        <w:tc>
          <w:tcPr>
            <w:tcW w:w="1276" w:type="dxa"/>
            <w:noWrap/>
            <w:vAlign w:val="center"/>
          </w:tcPr>
          <w:p w14:paraId="04E1EF1A"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C</w:t>
            </w:r>
            <w:r>
              <w:rPr>
                <w:rFonts w:ascii="Times New Roman" w:eastAsia="宋体" w:hAnsi="Times New Roman" w:cs="Times New Roman"/>
                <w:szCs w:val="21"/>
                <w:vertAlign w:val="subscript"/>
              </w:rPr>
              <w:t>18</w:t>
            </w:r>
            <w:r>
              <w:rPr>
                <w:rFonts w:ascii="Times New Roman" w:eastAsia="宋体" w:hAnsi="Times New Roman" w:cs="Times New Roman"/>
                <w:szCs w:val="21"/>
              </w:rPr>
              <w:t>H</w:t>
            </w:r>
            <w:r>
              <w:rPr>
                <w:rFonts w:ascii="Times New Roman" w:eastAsia="宋体" w:hAnsi="Times New Roman" w:cs="Times New Roman"/>
                <w:szCs w:val="21"/>
                <w:vertAlign w:val="subscript"/>
              </w:rPr>
              <w:t>32</w:t>
            </w:r>
            <w:r>
              <w:rPr>
                <w:rFonts w:ascii="Times New Roman" w:eastAsia="宋体" w:hAnsi="Times New Roman" w:cs="Times New Roman"/>
                <w:szCs w:val="21"/>
              </w:rPr>
              <w:t>O</w:t>
            </w:r>
            <w:r>
              <w:rPr>
                <w:rFonts w:ascii="Times New Roman" w:eastAsia="宋体" w:hAnsi="Times New Roman" w:cs="Times New Roman"/>
                <w:szCs w:val="21"/>
                <w:vertAlign w:val="subscript"/>
              </w:rPr>
              <w:t>2</w:t>
            </w:r>
          </w:p>
        </w:tc>
        <w:tc>
          <w:tcPr>
            <w:tcW w:w="1134" w:type="dxa"/>
            <w:noWrap/>
            <w:vAlign w:val="center"/>
          </w:tcPr>
          <w:p w14:paraId="04E1EF1B"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szCs w:val="21"/>
              </w:rPr>
              <w:t>1.79</w:t>
            </w:r>
          </w:p>
        </w:tc>
        <w:tc>
          <w:tcPr>
            <w:tcW w:w="1134" w:type="dxa"/>
            <w:vAlign w:val="center"/>
          </w:tcPr>
          <w:p w14:paraId="04E1EF1C" w14:textId="77777777" w:rsidR="007270C0" w:rsidRDefault="003204B4">
            <w:pPr>
              <w:jc w:val="center"/>
              <w:rPr>
                <w:rFonts w:ascii="Times New Roman" w:eastAsia="宋体" w:hAnsi="Times New Roman" w:cs="Times New Roman"/>
                <w:szCs w:val="21"/>
              </w:rPr>
            </w:pPr>
            <w:r>
              <w:rPr>
                <w:rFonts w:ascii="Times New Roman" w:eastAsia="宋体" w:hAnsi="Times New Roman" w:cs="Times New Roman" w:hint="eastAsia"/>
                <w:szCs w:val="21"/>
              </w:rPr>
              <w:t>1.14</w:t>
            </w:r>
          </w:p>
        </w:tc>
        <w:tc>
          <w:tcPr>
            <w:tcW w:w="1276" w:type="dxa"/>
            <w:vAlign w:val="center"/>
          </w:tcPr>
          <w:p w14:paraId="04E1EF1D" w14:textId="77777777" w:rsidR="007270C0" w:rsidRDefault="007270C0">
            <w:pPr>
              <w:jc w:val="center"/>
              <w:rPr>
                <w:rFonts w:ascii="Times New Roman" w:eastAsia="宋体" w:hAnsi="Times New Roman" w:cs="Times New Roman"/>
                <w:szCs w:val="21"/>
              </w:rPr>
            </w:pPr>
          </w:p>
        </w:tc>
        <w:tc>
          <w:tcPr>
            <w:tcW w:w="1134" w:type="dxa"/>
            <w:vAlign w:val="center"/>
          </w:tcPr>
          <w:p w14:paraId="04E1EF1E" w14:textId="77777777" w:rsidR="007270C0" w:rsidRDefault="007270C0">
            <w:pPr>
              <w:jc w:val="center"/>
              <w:rPr>
                <w:rFonts w:ascii="Times New Roman" w:eastAsia="宋体" w:hAnsi="Times New Roman" w:cs="Times New Roman"/>
                <w:szCs w:val="21"/>
              </w:rPr>
            </w:pPr>
          </w:p>
        </w:tc>
        <w:tc>
          <w:tcPr>
            <w:tcW w:w="1276" w:type="dxa"/>
            <w:vAlign w:val="center"/>
          </w:tcPr>
          <w:p w14:paraId="04E1EF1F" w14:textId="77777777" w:rsidR="007270C0" w:rsidRDefault="007270C0">
            <w:pPr>
              <w:jc w:val="center"/>
              <w:rPr>
                <w:rFonts w:ascii="Times New Roman" w:eastAsia="宋体" w:hAnsi="Times New Roman" w:cs="Times New Roman"/>
                <w:szCs w:val="21"/>
              </w:rPr>
            </w:pPr>
          </w:p>
        </w:tc>
      </w:tr>
    </w:tbl>
    <w:p w14:paraId="1412CCB6" w14:textId="724D5CF9" w:rsidR="00973743" w:rsidRPr="00973743" w:rsidRDefault="00973743" w:rsidP="00973743">
      <w:pPr>
        <w:jc w:val="left"/>
        <w:rPr>
          <w:rFonts w:ascii="Times New Roman" w:hAnsi="Times New Roman" w:cs="Times New Roman"/>
          <w:b/>
          <w:bCs/>
          <w:sz w:val="28"/>
          <w:szCs w:val="28"/>
        </w:rPr>
      </w:pPr>
      <w:r w:rsidRPr="00973743">
        <w:rPr>
          <w:rFonts w:ascii="Times New Roman" w:hAnsi="Times New Roman" w:cs="Times New Roman" w:hint="eastAsia"/>
          <w:b/>
          <w:bCs/>
          <w:sz w:val="28"/>
          <w:szCs w:val="28"/>
        </w:rPr>
        <w:lastRenderedPageBreak/>
        <w:t>Proposed degradation mechanism of PPA plastic in subcritical water</w:t>
      </w:r>
    </w:p>
    <w:p w14:paraId="405F43BB" w14:textId="5C99DCCD" w:rsidR="00973743" w:rsidRPr="00A755D7" w:rsidRDefault="00973743" w:rsidP="00973743">
      <w:pPr>
        <w:spacing w:beforeLines="50" w:before="156" w:afterLines="50" w:after="156" w:line="360" w:lineRule="auto"/>
        <w:ind w:firstLineChars="100" w:firstLine="240"/>
        <w:rPr>
          <w:rFonts w:ascii="Times New Roman" w:hAnsi="Times New Roman" w:cs="Times New Roman"/>
          <w:sz w:val="24"/>
          <w:szCs w:val="24"/>
        </w:rPr>
      </w:pPr>
      <w:r w:rsidRPr="00973743">
        <w:rPr>
          <w:rFonts w:ascii="Times New Roman" w:hAnsi="Times New Roman" w:cs="Times New Roman" w:hint="eastAsia"/>
          <w:sz w:val="24"/>
          <w:szCs w:val="24"/>
        </w:rPr>
        <w:t>The removal of PPA from waste LEDs is a key step toward the complete recovery of all components. Therefore, based on bond energy theory and GC</w:t>
      </w:r>
      <w:r w:rsidRPr="00973743">
        <w:rPr>
          <w:rFonts w:ascii="Times New Roman" w:hAnsi="Times New Roman" w:cs="Times New Roman" w:hint="eastAsia"/>
          <w:sz w:val="24"/>
          <w:szCs w:val="24"/>
        </w:rPr>
        <w:t>–</w:t>
      </w:r>
      <w:r w:rsidRPr="00973743">
        <w:rPr>
          <w:rFonts w:ascii="Times New Roman" w:hAnsi="Times New Roman" w:cs="Times New Roman" w:hint="eastAsia"/>
          <w:sz w:val="24"/>
          <w:szCs w:val="24"/>
        </w:rPr>
        <w:t>MS analysis, the possible degradation pathways of organic compounds in PPA under subcritical water conditions were investigated. The proposed degradation pathways of organics in PPA are illustrated in Fig. S3.</w:t>
      </w:r>
    </w:p>
    <w:p w14:paraId="05C7E122" w14:textId="77777777" w:rsidR="00A755D7" w:rsidRDefault="00A755D7" w:rsidP="00A755D7">
      <w:pPr>
        <w:pStyle w:val="a3"/>
        <w:spacing w:line="480" w:lineRule="auto"/>
        <w:jc w:val="center"/>
        <w:rPr>
          <w:rFonts w:ascii="Times New Roman" w:eastAsia="宋体" w:hAnsi="Times New Roman" w:cs="Times New Roman"/>
          <w:sz w:val="24"/>
          <w:szCs w:val="24"/>
        </w:rPr>
      </w:pPr>
      <w:bookmarkStart w:id="2" w:name="_Ref203747279"/>
      <w:r>
        <w:rPr>
          <w:rFonts w:ascii="Times New Roman" w:eastAsia="宋体" w:hAnsi="Times New Roman" w:cs="Times New Roman"/>
          <w:noProof/>
          <w:sz w:val="24"/>
          <w:szCs w:val="24"/>
        </w:rPr>
        <w:drawing>
          <wp:inline distT="0" distB="0" distL="0" distR="0" wp14:anchorId="0EB81FDB" wp14:editId="094B32D8">
            <wp:extent cx="4557723" cy="2353734"/>
            <wp:effectExtent l="0" t="0" r="0" b="8890"/>
            <wp:docPr id="8045737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73769" name="图片 1"/>
                    <pic:cNvPicPr>
                      <a:picLocks noChangeAspect="1"/>
                    </pic:cNvPicPr>
                  </pic:nvPicPr>
                  <pic:blipFill>
                    <a:blip r:embed="rId9"/>
                    <a:stretch>
                      <a:fillRect/>
                    </a:stretch>
                  </pic:blipFill>
                  <pic:spPr>
                    <a:xfrm>
                      <a:off x="0" y="0"/>
                      <a:ext cx="4578134" cy="2364275"/>
                    </a:xfrm>
                    <a:prstGeom prst="rect">
                      <a:avLst/>
                    </a:prstGeom>
                  </pic:spPr>
                </pic:pic>
              </a:graphicData>
            </a:graphic>
          </wp:inline>
        </w:drawing>
      </w:r>
    </w:p>
    <w:bookmarkEnd w:id="2"/>
    <w:p w14:paraId="3A576EFF" w14:textId="1B7F43D3" w:rsidR="00A755D7" w:rsidRPr="00F701A1" w:rsidRDefault="00A755D7" w:rsidP="00F701A1">
      <w:pPr>
        <w:spacing w:line="360" w:lineRule="auto"/>
        <w:jc w:val="left"/>
        <w:rPr>
          <w:rFonts w:ascii="Times New Roman" w:eastAsia="宋体" w:hAnsi="Times New Roman" w:cs="Times New Roman"/>
          <w:sz w:val="24"/>
          <w:szCs w:val="24"/>
        </w:rPr>
      </w:pPr>
      <w:r w:rsidRPr="00A755D7">
        <w:rPr>
          <w:rFonts w:ascii="Times New Roman" w:eastAsia="宋体" w:hAnsi="Times New Roman" w:cs="Times New Roman"/>
          <w:sz w:val="24"/>
          <w:szCs w:val="24"/>
        </w:rPr>
        <w:t xml:space="preserve">Fig. </w:t>
      </w:r>
      <w:r w:rsidRPr="00A755D7">
        <w:rPr>
          <w:rFonts w:ascii="Times New Roman" w:eastAsia="宋体" w:hAnsi="Times New Roman" w:cs="Times New Roman" w:hint="eastAsia"/>
          <w:sz w:val="24"/>
          <w:szCs w:val="24"/>
        </w:rPr>
        <w:t>S3</w:t>
      </w:r>
      <w:r w:rsidRPr="00A755D7">
        <w:rPr>
          <w:rFonts w:ascii="Times New Roman" w:eastAsia="宋体" w:hAnsi="Times New Roman" w:cs="Times New Roman"/>
          <w:sz w:val="24"/>
          <w:szCs w:val="24"/>
        </w:rPr>
        <w:t>. Proposed bond cleavage and decomposition pathways of PPA and additives in SubCW.</w:t>
      </w:r>
    </w:p>
    <w:p w14:paraId="15867E9D" w14:textId="339819ED" w:rsidR="00973743" w:rsidRPr="00973743" w:rsidRDefault="00973743" w:rsidP="00973743">
      <w:pPr>
        <w:jc w:val="left"/>
        <w:rPr>
          <w:rFonts w:ascii="Times New Roman" w:hAnsi="Times New Roman" w:cs="Times New Roman"/>
          <w:b/>
          <w:bCs/>
          <w:sz w:val="28"/>
          <w:szCs w:val="28"/>
        </w:rPr>
      </w:pPr>
      <w:r w:rsidRPr="00973743">
        <w:rPr>
          <w:rFonts w:ascii="Times New Roman" w:hAnsi="Times New Roman" w:cs="Times New Roman" w:hint="eastAsia"/>
          <w:b/>
          <w:bCs/>
          <w:sz w:val="28"/>
          <w:szCs w:val="28"/>
        </w:rPr>
        <w:t xml:space="preserve">Thermal performance analysis of </w:t>
      </w:r>
      <w:r w:rsidR="00C77ABA">
        <w:rPr>
          <w:rFonts w:ascii="Times New Roman" w:hAnsi="Times New Roman" w:cs="Times New Roman" w:hint="eastAsia"/>
          <w:b/>
          <w:bCs/>
          <w:sz w:val="28"/>
          <w:szCs w:val="28"/>
        </w:rPr>
        <w:t>virgin</w:t>
      </w:r>
      <w:r w:rsidRPr="00973743">
        <w:rPr>
          <w:rFonts w:ascii="Times New Roman" w:hAnsi="Times New Roman" w:cs="Times New Roman" w:hint="eastAsia"/>
          <w:b/>
          <w:bCs/>
          <w:sz w:val="28"/>
          <w:szCs w:val="28"/>
        </w:rPr>
        <w:t xml:space="preserve"> and recycled PPA</w:t>
      </w:r>
    </w:p>
    <w:p w14:paraId="6B332A25" w14:textId="77777777" w:rsidR="00A755D7" w:rsidRDefault="00A755D7" w:rsidP="00F701A1">
      <w:pPr>
        <w:pStyle w:val="a3"/>
        <w:spacing w:line="480" w:lineRule="auto"/>
        <w:jc w:val="center"/>
        <w:rPr>
          <w:rFonts w:ascii="Times New Roman" w:eastAsia="宋体" w:hAnsi="Times New Roman" w:cs="Times New Roman"/>
          <w:sz w:val="24"/>
          <w:szCs w:val="24"/>
        </w:rPr>
      </w:pPr>
      <w:bookmarkStart w:id="3" w:name="_Ref203747338"/>
      <w:r>
        <w:rPr>
          <w:rFonts w:ascii="Times New Roman" w:eastAsia="宋体" w:hAnsi="Times New Roman" w:cs="Times New Roman"/>
          <w:noProof/>
          <w:sz w:val="24"/>
          <w:szCs w:val="24"/>
        </w:rPr>
        <w:drawing>
          <wp:inline distT="0" distB="0" distL="0" distR="0" wp14:anchorId="75482C00" wp14:editId="4082B3E7">
            <wp:extent cx="4601158" cy="3043766"/>
            <wp:effectExtent l="0" t="0" r="9525"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rotWithShape="1">
                    <a:blip r:embed="rId10"/>
                    <a:srcRect b="2629"/>
                    <a:stretch>
                      <a:fillRect/>
                    </a:stretch>
                  </pic:blipFill>
                  <pic:spPr bwMode="auto">
                    <a:xfrm>
                      <a:off x="0" y="0"/>
                      <a:ext cx="4632810" cy="3064704"/>
                    </a:xfrm>
                    <a:prstGeom prst="rect">
                      <a:avLst/>
                    </a:prstGeom>
                    <a:ln>
                      <a:noFill/>
                    </a:ln>
                    <a:extLst>
                      <a:ext uri="{53640926-AAD7-44D8-BBD7-CCE9431645EC}">
                        <a14:shadowObscured xmlns:a14="http://schemas.microsoft.com/office/drawing/2010/main"/>
                      </a:ext>
                    </a:extLst>
                  </pic:spPr>
                </pic:pic>
              </a:graphicData>
            </a:graphic>
          </wp:inline>
        </w:drawing>
      </w:r>
    </w:p>
    <w:bookmarkEnd w:id="3"/>
    <w:p w14:paraId="24E4B6DE" w14:textId="27FB2A90" w:rsidR="00A755D7" w:rsidRPr="00A755D7" w:rsidRDefault="00A755D7" w:rsidP="00A755D7">
      <w:pPr>
        <w:spacing w:line="360" w:lineRule="auto"/>
        <w:jc w:val="left"/>
        <w:rPr>
          <w:rFonts w:ascii="Times New Roman" w:eastAsia="宋体" w:hAnsi="Times New Roman" w:cs="Times New Roman"/>
          <w:sz w:val="24"/>
          <w:szCs w:val="24"/>
        </w:rPr>
      </w:pPr>
      <w:r w:rsidRPr="00A755D7">
        <w:rPr>
          <w:rFonts w:ascii="Times New Roman" w:eastAsia="宋体" w:hAnsi="Times New Roman" w:cs="Times New Roman"/>
          <w:sz w:val="24"/>
          <w:szCs w:val="24"/>
        </w:rPr>
        <w:t xml:space="preserve">Fig. </w:t>
      </w:r>
      <w:r w:rsidRPr="00A755D7">
        <w:rPr>
          <w:rFonts w:ascii="Times New Roman" w:eastAsia="宋体" w:hAnsi="Times New Roman" w:cs="Times New Roman" w:hint="eastAsia"/>
          <w:sz w:val="24"/>
          <w:szCs w:val="24"/>
        </w:rPr>
        <w:t>S4</w:t>
      </w:r>
      <w:r w:rsidRPr="00A755D7">
        <w:rPr>
          <w:rFonts w:ascii="Times New Roman" w:eastAsia="宋体" w:hAnsi="Times New Roman" w:cs="Times New Roman"/>
          <w:sz w:val="24"/>
          <w:szCs w:val="24"/>
        </w:rPr>
        <w:t xml:space="preserve">. TG–DTG curves (a, b) and DSC curves (c, d) of the </w:t>
      </w:r>
      <w:r w:rsidR="00C77ABA">
        <w:rPr>
          <w:rFonts w:ascii="Times New Roman" w:eastAsia="宋体" w:hAnsi="Times New Roman" w:cs="Times New Roman" w:hint="eastAsia"/>
          <w:sz w:val="24"/>
          <w:szCs w:val="24"/>
        </w:rPr>
        <w:t>virgin</w:t>
      </w:r>
      <w:r w:rsidRPr="00A755D7">
        <w:rPr>
          <w:rFonts w:ascii="Times New Roman" w:eastAsia="宋体" w:hAnsi="Times New Roman" w:cs="Times New Roman"/>
          <w:sz w:val="24"/>
          <w:szCs w:val="24"/>
        </w:rPr>
        <w:t xml:space="preserve"> and recovered PPA.</w:t>
      </w:r>
    </w:p>
    <w:p w14:paraId="6B27A6B4" w14:textId="166E5DF4" w:rsidR="00A755D7" w:rsidRPr="00C77ABA" w:rsidRDefault="00C77ABA" w:rsidP="00C77ABA">
      <w:pPr>
        <w:jc w:val="left"/>
        <w:rPr>
          <w:rFonts w:ascii="Times New Roman" w:hAnsi="Times New Roman" w:cs="Times New Roman"/>
          <w:b/>
          <w:bCs/>
          <w:sz w:val="28"/>
          <w:szCs w:val="28"/>
        </w:rPr>
      </w:pPr>
      <w:r w:rsidRPr="00C77ABA">
        <w:rPr>
          <w:rFonts w:ascii="Times New Roman" w:hAnsi="Times New Roman" w:cs="Times New Roman" w:hint="eastAsia"/>
          <w:b/>
          <w:bCs/>
          <w:sz w:val="28"/>
          <w:szCs w:val="28"/>
        </w:rPr>
        <w:lastRenderedPageBreak/>
        <w:t>SEM micrographs of the recycled products</w:t>
      </w:r>
    </w:p>
    <w:p w14:paraId="56F78E50" w14:textId="77777777" w:rsidR="00A755D7" w:rsidRDefault="00A755D7" w:rsidP="00A755D7">
      <w:pPr>
        <w:pStyle w:val="a3"/>
        <w:spacing w:line="480" w:lineRule="auto"/>
        <w:jc w:val="cente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2155E9C8" wp14:editId="77F663B6">
            <wp:extent cx="4140200" cy="4030345"/>
            <wp:effectExtent l="0" t="0" r="0" b="0"/>
            <wp:docPr id="1296337898" name="图片 1296337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rcRect r="13900" b="1988"/>
                    <a:stretch>
                      <a:fillRect/>
                    </a:stretch>
                  </pic:blipFill>
                  <pic:spPr>
                    <a:xfrm>
                      <a:off x="0" y="0"/>
                      <a:ext cx="4140200" cy="4030345"/>
                    </a:xfrm>
                    <a:prstGeom prst="rect">
                      <a:avLst/>
                    </a:prstGeom>
                    <a:ln>
                      <a:noFill/>
                    </a:ln>
                  </pic:spPr>
                </pic:pic>
              </a:graphicData>
            </a:graphic>
          </wp:inline>
        </w:drawing>
      </w:r>
    </w:p>
    <w:p w14:paraId="721B6DF3" w14:textId="3E15110F" w:rsidR="00A755D7" w:rsidRPr="00A755D7" w:rsidRDefault="00A755D7" w:rsidP="00A755D7">
      <w:pPr>
        <w:spacing w:line="360" w:lineRule="auto"/>
        <w:jc w:val="left"/>
        <w:rPr>
          <w:rFonts w:ascii="Times New Roman" w:eastAsia="宋体" w:hAnsi="Times New Roman" w:cs="Times New Roman"/>
          <w:sz w:val="24"/>
          <w:szCs w:val="24"/>
        </w:rPr>
      </w:pPr>
      <w:r w:rsidRPr="00A755D7">
        <w:rPr>
          <w:rFonts w:ascii="Times New Roman" w:eastAsia="宋体" w:hAnsi="Times New Roman" w:cs="Times New Roman"/>
          <w:sz w:val="24"/>
          <w:szCs w:val="24"/>
        </w:rPr>
        <w:t xml:space="preserve">Fig. </w:t>
      </w:r>
      <w:r w:rsidRPr="00A755D7">
        <w:rPr>
          <w:rFonts w:ascii="Times New Roman" w:eastAsia="宋体" w:hAnsi="Times New Roman" w:cs="Times New Roman" w:hint="eastAsia"/>
          <w:sz w:val="24"/>
          <w:szCs w:val="24"/>
        </w:rPr>
        <w:t>S5.</w:t>
      </w:r>
      <w:r w:rsidRPr="00A755D7">
        <w:rPr>
          <w:rFonts w:ascii="Times New Roman" w:eastAsia="宋体" w:hAnsi="Times New Roman" w:cs="Times New Roman"/>
          <w:sz w:val="24"/>
          <w:szCs w:val="24"/>
        </w:rPr>
        <w:t xml:space="preserve"> SEM images of recovered products: PPA powder</w:t>
      </w:r>
      <w:r w:rsidR="00C77ABA" w:rsidRPr="00A755D7">
        <w:rPr>
          <w:rFonts w:ascii="Times New Roman" w:eastAsia="宋体" w:hAnsi="Times New Roman" w:cs="Times New Roman"/>
          <w:sz w:val="24"/>
          <w:szCs w:val="24"/>
        </w:rPr>
        <w:t xml:space="preserve"> (a)</w:t>
      </w:r>
      <w:r w:rsidRPr="00A755D7">
        <w:rPr>
          <w:rFonts w:ascii="Times New Roman" w:eastAsia="宋体" w:hAnsi="Times New Roman" w:cs="Times New Roman"/>
          <w:sz w:val="24"/>
          <w:szCs w:val="24"/>
        </w:rPr>
        <w:t>, silver wire</w:t>
      </w:r>
      <w:r w:rsidR="00C77ABA" w:rsidRPr="00A755D7">
        <w:rPr>
          <w:rFonts w:ascii="Times New Roman" w:eastAsia="宋体" w:hAnsi="Times New Roman" w:cs="Times New Roman"/>
          <w:sz w:val="24"/>
          <w:szCs w:val="24"/>
        </w:rPr>
        <w:t>(b)</w:t>
      </w:r>
      <w:r w:rsidRPr="00A755D7">
        <w:rPr>
          <w:rFonts w:ascii="Times New Roman" w:eastAsia="宋体" w:hAnsi="Times New Roman" w:cs="Times New Roman"/>
          <w:sz w:val="24"/>
          <w:szCs w:val="24"/>
        </w:rPr>
        <w:t>, LED chip</w:t>
      </w:r>
      <w:r w:rsidR="00C77ABA">
        <w:rPr>
          <w:rFonts w:ascii="Times New Roman" w:eastAsia="宋体" w:hAnsi="Times New Roman" w:cs="Times New Roman" w:hint="eastAsia"/>
          <w:sz w:val="24"/>
          <w:szCs w:val="24"/>
        </w:rPr>
        <w:t xml:space="preserve"> </w:t>
      </w:r>
      <w:r w:rsidR="00C77ABA" w:rsidRPr="00A755D7">
        <w:rPr>
          <w:rFonts w:ascii="Times New Roman" w:eastAsia="宋体" w:hAnsi="Times New Roman" w:cs="Times New Roman"/>
          <w:sz w:val="24"/>
          <w:szCs w:val="24"/>
        </w:rPr>
        <w:t>(c)</w:t>
      </w:r>
      <w:r w:rsidRPr="00A755D7">
        <w:rPr>
          <w:rFonts w:ascii="Times New Roman" w:eastAsia="宋体" w:hAnsi="Times New Roman" w:cs="Times New Roman"/>
          <w:sz w:val="24"/>
          <w:szCs w:val="24"/>
        </w:rPr>
        <w:t>, and phosphor</w:t>
      </w:r>
      <w:r w:rsidR="00C77ABA" w:rsidRPr="00A755D7">
        <w:rPr>
          <w:rFonts w:ascii="Times New Roman" w:eastAsia="宋体" w:hAnsi="Times New Roman" w:cs="Times New Roman"/>
          <w:sz w:val="24"/>
          <w:szCs w:val="24"/>
        </w:rPr>
        <w:t xml:space="preserve"> (d)</w:t>
      </w:r>
      <w:r w:rsidRPr="00A755D7">
        <w:rPr>
          <w:rFonts w:ascii="Times New Roman" w:eastAsia="宋体" w:hAnsi="Times New Roman" w:cs="Times New Roman"/>
          <w:sz w:val="24"/>
          <w:szCs w:val="24"/>
        </w:rPr>
        <w:t>.</w:t>
      </w:r>
    </w:p>
    <w:p w14:paraId="03BB2B9B" w14:textId="77777777" w:rsidR="00A755D7" w:rsidRDefault="00A755D7">
      <w:pPr>
        <w:spacing w:line="360" w:lineRule="auto"/>
        <w:rPr>
          <w:rFonts w:ascii="Times New Roman" w:hAnsi="Times New Roman" w:cs="Times New Roman"/>
          <w:sz w:val="24"/>
          <w:szCs w:val="24"/>
        </w:rPr>
      </w:pPr>
    </w:p>
    <w:p w14:paraId="45CAF4AD" w14:textId="77777777" w:rsidR="002D029F" w:rsidRPr="002D029F" w:rsidRDefault="002D029F">
      <w:pPr>
        <w:spacing w:line="360" w:lineRule="auto"/>
        <w:rPr>
          <w:rFonts w:ascii="Times New Roman" w:hAnsi="Times New Roman" w:cs="Times New Roman"/>
          <w:sz w:val="24"/>
          <w:szCs w:val="24"/>
        </w:rPr>
      </w:pPr>
    </w:p>
    <w:p w14:paraId="04E1EF27" w14:textId="52F3B5B1" w:rsidR="007270C0" w:rsidRDefault="003204B4">
      <w:pPr>
        <w:jc w:val="left"/>
        <w:rPr>
          <w:rFonts w:ascii="Times New Roman" w:hAnsi="Times New Roman" w:cs="Times New Roman"/>
          <w:b/>
          <w:bCs/>
          <w:sz w:val="28"/>
          <w:szCs w:val="28"/>
        </w:rPr>
      </w:pPr>
      <w:r>
        <w:rPr>
          <w:rFonts w:ascii="Times New Roman" w:hAnsi="Times New Roman" w:cs="Times New Roman" w:hint="eastAsia"/>
          <w:b/>
          <w:bCs/>
          <w:sz w:val="28"/>
          <w:szCs w:val="28"/>
        </w:rPr>
        <w:t>Glass fiber analysis in virgin and recycled PPA</w:t>
      </w:r>
    </w:p>
    <w:p w14:paraId="3A312AC6" w14:textId="5538B463" w:rsidR="00DE2F71" w:rsidRDefault="00DE2F71" w:rsidP="00256326">
      <w:pPr>
        <w:spacing w:beforeLines="50" w:before="156" w:afterLines="50" w:after="156" w:line="360" w:lineRule="auto"/>
        <w:ind w:firstLineChars="100" w:firstLine="240"/>
        <w:rPr>
          <w:rFonts w:ascii="Times New Roman" w:hAnsi="Times New Roman" w:cs="Times New Roman"/>
          <w:sz w:val="24"/>
          <w:szCs w:val="24"/>
        </w:rPr>
      </w:pPr>
      <w:r>
        <w:rPr>
          <w:rFonts w:ascii="Times New Roman" w:hAnsi="Times New Roman" w:cs="Times New Roman" w:hint="eastAsia"/>
          <w:sz w:val="24"/>
          <w:szCs w:val="24"/>
        </w:rPr>
        <w:t xml:space="preserve">To compare the morphology of glass fiber bundles in </w:t>
      </w:r>
      <w:r w:rsidR="009A2C1F">
        <w:rPr>
          <w:rFonts w:ascii="Times New Roman" w:hAnsi="Times New Roman" w:cs="Times New Roman" w:hint="eastAsia"/>
          <w:sz w:val="24"/>
          <w:szCs w:val="24"/>
        </w:rPr>
        <w:t>virgin</w:t>
      </w:r>
      <w:r>
        <w:rPr>
          <w:rFonts w:ascii="Times New Roman" w:hAnsi="Times New Roman" w:cs="Times New Roman" w:hint="eastAsia"/>
          <w:sz w:val="24"/>
          <w:szCs w:val="24"/>
        </w:rPr>
        <w:t xml:space="preserve"> and recycled PPA, 0.1g of each sample was accurately weighed and digested in 5mL of concentrated nitric acid using microwave-assisted digestion at </w:t>
      </w:r>
      <w:r>
        <w:rPr>
          <w:rFonts w:ascii="Times New Roman" w:hAnsi="Times New Roman" w:cs="Times New Roman"/>
          <w:sz w:val="24"/>
          <w:szCs w:val="24"/>
        </w:rPr>
        <w:t>200°C for 30min. This treatment effectively removed the organic polymer matrix and exposed the embedded glass fibers. After digestion, the residues were thoroughly washed and dried, followed by microscopic examination to evaluate and compare the morphology of the glass fiber bundles.</w:t>
      </w:r>
    </w:p>
    <w:p w14:paraId="349B0590" w14:textId="77777777" w:rsidR="00DE2F71" w:rsidRPr="00DE2F71" w:rsidRDefault="00DE2F71" w:rsidP="00DE2F71">
      <w:pPr>
        <w:spacing w:line="360" w:lineRule="auto"/>
        <w:jc w:val="left"/>
        <w:rPr>
          <w:rFonts w:ascii="Times New Roman" w:hAnsi="Times New Roman" w:cs="Times New Roman"/>
          <w:sz w:val="24"/>
          <w:szCs w:val="24"/>
        </w:rPr>
      </w:pPr>
    </w:p>
    <w:p w14:paraId="04E1EF28" w14:textId="35B324E4" w:rsidR="007270C0" w:rsidRDefault="003204B4">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4E1EF2F" wp14:editId="3A6E922E">
            <wp:extent cx="2545715" cy="2545715"/>
            <wp:effectExtent l="0" t="0" r="698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cstate="print">
                      <a:lum contrast="42000"/>
                      <a:extLst>
                        <a:ext uri="{28A0092B-C50C-407E-A947-70E740481C1C}">
                          <a14:useLocalDpi xmlns:a14="http://schemas.microsoft.com/office/drawing/2010/main" val="0"/>
                        </a:ext>
                      </a:extLst>
                    </a:blip>
                    <a:srcRect r="49422"/>
                    <a:stretch>
                      <a:fillRect/>
                    </a:stretch>
                  </pic:blipFill>
                  <pic:spPr>
                    <a:xfrm>
                      <a:off x="0" y="0"/>
                      <a:ext cx="2545715" cy="2545715"/>
                    </a:xfrm>
                    <a:prstGeom prst="rect">
                      <a:avLst/>
                    </a:prstGeom>
                  </pic:spPr>
                </pic:pic>
              </a:graphicData>
            </a:graphic>
          </wp:inline>
        </w:drawing>
      </w:r>
      <w:r>
        <w:rPr>
          <w:rFonts w:ascii="Times New Roman" w:hAnsi="Times New Roman" w:cs="Times New Roman" w:hint="eastAsia"/>
          <w:sz w:val="24"/>
          <w:szCs w:val="24"/>
        </w:rPr>
        <w:t xml:space="preserve"> </w:t>
      </w:r>
      <w:r>
        <w:rPr>
          <w:rFonts w:ascii="Times New Roman" w:hAnsi="Times New Roman" w:cs="Times New Roman"/>
          <w:noProof/>
          <w:sz w:val="24"/>
          <w:szCs w:val="24"/>
        </w:rPr>
        <w:drawing>
          <wp:inline distT="0" distB="0" distL="0" distR="0" wp14:anchorId="04E1EF31" wp14:editId="3FEE7796">
            <wp:extent cx="2470150" cy="2534920"/>
            <wp:effectExtent l="0" t="0" r="6350" b="17780"/>
            <wp:docPr id="1453956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5635" name="图片 1"/>
                    <pic:cNvPicPr>
                      <a:picLocks noChangeAspect="1"/>
                    </pic:cNvPicPr>
                  </pic:nvPicPr>
                  <pic:blipFill>
                    <a:blip r:embed="rId13" cstate="print">
                      <a:lum contrast="36000"/>
                      <a:extLst>
                        <a:ext uri="{28A0092B-C50C-407E-A947-70E740481C1C}">
                          <a14:useLocalDpi xmlns:a14="http://schemas.microsoft.com/office/drawing/2010/main" val="0"/>
                        </a:ext>
                      </a:extLst>
                    </a:blip>
                    <a:srcRect l="50710"/>
                    <a:stretch>
                      <a:fillRect/>
                    </a:stretch>
                  </pic:blipFill>
                  <pic:spPr>
                    <a:xfrm>
                      <a:off x="0" y="0"/>
                      <a:ext cx="2470150" cy="2534920"/>
                    </a:xfrm>
                    <a:prstGeom prst="rect">
                      <a:avLst/>
                    </a:prstGeom>
                  </pic:spPr>
                </pic:pic>
              </a:graphicData>
            </a:graphic>
          </wp:inline>
        </w:drawing>
      </w:r>
    </w:p>
    <w:p w14:paraId="04E1EF29" w14:textId="6E59D42D" w:rsidR="007270C0" w:rsidRPr="00A755D7" w:rsidRDefault="003204B4">
      <w:pPr>
        <w:spacing w:line="360" w:lineRule="auto"/>
        <w:jc w:val="left"/>
        <w:rPr>
          <w:rFonts w:ascii="Times New Roman" w:eastAsia="宋体" w:hAnsi="Times New Roman" w:cs="Times New Roman"/>
          <w:sz w:val="24"/>
          <w:szCs w:val="24"/>
        </w:rPr>
      </w:pPr>
      <w:r w:rsidRPr="00A755D7">
        <w:rPr>
          <w:rFonts w:ascii="Times New Roman" w:eastAsia="宋体" w:hAnsi="Times New Roman" w:cs="Times New Roman" w:hint="eastAsia"/>
          <w:sz w:val="24"/>
          <w:szCs w:val="24"/>
        </w:rPr>
        <w:t>Fig. S</w:t>
      </w:r>
      <w:r w:rsidR="00726056">
        <w:rPr>
          <w:rFonts w:ascii="Times New Roman" w:eastAsia="宋体" w:hAnsi="Times New Roman" w:cs="Times New Roman" w:hint="eastAsia"/>
          <w:sz w:val="24"/>
          <w:szCs w:val="24"/>
        </w:rPr>
        <w:t>6</w:t>
      </w:r>
      <w:r w:rsidR="00A755D7" w:rsidRPr="00A755D7">
        <w:rPr>
          <w:rFonts w:ascii="Times New Roman" w:eastAsia="宋体" w:hAnsi="Times New Roman" w:cs="Times New Roman" w:hint="eastAsia"/>
          <w:sz w:val="24"/>
          <w:szCs w:val="24"/>
        </w:rPr>
        <w:t>.</w:t>
      </w:r>
      <w:r w:rsidRPr="00A755D7">
        <w:rPr>
          <w:rFonts w:ascii="Times New Roman" w:eastAsia="宋体" w:hAnsi="Times New Roman" w:cs="Times New Roman" w:hint="eastAsia"/>
          <w:sz w:val="24"/>
          <w:szCs w:val="24"/>
        </w:rPr>
        <w:t xml:space="preserve"> Glass fibers in virgin PPA (a) and recycled PPA (b).</w:t>
      </w:r>
    </w:p>
    <w:sectPr w:rsidR="007270C0" w:rsidRPr="00A755D7" w:rsidSect="00412B65">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74D00" w14:textId="77777777" w:rsidR="008E302A" w:rsidRDefault="008E302A" w:rsidP="006577D1">
      <w:pPr>
        <w:rPr>
          <w:rFonts w:hint="eastAsia"/>
        </w:rPr>
      </w:pPr>
      <w:r>
        <w:separator/>
      </w:r>
    </w:p>
  </w:endnote>
  <w:endnote w:type="continuationSeparator" w:id="0">
    <w:p w14:paraId="1BD0FFC0" w14:textId="77777777" w:rsidR="008E302A" w:rsidRDefault="008E302A" w:rsidP="006577D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106FF" w14:textId="77777777" w:rsidR="008E302A" w:rsidRDefault="008E302A" w:rsidP="006577D1">
      <w:pPr>
        <w:rPr>
          <w:rFonts w:hint="eastAsia"/>
        </w:rPr>
      </w:pPr>
      <w:r>
        <w:separator/>
      </w:r>
    </w:p>
  </w:footnote>
  <w:footnote w:type="continuationSeparator" w:id="0">
    <w:p w14:paraId="12058739" w14:textId="77777777" w:rsidR="008E302A" w:rsidRDefault="008E302A" w:rsidP="006577D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169"/>
    <w:rsid w:val="00001023"/>
    <w:rsid w:val="0001708D"/>
    <w:rsid w:val="00020BCD"/>
    <w:rsid w:val="00023331"/>
    <w:rsid w:val="0002476C"/>
    <w:rsid w:val="0003207B"/>
    <w:rsid w:val="00035B1B"/>
    <w:rsid w:val="000416DD"/>
    <w:rsid w:val="00044557"/>
    <w:rsid w:val="0006293C"/>
    <w:rsid w:val="0006591B"/>
    <w:rsid w:val="000977BA"/>
    <w:rsid w:val="000B0A92"/>
    <w:rsid w:val="000C0169"/>
    <w:rsid w:val="000C235A"/>
    <w:rsid w:val="000C7AE1"/>
    <w:rsid w:val="000D7A6B"/>
    <w:rsid w:val="000E67B8"/>
    <w:rsid w:val="000E7FB2"/>
    <w:rsid w:val="000F1BFB"/>
    <w:rsid w:val="000F7763"/>
    <w:rsid w:val="00102976"/>
    <w:rsid w:val="001053AE"/>
    <w:rsid w:val="00110766"/>
    <w:rsid w:val="00115468"/>
    <w:rsid w:val="00117764"/>
    <w:rsid w:val="00122B1B"/>
    <w:rsid w:val="00164DE9"/>
    <w:rsid w:val="0017553F"/>
    <w:rsid w:val="00177847"/>
    <w:rsid w:val="001806DB"/>
    <w:rsid w:val="00180E42"/>
    <w:rsid w:val="001902FE"/>
    <w:rsid w:val="0019287E"/>
    <w:rsid w:val="001A0559"/>
    <w:rsid w:val="001A1D37"/>
    <w:rsid w:val="001A5E73"/>
    <w:rsid w:val="001B0547"/>
    <w:rsid w:val="001B2C0A"/>
    <w:rsid w:val="001B2DBA"/>
    <w:rsid w:val="001B2E4D"/>
    <w:rsid w:val="001B2EEE"/>
    <w:rsid w:val="001D1275"/>
    <w:rsid w:val="001E0847"/>
    <w:rsid w:val="001E7855"/>
    <w:rsid w:val="001F6D90"/>
    <w:rsid w:val="001F707F"/>
    <w:rsid w:val="00204504"/>
    <w:rsid w:val="002045CE"/>
    <w:rsid w:val="00207E4F"/>
    <w:rsid w:val="002103E3"/>
    <w:rsid w:val="00214AE7"/>
    <w:rsid w:val="00217892"/>
    <w:rsid w:val="002251F2"/>
    <w:rsid w:val="0024011E"/>
    <w:rsid w:val="00243ACC"/>
    <w:rsid w:val="00246CC5"/>
    <w:rsid w:val="00256326"/>
    <w:rsid w:val="00260164"/>
    <w:rsid w:val="00265963"/>
    <w:rsid w:val="0028022E"/>
    <w:rsid w:val="00286643"/>
    <w:rsid w:val="002871D9"/>
    <w:rsid w:val="00291B75"/>
    <w:rsid w:val="00292031"/>
    <w:rsid w:val="002952E8"/>
    <w:rsid w:val="002957F9"/>
    <w:rsid w:val="002A109F"/>
    <w:rsid w:val="002A54CB"/>
    <w:rsid w:val="002B1F28"/>
    <w:rsid w:val="002B2EDD"/>
    <w:rsid w:val="002B6D32"/>
    <w:rsid w:val="002C6754"/>
    <w:rsid w:val="002D029F"/>
    <w:rsid w:val="002D392C"/>
    <w:rsid w:val="002D3E0A"/>
    <w:rsid w:val="002D4F5B"/>
    <w:rsid w:val="002E0721"/>
    <w:rsid w:val="002E4C83"/>
    <w:rsid w:val="002E5B03"/>
    <w:rsid w:val="002E7367"/>
    <w:rsid w:val="002F4927"/>
    <w:rsid w:val="0030172E"/>
    <w:rsid w:val="00302C20"/>
    <w:rsid w:val="00306135"/>
    <w:rsid w:val="003100E5"/>
    <w:rsid w:val="00311973"/>
    <w:rsid w:val="00311AFE"/>
    <w:rsid w:val="00314932"/>
    <w:rsid w:val="003153C5"/>
    <w:rsid w:val="003204B4"/>
    <w:rsid w:val="00321197"/>
    <w:rsid w:val="00325930"/>
    <w:rsid w:val="00334273"/>
    <w:rsid w:val="00341626"/>
    <w:rsid w:val="003419BE"/>
    <w:rsid w:val="00341A56"/>
    <w:rsid w:val="0035146E"/>
    <w:rsid w:val="003528BE"/>
    <w:rsid w:val="00362EF9"/>
    <w:rsid w:val="00363086"/>
    <w:rsid w:val="00372054"/>
    <w:rsid w:val="00377AC2"/>
    <w:rsid w:val="00377C3D"/>
    <w:rsid w:val="00377EDC"/>
    <w:rsid w:val="00380EC9"/>
    <w:rsid w:val="00390B3D"/>
    <w:rsid w:val="003B614B"/>
    <w:rsid w:val="003C1064"/>
    <w:rsid w:val="003C293F"/>
    <w:rsid w:val="003C3EF7"/>
    <w:rsid w:val="003D6E9D"/>
    <w:rsid w:val="003E0E72"/>
    <w:rsid w:val="003E129C"/>
    <w:rsid w:val="003E4721"/>
    <w:rsid w:val="003F4CEA"/>
    <w:rsid w:val="0040191E"/>
    <w:rsid w:val="004040A2"/>
    <w:rsid w:val="004045D5"/>
    <w:rsid w:val="004079AD"/>
    <w:rsid w:val="00412B65"/>
    <w:rsid w:val="0041445B"/>
    <w:rsid w:val="004227C2"/>
    <w:rsid w:val="0042707B"/>
    <w:rsid w:val="004421D5"/>
    <w:rsid w:val="00451176"/>
    <w:rsid w:val="00456C7E"/>
    <w:rsid w:val="00464294"/>
    <w:rsid w:val="00477810"/>
    <w:rsid w:val="00477F75"/>
    <w:rsid w:val="0048444D"/>
    <w:rsid w:val="004912B6"/>
    <w:rsid w:val="004913F5"/>
    <w:rsid w:val="00492252"/>
    <w:rsid w:val="00497252"/>
    <w:rsid w:val="00497CBE"/>
    <w:rsid w:val="004A7867"/>
    <w:rsid w:val="004A7F1C"/>
    <w:rsid w:val="004B29F9"/>
    <w:rsid w:val="004B752D"/>
    <w:rsid w:val="004B7F40"/>
    <w:rsid w:val="004C0CE0"/>
    <w:rsid w:val="004C2F2E"/>
    <w:rsid w:val="004C33B4"/>
    <w:rsid w:val="004C78AE"/>
    <w:rsid w:val="004D5113"/>
    <w:rsid w:val="004D5DDF"/>
    <w:rsid w:val="004E7681"/>
    <w:rsid w:val="004F1DAF"/>
    <w:rsid w:val="004F44C1"/>
    <w:rsid w:val="00500A8D"/>
    <w:rsid w:val="00500F35"/>
    <w:rsid w:val="00504E0A"/>
    <w:rsid w:val="00506DF5"/>
    <w:rsid w:val="00507AB4"/>
    <w:rsid w:val="00511DDD"/>
    <w:rsid w:val="0051683A"/>
    <w:rsid w:val="00516E5F"/>
    <w:rsid w:val="00520B6A"/>
    <w:rsid w:val="005219F8"/>
    <w:rsid w:val="00524E6C"/>
    <w:rsid w:val="00530314"/>
    <w:rsid w:val="00532DED"/>
    <w:rsid w:val="0054505B"/>
    <w:rsid w:val="00550871"/>
    <w:rsid w:val="00561CD0"/>
    <w:rsid w:val="0056544A"/>
    <w:rsid w:val="00565A1F"/>
    <w:rsid w:val="00590496"/>
    <w:rsid w:val="00593B43"/>
    <w:rsid w:val="00596165"/>
    <w:rsid w:val="00596D64"/>
    <w:rsid w:val="005B28DF"/>
    <w:rsid w:val="005B7772"/>
    <w:rsid w:val="005D011B"/>
    <w:rsid w:val="005D04F2"/>
    <w:rsid w:val="005D39B0"/>
    <w:rsid w:val="005D3CBB"/>
    <w:rsid w:val="005D6F16"/>
    <w:rsid w:val="005E4C30"/>
    <w:rsid w:val="005E4D90"/>
    <w:rsid w:val="005E71B1"/>
    <w:rsid w:val="005F43AB"/>
    <w:rsid w:val="005F6BA0"/>
    <w:rsid w:val="00606764"/>
    <w:rsid w:val="00614739"/>
    <w:rsid w:val="00621DA7"/>
    <w:rsid w:val="006231E1"/>
    <w:rsid w:val="00626C35"/>
    <w:rsid w:val="00640AED"/>
    <w:rsid w:val="006417AC"/>
    <w:rsid w:val="00646E88"/>
    <w:rsid w:val="00652D1D"/>
    <w:rsid w:val="006557AB"/>
    <w:rsid w:val="00656DB1"/>
    <w:rsid w:val="006577D1"/>
    <w:rsid w:val="0066360F"/>
    <w:rsid w:val="00664A67"/>
    <w:rsid w:val="00664C31"/>
    <w:rsid w:val="006674E1"/>
    <w:rsid w:val="00667E0B"/>
    <w:rsid w:val="00670FF9"/>
    <w:rsid w:val="006823EC"/>
    <w:rsid w:val="006876A1"/>
    <w:rsid w:val="00693D9A"/>
    <w:rsid w:val="006B5026"/>
    <w:rsid w:val="006B6DF8"/>
    <w:rsid w:val="006B75C7"/>
    <w:rsid w:val="006C3246"/>
    <w:rsid w:val="006C3AED"/>
    <w:rsid w:val="006D4C45"/>
    <w:rsid w:val="006E4213"/>
    <w:rsid w:val="006E7703"/>
    <w:rsid w:val="006F314B"/>
    <w:rsid w:val="006F6D7C"/>
    <w:rsid w:val="006F7F88"/>
    <w:rsid w:val="007037BF"/>
    <w:rsid w:val="0070389E"/>
    <w:rsid w:val="00704226"/>
    <w:rsid w:val="00705E3D"/>
    <w:rsid w:val="00706F54"/>
    <w:rsid w:val="00712B49"/>
    <w:rsid w:val="00716F9D"/>
    <w:rsid w:val="00726056"/>
    <w:rsid w:val="00726509"/>
    <w:rsid w:val="007270C0"/>
    <w:rsid w:val="007326F2"/>
    <w:rsid w:val="00741580"/>
    <w:rsid w:val="00743002"/>
    <w:rsid w:val="007466DD"/>
    <w:rsid w:val="00747EF6"/>
    <w:rsid w:val="007509F4"/>
    <w:rsid w:val="00751B06"/>
    <w:rsid w:val="007543B9"/>
    <w:rsid w:val="00760486"/>
    <w:rsid w:val="00765A05"/>
    <w:rsid w:val="007674D3"/>
    <w:rsid w:val="00767B7D"/>
    <w:rsid w:val="007838E8"/>
    <w:rsid w:val="00786182"/>
    <w:rsid w:val="007930E1"/>
    <w:rsid w:val="0079322B"/>
    <w:rsid w:val="00794795"/>
    <w:rsid w:val="007958E0"/>
    <w:rsid w:val="007A4CA7"/>
    <w:rsid w:val="007A5B81"/>
    <w:rsid w:val="007B5418"/>
    <w:rsid w:val="007B54AD"/>
    <w:rsid w:val="007B5892"/>
    <w:rsid w:val="007B6036"/>
    <w:rsid w:val="007B7AD9"/>
    <w:rsid w:val="007C5DFF"/>
    <w:rsid w:val="007F2039"/>
    <w:rsid w:val="007F4B5B"/>
    <w:rsid w:val="007F5623"/>
    <w:rsid w:val="007F6892"/>
    <w:rsid w:val="0081495B"/>
    <w:rsid w:val="00814F2A"/>
    <w:rsid w:val="00837A25"/>
    <w:rsid w:val="00843107"/>
    <w:rsid w:val="00843923"/>
    <w:rsid w:val="00845C62"/>
    <w:rsid w:val="00850AF5"/>
    <w:rsid w:val="00853396"/>
    <w:rsid w:val="00860A02"/>
    <w:rsid w:val="00861FA1"/>
    <w:rsid w:val="00863828"/>
    <w:rsid w:val="00873AF1"/>
    <w:rsid w:val="008926BA"/>
    <w:rsid w:val="008A36BB"/>
    <w:rsid w:val="008B1D10"/>
    <w:rsid w:val="008B4EB6"/>
    <w:rsid w:val="008B798B"/>
    <w:rsid w:val="008D1393"/>
    <w:rsid w:val="008D6D0C"/>
    <w:rsid w:val="008E302A"/>
    <w:rsid w:val="008E6CC0"/>
    <w:rsid w:val="008F1BFD"/>
    <w:rsid w:val="008F3C67"/>
    <w:rsid w:val="008F4D72"/>
    <w:rsid w:val="008F4D87"/>
    <w:rsid w:val="008F6018"/>
    <w:rsid w:val="0090089E"/>
    <w:rsid w:val="0090775A"/>
    <w:rsid w:val="00912486"/>
    <w:rsid w:val="00916FC4"/>
    <w:rsid w:val="009363E1"/>
    <w:rsid w:val="009503D2"/>
    <w:rsid w:val="00952D23"/>
    <w:rsid w:val="009533BA"/>
    <w:rsid w:val="00964003"/>
    <w:rsid w:val="00973743"/>
    <w:rsid w:val="009756DD"/>
    <w:rsid w:val="00975A11"/>
    <w:rsid w:val="00977B5A"/>
    <w:rsid w:val="00977E6B"/>
    <w:rsid w:val="009A2C1F"/>
    <w:rsid w:val="009B4D3D"/>
    <w:rsid w:val="009D0DB4"/>
    <w:rsid w:val="009D2857"/>
    <w:rsid w:val="009D5576"/>
    <w:rsid w:val="009D6DFF"/>
    <w:rsid w:val="009E190D"/>
    <w:rsid w:val="009E465D"/>
    <w:rsid w:val="009E7ACB"/>
    <w:rsid w:val="009F44A4"/>
    <w:rsid w:val="00A1681E"/>
    <w:rsid w:val="00A227C4"/>
    <w:rsid w:val="00A22BD4"/>
    <w:rsid w:val="00A27A46"/>
    <w:rsid w:val="00A400A9"/>
    <w:rsid w:val="00A50685"/>
    <w:rsid w:val="00A5789C"/>
    <w:rsid w:val="00A675CA"/>
    <w:rsid w:val="00A67FFD"/>
    <w:rsid w:val="00A717A5"/>
    <w:rsid w:val="00A753DE"/>
    <w:rsid w:val="00A755D7"/>
    <w:rsid w:val="00A759F5"/>
    <w:rsid w:val="00A77822"/>
    <w:rsid w:val="00A9111F"/>
    <w:rsid w:val="00AA7CAC"/>
    <w:rsid w:val="00AB0710"/>
    <w:rsid w:val="00AB35E0"/>
    <w:rsid w:val="00AB405B"/>
    <w:rsid w:val="00AB7B02"/>
    <w:rsid w:val="00AC38F9"/>
    <w:rsid w:val="00AC43EA"/>
    <w:rsid w:val="00AE314F"/>
    <w:rsid w:val="00AE33EA"/>
    <w:rsid w:val="00AE4C7D"/>
    <w:rsid w:val="00AE64E5"/>
    <w:rsid w:val="00AF5204"/>
    <w:rsid w:val="00AF59E7"/>
    <w:rsid w:val="00AF79A3"/>
    <w:rsid w:val="00B01385"/>
    <w:rsid w:val="00B068D7"/>
    <w:rsid w:val="00B15ED1"/>
    <w:rsid w:val="00B17C83"/>
    <w:rsid w:val="00B35871"/>
    <w:rsid w:val="00B41498"/>
    <w:rsid w:val="00B44AA7"/>
    <w:rsid w:val="00B45DB3"/>
    <w:rsid w:val="00B47164"/>
    <w:rsid w:val="00B54828"/>
    <w:rsid w:val="00B56E1C"/>
    <w:rsid w:val="00B57CFA"/>
    <w:rsid w:val="00B57F6D"/>
    <w:rsid w:val="00B619E1"/>
    <w:rsid w:val="00B64473"/>
    <w:rsid w:val="00B70C16"/>
    <w:rsid w:val="00B77F32"/>
    <w:rsid w:val="00B82611"/>
    <w:rsid w:val="00B82ECC"/>
    <w:rsid w:val="00BA3864"/>
    <w:rsid w:val="00BA3B24"/>
    <w:rsid w:val="00BC3302"/>
    <w:rsid w:val="00BC419B"/>
    <w:rsid w:val="00BD00DD"/>
    <w:rsid w:val="00BD2BF1"/>
    <w:rsid w:val="00BE79B8"/>
    <w:rsid w:val="00BF240B"/>
    <w:rsid w:val="00BF7EFE"/>
    <w:rsid w:val="00C05834"/>
    <w:rsid w:val="00C06291"/>
    <w:rsid w:val="00C06934"/>
    <w:rsid w:val="00C13CE7"/>
    <w:rsid w:val="00C17B98"/>
    <w:rsid w:val="00C24375"/>
    <w:rsid w:val="00C24C19"/>
    <w:rsid w:val="00C258E1"/>
    <w:rsid w:val="00C26EC3"/>
    <w:rsid w:val="00C3623B"/>
    <w:rsid w:val="00C376AF"/>
    <w:rsid w:val="00C4032C"/>
    <w:rsid w:val="00C4346F"/>
    <w:rsid w:val="00C45222"/>
    <w:rsid w:val="00C4546A"/>
    <w:rsid w:val="00C57C1B"/>
    <w:rsid w:val="00C61779"/>
    <w:rsid w:val="00C64BBD"/>
    <w:rsid w:val="00C66B74"/>
    <w:rsid w:val="00C67AE4"/>
    <w:rsid w:val="00C71ECD"/>
    <w:rsid w:val="00C77ABA"/>
    <w:rsid w:val="00C8069B"/>
    <w:rsid w:val="00C86C91"/>
    <w:rsid w:val="00C87B0A"/>
    <w:rsid w:val="00C92706"/>
    <w:rsid w:val="00C93F11"/>
    <w:rsid w:val="00C9709A"/>
    <w:rsid w:val="00CB20EA"/>
    <w:rsid w:val="00CB25F0"/>
    <w:rsid w:val="00CC1F99"/>
    <w:rsid w:val="00CC34FF"/>
    <w:rsid w:val="00CC76CC"/>
    <w:rsid w:val="00CD4574"/>
    <w:rsid w:val="00CD5673"/>
    <w:rsid w:val="00CE036C"/>
    <w:rsid w:val="00CE23C9"/>
    <w:rsid w:val="00CE34C7"/>
    <w:rsid w:val="00CE38E9"/>
    <w:rsid w:val="00CE43FA"/>
    <w:rsid w:val="00CE4F5F"/>
    <w:rsid w:val="00CE657D"/>
    <w:rsid w:val="00CF2DED"/>
    <w:rsid w:val="00CF6FA5"/>
    <w:rsid w:val="00D0207D"/>
    <w:rsid w:val="00D03386"/>
    <w:rsid w:val="00D16CE0"/>
    <w:rsid w:val="00D1798B"/>
    <w:rsid w:val="00D23C58"/>
    <w:rsid w:val="00D25FA2"/>
    <w:rsid w:val="00D2674B"/>
    <w:rsid w:val="00D26D10"/>
    <w:rsid w:val="00D30FC4"/>
    <w:rsid w:val="00D36007"/>
    <w:rsid w:val="00D369E3"/>
    <w:rsid w:val="00D43C09"/>
    <w:rsid w:val="00D46579"/>
    <w:rsid w:val="00D50161"/>
    <w:rsid w:val="00D50FF1"/>
    <w:rsid w:val="00D52D65"/>
    <w:rsid w:val="00D53892"/>
    <w:rsid w:val="00D53BE0"/>
    <w:rsid w:val="00D66CB6"/>
    <w:rsid w:val="00D7073E"/>
    <w:rsid w:val="00D72064"/>
    <w:rsid w:val="00D72153"/>
    <w:rsid w:val="00D75BFA"/>
    <w:rsid w:val="00D87D63"/>
    <w:rsid w:val="00DA75F1"/>
    <w:rsid w:val="00DB3CDD"/>
    <w:rsid w:val="00DB4689"/>
    <w:rsid w:val="00DB6689"/>
    <w:rsid w:val="00DC196B"/>
    <w:rsid w:val="00DC4112"/>
    <w:rsid w:val="00DD299E"/>
    <w:rsid w:val="00DD60E4"/>
    <w:rsid w:val="00DE2F71"/>
    <w:rsid w:val="00DE3722"/>
    <w:rsid w:val="00DE5D1A"/>
    <w:rsid w:val="00DE68EC"/>
    <w:rsid w:val="00DF54CB"/>
    <w:rsid w:val="00E0589C"/>
    <w:rsid w:val="00E1222D"/>
    <w:rsid w:val="00E13CF8"/>
    <w:rsid w:val="00E3238D"/>
    <w:rsid w:val="00E33EA9"/>
    <w:rsid w:val="00E4600A"/>
    <w:rsid w:val="00E47911"/>
    <w:rsid w:val="00E51203"/>
    <w:rsid w:val="00E6472D"/>
    <w:rsid w:val="00E65C9B"/>
    <w:rsid w:val="00E73ACE"/>
    <w:rsid w:val="00E82FD9"/>
    <w:rsid w:val="00E8483A"/>
    <w:rsid w:val="00E85FCB"/>
    <w:rsid w:val="00E867B5"/>
    <w:rsid w:val="00E90044"/>
    <w:rsid w:val="00E95374"/>
    <w:rsid w:val="00E95B77"/>
    <w:rsid w:val="00EA36E0"/>
    <w:rsid w:val="00EA5211"/>
    <w:rsid w:val="00EA55AC"/>
    <w:rsid w:val="00EB69EF"/>
    <w:rsid w:val="00EB714B"/>
    <w:rsid w:val="00EC0D22"/>
    <w:rsid w:val="00EC24BA"/>
    <w:rsid w:val="00EC4B11"/>
    <w:rsid w:val="00EC555C"/>
    <w:rsid w:val="00EC613F"/>
    <w:rsid w:val="00ED4D68"/>
    <w:rsid w:val="00EE3A3C"/>
    <w:rsid w:val="00EE4543"/>
    <w:rsid w:val="00EE7865"/>
    <w:rsid w:val="00EF24D7"/>
    <w:rsid w:val="00EF2635"/>
    <w:rsid w:val="00F1365A"/>
    <w:rsid w:val="00F2657E"/>
    <w:rsid w:val="00F36B7D"/>
    <w:rsid w:val="00F42D44"/>
    <w:rsid w:val="00F50387"/>
    <w:rsid w:val="00F52967"/>
    <w:rsid w:val="00F5388A"/>
    <w:rsid w:val="00F539E2"/>
    <w:rsid w:val="00F53C62"/>
    <w:rsid w:val="00F62122"/>
    <w:rsid w:val="00F64CCC"/>
    <w:rsid w:val="00F657EE"/>
    <w:rsid w:val="00F672E9"/>
    <w:rsid w:val="00F701A1"/>
    <w:rsid w:val="00F90BE0"/>
    <w:rsid w:val="00F923F7"/>
    <w:rsid w:val="00FA1E82"/>
    <w:rsid w:val="00FA2776"/>
    <w:rsid w:val="00FA2BF3"/>
    <w:rsid w:val="00FC0DDA"/>
    <w:rsid w:val="00FE26BD"/>
    <w:rsid w:val="00FE36F3"/>
    <w:rsid w:val="00FE3AA3"/>
    <w:rsid w:val="00FE5FB9"/>
    <w:rsid w:val="00FF35C0"/>
    <w:rsid w:val="00FF3D58"/>
    <w:rsid w:val="00FF527B"/>
    <w:rsid w:val="169C7A6A"/>
    <w:rsid w:val="302F1268"/>
    <w:rsid w:val="3CBC5990"/>
    <w:rsid w:val="3DE71380"/>
    <w:rsid w:val="51312208"/>
    <w:rsid w:val="5A5D04CE"/>
    <w:rsid w:val="5AB17367"/>
    <w:rsid w:val="5CDF290C"/>
    <w:rsid w:val="67035CA5"/>
    <w:rsid w:val="78587C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EDFC"/>
  <w15:docId w15:val="{BF2F7ADE-B6AB-44D6-AB22-D3F90B3EE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3">
    <w:name w:val="heading 3"/>
    <w:basedOn w:val="a"/>
    <w:next w:val="a"/>
    <w:link w:val="30"/>
    <w:uiPriority w:val="9"/>
    <w:unhideWhenUsed/>
    <w:qFormat/>
    <w:rsid w:val="007A5B81"/>
    <w:pPr>
      <w:keepNext/>
      <w:keepLines/>
      <w:spacing w:before="160" w:after="80"/>
      <w:outlineLvl w:val="2"/>
    </w:pPr>
    <w:rPr>
      <w:rFonts w:asciiTheme="majorHAnsi" w:eastAsia="Times New Roman" w:hAnsiTheme="majorHAnsi" w:cstheme="majorBidi"/>
      <w:color w:val="000000" w:themeColor="text1"/>
      <w:sz w:val="28"/>
      <w:szCs w:val="3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annotation text"/>
    <w:basedOn w:val="a"/>
    <w:link w:val="a5"/>
    <w:uiPriority w:val="99"/>
    <w:semiHidden/>
    <w:unhideWhenUsed/>
    <w:pPr>
      <w:jc w:val="left"/>
    </w:p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563C1" w:themeColor="hyperlink"/>
      <w:u w:val="single"/>
    </w:rPr>
  </w:style>
  <w:style w:type="character" w:styleId="ac">
    <w:name w:val="annotation reference"/>
    <w:basedOn w:val="a0"/>
    <w:uiPriority w:val="99"/>
    <w:semiHidden/>
    <w:unhideWhenUsed/>
    <w:qFormat/>
    <w:rPr>
      <w:sz w:val="21"/>
      <w:szCs w:val="21"/>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table" w:customStyle="1" w:styleId="31">
    <w:name w:val="网格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处理的提及1"/>
    <w:basedOn w:val="a0"/>
    <w:uiPriority w:val="99"/>
    <w:semiHidden/>
    <w:unhideWhenUsed/>
    <w:qFormat/>
    <w:rPr>
      <w:color w:val="605E5C"/>
      <w:shd w:val="clear" w:color="auto" w:fill="E1DFDD"/>
    </w:rPr>
  </w:style>
  <w:style w:type="character" w:customStyle="1" w:styleId="a5">
    <w:name w:val="批注文字 字符"/>
    <w:basedOn w:val="a0"/>
    <w:link w:val="a4"/>
    <w:uiPriority w:val="99"/>
    <w:semiHidden/>
    <w:qFormat/>
  </w:style>
  <w:style w:type="character" w:customStyle="1" w:styleId="30">
    <w:name w:val="标题 3 字符"/>
    <w:basedOn w:val="a0"/>
    <w:link w:val="3"/>
    <w:uiPriority w:val="9"/>
    <w:qFormat/>
    <w:rsid w:val="007A5B81"/>
    <w:rPr>
      <w:rFonts w:asciiTheme="majorHAnsi" w:eastAsia="Times New Roman" w:hAnsiTheme="majorHAnsi" w:cstheme="majorBidi"/>
      <w:color w:val="000000" w:themeColor="text1"/>
      <w:kern w:val="2"/>
      <w:sz w:val="28"/>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D8EC9-6BFE-4E26-979A-9A98EA404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7</Pages>
  <Words>719</Words>
  <Characters>4104</Characters>
  <Application>Microsoft Office Word</Application>
  <DocSecurity>0</DocSecurity>
  <Lines>34</Lines>
  <Paragraphs>9</Paragraphs>
  <ScaleCrop>false</ScaleCrop>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云 赵</dc:creator>
  <cp:lastModifiedBy>萍 徐</cp:lastModifiedBy>
  <cp:revision>424</cp:revision>
  <cp:lastPrinted>2026-01-07T12:01:00Z</cp:lastPrinted>
  <dcterms:created xsi:type="dcterms:W3CDTF">2025-05-13T03:17:00Z</dcterms:created>
  <dcterms:modified xsi:type="dcterms:W3CDTF">2026-03-30T11:27:00Z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eyJoZGlkIjoiMDVkN2VhODE3MzNiMjg3ZDJjMjZiYzU5MjIxMTc2NDYiLCJ1c2VySWQiOiIzMzg5MjM1MjMifQ==</vt:lpwstr>
  </property>
  <property fmtid="{D5CDD505-2E9C-101B-9397-08002B2CF9AE}" pid="3" name="KSOProductBuildVer">
    <vt:lpwstr>2052-12.1.0.22529</vt:lpwstr>
  </property>
  <property fmtid="{D5CDD505-2E9C-101B-9397-08002B2CF9AE}" pid="4" name="ICV">
    <vt:lpwstr>F1969F06F2DB4DC68FB2907ECB7AB42C_12</vt:lpwstr>
  </property>
</Properties>
</file>