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FE5" w:rsidRPr="008F3F44" w:rsidRDefault="00207FE5" w:rsidP="00207FE5">
      <w:pPr>
        <w:rPr>
          <w:rFonts w:ascii="Times New Roman" w:hAnsi="Times New Roman"/>
          <w:b/>
          <w:sz w:val="24"/>
          <w:szCs w:val="24"/>
        </w:rPr>
      </w:pPr>
      <w:bookmarkStart w:id="0" w:name="OLE_LINK217"/>
      <w:bookmarkStart w:id="1" w:name="OLE_LINK218"/>
      <w:r w:rsidRPr="008F3F44">
        <w:rPr>
          <w:rFonts w:ascii="Times New Roman" w:hAnsi="Times New Roman"/>
          <w:b/>
          <w:sz w:val="24"/>
          <w:szCs w:val="24"/>
        </w:rPr>
        <w:t>Supplementary T</w:t>
      </w:r>
      <w:r>
        <w:rPr>
          <w:rFonts w:ascii="Times New Roman" w:hAnsi="Times New Roman"/>
          <w:b/>
          <w:sz w:val="24"/>
          <w:szCs w:val="24"/>
        </w:rPr>
        <w:t>able 5</w:t>
      </w:r>
      <w:r>
        <w:rPr>
          <w:rFonts w:ascii="Times New Roman" w:hAnsi="Times New Roman"/>
          <w:b/>
          <w:sz w:val="24"/>
          <w:szCs w:val="24"/>
        </w:rPr>
        <w:t>.</w:t>
      </w:r>
      <w:r w:rsidRPr="008F3F44">
        <w:rPr>
          <w:rFonts w:ascii="Times New Roman" w:hAnsi="Times New Roman"/>
          <w:b/>
          <w:sz w:val="24"/>
          <w:szCs w:val="24"/>
        </w:rPr>
        <w:t xml:space="preserve"> Comparison of characteristics of short videos published by medical and non-medical professionals on the </w:t>
      </w:r>
      <w:r>
        <w:rPr>
          <w:rFonts w:ascii="Times New Roman" w:hAnsi="Times New Roman"/>
          <w:b/>
          <w:sz w:val="24"/>
          <w:szCs w:val="24"/>
        </w:rPr>
        <w:t>RedNote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751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07"/>
        <w:gridCol w:w="2923"/>
        <w:gridCol w:w="2548"/>
        <w:gridCol w:w="832"/>
      </w:tblGrid>
      <w:tr w:rsidR="00207FE5" w:rsidRPr="00DF7C58" w:rsidTr="00DC6579">
        <w:trPr>
          <w:trHeight w:val="514"/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:rsidR="00207FE5" w:rsidRPr="00DF7C58" w:rsidRDefault="00207FE5" w:rsidP="00BD7C20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2" w:name="OLE_LINK179"/>
            <w:bookmarkStart w:id="3" w:name="OLE_LINK180"/>
            <w:bookmarkEnd w:id="0"/>
            <w:bookmarkEnd w:id="1"/>
            <w:r w:rsidRPr="00DF7C58">
              <w:rPr>
                <w:rFonts w:ascii="Times New Roman" w:hAnsi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:rsidR="00207FE5" w:rsidRPr="00DF7C58" w:rsidRDefault="00207FE5" w:rsidP="00711797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Non-medical </w:t>
            </w:r>
            <w:r w:rsidRPr="00F67175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professionals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</w:t>
            </w: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N=</w:t>
            </w:r>
            <w:r w:rsidR="00711797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:rsidR="00207FE5" w:rsidRPr="00DF7C58" w:rsidRDefault="00207FE5" w:rsidP="00711797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Medical </w:t>
            </w:r>
            <w:r w:rsidRPr="00F67175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professionals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</w:t>
            </w: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N=</w:t>
            </w:r>
            <w:r w:rsidR="00711797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:rsidR="00207FE5" w:rsidRPr="00DF7C58" w:rsidRDefault="00207FE5" w:rsidP="00BD7C20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i/>
                <w:noProof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:rsidR="00DC6579" w:rsidTr="00DC6579">
        <w:trPr>
          <w:trHeight w:val="475"/>
          <w:jc w:val="center"/>
        </w:trPr>
        <w:tc>
          <w:tcPr>
            <w:tcW w:w="0" w:type="auto"/>
            <w:tcBorders>
              <w:top w:val="single" w:sz="6" w:space="0" w:color="auto"/>
            </w:tcBorders>
            <w:noWrap/>
            <w:vAlign w:val="center"/>
          </w:tcPr>
          <w:p w:rsidR="00DC6579" w:rsidRPr="00DC6579" w:rsidRDefault="00DC6579" w:rsidP="00DC6579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Likes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5.00 (2.00, 43.00)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17.00 (6.00, 70.50)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center"/>
            <w:hideMark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0.016</w:t>
            </w:r>
          </w:p>
        </w:tc>
      </w:tr>
      <w:tr w:rsidR="00DC6579" w:rsidTr="00DC6579">
        <w:trPr>
          <w:trHeight w:val="475"/>
          <w:jc w:val="center"/>
        </w:trPr>
        <w:tc>
          <w:tcPr>
            <w:tcW w:w="0" w:type="auto"/>
            <w:noWrap/>
            <w:vAlign w:val="center"/>
          </w:tcPr>
          <w:p w:rsidR="00DC6579" w:rsidRPr="00DC6579" w:rsidRDefault="00DC6579" w:rsidP="00DC6579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Favorites</w:t>
            </w:r>
          </w:p>
        </w:tc>
        <w:tc>
          <w:tcPr>
            <w:tcW w:w="0" w:type="auto"/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3.00 (0.00, 11.00)</w:t>
            </w:r>
          </w:p>
        </w:tc>
        <w:tc>
          <w:tcPr>
            <w:tcW w:w="0" w:type="auto"/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9.00 (1.50, 30.50)</w:t>
            </w:r>
          </w:p>
        </w:tc>
        <w:tc>
          <w:tcPr>
            <w:tcW w:w="0" w:type="auto"/>
            <w:noWrap/>
            <w:vAlign w:val="center"/>
            <w:hideMark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DC6579" w:rsidTr="00DC6579">
        <w:trPr>
          <w:trHeight w:val="475"/>
          <w:jc w:val="center"/>
        </w:trPr>
        <w:tc>
          <w:tcPr>
            <w:tcW w:w="0" w:type="auto"/>
            <w:noWrap/>
            <w:vAlign w:val="center"/>
          </w:tcPr>
          <w:p w:rsidR="00DC6579" w:rsidRPr="00DC6579" w:rsidRDefault="00DC6579" w:rsidP="00DC6579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0" w:type="auto"/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1.00 (0.00, 6.00)</w:t>
            </w:r>
          </w:p>
        </w:tc>
        <w:tc>
          <w:tcPr>
            <w:tcW w:w="0" w:type="auto"/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2.00 (0.00, 8.50)</w:t>
            </w:r>
          </w:p>
        </w:tc>
        <w:tc>
          <w:tcPr>
            <w:tcW w:w="0" w:type="auto"/>
            <w:noWrap/>
            <w:vAlign w:val="center"/>
            <w:hideMark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0.265</w:t>
            </w:r>
          </w:p>
        </w:tc>
      </w:tr>
      <w:tr w:rsidR="00DC6579" w:rsidTr="00DC6579">
        <w:trPr>
          <w:trHeight w:val="475"/>
          <w:jc w:val="center"/>
        </w:trPr>
        <w:tc>
          <w:tcPr>
            <w:tcW w:w="0" w:type="auto"/>
            <w:noWrap/>
            <w:vAlign w:val="center"/>
          </w:tcPr>
          <w:p w:rsidR="00DC6579" w:rsidRPr="00DC6579" w:rsidRDefault="00DC6579" w:rsidP="00DC6579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Shares</w:t>
            </w:r>
          </w:p>
        </w:tc>
        <w:tc>
          <w:tcPr>
            <w:tcW w:w="0" w:type="auto"/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1.00 (0.00, 5.50)</w:t>
            </w:r>
          </w:p>
        </w:tc>
        <w:tc>
          <w:tcPr>
            <w:tcW w:w="0" w:type="auto"/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4.00 (1.00, 32.00)</w:t>
            </w:r>
          </w:p>
        </w:tc>
        <w:tc>
          <w:tcPr>
            <w:tcW w:w="0" w:type="auto"/>
            <w:noWrap/>
            <w:vAlign w:val="center"/>
            <w:hideMark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DC6579" w:rsidTr="00DC6579">
        <w:trPr>
          <w:trHeight w:val="475"/>
          <w:jc w:val="center"/>
        </w:trPr>
        <w:tc>
          <w:tcPr>
            <w:tcW w:w="0" w:type="auto"/>
            <w:noWrap/>
            <w:vAlign w:val="center"/>
          </w:tcPr>
          <w:p w:rsidR="00DC6579" w:rsidRPr="00DC6579" w:rsidRDefault="00DC6579" w:rsidP="00DC6579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mDISCERN</w:t>
            </w:r>
          </w:p>
        </w:tc>
        <w:tc>
          <w:tcPr>
            <w:tcW w:w="0" w:type="auto"/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2.00 (1.00, 2.00)</w:t>
            </w:r>
          </w:p>
        </w:tc>
        <w:tc>
          <w:tcPr>
            <w:tcW w:w="0" w:type="auto"/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3.00 (2.00, 3.00)</w:t>
            </w:r>
          </w:p>
        </w:tc>
        <w:tc>
          <w:tcPr>
            <w:tcW w:w="0" w:type="auto"/>
            <w:noWrap/>
            <w:vAlign w:val="center"/>
            <w:hideMark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DC6579" w:rsidTr="00DC6579">
        <w:trPr>
          <w:trHeight w:val="475"/>
          <w:jc w:val="center"/>
        </w:trPr>
        <w:tc>
          <w:tcPr>
            <w:tcW w:w="0" w:type="auto"/>
            <w:noWrap/>
            <w:vAlign w:val="center"/>
          </w:tcPr>
          <w:p w:rsidR="00DC6579" w:rsidRPr="00DC6579" w:rsidRDefault="00DC6579" w:rsidP="00DC6579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GQS</w:t>
            </w:r>
          </w:p>
        </w:tc>
        <w:tc>
          <w:tcPr>
            <w:tcW w:w="0" w:type="auto"/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2.00 (1.00, 2.00)</w:t>
            </w:r>
          </w:p>
        </w:tc>
        <w:tc>
          <w:tcPr>
            <w:tcW w:w="0" w:type="auto"/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2.00 (2.00, 2.00)</w:t>
            </w:r>
          </w:p>
        </w:tc>
        <w:tc>
          <w:tcPr>
            <w:tcW w:w="0" w:type="auto"/>
            <w:noWrap/>
            <w:vAlign w:val="center"/>
            <w:hideMark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0.952</w:t>
            </w:r>
          </w:p>
        </w:tc>
      </w:tr>
      <w:tr w:rsidR="00DC6579" w:rsidTr="00DC6579">
        <w:trPr>
          <w:trHeight w:val="475"/>
          <w:jc w:val="center"/>
        </w:trPr>
        <w:tc>
          <w:tcPr>
            <w:tcW w:w="0" w:type="auto"/>
            <w:noWrap/>
            <w:vAlign w:val="center"/>
          </w:tcPr>
          <w:p w:rsidR="00DC6579" w:rsidRPr="00DC6579" w:rsidRDefault="00DC6579" w:rsidP="00DC6579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VIQI</w:t>
            </w:r>
          </w:p>
        </w:tc>
        <w:tc>
          <w:tcPr>
            <w:tcW w:w="0" w:type="auto"/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10.00 (10.00, 12.00)</w:t>
            </w:r>
          </w:p>
        </w:tc>
        <w:tc>
          <w:tcPr>
            <w:tcW w:w="0" w:type="auto"/>
            <w:noWrap/>
            <w:vAlign w:val="center"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sz w:val="18"/>
                <w:szCs w:val="18"/>
              </w:rPr>
              <w:t>14.00 (12.00, 14.00)</w:t>
            </w:r>
          </w:p>
        </w:tc>
        <w:tc>
          <w:tcPr>
            <w:tcW w:w="0" w:type="auto"/>
            <w:noWrap/>
            <w:vAlign w:val="center"/>
            <w:hideMark/>
          </w:tcPr>
          <w:p w:rsidR="00DC6579" w:rsidRPr="00DC6579" w:rsidRDefault="00DC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C657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</w:tbl>
    <w:p w:rsidR="00207FE5" w:rsidRPr="001F5931" w:rsidRDefault="00207FE5" w:rsidP="00207FE5">
      <w:pPr>
        <w:widowControl/>
        <w:autoSpaceDE w:val="0"/>
        <w:textAlignment w:val="center"/>
        <w:rPr>
          <w:rFonts w:ascii="Times New Roman" w:hAnsi="Times New Roman"/>
          <w:color w:val="000000"/>
          <w:kern w:val="0"/>
          <w:sz w:val="18"/>
          <w:szCs w:val="18"/>
        </w:rPr>
      </w:pPr>
      <w:bookmarkStart w:id="4" w:name="OLE_LINK184"/>
      <w:bookmarkStart w:id="5" w:name="OLE_LINK185"/>
      <w:bookmarkStart w:id="6" w:name="OLE_LINK186"/>
      <w:bookmarkStart w:id="7" w:name="OLE_LINK219"/>
      <w:bookmarkStart w:id="8" w:name="_GoBack"/>
      <w:bookmarkEnd w:id="2"/>
      <w:bookmarkEnd w:id="3"/>
      <w:r w:rsidRPr="001F5931">
        <w:rPr>
          <w:rFonts w:ascii="Times New Roman" w:hAnsi="Times New Roman"/>
          <w:color w:val="000000"/>
          <w:kern w:val="0"/>
          <w:sz w:val="18"/>
          <w:szCs w:val="18"/>
        </w:rPr>
        <w:t xml:space="preserve">Notes: Continuous variables are expressed as median (interquartile range). The Mann–Whitney U test was used for comparison of continuous variables between the two subgroups. </w:t>
      </w:r>
      <w:r w:rsidRPr="001F5931">
        <w:rPr>
          <w:rFonts w:ascii="Times New Roman" w:hAnsi="Times New Roman"/>
          <w:i/>
          <w:color w:val="000000"/>
          <w:kern w:val="0"/>
          <w:sz w:val="18"/>
          <w:szCs w:val="18"/>
        </w:rPr>
        <w:t>P</w:t>
      </w:r>
      <w:r w:rsidRPr="001F5931">
        <w:rPr>
          <w:rFonts w:ascii="Times New Roman" w:hAnsi="Times New Roman"/>
          <w:color w:val="000000"/>
          <w:kern w:val="0"/>
          <w:sz w:val="18"/>
          <w:szCs w:val="18"/>
        </w:rPr>
        <w:t>-values &lt; 0.05 were considered statistically significant. mDISCERN, modified DISCERN; GQS, Global Quality Scale; VIQI, Video Information and Quality Index.</w:t>
      </w:r>
      <w:bookmarkEnd w:id="4"/>
      <w:bookmarkEnd w:id="5"/>
      <w:bookmarkEnd w:id="6"/>
      <w:bookmarkEnd w:id="7"/>
      <w:bookmarkEnd w:id="8"/>
    </w:p>
    <w:p w:rsidR="002D1686" w:rsidRDefault="002D1686"/>
    <w:sectPr w:rsidR="002D1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703"/>
    <w:rsid w:val="00207FE5"/>
    <w:rsid w:val="002D1686"/>
    <w:rsid w:val="005E2703"/>
    <w:rsid w:val="00711797"/>
    <w:rsid w:val="007B201B"/>
    <w:rsid w:val="00DC6579"/>
    <w:rsid w:val="00EC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D2D6"/>
  <w15:chartTrackingRefBased/>
  <w15:docId w15:val="{2BAB977F-0B40-4A6A-AB9C-A73AFDD7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FE5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2026-05-11T05:20:00Z</dcterms:created>
  <dcterms:modified xsi:type="dcterms:W3CDTF">2026-05-11T06:05:00Z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0ae80ea3-0af9-43d4-85c5-2ee4bd849ca1</vt:lpwstr>
  </property>
</Properties>
</file>