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4A5A" w14:textId="58406E2C" w:rsidR="00B84DB3" w:rsidRPr="001E5E18" w:rsidRDefault="00254493" w:rsidP="00FD2F49">
      <w:pPr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eastAsia="Calibri" w:hAnsi="Calibri Light" w:cs="Calibri Light"/>
          <w:b/>
          <w:bCs/>
          <w:sz w:val="28"/>
          <w:szCs w:val="28"/>
        </w:rPr>
        <w:t>Supplemental</w:t>
      </w:r>
      <w:r w:rsidR="009F3876" w:rsidRPr="000D20E2">
        <w:rPr>
          <w:rFonts w:ascii="Calibri Light" w:hAnsi="Calibri Light" w:cs="Calibri Light"/>
          <w:b/>
          <w:bCs/>
          <w:sz w:val="28"/>
          <w:szCs w:val="28"/>
        </w:rPr>
        <w:t xml:space="preserve"> material</w:t>
      </w:r>
    </w:p>
    <w:p w14:paraId="5C765AC9" w14:textId="77777777" w:rsidR="009F3876" w:rsidRPr="000D20E2" w:rsidRDefault="00254493" w:rsidP="006A00D6">
      <w:pPr>
        <w:rPr>
          <w:rFonts w:ascii="Calibri Light" w:hAnsi="Calibri Light" w:cs="Calibri Light"/>
        </w:rPr>
      </w:pPr>
      <w:r w:rsidRPr="000D20E2">
        <w:rPr>
          <w:rFonts w:ascii="Calibri Light" w:hAnsi="Calibri Light" w:cs="Calibri Light"/>
          <w:noProof/>
          <w:lang w:val="de-DE" w:eastAsia="de-DE"/>
        </w:rPr>
        <w:drawing>
          <wp:inline distT="0" distB="0" distL="0" distR="0" wp14:anchorId="4A235BB7" wp14:editId="49824E0D">
            <wp:extent cx="4275663" cy="7460478"/>
            <wp:effectExtent l="0" t="0" r="444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761" cy="750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CCDCC" w14:textId="44477F90" w:rsidR="008248F9" w:rsidRDefault="001E5E18" w:rsidP="001E5E18">
      <w:pPr>
        <w:jc w:val="left"/>
        <w:rPr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>Supplement 1:</w:t>
      </w:r>
      <w:r>
        <w:rPr>
          <w:rFonts w:ascii="Calibri Light" w:eastAsia="Calibri" w:hAnsi="Calibri Light" w:cs="Calibri Light"/>
          <w:sz w:val="20"/>
          <w:szCs w:val="20"/>
        </w:rPr>
        <w:t xml:space="preserve"> </w:t>
      </w:r>
      <w:r w:rsidRPr="00B75EE5">
        <w:rPr>
          <w:rFonts w:ascii="Calibri Light" w:hAnsi="Calibri Light" w:cs="Calibri Light"/>
          <w:b/>
          <w:bCs/>
          <w:sz w:val="20"/>
          <w:szCs w:val="20"/>
        </w:rPr>
        <w:t xml:space="preserve">Standardization of the workflow for recording </w:t>
      </w:r>
      <w:r>
        <w:rPr>
          <w:rFonts w:ascii="Calibri Light" w:eastAsia="Calibri" w:hAnsi="Calibri Light" w:cs="Calibri Light"/>
          <w:b/>
          <w:bCs/>
          <w:sz w:val="20"/>
          <w:szCs w:val="20"/>
        </w:rPr>
        <w:t>multiscan</w:t>
      </w:r>
      <w:r w:rsidRPr="00B75EE5">
        <w:rPr>
          <w:rFonts w:ascii="Calibri Light" w:hAnsi="Calibri Light" w:cs="Calibri Light"/>
          <w:b/>
          <w:bCs/>
          <w:sz w:val="20"/>
          <w:szCs w:val="20"/>
        </w:rPr>
        <w:t xml:space="preserve"> ultrasound volumes</w:t>
      </w:r>
      <w:r w:rsidRPr="00B75EE5">
        <w:rPr>
          <w:rFonts w:ascii="Calibri Light" w:hAnsi="Calibri Light" w:cs="Calibri Light"/>
          <w:sz w:val="20"/>
          <w:szCs w:val="20"/>
        </w:rPr>
        <w:t>. On the left side</w:t>
      </w:r>
      <w:r w:rsidRPr="00B75EE5">
        <w:rPr>
          <w:rFonts w:ascii="Calibri Light" w:eastAsia="Calibri" w:hAnsi="Calibri Light" w:cs="Calibri Light"/>
          <w:sz w:val="20"/>
          <w:szCs w:val="20"/>
        </w:rPr>
        <w:t>,</w:t>
      </w:r>
      <w:r w:rsidRPr="00B75EE5">
        <w:rPr>
          <w:rFonts w:ascii="Calibri Light" w:hAnsi="Calibri Light" w:cs="Calibri Light"/>
          <w:sz w:val="20"/>
          <w:szCs w:val="20"/>
        </w:rPr>
        <w:t xml:space="preserve"> the starting position of the ultrasound probes to record a comprehensive liver scan is illustrated. On the right side</w:t>
      </w:r>
      <w:r w:rsidRPr="00B75EE5">
        <w:rPr>
          <w:rFonts w:ascii="Calibri Light" w:eastAsia="Calibri" w:hAnsi="Calibri Light" w:cs="Calibri Light"/>
          <w:sz w:val="20"/>
          <w:szCs w:val="20"/>
        </w:rPr>
        <w:t>, representative</w:t>
      </w:r>
      <w:r w:rsidRPr="00B75EE5">
        <w:rPr>
          <w:rFonts w:ascii="Calibri Light" w:hAnsi="Calibri Light" w:cs="Calibri Light"/>
          <w:sz w:val="20"/>
          <w:szCs w:val="20"/>
        </w:rPr>
        <w:t xml:space="preserve"> ultrasound </w:t>
      </w:r>
      <w:r w:rsidRPr="00B75EE5">
        <w:rPr>
          <w:rFonts w:ascii="Calibri Light" w:eastAsia="Calibri" w:hAnsi="Calibri Light" w:cs="Calibri Light"/>
          <w:sz w:val="20"/>
          <w:szCs w:val="20"/>
        </w:rPr>
        <w:t>images</w:t>
      </w:r>
      <w:r w:rsidRPr="00B75EE5">
        <w:rPr>
          <w:rFonts w:ascii="Calibri Light" w:hAnsi="Calibri Light" w:cs="Calibri Light"/>
          <w:sz w:val="20"/>
          <w:szCs w:val="20"/>
        </w:rPr>
        <w:t xml:space="preserve"> are displayed in the </w:t>
      </w:r>
      <w:r w:rsidR="001D0424" w:rsidRPr="00B75EE5">
        <w:rPr>
          <w:rFonts w:ascii="Calibri Light" w:eastAsia="Calibri" w:hAnsi="Calibri Light" w:cs="Calibri Light"/>
          <w:sz w:val="20"/>
          <w:szCs w:val="20"/>
        </w:rPr>
        <w:t>transverse (middle)</w:t>
      </w:r>
      <w:r w:rsidRPr="00B75EE5">
        <w:rPr>
          <w:rFonts w:ascii="Calibri Light" w:hAnsi="Calibri Light" w:cs="Calibri Light"/>
          <w:sz w:val="20"/>
          <w:szCs w:val="20"/>
        </w:rPr>
        <w:t xml:space="preserve"> and sagittal </w:t>
      </w:r>
      <w:r w:rsidR="001D0424" w:rsidRPr="00B75EE5">
        <w:rPr>
          <w:rFonts w:ascii="Calibri Light" w:eastAsia="Calibri" w:hAnsi="Calibri Light" w:cs="Calibri Light"/>
          <w:sz w:val="20"/>
          <w:szCs w:val="20"/>
        </w:rPr>
        <w:t>planes (right side)</w:t>
      </w:r>
      <w:r>
        <w:rPr>
          <w:rFonts w:ascii="Calibri Light" w:hAnsi="Calibri Light" w:cs="Calibri Light"/>
          <w:sz w:val="20"/>
          <w:szCs w:val="20"/>
        </w:rPr>
        <w:t xml:space="preserve">. </w:t>
      </w:r>
      <w:r w:rsidRPr="000A0D55"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26F92902" wp14:editId="3FA6F4DD">
            <wp:extent cx="5295481" cy="8220193"/>
            <wp:effectExtent l="0" t="0" r="635" b="0"/>
            <wp:docPr id="1109937686" name="Grafik 1" descr="Ein Bild, das Text, Screenshot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937686" name="Grafik 1" descr="Ein Bild, das Text, Screenshot, Software enthält.&#10;&#10;Automatisch generierte Beschreibung"/>
                    <pic:cNvPicPr/>
                  </pic:nvPicPr>
                  <pic:blipFill>
                    <a:blip r:embed="rId7"/>
                    <a:srcRect l="33316" t="17863" r="35109" b="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38" cy="827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t>Supplement 2:</w:t>
      </w:r>
      <w:r w:rsidRPr="000A0D55">
        <w:rPr>
          <w:sz w:val="20"/>
          <w:szCs w:val="20"/>
        </w:rPr>
        <w:t xml:space="preserve"> </w:t>
      </w:r>
      <w:r w:rsidRPr="000A0D55">
        <w:rPr>
          <w:b/>
          <w:bCs/>
          <w:sz w:val="20"/>
          <w:szCs w:val="20"/>
        </w:rPr>
        <w:t xml:space="preserve">Definition of the criteria for the evaluation of conventional and </w:t>
      </w:r>
      <w:r w:rsidR="00A04B2F">
        <w:rPr>
          <w:b/>
          <w:bCs/>
          <w:sz w:val="20"/>
          <w:szCs w:val="20"/>
        </w:rPr>
        <w:t>3D</w:t>
      </w:r>
      <w:r w:rsidRPr="000A0D55">
        <w:rPr>
          <w:b/>
          <w:bCs/>
          <w:sz w:val="20"/>
          <w:szCs w:val="20"/>
        </w:rPr>
        <w:t>ultrasound images.</w:t>
      </w:r>
    </w:p>
    <w:p w14:paraId="377B41B1" w14:textId="77777777" w:rsidR="008248F9" w:rsidRDefault="00254493">
      <w:pPr>
        <w:spacing w:line="276" w:lineRule="auto"/>
        <w:jc w:val="left"/>
        <w:outlineLvl w:val="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484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784"/>
        <w:gridCol w:w="991"/>
        <w:gridCol w:w="990"/>
        <w:gridCol w:w="991"/>
        <w:gridCol w:w="1000"/>
        <w:gridCol w:w="991"/>
        <w:gridCol w:w="990"/>
      </w:tblGrid>
      <w:tr w:rsidR="00A21C14" w14:paraId="047BF699" w14:textId="77777777" w:rsidTr="00F82574">
        <w:trPr>
          <w:trHeight w:val="38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94C2B" w14:textId="05F5961A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lastRenderedPageBreak/>
              <w:t xml:space="preserve">Rating of average image quality of </w:t>
            </w:r>
            <w:r w:rsidR="00A04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3DUS</w:t>
            </w: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compared to conUS (reference) in 22 healthy volunteers</w:t>
            </w:r>
          </w:p>
        </w:tc>
      </w:tr>
      <w:tr w:rsidR="00A21C14" w14:paraId="7A542B37" w14:textId="77777777" w:rsidTr="00F82574">
        <w:trPr>
          <w:trHeight w:val="453"/>
        </w:trPr>
        <w:tc>
          <w:tcPr>
            <w:tcW w:w="16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0116B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Total</w:t>
            </w:r>
          </w:p>
          <w:p w14:paraId="5798F46F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(Scan1-6)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639DE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6B093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0B058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A21F9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606A0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918AB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Scan6</w:t>
            </w:r>
          </w:p>
        </w:tc>
      </w:tr>
      <w:tr w:rsidR="00A21C14" w14:paraId="2FB0E702" w14:textId="77777777" w:rsidTr="00F82574">
        <w:trPr>
          <w:trHeight w:val="71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C7AF" w14:textId="77777777" w:rsidR="008248F9" w:rsidRPr="00B75EE5" w:rsidRDefault="008248F9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color w:val="000000"/>
                <w:sz w:val="6"/>
                <w:szCs w:val="6"/>
                <w:lang w:eastAsia="de-DE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B2ADC" w14:textId="77777777" w:rsidR="008248F9" w:rsidRPr="00B75EE5" w:rsidRDefault="008248F9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6"/>
                <w:szCs w:val="6"/>
                <w:lang w:eastAsia="de-DE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83329" w14:textId="77777777" w:rsidR="008248F9" w:rsidRPr="00B75EE5" w:rsidRDefault="008248F9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6"/>
                <w:szCs w:val="6"/>
                <w:lang w:eastAsia="de-DE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F5B53" w14:textId="77777777" w:rsidR="008248F9" w:rsidRPr="00B75EE5" w:rsidRDefault="008248F9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6"/>
                <w:szCs w:val="6"/>
                <w:lang w:eastAsia="de-DE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F582A" w14:textId="77777777" w:rsidR="008248F9" w:rsidRPr="00B75EE5" w:rsidRDefault="008248F9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6"/>
                <w:szCs w:val="6"/>
                <w:lang w:eastAsia="de-D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63B5E" w14:textId="77777777" w:rsidR="008248F9" w:rsidRPr="00B75EE5" w:rsidRDefault="008248F9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6"/>
                <w:szCs w:val="6"/>
                <w:lang w:eastAsia="de-DE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06581" w14:textId="77777777" w:rsidR="008248F9" w:rsidRPr="00B75EE5" w:rsidRDefault="008248F9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6"/>
                <w:szCs w:val="6"/>
                <w:lang w:eastAsia="de-DE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2F654" w14:textId="77777777" w:rsidR="008248F9" w:rsidRPr="00B75EE5" w:rsidRDefault="008248F9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6"/>
                <w:szCs w:val="6"/>
                <w:lang w:eastAsia="de-DE"/>
              </w:rPr>
            </w:pPr>
          </w:p>
        </w:tc>
      </w:tr>
      <w:tr w:rsidR="00A21C14" w14:paraId="6C9BE784" w14:textId="77777777" w:rsidTr="00F82574">
        <w:trPr>
          <w:trHeight w:val="391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B002F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 Light" w:eastAsia="Times New Roman" w:hAnsi="Calibri Light" w:cs="Calibri Light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 Light" w:eastAsia="Times New Roman" w:hAnsi="Calibri Light" w:cs="Calibri Light"/>
                <w:b/>
                <w:bCs/>
                <w:color w:val="000000"/>
                <w:sz w:val="15"/>
                <w:szCs w:val="15"/>
                <w:lang w:eastAsia="de-DE"/>
              </w:rPr>
              <w:t>Image quality (mean)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2D75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C6E1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69%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82C6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CF7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79%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311F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69%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6B9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67%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FA72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91%</w:t>
            </w:r>
          </w:p>
        </w:tc>
      </w:tr>
      <w:tr w:rsidR="00A21C14" w14:paraId="1E028536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DB22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Image quality of the liver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78E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F5EB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55%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0E8B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61%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DBA9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68%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ACB4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59%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4452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62%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D6FB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87%</w:t>
            </w:r>
          </w:p>
        </w:tc>
      </w:tr>
      <w:tr w:rsidR="00A21C14" w14:paraId="7735CFD6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D2D0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Presentability of</w:t>
            </w:r>
          </w:p>
          <w:p w14:paraId="3175392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lobus caudatus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ECF0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855E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65%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407B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7A81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7E97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58BF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65%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88DD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97%</w:t>
            </w:r>
          </w:p>
        </w:tc>
      </w:tr>
      <w:tr w:rsidR="00A21C14" w14:paraId="176CF8AB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32C1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Visualization of liver hilum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749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BE50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77%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F0AE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1F7F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2937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0738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68%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C00F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99%</w:t>
            </w:r>
          </w:p>
        </w:tc>
      </w:tr>
      <w:tr w:rsidR="00A21C14" w14:paraId="231B1497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C66C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Identifiability of liver veins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0A68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77%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1840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72%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1D09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CDDF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72%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D33A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2D04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84%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DFCE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</w:t>
            </w:r>
          </w:p>
        </w:tc>
      </w:tr>
      <w:tr w:rsidR="00A21C14" w14:paraId="0F2CF478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197F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Presentability of liver capsule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F673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6D72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72%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90C3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66%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7AA5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DF91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A818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61%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840D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92%</w:t>
            </w:r>
          </w:p>
        </w:tc>
      </w:tr>
      <w:tr w:rsidR="00A21C14" w14:paraId="15977B02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B4A1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Quality of Liver parenchyma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5BAB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71%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96D2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67%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C529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A6A1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79%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5B7E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B27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60%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77D1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85%</w:t>
            </w:r>
          </w:p>
        </w:tc>
      </w:tr>
      <w:tr w:rsidR="00A21C14" w14:paraId="01617200" w14:textId="77777777" w:rsidTr="00F82574">
        <w:trPr>
          <w:trHeight w:val="541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6BB6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Identifiability of a fictious lesion in the left liver lobe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BA7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63%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EECF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58%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5389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68%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9AF0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73%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DABF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59%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BE52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42%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2AD5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</w:tr>
      <w:tr w:rsidR="00A21C14" w14:paraId="7124B56B" w14:textId="77777777" w:rsidTr="00F82574">
        <w:trPr>
          <w:trHeight w:val="563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F19B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Identifiability of a fictious lesion in the right liver lobe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AE97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B20A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62%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FB10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66%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7530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71%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811B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66%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CCA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71%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8021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84%</w:t>
            </w:r>
          </w:p>
        </w:tc>
      </w:tr>
      <w:tr w:rsidR="00A21C14" w14:paraId="74F70298" w14:textId="77777777" w:rsidTr="00F82574">
        <w:trPr>
          <w:trHeight w:val="571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0C94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Comparability between renal/liver parenchyma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56DF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9B00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193B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72%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AC2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83%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21CA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0F26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77%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2FC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99%</w:t>
            </w:r>
          </w:p>
        </w:tc>
      </w:tr>
      <w:tr w:rsidR="00A21C14" w14:paraId="5225A58C" w14:textId="77777777" w:rsidTr="00F82574">
        <w:trPr>
          <w:trHeight w:val="565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B7EB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Visibility of the diaphragmatic reflex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962A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E27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92%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2454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972C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584B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82%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1A92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8E3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99%</w:t>
            </w:r>
          </w:p>
        </w:tc>
      </w:tr>
      <w:tr w:rsidR="00A21C14" w14:paraId="03BFA763" w14:textId="77777777" w:rsidTr="00F82574">
        <w:trPr>
          <w:trHeight w:val="715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CCB19" w14:textId="77777777" w:rsidR="008248F9" w:rsidRPr="000D20E2" w:rsidRDefault="008248F9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82C63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Total</w:t>
            </w:r>
          </w:p>
          <w:p w14:paraId="546BB58B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(Scan1-6)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07EB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94D6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B40F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8D1D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7448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DC37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Scan6</w:t>
            </w:r>
          </w:p>
        </w:tc>
      </w:tr>
      <w:tr w:rsidR="00A21C14" w14:paraId="5946A68B" w14:textId="77777777" w:rsidTr="00F82574">
        <w:trPr>
          <w:trHeight w:val="391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53291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 Light" w:eastAsia="Times New Roman" w:hAnsi="Calibri Light" w:cs="Calibri Light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 Light" w:eastAsia="Times New Roman" w:hAnsi="Calibri Light" w:cs="Calibri Light"/>
                <w:b/>
                <w:bCs/>
                <w:color w:val="000000"/>
                <w:sz w:val="15"/>
                <w:szCs w:val="15"/>
                <w:lang w:eastAsia="de-DE"/>
              </w:rPr>
              <w:t>Completeness of (mean)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1C7F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0CF5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EB4B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8DB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76%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1F4F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F336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69%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4769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73%</w:t>
            </w:r>
          </w:p>
        </w:tc>
      </w:tr>
      <w:tr w:rsidR="00A21C14" w14:paraId="0A5A4102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00FF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Left liver lobe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15F0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73%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789C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6E6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81%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4559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4321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72%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3351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55%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9645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73%</w:t>
            </w:r>
          </w:p>
        </w:tc>
      </w:tr>
      <w:tr w:rsidR="00A21C14" w14:paraId="0F605FFF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CAB7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Right liver lobe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CCF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F5E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77%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742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83%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06A4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61%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9567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66%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61F8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66%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4DFF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65%</w:t>
            </w:r>
          </w:p>
        </w:tc>
      </w:tr>
      <w:tr w:rsidR="00A21C14" w14:paraId="6946CC50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F70A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Gallbladder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0DD2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0129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81%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59E9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71%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029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79%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DDDA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98%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D5EB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59%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161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61%</w:t>
            </w:r>
          </w:p>
        </w:tc>
      </w:tr>
      <w:tr w:rsidR="00A21C14" w14:paraId="15D437C6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90B1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Pancreas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CFD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069E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98%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CA39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98%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D4A8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96%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1C38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98%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4C9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87%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4E1B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94%</w:t>
            </w:r>
          </w:p>
        </w:tc>
      </w:tr>
      <w:tr w:rsidR="00A21C14" w14:paraId="304697DF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C57F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Right kidney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3DB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72%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AAA2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E8F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E328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67%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4473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73%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013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71%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0B5A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78%</w:t>
            </w:r>
          </w:p>
        </w:tc>
      </w:tr>
      <w:tr w:rsidR="00A21C14" w14:paraId="2B239C61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20A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Left kidney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B5E7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36%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30DD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34%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69D1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29%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546B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38%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769C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34%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2863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46%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47E7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35%</w:t>
            </w:r>
          </w:p>
        </w:tc>
      </w:tr>
      <w:tr w:rsidR="00A21C14" w14:paraId="24AA3F94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2FB3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Aorta abdominalis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C863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83%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58A8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77%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1214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78%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5B93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91%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0585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92%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8D84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D956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</w:tr>
      <w:tr w:rsidR="00A21C14" w14:paraId="69AE4444" w14:textId="77777777" w:rsidTr="00F82574">
        <w:trPr>
          <w:trHeight w:val="34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5E77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VCI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D536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93%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5D02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FC01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89%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9DEB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95%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3006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95%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5AE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91%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FE26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</w:tbl>
    <w:p w14:paraId="5D7DC848" w14:textId="77777777" w:rsidR="008248F9" w:rsidRPr="000D20E2" w:rsidRDefault="008248F9" w:rsidP="008248F9">
      <w:pPr>
        <w:spacing w:line="240" w:lineRule="auto"/>
        <w:outlineLvl w:val="9"/>
        <w:rPr>
          <w:rFonts w:ascii="Calibri Light" w:eastAsia="Times New Roman" w:hAnsi="Calibri Light" w:cs="Calibri Light"/>
          <w:color w:val="000000"/>
          <w:sz w:val="21"/>
          <w:szCs w:val="21"/>
          <w:lang w:eastAsia="de-DE"/>
        </w:rPr>
      </w:pPr>
    </w:p>
    <w:p w14:paraId="6B050FE6" w14:textId="77777777" w:rsidR="00B7396C" w:rsidRDefault="00254493" w:rsidP="008248F9">
      <w:pPr>
        <w:spacing w:line="240" w:lineRule="auto"/>
        <w:outlineLvl w:val="9"/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de-DE"/>
        </w:rPr>
        <w:t>Supplement 3</w:t>
      </w:r>
      <w:r w:rsidRPr="00B75EE5"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  <w:t xml:space="preserve">: </w:t>
      </w: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de-DE"/>
        </w:rPr>
        <w:t>Quality and completeness of different scanning procedures in healthy volunteers</w:t>
      </w:r>
      <w:r w:rsidRPr="00B75EE5"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  <w:t>.</w:t>
      </w:r>
    </w:p>
    <w:p w14:paraId="73B28CCB" w14:textId="1E3136BF" w:rsidR="008248F9" w:rsidRPr="00AD1D8F" w:rsidRDefault="00A04B2F" w:rsidP="00AD1D8F">
      <w:pPr>
        <w:spacing w:line="240" w:lineRule="auto"/>
        <w:outlineLvl w:val="9"/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  <w:t>T</w:t>
      </w:r>
      <w:r w:rsidR="00254493" w:rsidRPr="00B75EE5"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  <w:t>hree-dimensional ultrasound (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  <w:t>3DUS</w:t>
      </w:r>
      <w:r w:rsidR="00254493" w:rsidRPr="00B75EE5"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  <w:t>); conventional ultrasound (conUS).</w:t>
      </w:r>
      <w:r w:rsidR="00254493" w:rsidRPr="000D20E2">
        <w:rPr>
          <w:rFonts w:ascii="Calibri Light" w:hAnsi="Calibri Light" w:cs="Calibri Light"/>
          <w:b/>
          <w:bCs/>
          <w:sz w:val="28"/>
          <w:szCs w:val="28"/>
        </w:rPr>
        <w:br w:type="page"/>
      </w:r>
    </w:p>
    <w:tbl>
      <w:tblPr>
        <w:tblpPr w:leftFromText="141" w:rightFromText="141" w:vertAnchor="text" w:horzAnchor="margin" w:tblpY="187"/>
        <w:tblW w:w="496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103"/>
        <w:gridCol w:w="283"/>
        <w:gridCol w:w="1314"/>
        <w:gridCol w:w="283"/>
        <w:gridCol w:w="1316"/>
        <w:gridCol w:w="283"/>
        <w:gridCol w:w="1300"/>
      </w:tblGrid>
      <w:tr w:rsidR="00A21C14" w14:paraId="541B6986" w14:textId="77777777" w:rsidTr="006329C7">
        <w:trPr>
          <w:trHeight w:val="350"/>
        </w:trPr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D046AD" w14:textId="77777777" w:rsidR="008248F9" w:rsidRPr="000D20E2" w:rsidRDefault="008248F9" w:rsidP="00F82574">
            <w:pPr>
              <w:spacing w:after="0" w:line="240" w:lineRule="auto"/>
              <w:jc w:val="left"/>
              <w:outlineLvl w:val="9"/>
              <w:rPr>
                <w:rFonts w:ascii="Calibri Light" w:eastAsia="Times New Roman" w:hAnsi="Calibri Light" w:cs="Calibri Light"/>
                <w:b/>
                <w:bCs/>
                <w:color w:val="000000"/>
                <w:sz w:val="15"/>
                <w:szCs w:val="15"/>
                <w:lang w:eastAsia="de-DE"/>
              </w:rPr>
            </w:pPr>
          </w:p>
        </w:tc>
        <w:tc>
          <w:tcPr>
            <w:tcW w:w="3267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342927" w14:textId="610E06E4" w:rsidR="008248F9" w:rsidRPr="000D20E2" w:rsidRDefault="00254493" w:rsidP="00F82574">
            <w:pPr>
              <w:spacing w:after="0" w:line="240" w:lineRule="auto"/>
              <w:jc w:val="center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Image quality of </w:t>
            </w:r>
            <w:r w:rsidR="00A04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3DUS</w:t>
            </w: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compared to conUS in patients with liver diseases</w:t>
            </w:r>
          </w:p>
        </w:tc>
      </w:tr>
      <w:tr w:rsidR="00A21C14" w14:paraId="71533393" w14:textId="77777777" w:rsidTr="006329C7">
        <w:trPr>
          <w:trHeight w:val="585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27E6" w14:textId="77777777" w:rsidR="008248F9" w:rsidRPr="000D20E2" w:rsidRDefault="008248F9" w:rsidP="00F82574">
            <w:pPr>
              <w:spacing w:after="0" w:line="240" w:lineRule="auto"/>
              <w:jc w:val="lef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83C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Total Scan A-C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4938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ScanA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DBC6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ScanB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758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ScanC</w:t>
            </w:r>
          </w:p>
        </w:tc>
      </w:tr>
      <w:tr w:rsidR="00A21C14" w14:paraId="21DCB1F3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E7A87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Overall image quality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F44B8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81%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BF8C0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902E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1F18E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93%</w:t>
            </w:r>
          </w:p>
        </w:tc>
      </w:tr>
      <w:tr w:rsidR="00A21C14" w14:paraId="5B88E827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3773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Subcohort MASLD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6A5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87%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B854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81%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41B0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86%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DC48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95%</w:t>
            </w:r>
          </w:p>
        </w:tc>
      </w:tr>
      <w:tr w:rsidR="00A21C14" w14:paraId="3DD9FB31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EF5B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Subcohort Cirrhosis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17C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BEA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67%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1D21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67%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5444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94%</w:t>
            </w:r>
          </w:p>
        </w:tc>
      </w:tr>
      <w:tr w:rsidR="00A21C14" w14:paraId="62DDF0C2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649A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Subcohort FNH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3CCF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82%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A854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77%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F06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74%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543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94%</w:t>
            </w:r>
          </w:p>
        </w:tc>
      </w:tr>
      <w:tr w:rsidR="00A21C14" w14:paraId="5C373F20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A203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Subcohort Hemangioma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9A6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917C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73%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25BB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74%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5C30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92%</w:t>
            </w:r>
          </w:p>
        </w:tc>
      </w:tr>
      <w:tr w:rsidR="00A21C14" w14:paraId="72C6C503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DA430" w14:textId="77777777" w:rsidR="008248F9" w:rsidRPr="000D20E2" w:rsidRDefault="008248F9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</w:p>
          <w:p w14:paraId="45109F0D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Overall completeness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298DB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70%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EC8F3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69%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FDF61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75%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9628E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65%</w:t>
            </w:r>
          </w:p>
        </w:tc>
      </w:tr>
      <w:tr w:rsidR="00A21C14" w14:paraId="1F84F9AA" w14:textId="77777777" w:rsidTr="006329C7">
        <w:trPr>
          <w:trHeight w:val="15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F8F0" w14:textId="77777777" w:rsidR="006329C7" w:rsidRPr="000D20E2" w:rsidRDefault="006329C7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</w:p>
        </w:tc>
      </w:tr>
      <w:tr w:rsidR="00A21C14" w14:paraId="1DC51C39" w14:textId="77777777" w:rsidTr="006329C7">
        <w:trPr>
          <w:trHeight w:val="598"/>
        </w:trPr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6AA681" w14:textId="77777777" w:rsidR="006329C7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MASLD – image quality of</w:t>
            </w:r>
          </w:p>
        </w:tc>
        <w:tc>
          <w:tcPr>
            <w:tcW w:w="326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8D9B8" w14:textId="77777777" w:rsidR="006329C7" w:rsidRPr="000D20E2" w:rsidRDefault="006329C7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</w:p>
        </w:tc>
      </w:tr>
      <w:tr w:rsidR="00A21C14" w14:paraId="08DB34FB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868E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Liver margin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D80F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53%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896A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7B31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AD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20%</w:t>
            </w:r>
          </w:p>
        </w:tc>
      </w:tr>
      <w:tr w:rsidR="00A21C14" w14:paraId="5807BFAC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C3E1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Echogenicity compared to renal parenchyma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738C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9C8C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8C47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4C2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  <w:tr w:rsidR="00A21C14" w14:paraId="2CEBF0C1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1103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Attenuation of ultrasound signal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7C29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0953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A071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1DE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</w:tr>
      <w:tr w:rsidR="00A21C14" w14:paraId="70CDE9FD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FE5E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Visibility of the diaphragmatic reflex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43EF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40%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48D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40%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49DF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40%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D3DF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40%</w:t>
            </w:r>
          </w:p>
        </w:tc>
      </w:tr>
      <w:tr w:rsidR="00A21C14" w14:paraId="216081E1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68BE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Liver veins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182C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8A5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2367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A38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  <w:tr w:rsidR="00A21C14" w14:paraId="4DDD70E6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34B70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mbria Math" w:eastAsia="Times New Roman" w:hAnsi="Cambria Math" w:cs="Cambria Math"/>
                <w:b/>
                <w:bCs/>
                <w:sz w:val="15"/>
                <w:szCs w:val="15"/>
                <w:lang w:eastAsia="de-DE"/>
              </w:rPr>
              <w:t>Average (total)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1D218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5A45B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72%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F1564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49178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68%</w:t>
            </w:r>
          </w:p>
        </w:tc>
      </w:tr>
      <w:tr w:rsidR="00A21C14" w14:paraId="772250F0" w14:textId="77777777" w:rsidTr="006329C7">
        <w:trPr>
          <w:trHeight w:val="626"/>
        </w:trPr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10C42" w14:textId="77777777" w:rsidR="006329C7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 xml:space="preserve">Cirrhosis </w:t>
            </w: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– image quality of</w:t>
            </w:r>
          </w:p>
        </w:tc>
        <w:tc>
          <w:tcPr>
            <w:tcW w:w="326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11A9" w14:textId="77777777" w:rsidR="006329C7" w:rsidRPr="000D20E2" w:rsidRDefault="006329C7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</w:p>
        </w:tc>
      </w:tr>
      <w:tr w:rsidR="00A21C14" w14:paraId="4DE9D528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8118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Liver capsule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4678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505B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8ABC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3900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  <w:tr w:rsidR="00A21C14" w14:paraId="53BBE900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32D3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Liver parenchyma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B182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9B92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1D1A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5F45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  <w:tr w:rsidR="00A21C14" w14:paraId="6C3F7BC2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689B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Boundary of liver veins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D9D0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DD8E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6FB1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AC39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  <w:tr w:rsidR="00A21C14" w14:paraId="3A35890F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BA8E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Visibility of peripheral intrahepatic vessels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A8CB0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67%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42AA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640E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3F89E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60%</w:t>
            </w:r>
          </w:p>
        </w:tc>
      </w:tr>
      <w:tr w:rsidR="00A21C14" w14:paraId="7323F77B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DF1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Measurement of lobus caudatus (mm)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2D2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91%*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B43C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89%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3D54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91%*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9D02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92%</w:t>
            </w:r>
          </w:p>
        </w:tc>
      </w:tr>
      <w:tr w:rsidR="00A21C14" w14:paraId="69421089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A1F2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mbria Math" w:eastAsia="Times New Roman" w:hAnsi="Cambria Math" w:cs="Cambria Math"/>
                <w:b/>
                <w:bCs/>
                <w:sz w:val="15"/>
                <w:szCs w:val="15"/>
                <w:lang w:eastAsia="de-DE"/>
              </w:rPr>
              <w:t>Average (total)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AADA1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E0BD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78%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19809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76%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28842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89%</w:t>
            </w:r>
          </w:p>
        </w:tc>
      </w:tr>
      <w:tr w:rsidR="00A21C14" w14:paraId="58925DCA" w14:textId="77777777" w:rsidTr="006329C7">
        <w:trPr>
          <w:trHeight w:val="561"/>
        </w:trPr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13954" w14:textId="77777777" w:rsidR="006329C7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 xml:space="preserve">FNH </w:t>
            </w: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– image quality of</w:t>
            </w:r>
          </w:p>
        </w:tc>
        <w:tc>
          <w:tcPr>
            <w:tcW w:w="326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A3A10" w14:textId="77777777" w:rsidR="006329C7" w:rsidRPr="000D20E2" w:rsidRDefault="006329C7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</w:p>
        </w:tc>
      </w:tr>
      <w:tr w:rsidR="00A21C14" w14:paraId="55CA4702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F06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Measurement diameter of lesion (mm)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6F64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85%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0CB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B89D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FFC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</w:tr>
      <w:tr w:rsidR="00A21C14" w14:paraId="2CE9821B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304E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Echogenicity of lesion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FB7F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1FC8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10FB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EA4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  <w:tr w:rsidR="00A21C14" w14:paraId="0B2AE42B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1174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Boundary of lesion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60377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FA07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B732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CB5E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</w:tr>
      <w:tr w:rsidR="00A21C14" w14:paraId="276FC4D0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FEE29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Visibility of lesion in two planes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058A2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85%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327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85%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E37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CE73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90%</w:t>
            </w:r>
          </w:p>
        </w:tc>
      </w:tr>
      <w:tr w:rsidR="00A21C14" w14:paraId="47EA3EB8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E1524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mbria Math" w:eastAsia="Times New Roman" w:hAnsi="Cambria Math" w:cs="Cambria Math"/>
                <w:b/>
                <w:bCs/>
                <w:sz w:val="15"/>
                <w:szCs w:val="15"/>
                <w:lang w:eastAsia="de-DE"/>
              </w:rPr>
              <w:t>Average (total)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B4AF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93%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976AA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95%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3078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88%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26E31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95%</w:t>
            </w:r>
          </w:p>
        </w:tc>
      </w:tr>
      <w:tr w:rsidR="00A21C14" w14:paraId="6E49E08D" w14:textId="77777777" w:rsidTr="006329C7">
        <w:trPr>
          <w:trHeight w:val="663"/>
        </w:trPr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74E86C" w14:textId="77777777" w:rsidR="006329C7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de-DE"/>
              </w:rPr>
              <w:t>Haemangioma – image quality of</w:t>
            </w:r>
          </w:p>
        </w:tc>
        <w:tc>
          <w:tcPr>
            <w:tcW w:w="326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8D32B" w14:textId="77777777" w:rsidR="006329C7" w:rsidRPr="000D20E2" w:rsidRDefault="006329C7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</w:p>
        </w:tc>
      </w:tr>
      <w:tr w:rsidR="00A21C14" w14:paraId="239B083A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697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Measurement diameter of lesion (mm)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22DB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88%*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1275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E13B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7EDCF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88%*</w:t>
            </w:r>
          </w:p>
        </w:tc>
      </w:tr>
      <w:tr w:rsidR="00A21C14" w14:paraId="084F91B5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74D7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Echogenicity of lesion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E6F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81%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3F97C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6DCC5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71%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44E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</w:tr>
      <w:tr w:rsidR="00A21C14" w14:paraId="77A400E7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58D0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Boundary of lesion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0B2FD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95%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F859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4474B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100%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001D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</w:tr>
      <w:tr w:rsidR="00A21C14" w14:paraId="328DAAC3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38FA8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Visibility of lesion in two planes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B15E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85%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3C151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86%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C1313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79%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480CA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92%</w:t>
            </w:r>
          </w:p>
        </w:tc>
      </w:tr>
      <w:tr w:rsidR="00A21C14" w14:paraId="5F6ACCCD" w14:textId="77777777" w:rsidTr="006329C7">
        <w:trPr>
          <w:trHeight w:val="262"/>
        </w:trPr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CCB76" w14:textId="77777777" w:rsidR="008248F9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</w:pPr>
            <w:r w:rsidRPr="000D20E2">
              <w:rPr>
                <w:rFonts w:ascii="Cambria Math" w:eastAsia="Times New Roman" w:hAnsi="Cambria Math" w:cs="Cambria Math"/>
                <w:b/>
                <w:bCs/>
                <w:sz w:val="15"/>
                <w:szCs w:val="15"/>
                <w:lang w:eastAsia="de-DE"/>
              </w:rPr>
              <w:t>Average (total)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658CA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88%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1F03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89%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7A9EE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87%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EE241" w14:textId="77777777" w:rsidR="008248F9" w:rsidRPr="00B75EE5" w:rsidRDefault="00254493" w:rsidP="00F82574">
            <w:pPr>
              <w:spacing w:after="0" w:line="240" w:lineRule="auto"/>
              <w:jc w:val="right"/>
              <w:outlineLvl w:val="9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B75EE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de-DE"/>
              </w:rPr>
              <w:t>87%</w:t>
            </w:r>
          </w:p>
        </w:tc>
      </w:tr>
      <w:tr w:rsidR="00A21C14" w14:paraId="4B4694F3" w14:textId="77777777" w:rsidTr="006329C7">
        <w:trPr>
          <w:trHeight w:val="18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8D23F" w14:textId="2D684B91" w:rsidR="006329C7" w:rsidRPr="000D20E2" w:rsidRDefault="00254493" w:rsidP="00F82574">
            <w:pPr>
              <w:spacing w:after="0" w:line="240" w:lineRule="auto"/>
              <w:jc w:val="righ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sz w:val="15"/>
                <w:szCs w:val="15"/>
                <w:lang w:eastAsia="de-DE"/>
              </w:rPr>
              <w:t> </w:t>
            </w:r>
          </w:p>
        </w:tc>
      </w:tr>
      <w:tr w:rsidR="00A21C14" w14:paraId="6FA5E295" w14:textId="77777777" w:rsidTr="006329C7">
        <w:trPr>
          <w:trHeight w:val="10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14DA" w14:textId="77777777" w:rsidR="008248F9" w:rsidRPr="000D20E2" w:rsidRDefault="00254493" w:rsidP="00F82574">
            <w:pPr>
              <w:spacing w:after="0" w:line="240" w:lineRule="auto"/>
              <w:jc w:val="left"/>
              <w:outlineLvl w:val="9"/>
              <w:rPr>
                <w:rFonts w:ascii="Times New Roman" w:eastAsia="Times New Roman" w:hAnsi="Times New Roman" w:cs="Times New Roman"/>
                <w:sz w:val="15"/>
                <w:szCs w:val="15"/>
                <w:lang w:eastAsia="de-DE"/>
              </w:rPr>
            </w:pPr>
            <w:r w:rsidRPr="000D20E2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e-DE"/>
              </w:rPr>
              <w:t>*: excluding 1 patient where data is not available</w:t>
            </w:r>
          </w:p>
        </w:tc>
      </w:tr>
    </w:tbl>
    <w:p w14:paraId="49F263D7" w14:textId="77777777" w:rsidR="008248F9" w:rsidRPr="000D20E2" w:rsidRDefault="008248F9" w:rsidP="008248F9">
      <w:pPr>
        <w:jc w:val="right"/>
        <w:rPr>
          <w:rFonts w:ascii="Calibri Light" w:hAnsi="Calibri Light" w:cs="Calibri Light"/>
        </w:rPr>
      </w:pPr>
    </w:p>
    <w:p w14:paraId="1EEAB681" w14:textId="7F5A6F3F" w:rsidR="00B7396C" w:rsidRDefault="00254493" w:rsidP="008248F9">
      <w:pPr>
        <w:jc w:val="left"/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de-DE"/>
        </w:rPr>
      </w:pPr>
      <w:r w:rsidRPr="008248F9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de-DE"/>
        </w:rPr>
        <w:t>Supplement 4</w:t>
      </w:r>
      <w:r w:rsidRPr="00B75EE5">
        <w:rPr>
          <w:rFonts w:ascii="Calibri" w:eastAsia="Times New Roman" w:hAnsi="Calibri" w:cs="Calibri"/>
          <w:color w:val="000000"/>
          <w:sz w:val="20"/>
          <w:szCs w:val="20"/>
          <w:lang w:eastAsia="de-DE"/>
        </w:rPr>
        <w:t xml:space="preserve">: </w:t>
      </w:r>
      <w:r w:rsidRPr="000D20E2"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de-DE"/>
        </w:rPr>
        <w:t>Quality and completeness of three-dimensional ultrasound (</w:t>
      </w:r>
      <w:r w:rsidR="00A04B2F"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de-DE"/>
        </w:rPr>
        <w:t>3DUS</w:t>
      </w:r>
      <w:r w:rsidRPr="000D20E2"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de-DE"/>
        </w:rPr>
        <w:t>) in patients with liver diseases according to the scanning procedure.</w:t>
      </w:r>
    </w:p>
    <w:p w14:paraId="4A5E6212" w14:textId="66CE99AF" w:rsidR="00533B49" w:rsidRPr="000D20E2" w:rsidRDefault="00254493" w:rsidP="008248F9">
      <w:pPr>
        <w:jc w:val="left"/>
        <w:rPr>
          <w:rFonts w:ascii="Calibri Light" w:hAnsi="Calibri Light" w:cs="Calibri Light"/>
        </w:rPr>
      </w:pPr>
      <w:r w:rsidRPr="000D20E2">
        <w:rPr>
          <w:rFonts w:ascii="Calibri Light" w:eastAsia="Times New Roman" w:hAnsi="Calibri Light" w:cs="Calibri Light"/>
          <w:color w:val="000000"/>
          <w:sz w:val="20"/>
          <w:szCs w:val="20"/>
          <w:lang w:eastAsia="de-DE"/>
        </w:rPr>
        <w:t>Conventional ultrasound (conUS). Focal nodular hyperplasia (FNH)</w:t>
      </w:r>
      <w:r w:rsidR="00D44A55" w:rsidRPr="000D20E2">
        <w:rPr>
          <w:rFonts w:ascii="Calibri Light" w:hAnsi="Calibri Light" w:cs="Calibri Light"/>
        </w:rPr>
        <w:br w:type="page"/>
      </w:r>
    </w:p>
    <w:p w14:paraId="770B25CC" w14:textId="77777777" w:rsidR="00823521" w:rsidRPr="000D20E2" w:rsidRDefault="00254493" w:rsidP="00973EEC">
      <w:pPr>
        <w:rPr>
          <w:rFonts w:ascii="Calibri Light" w:hAnsi="Calibri Light" w:cs="Calibri Light"/>
        </w:rPr>
      </w:pPr>
      <w:r w:rsidRPr="000D20E2">
        <w:rPr>
          <w:rFonts w:ascii="Calibri Light" w:hAnsi="Calibri Light" w:cs="Calibri Light"/>
          <w:noProof/>
          <w:lang w:val="de-DE" w:eastAsia="de-DE"/>
        </w:rPr>
        <w:lastRenderedPageBreak/>
        <w:drawing>
          <wp:inline distT="0" distB="0" distL="0" distR="0" wp14:anchorId="030C928A" wp14:editId="145E59DB">
            <wp:extent cx="5611905" cy="3955304"/>
            <wp:effectExtent l="0" t="0" r="1905" b="0"/>
            <wp:docPr id="18" name="Grafik 18" descr="Ein Bild, das drinnen, Katze, Monitor, Fernse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Ein Bild, das drinnen, Katze, Monitor, Fernsehen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665" cy="396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AB435" w14:textId="5779148E" w:rsidR="00B7396C" w:rsidRDefault="008248F9" w:rsidP="009F3876">
      <w:pPr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>Supplement 5</w:t>
      </w:r>
      <w:r w:rsidRPr="00B75EE5">
        <w:rPr>
          <w:rFonts w:ascii="Calibri Light" w:hAnsi="Calibri Light" w:cs="Calibri Light"/>
          <w:sz w:val="20"/>
          <w:szCs w:val="20"/>
        </w:rPr>
        <w:t xml:space="preserve"> </w:t>
      </w:r>
      <w:r w:rsidR="00A04B2F">
        <w:rPr>
          <w:rFonts w:ascii="Calibri Light" w:hAnsi="Calibri Light" w:cs="Calibri Light"/>
          <w:b/>
          <w:bCs/>
          <w:sz w:val="20"/>
          <w:szCs w:val="20"/>
        </w:rPr>
        <w:t>U</w:t>
      </w:r>
      <w:r w:rsidRPr="00B75EE5">
        <w:rPr>
          <w:rFonts w:ascii="Calibri Light" w:hAnsi="Calibri Light" w:cs="Calibri Light"/>
          <w:b/>
          <w:bCs/>
          <w:sz w:val="20"/>
          <w:szCs w:val="20"/>
        </w:rPr>
        <w:t>ltrasound scan of a comprehensive liver examination (Movie).</w:t>
      </w:r>
    </w:p>
    <w:p w14:paraId="01BD64F2" w14:textId="5B165DDB" w:rsidR="009F3876" w:rsidRPr="00B75EE5" w:rsidRDefault="00254493" w:rsidP="009F3876">
      <w:pPr>
        <w:rPr>
          <w:rFonts w:ascii="Calibri Light" w:hAnsi="Calibri Light" w:cs="Calibri Light"/>
          <w:sz w:val="20"/>
          <w:szCs w:val="20"/>
        </w:rPr>
      </w:pPr>
      <w:r w:rsidRPr="00B75EE5">
        <w:rPr>
          <w:rFonts w:ascii="Calibri Light" w:hAnsi="Calibri Light" w:cs="Calibri Light"/>
          <w:sz w:val="20"/>
          <w:szCs w:val="20"/>
        </w:rPr>
        <w:t xml:space="preserve">The upper </w:t>
      </w:r>
      <w:r>
        <w:rPr>
          <w:rFonts w:ascii="Calibri Light" w:eastAsia="Calibri" w:hAnsi="Calibri Light" w:cs="Calibri Light"/>
          <w:sz w:val="20"/>
          <w:szCs w:val="20"/>
        </w:rPr>
        <w:t xml:space="preserve">left </w:t>
      </w:r>
      <w:r w:rsidRPr="00B75EE5">
        <w:rPr>
          <w:rFonts w:ascii="Calibri Light" w:hAnsi="Calibri Light" w:cs="Calibri Light"/>
          <w:sz w:val="20"/>
          <w:szCs w:val="20"/>
        </w:rPr>
        <w:t xml:space="preserve">corner shows the conventional fundamental ultrasound data equipped with spatial information. </w:t>
      </w:r>
      <w:r w:rsidRPr="00B75EE5">
        <w:rPr>
          <w:rFonts w:ascii="Calibri Light" w:eastAsia="Calibri" w:hAnsi="Calibri Light" w:cs="Calibri Light"/>
          <w:sz w:val="20"/>
          <w:szCs w:val="20"/>
        </w:rPr>
        <w:t>Multiple</w:t>
      </w:r>
      <w:r w:rsidRPr="00B75EE5">
        <w:rPr>
          <w:rFonts w:ascii="Calibri Light" w:hAnsi="Calibri Light" w:cs="Calibri Light"/>
          <w:sz w:val="20"/>
          <w:szCs w:val="20"/>
        </w:rPr>
        <w:t xml:space="preserve"> view planes illustrate the calculated ultrasound data.</w:t>
      </w:r>
    </w:p>
    <w:p w14:paraId="5DB4637E" w14:textId="77777777" w:rsidR="00ED59A6" w:rsidRPr="000D20E2" w:rsidRDefault="00254493" w:rsidP="00ED59A6">
      <w:pPr>
        <w:rPr>
          <w:rFonts w:ascii="Calibri Light" w:hAnsi="Calibri Light" w:cs="Calibri Light"/>
        </w:rPr>
      </w:pPr>
      <w:r w:rsidRPr="000D20E2">
        <w:rPr>
          <w:rFonts w:ascii="Calibri Light" w:hAnsi="Calibri Light" w:cs="Calibri Light"/>
          <w:noProof/>
          <w:lang w:val="de-DE" w:eastAsia="de-DE"/>
        </w:rPr>
        <w:drawing>
          <wp:inline distT="0" distB="0" distL="0" distR="0" wp14:anchorId="02A9D000" wp14:editId="479D4546">
            <wp:extent cx="5611233" cy="2868706"/>
            <wp:effectExtent l="0" t="0" r="2540" b="1905"/>
            <wp:docPr id="16" name="Grafik 16" descr="Ein Bild, das drinnen, Foto, Fernsehen, Monito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drinnen, Foto, Fernsehen, Monitor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427" cy="287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8434E" w14:textId="2ED6E180" w:rsidR="00B7396C" w:rsidRDefault="008248F9" w:rsidP="00973EEC">
      <w:pPr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>Supplement 6</w:t>
      </w:r>
      <w:r w:rsidRPr="007716C4">
        <w:rPr>
          <w:rFonts w:ascii="Calibri Light" w:hAnsi="Calibri Light" w:cs="Calibri Light"/>
          <w:sz w:val="20"/>
          <w:szCs w:val="20"/>
        </w:rPr>
        <w:t xml:space="preserve"> </w:t>
      </w:r>
      <w:r w:rsidR="00A04B2F">
        <w:rPr>
          <w:rFonts w:ascii="Calibri Light" w:hAnsi="Calibri Light" w:cs="Calibri Light"/>
          <w:b/>
          <w:bCs/>
          <w:sz w:val="20"/>
          <w:szCs w:val="20"/>
        </w:rPr>
        <w:t>U</w:t>
      </w:r>
      <w:r w:rsidRPr="007716C4">
        <w:rPr>
          <w:rFonts w:ascii="Calibri Light" w:hAnsi="Calibri Light" w:cs="Calibri Light"/>
          <w:b/>
          <w:bCs/>
          <w:sz w:val="20"/>
          <w:szCs w:val="20"/>
        </w:rPr>
        <w:t>ltrasound scan of a paediatric ultrasound phantom (Movie).</w:t>
      </w:r>
    </w:p>
    <w:p w14:paraId="48B1CC6B" w14:textId="0495BA41" w:rsidR="00840A7E" w:rsidRPr="00AD1D8F" w:rsidRDefault="00254493" w:rsidP="00AD1D8F">
      <w:pPr>
        <w:rPr>
          <w:rFonts w:ascii="Calibri Light" w:hAnsi="Calibri Light" w:cs="Calibri Light"/>
          <w:sz w:val="20"/>
          <w:szCs w:val="20"/>
        </w:rPr>
      </w:pPr>
      <w:r w:rsidRPr="007716C4">
        <w:rPr>
          <w:rFonts w:ascii="Calibri Light" w:hAnsi="Calibri Light" w:cs="Calibri Light"/>
          <w:sz w:val="20"/>
          <w:szCs w:val="20"/>
        </w:rPr>
        <w:t xml:space="preserve">The upper </w:t>
      </w:r>
      <w:r>
        <w:rPr>
          <w:rFonts w:ascii="Calibri Light" w:eastAsia="Calibri" w:hAnsi="Calibri Light" w:cs="Calibri Light"/>
          <w:sz w:val="20"/>
          <w:szCs w:val="20"/>
        </w:rPr>
        <w:t xml:space="preserve">left </w:t>
      </w:r>
      <w:r w:rsidRPr="007716C4">
        <w:rPr>
          <w:rFonts w:ascii="Calibri Light" w:hAnsi="Calibri Light" w:cs="Calibri Light"/>
          <w:sz w:val="20"/>
          <w:szCs w:val="20"/>
        </w:rPr>
        <w:t xml:space="preserve">corner shows the conventional fundamental ultrasound data equipped with spatial information. </w:t>
      </w:r>
      <w:r w:rsidRPr="007716C4">
        <w:rPr>
          <w:rFonts w:ascii="Calibri Light" w:eastAsia="Calibri" w:hAnsi="Calibri Light" w:cs="Calibri Light"/>
          <w:sz w:val="20"/>
          <w:szCs w:val="20"/>
        </w:rPr>
        <w:t>Multiple</w:t>
      </w:r>
      <w:r w:rsidRPr="007716C4">
        <w:rPr>
          <w:rFonts w:ascii="Calibri Light" w:hAnsi="Calibri Light" w:cs="Calibri Light"/>
          <w:sz w:val="20"/>
          <w:szCs w:val="20"/>
        </w:rPr>
        <w:t xml:space="preserve"> view planes illustrate the calculated ultrasound data.</w:t>
      </w:r>
    </w:p>
    <w:sectPr w:rsidR="00840A7E" w:rsidRPr="00AD1D8F" w:rsidSect="00C859BB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3EF"/>
    <w:multiLevelType w:val="hybridMultilevel"/>
    <w:tmpl w:val="2EAE22A2"/>
    <w:lvl w:ilvl="0" w:tplc="065EB742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="Times New Roman"/>
      </w:rPr>
    </w:lvl>
    <w:lvl w:ilvl="1" w:tplc="17FCA106" w:tentative="1">
      <w:start w:val="1"/>
      <w:numFmt w:val="lowerLetter"/>
      <w:lvlText w:val="%2."/>
      <w:lvlJc w:val="left"/>
      <w:pPr>
        <w:ind w:left="1440" w:hanging="360"/>
      </w:pPr>
    </w:lvl>
    <w:lvl w:ilvl="2" w:tplc="E2B279E4" w:tentative="1">
      <w:start w:val="1"/>
      <w:numFmt w:val="lowerRoman"/>
      <w:lvlText w:val="%3."/>
      <w:lvlJc w:val="right"/>
      <w:pPr>
        <w:ind w:left="2160" w:hanging="180"/>
      </w:pPr>
    </w:lvl>
    <w:lvl w:ilvl="3" w:tplc="B570402E" w:tentative="1">
      <w:start w:val="1"/>
      <w:numFmt w:val="decimal"/>
      <w:lvlText w:val="%4."/>
      <w:lvlJc w:val="left"/>
      <w:pPr>
        <w:ind w:left="2880" w:hanging="360"/>
      </w:pPr>
    </w:lvl>
    <w:lvl w:ilvl="4" w:tplc="8F1E0C0C" w:tentative="1">
      <w:start w:val="1"/>
      <w:numFmt w:val="lowerLetter"/>
      <w:lvlText w:val="%5."/>
      <w:lvlJc w:val="left"/>
      <w:pPr>
        <w:ind w:left="3600" w:hanging="360"/>
      </w:pPr>
    </w:lvl>
    <w:lvl w:ilvl="5" w:tplc="9DA409F4" w:tentative="1">
      <w:start w:val="1"/>
      <w:numFmt w:val="lowerRoman"/>
      <w:lvlText w:val="%6."/>
      <w:lvlJc w:val="right"/>
      <w:pPr>
        <w:ind w:left="4320" w:hanging="180"/>
      </w:pPr>
    </w:lvl>
    <w:lvl w:ilvl="6" w:tplc="5818084A" w:tentative="1">
      <w:start w:val="1"/>
      <w:numFmt w:val="decimal"/>
      <w:lvlText w:val="%7."/>
      <w:lvlJc w:val="left"/>
      <w:pPr>
        <w:ind w:left="5040" w:hanging="360"/>
      </w:pPr>
    </w:lvl>
    <w:lvl w:ilvl="7" w:tplc="5A68CED4" w:tentative="1">
      <w:start w:val="1"/>
      <w:numFmt w:val="lowerLetter"/>
      <w:lvlText w:val="%8."/>
      <w:lvlJc w:val="left"/>
      <w:pPr>
        <w:ind w:left="5760" w:hanging="360"/>
      </w:pPr>
    </w:lvl>
    <w:lvl w:ilvl="8" w:tplc="460EF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B00B1"/>
    <w:multiLevelType w:val="hybridMultilevel"/>
    <w:tmpl w:val="16E243F8"/>
    <w:lvl w:ilvl="0" w:tplc="B052A88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5EC9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844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22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A61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C8AD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A4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A2C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22C6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810BA"/>
    <w:multiLevelType w:val="hybridMultilevel"/>
    <w:tmpl w:val="CCE4CF58"/>
    <w:lvl w:ilvl="0" w:tplc="1CD8F6EE">
      <w:start w:val="1"/>
      <w:numFmt w:val="upperLetter"/>
      <w:lvlText w:val="%1)"/>
      <w:lvlJc w:val="left"/>
      <w:pPr>
        <w:ind w:left="1020" w:hanging="360"/>
      </w:pPr>
    </w:lvl>
    <w:lvl w:ilvl="1" w:tplc="985EED20">
      <w:start w:val="1"/>
      <w:numFmt w:val="upperLetter"/>
      <w:lvlText w:val="%2)"/>
      <w:lvlJc w:val="left"/>
      <w:pPr>
        <w:ind w:left="1020" w:hanging="360"/>
      </w:pPr>
    </w:lvl>
    <w:lvl w:ilvl="2" w:tplc="A5C4BDD6">
      <w:start w:val="1"/>
      <w:numFmt w:val="upperLetter"/>
      <w:lvlText w:val="%3)"/>
      <w:lvlJc w:val="left"/>
      <w:pPr>
        <w:ind w:left="1020" w:hanging="360"/>
      </w:pPr>
    </w:lvl>
    <w:lvl w:ilvl="3" w:tplc="60143AA4">
      <w:start w:val="1"/>
      <w:numFmt w:val="upperLetter"/>
      <w:lvlText w:val="%4)"/>
      <w:lvlJc w:val="left"/>
      <w:pPr>
        <w:ind w:left="1020" w:hanging="360"/>
      </w:pPr>
    </w:lvl>
    <w:lvl w:ilvl="4" w:tplc="FC82BBF4">
      <w:start w:val="1"/>
      <w:numFmt w:val="upperLetter"/>
      <w:lvlText w:val="%5)"/>
      <w:lvlJc w:val="left"/>
      <w:pPr>
        <w:ind w:left="1020" w:hanging="360"/>
      </w:pPr>
    </w:lvl>
    <w:lvl w:ilvl="5" w:tplc="162C0688">
      <w:start w:val="1"/>
      <w:numFmt w:val="upperLetter"/>
      <w:lvlText w:val="%6)"/>
      <w:lvlJc w:val="left"/>
      <w:pPr>
        <w:ind w:left="1020" w:hanging="360"/>
      </w:pPr>
    </w:lvl>
    <w:lvl w:ilvl="6" w:tplc="CC3E1C62">
      <w:start w:val="1"/>
      <w:numFmt w:val="upperLetter"/>
      <w:lvlText w:val="%7)"/>
      <w:lvlJc w:val="left"/>
      <w:pPr>
        <w:ind w:left="1020" w:hanging="360"/>
      </w:pPr>
    </w:lvl>
    <w:lvl w:ilvl="7" w:tplc="32C2B64A">
      <w:start w:val="1"/>
      <w:numFmt w:val="upperLetter"/>
      <w:lvlText w:val="%8)"/>
      <w:lvlJc w:val="left"/>
      <w:pPr>
        <w:ind w:left="1020" w:hanging="360"/>
      </w:pPr>
    </w:lvl>
    <w:lvl w:ilvl="8" w:tplc="CD0E24A6">
      <w:start w:val="1"/>
      <w:numFmt w:val="upperLetter"/>
      <w:lvlText w:val="%9)"/>
      <w:lvlJc w:val="left"/>
      <w:pPr>
        <w:ind w:left="1020" w:hanging="360"/>
      </w:pPr>
    </w:lvl>
  </w:abstractNum>
  <w:abstractNum w:abstractNumId="3" w15:restartNumberingAfterBreak="0">
    <w:nsid w:val="6FD80648"/>
    <w:multiLevelType w:val="hybridMultilevel"/>
    <w:tmpl w:val="8CE0E886"/>
    <w:lvl w:ilvl="0" w:tplc="B96CD5F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D9868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E47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E2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68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09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E6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4F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D42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075633">
    <w:abstractNumId w:val="0"/>
  </w:num>
  <w:num w:numId="2" w16cid:durableId="95445388">
    <w:abstractNumId w:val="2"/>
  </w:num>
  <w:num w:numId="3" w16cid:durableId="1091582587">
    <w:abstractNumId w:val="1"/>
  </w:num>
  <w:num w:numId="4" w16cid:durableId="49323065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Ultrasoun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fdvwer55etdse9v5sx0raoaat09swrzwzt&quot;&gt;LiteraturDB_BlankV_3&lt;record-ids&gt;&lt;item&gt;152&lt;/item&gt;&lt;item&gt;154&lt;/item&gt;&lt;item&gt;191&lt;/item&gt;&lt;item&gt;192&lt;/item&gt;&lt;item&gt;1428&lt;/item&gt;&lt;item&gt;1435&lt;/item&gt;&lt;item&gt;1474&lt;/item&gt;&lt;item&gt;1540&lt;/item&gt;&lt;item&gt;1620&lt;/item&gt;&lt;item&gt;1638&lt;/item&gt;&lt;item&gt;1639&lt;/item&gt;&lt;item&gt;1640&lt;/item&gt;&lt;item&gt;1641&lt;/item&gt;&lt;item&gt;1642&lt;/item&gt;&lt;item&gt;1643&lt;/item&gt;&lt;item&gt;1644&lt;/item&gt;&lt;item&gt;1645&lt;/item&gt;&lt;item&gt;1646&lt;/item&gt;&lt;item&gt;1647&lt;/item&gt;&lt;/record-ids&gt;&lt;/item&gt;&lt;/Libraries&gt;"/>
  </w:docVars>
  <w:rsids>
    <w:rsidRoot w:val="00D022F7"/>
    <w:rsid w:val="000040A1"/>
    <w:rsid w:val="00004D26"/>
    <w:rsid w:val="00004D43"/>
    <w:rsid w:val="00004DDD"/>
    <w:rsid w:val="00004E7E"/>
    <w:rsid w:val="00005172"/>
    <w:rsid w:val="000058DA"/>
    <w:rsid w:val="00010B80"/>
    <w:rsid w:val="00010FD3"/>
    <w:rsid w:val="00011470"/>
    <w:rsid w:val="00011A00"/>
    <w:rsid w:val="00011C3A"/>
    <w:rsid w:val="000125CC"/>
    <w:rsid w:val="000126E7"/>
    <w:rsid w:val="00012D4F"/>
    <w:rsid w:val="000136B4"/>
    <w:rsid w:val="00014DC5"/>
    <w:rsid w:val="00015F7E"/>
    <w:rsid w:val="00016621"/>
    <w:rsid w:val="00016790"/>
    <w:rsid w:val="00016FA5"/>
    <w:rsid w:val="00017C05"/>
    <w:rsid w:val="00020181"/>
    <w:rsid w:val="000204CA"/>
    <w:rsid w:val="0002066E"/>
    <w:rsid w:val="00020F64"/>
    <w:rsid w:val="00021932"/>
    <w:rsid w:val="00021C54"/>
    <w:rsid w:val="00023501"/>
    <w:rsid w:val="00025112"/>
    <w:rsid w:val="00025DAD"/>
    <w:rsid w:val="000267C8"/>
    <w:rsid w:val="000273F8"/>
    <w:rsid w:val="000276BE"/>
    <w:rsid w:val="00027B91"/>
    <w:rsid w:val="00031398"/>
    <w:rsid w:val="00031B44"/>
    <w:rsid w:val="000323CE"/>
    <w:rsid w:val="0003371F"/>
    <w:rsid w:val="00033CED"/>
    <w:rsid w:val="000344E7"/>
    <w:rsid w:val="00034D47"/>
    <w:rsid w:val="0003562A"/>
    <w:rsid w:val="00035E79"/>
    <w:rsid w:val="00036CB1"/>
    <w:rsid w:val="000371D1"/>
    <w:rsid w:val="00037A53"/>
    <w:rsid w:val="00037EE1"/>
    <w:rsid w:val="00040405"/>
    <w:rsid w:val="00040E1A"/>
    <w:rsid w:val="000436E4"/>
    <w:rsid w:val="00044292"/>
    <w:rsid w:val="00044E51"/>
    <w:rsid w:val="0004516F"/>
    <w:rsid w:val="00046D49"/>
    <w:rsid w:val="00050FF4"/>
    <w:rsid w:val="00051C66"/>
    <w:rsid w:val="0005525D"/>
    <w:rsid w:val="00057DAC"/>
    <w:rsid w:val="00061B9C"/>
    <w:rsid w:val="000629C0"/>
    <w:rsid w:val="0006469D"/>
    <w:rsid w:val="00065C6D"/>
    <w:rsid w:val="00067F14"/>
    <w:rsid w:val="00070057"/>
    <w:rsid w:val="00070B67"/>
    <w:rsid w:val="00071033"/>
    <w:rsid w:val="00072281"/>
    <w:rsid w:val="0007272F"/>
    <w:rsid w:val="00073113"/>
    <w:rsid w:val="000736A7"/>
    <w:rsid w:val="0007490D"/>
    <w:rsid w:val="00075FE6"/>
    <w:rsid w:val="00077546"/>
    <w:rsid w:val="0008129B"/>
    <w:rsid w:val="000821FA"/>
    <w:rsid w:val="00082B4A"/>
    <w:rsid w:val="000837A4"/>
    <w:rsid w:val="00084313"/>
    <w:rsid w:val="0008568B"/>
    <w:rsid w:val="00085FAF"/>
    <w:rsid w:val="00086E5C"/>
    <w:rsid w:val="00086FF6"/>
    <w:rsid w:val="0009045A"/>
    <w:rsid w:val="000908D7"/>
    <w:rsid w:val="00090E44"/>
    <w:rsid w:val="0009147E"/>
    <w:rsid w:val="0009390C"/>
    <w:rsid w:val="00093C0A"/>
    <w:rsid w:val="0009451D"/>
    <w:rsid w:val="0009516C"/>
    <w:rsid w:val="0009701E"/>
    <w:rsid w:val="0009747F"/>
    <w:rsid w:val="000A0D55"/>
    <w:rsid w:val="000A290C"/>
    <w:rsid w:val="000A2E13"/>
    <w:rsid w:val="000A33E2"/>
    <w:rsid w:val="000A3894"/>
    <w:rsid w:val="000A397F"/>
    <w:rsid w:val="000A4CDD"/>
    <w:rsid w:val="000A6871"/>
    <w:rsid w:val="000A6C8B"/>
    <w:rsid w:val="000B0675"/>
    <w:rsid w:val="000B07E3"/>
    <w:rsid w:val="000B1D17"/>
    <w:rsid w:val="000B2CF0"/>
    <w:rsid w:val="000B32BE"/>
    <w:rsid w:val="000B3651"/>
    <w:rsid w:val="000B4332"/>
    <w:rsid w:val="000B4704"/>
    <w:rsid w:val="000B5167"/>
    <w:rsid w:val="000B52AB"/>
    <w:rsid w:val="000B52EE"/>
    <w:rsid w:val="000B5778"/>
    <w:rsid w:val="000B60C0"/>
    <w:rsid w:val="000B7DED"/>
    <w:rsid w:val="000C0BFF"/>
    <w:rsid w:val="000C2D93"/>
    <w:rsid w:val="000C2E7D"/>
    <w:rsid w:val="000C636A"/>
    <w:rsid w:val="000C7344"/>
    <w:rsid w:val="000D032A"/>
    <w:rsid w:val="000D0C84"/>
    <w:rsid w:val="000D0E8E"/>
    <w:rsid w:val="000D18E3"/>
    <w:rsid w:val="000D20E2"/>
    <w:rsid w:val="000D2D17"/>
    <w:rsid w:val="000D32E6"/>
    <w:rsid w:val="000D3314"/>
    <w:rsid w:val="000D38BB"/>
    <w:rsid w:val="000D529C"/>
    <w:rsid w:val="000D5D92"/>
    <w:rsid w:val="000D69BE"/>
    <w:rsid w:val="000D6BF3"/>
    <w:rsid w:val="000E08E8"/>
    <w:rsid w:val="000E092B"/>
    <w:rsid w:val="000E38E1"/>
    <w:rsid w:val="000E42FB"/>
    <w:rsid w:val="000E5AF8"/>
    <w:rsid w:val="000E7B38"/>
    <w:rsid w:val="000E7ED4"/>
    <w:rsid w:val="000F0094"/>
    <w:rsid w:val="000F0CAD"/>
    <w:rsid w:val="000F1E33"/>
    <w:rsid w:val="000F258D"/>
    <w:rsid w:val="000F3A16"/>
    <w:rsid w:val="000F485C"/>
    <w:rsid w:val="000F4B9F"/>
    <w:rsid w:val="000F6700"/>
    <w:rsid w:val="000F74FC"/>
    <w:rsid w:val="000F7A02"/>
    <w:rsid w:val="00100597"/>
    <w:rsid w:val="00101D16"/>
    <w:rsid w:val="00102315"/>
    <w:rsid w:val="00104CA6"/>
    <w:rsid w:val="001062B4"/>
    <w:rsid w:val="00107D54"/>
    <w:rsid w:val="00110837"/>
    <w:rsid w:val="00110C95"/>
    <w:rsid w:val="00110DE3"/>
    <w:rsid w:val="0011192E"/>
    <w:rsid w:val="00111BAA"/>
    <w:rsid w:val="00112C42"/>
    <w:rsid w:val="00113AD2"/>
    <w:rsid w:val="00113D4C"/>
    <w:rsid w:val="00114156"/>
    <w:rsid w:val="00114334"/>
    <w:rsid w:val="0011442A"/>
    <w:rsid w:val="001149E3"/>
    <w:rsid w:val="001152D2"/>
    <w:rsid w:val="001156E6"/>
    <w:rsid w:val="0011719B"/>
    <w:rsid w:val="001173AE"/>
    <w:rsid w:val="001175FE"/>
    <w:rsid w:val="001201AD"/>
    <w:rsid w:val="00120BC4"/>
    <w:rsid w:val="00121240"/>
    <w:rsid w:val="00121311"/>
    <w:rsid w:val="001230D4"/>
    <w:rsid w:val="001235E1"/>
    <w:rsid w:val="0012397E"/>
    <w:rsid w:val="00123D7B"/>
    <w:rsid w:val="0012582C"/>
    <w:rsid w:val="00125AE9"/>
    <w:rsid w:val="00125B08"/>
    <w:rsid w:val="00125E04"/>
    <w:rsid w:val="00126F1F"/>
    <w:rsid w:val="00127CEE"/>
    <w:rsid w:val="00127F81"/>
    <w:rsid w:val="00130EB2"/>
    <w:rsid w:val="00130F22"/>
    <w:rsid w:val="001311DB"/>
    <w:rsid w:val="00132004"/>
    <w:rsid w:val="001334C4"/>
    <w:rsid w:val="00133E08"/>
    <w:rsid w:val="00134518"/>
    <w:rsid w:val="001346CA"/>
    <w:rsid w:val="00134AC6"/>
    <w:rsid w:val="00135AE1"/>
    <w:rsid w:val="00135B84"/>
    <w:rsid w:val="001362E9"/>
    <w:rsid w:val="00140FE8"/>
    <w:rsid w:val="001412A5"/>
    <w:rsid w:val="00142F38"/>
    <w:rsid w:val="00142FAC"/>
    <w:rsid w:val="00143222"/>
    <w:rsid w:val="00143A2E"/>
    <w:rsid w:val="00144A33"/>
    <w:rsid w:val="0014684E"/>
    <w:rsid w:val="00150731"/>
    <w:rsid w:val="0015075D"/>
    <w:rsid w:val="00156A12"/>
    <w:rsid w:val="00156E71"/>
    <w:rsid w:val="001601AD"/>
    <w:rsid w:val="00160662"/>
    <w:rsid w:val="00162E51"/>
    <w:rsid w:val="001632F6"/>
    <w:rsid w:val="00163ED7"/>
    <w:rsid w:val="0016502C"/>
    <w:rsid w:val="00165406"/>
    <w:rsid w:val="00165C78"/>
    <w:rsid w:val="00166B56"/>
    <w:rsid w:val="00166CA8"/>
    <w:rsid w:val="00167DB0"/>
    <w:rsid w:val="001701D3"/>
    <w:rsid w:val="00170DD8"/>
    <w:rsid w:val="0017222B"/>
    <w:rsid w:val="00174502"/>
    <w:rsid w:val="00174F39"/>
    <w:rsid w:val="001762B0"/>
    <w:rsid w:val="00176C4F"/>
    <w:rsid w:val="00176DEC"/>
    <w:rsid w:val="001773D7"/>
    <w:rsid w:val="00180674"/>
    <w:rsid w:val="00181056"/>
    <w:rsid w:val="0018163B"/>
    <w:rsid w:val="0018252F"/>
    <w:rsid w:val="0018332B"/>
    <w:rsid w:val="001835A8"/>
    <w:rsid w:val="001837A0"/>
    <w:rsid w:val="0018435B"/>
    <w:rsid w:val="001854C1"/>
    <w:rsid w:val="00185744"/>
    <w:rsid w:val="00185D55"/>
    <w:rsid w:val="0018611E"/>
    <w:rsid w:val="00186146"/>
    <w:rsid w:val="00187CC1"/>
    <w:rsid w:val="00187FEF"/>
    <w:rsid w:val="00191FBF"/>
    <w:rsid w:val="0019262A"/>
    <w:rsid w:val="001926BC"/>
    <w:rsid w:val="00193447"/>
    <w:rsid w:val="001936A0"/>
    <w:rsid w:val="00196ABC"/>
    <w:rsid w:val="001A1AD7"/>
    <w:rsid w:val="001A1B50"/>
    <w:rsid w:val="001A1F9E"/>
    <w:rsid w:val="001A2F59"/>
    <w:rsid w:val="001A3149"/>
    <w:rsid w:val="001A3171"/>
    <w:rsid w:val="001A4195"/>
    <w:rsid w:val="001A4B02"/>
    <w:rsid w:val="001A4CD8"/>
    <w:rsid w:val="001A732C"/>
    <w:rsid w:val="001A74CB"/>
    <w:rsid w:val="001B00AD"/>
    <w:rsid w:val="001B06D8"/>
    <w:rsid w:val="001B2A03"/>
    <w:rsid w:val="001B308D"/>
    <w:rsid w:val="001B45C6"/>
    <w:rsid w:val="001B4978"/>
    <w:rsid w:val="001B6BF5"/>
    <w:rsid w:val="001B746A"/>
    <w:rsid w:val="001B74EC"/>
    <w:rsid w:val="001C1235"/>
    <w:rsid w:val="001C150F"/>
    <w:rsid w:val="001C264D"/>
    <w:rsid w:val="001C2E80"/>
    <w:rsid w:val="001C3207"/>
    <w:rsid w:val="001C325E"/>
    <w:rsid w:val="001C3CBA"/>
    <w:rsid w:val="001C41C5"/>
    <w:rsid w:val="001C5B54"/>
    <w:rsid w:val="001C6777"/>
    <w:rsid w:val="001C6BFD"/>
    <w:rsid w:val="001C7A1B"/>
    <w:rsid w:val="001C7F38"/>
    <w:rsid w:val="001D0424"/>
    <w:rsid w:val="001D0606"/>
    <w:rsid w:val="001D11BC"/>
    <w:rsid w:val="001D38FA"/>
    <w:rsid w:val="001D6AAC"/>
    <w:rsid w:val="001E04C1"/>
    <w:rsid w:val="001E0B2F"/>
    <w:rsid w:val="001E117D"/>
    <w:rsid w:val="001E1300"/>
    <w:rsid w:val="001E188E"/>
    <w:rsid w:val="001E2BE0"/>
    <w:rsid w:val="001E2DFD"/>
    <w:rsid w:val="001E2F6C"/>
    <w:rsid w:val="001E54C2"/>
    <w:rsid w:val="001E5912"/>
    <w:rsid w:val="001E5E18"/>
    <w:rsid w:val="001E6707"/>
    <w:rsid w:val="001E7B0F"/>
    <w:rsid w:val="001F124F"/>
    <w:rsid w:val="001F1E0A"/>
    <w:rsid w:val="001F1F99"/>
    <w:rsid w:val="001F3D6E"/>
    <w:rsid w:val="001F55A4"/>
    <w:rsid w:val="001F7405"/>
    <w:rsid w:val="001F74EA"/>
    <w:rsid w:val="00201151"/>
    <w:rsid w:val="0020425A"/>
    <w:rsid w:val="002043EA"/>
    <w:rsid w:val="00204537"/>
    <w:rsid w:val="0020506F"/>
    <w:rsid w:val="00205A39"/>
    <w:rsid w:val="00205FBB"/>
    <w:rsid w:val="00206B48"/>
    <w:rsid w:val="00206CA0"/>
    <w:rsid w:val="00207E68"/>
    <w:rsid w:val="00210080"/>
    <w:rsid w:val="00210EB5"/>
    <w:rsid w:val="002119A4"/>
    <w:rsid w:val="0021258A"/>
    <w:rsid w:val="002128AA"/>
    <w:rsid w:val="00212CB6"/>
    <w:rsid w:val="00213DA8"/>
    <w:rsid w:val="00214198"/>
    <w:rsid w:val="00216103"/>
    <w:rsid w:val="00216B0C"/>
    <w:rsid w:val="00217167"/>
    <w:rsid w:val="00217BCC"/>
    <w:rsid w:val="00222B37"/>
    <w:rsid w:val="00223335"/>
    <w:rsid w:val="00223D0E"/>
    <w:rsid w:val="002241C8"/>
    <w:rsid w:val="00224261"/>
    <w:rsid w:val="00225254"/>
    <w:rsid w:val="00225975"/>
    <w:rsid w:val="00225C8F"/>
    <w:rsid w:val="00226545"/>
    <w:rsid w:val="00226800"/>
    <w:rsid w:val="00227536"/>
    <w:rsid w:val="00227E52"/>
    <w:rsid w:val="0023145C"/>
    <w:rsid w:val="00232234"/>
    <w:rsid w:val="00232E5B"/>
    <w:rsid w:val="00234DF3"/>
    <w:rsid w:val="00235437"/>
    <w:rsid w:val="002370E2"/>
    <w:rsid w:val="00237612"/>
    <w:rsid w:val="00237770"/>
    <w:rsid w:val="002377CC"/>
    <w:rsid w:val="00237836"/>
    <w:rsid w:val="00237975"/>
    <w:rsid w:val="00237E0A"/>
    <w:rsid w:val="00240EE7"/>
    <w:rsid w:val="00241734"/>
    <w:rsid w:val="00241ABD"/>
    <w:rsid w:val="0024241B"/>
    <w:rsid w:val="0024343D"/>
    <w:rsid w:val="00244C87"/>
    <w:rsid w:val="0024652C"/>
    <w:rsid w:val="00246553"/>
    <w:rsid w:val="0025098C"/>
    <w:rsid w:val="002517EF"/>
    <w:rsid w:val="0025194F"/>
    <w:rsid w:val="00252098"/>
    <w:rsid w:val="00254035"/>
    <w:rsid w:val="002542F0"/>
    <w:rsid w:val="00254493"/>
    <w:rsid w:val="0025497B"/>
    <w:rsid w:val="002549B5"/>
    <w:rsid w:val="00255941"/>
    <w:rsid w:val="00255B5A"/>
    <w:rsid w:val="00256569"/>
    <w:rsid w:val="00256C8E"/>
    <w:rsid w:val="002602B1"/>
    <w:rsid w:val="00260BC4"/>
    <w:rsid w:val="00261DD7"/>
    <w:rsid w:val="00262154"/>
    <w:rsid w:val="0026239A"/>
    <w:rsid w:val="002626B6"/>
    <w:rsid w:val="00262A86"/>
    <w:rsid w:val="002632E0"/>
    <w:rsid w:val="002637EF"/>
    <w:rsid w:val="0026446A"/>
    <w:rsid w:val="00264A77"/>
    <w:rsid w:val="00265055"/>
    <w:rsid w:val="002650BC"/>
    <w:rsid w:val="00265239"/>
    <w:rsid w:val="002652AF"/>
    <w:rsid w:val="00267AA8"/>
    <w:rsid w:val="00267B11"/>
    <w:rsid w:val="00270ECD"/>
    <w:rsid w:val="00273DE3"/>
    <w:rsid w:val="00274FA4"/>
    <w:rsid w:val="00275BDF"/>
    <w:rsid w:val="00275C9C"/>
    <w:rsid w:val="00276413"/>
    <w:rsid w:val="00276887"/>
    <w:rsid w:val="002806EE"/>
    <w:rsid w:val="0028091D"/>
    <w:rsid w:val="00280B32"/>
    <w:rsid w:val="002811F4"/>
    <w:rsid w:val="002833AA"/>
    <w:rsid w:val="00283AC9"/>
    <w:rsid w:val="00284C7C"/>
    <w:rsid w:val="002854EA"/>
    <w:rsid w:val="002856AA"/>
    <w:rsid w:val="002860D8"/>
    <w:rsid w:val="00286362"/>
    <w:rsid w:val="0028716E"/>
    <w:rsid w:val="00287CEB"/>
    <w:rsid w:val="0029038A"/>
    <w:rsid w:val="002905C2"/>
    <w:rsid w:val="00292D5E"/>
    <w:rsid w:val="00293194"/>
    <w:rsid w:val="0029396B"/>
    <w:rsid w:val="00294921"/>
    <w:rsid w:val="00296E9B"/>
    <w:rsid w:val="00297A23"/>
    <w:rsid w:val="00297EA9"/>
    <w:rsid w:val="002A00A4"/>
    <w:rsid w:val="002A0267"/>
    <w:rsid w:val="002A0CEC"/>
    <w:rsid w:val="002A16B6"/>
    <w:rsid w:val="002A215E"/>
    <w:rsid w:val="002A21A8"/>
    <w:rsid w:val="002A3E0F"/>
    <w:rsid w:val="002A4ADA"/>
    <w:rsid w:val="002A6C6E"/>
    <w:rsid w:val="002A7131"/>
    <w:rsid w:val="002A75CB"/>
    <w:rsid w:val="002A7E25"/>
    <w:rsid w:val="002B0B29"/>
    <w:rsid w:val="002B2AFA"/>
    <w:rsid w:val="002B3009"/>
    <w:rsid w:val="002B45FC"/>
    <w:rsid w:val="002C1603"/>
    <w:rsid w:val="002C591E"/>
    <w:rsid w:val="002C63E2"/>
    <w:rsid w:val="002C7369"/>
    <w:rsid w:val="002C7D4A"/>
    <w:rsid w:val="002D032D"/>
    <w:rsid w:val="002D03E9"/>
    <w:rsid w:val="002D081D"/>
    <w:rsid w:val="002D1D45"/>
    <w:rsid w:val="002D310B"/>
    <w:rsid w:val="002D39E7"/>
    <w:rsid w:val="002D4370"/>
    <w:rsid w:val="002D4B8C"/>
    <w:rsid w:val="002D4E5F"/>
    <w:rsid w:val="002D6A78"/>
    <w:rsid w:val="002E1BA6"/>
    <w:rsid w:val="002E1DCD"/>
    <w:rsid w:val="002E1F3F"/>
    <w:rsid w:val="002E22B6"/>
    <w:rsid w:val="002E3961"/>
    <w:rsid w:val="002E3B0B"/>
    <w:rsid w:val="002E489F"/>
    <w:rsid w:val="002E4900"/>
    <w:rsid w:val="002E4A29"/>
    <w:rsid w:val="002E7D2A"/>
    <w:rsid w:val="002F04AF"/>
    <w:rsid w:val="002F0BD1"/>
    <w:rsid w:val="002F1481"/>
    <w:rsid w:val="002F2E3C"/>
    <w:rsid w:val="002F311A"/>
    <w:rsid w:val="002F333F"/>
    <w:rsid w:val="002F483A"/>
    <w:rsid w:val="002F4AD3"/>
    <w:rsid w:val="002F4C8B"/>
    <w:rsid w:val="002F5175"/>
    <w:rsid w:val="002F5E8C"/>
    <w:rsid w:val="002F6F17"/>
    <w:rsid w:val="002F6FBE"/>
    <w:rsid w:val="002F76C2"/>
    <w:rsid w:val="002F7A84"/>
    <w:rsid w:val="00300A08"/>
    <w:rsid w:val="0030271C"/>
    <w:rsid w:val="003030BB"/>
    <w:rsid w:val="00304032"/>
    <w:rsid w:val="00304731"/>
    <w:rsid w:val="00310CD2"/>
    <w:rsid w:val="003120CA"/>
    <w:rsid w:val="00312DB8"/>
    <w:rsid w:val="0031320F"/>
    <w:rsid w:val="00316308"/>
    <w:rsid w:val="00316641"/>
    <w:rsid w:val="00316FE7"/>
    <w:rsid w:val="00317D3C"/>
    <w:rsid w:val="00321BBA"/>
    <w:rsid w:val="003223E6"/>
    <w:rsid w:val="003229B7"/>
    <w:rsid w:val="0032347B"/>
    <w:rsid w:val="00323790"/>
    <w:rsid w:val="003262B6"/>
    <w:rsid w:val="00326CBC"/>
    <w:rsid w:val="00327415"/>
    <w:rsid w:val="00331324"/>
    <w:rsid w:val="003313FB"/>
    <w:rsid w:val="00333125"/>
    <w:rsid w:val="00333F1C"/>
    <w:rsid w:val="00334AE4"/>
    <w:rsid w:val="00335A62"/>
    <w:rsid w:val="00335B30"/>
    <w:rsid w:val="00335B68"/>
    <w:rsid w:val="00337273"/>
    <w:rsid w:val="00337BB8"/>
    <w:rsid w:val="0034097B"/>
    <w:rsid w:val="00341040"/>
    <w:rsid w:val="003442D3"/>
    <w:rsid w:val="00344430"/>
    <w:rsid w:val="00344851"/>
    <w:rsid w:val="00346013"/>
    <w:rsid w:val="00346C53"/>
    <w:rsid w:val="0034722D"/>
    <w:rsid w:val="00347E57"/>
    <w:rsid w:val="00347F6B"/>
    <w:rsid w:val="00350429"/>
    <w:rsid w:val="00351007"/>
    <w:rsid w:val="00351017"/>
    <w:rsid w:val="003529E1"/>
    <w:rsid w:val="00354467"/>
    <w:rsid w:val="00354588"/>
    <w:rsid w:val="003554B5"/>
    <w:rsid w:val="003555F7"/>
    <w:rsid w:val="00355633"/>
    <w:rsid w:val="003558ED"/>
    <w:rsid w:val="00355A5D"/>
    <w:rsid w:val="00355AB4"/>
    <w:rsid w:val="00361320"/>
    <w:rsid w:val="00361729"/>
    <w:rsid w:val="003626FC"/>
    <w:rsid w:val="003627DA"/>
    <w:rsid w:val="003633F3"/>
    <w:rsid w:val="00363D3F"/>
    <w:rsid w:val="003641B4"/>
    <w:rsid w:val="003641BB"/>
    <w:rsid w:val="00364693"/>
    <w:rsid w:val="00364DBD"/>
    <w:rsid w:val="0036569B"/>
    <w:rsid w:val="00365995"/>
    <w:rsid w:val="00367C35"/>
    <w:rsid w:val="00367D64"/>
    <w:rsid w:val="00371322"/>
    <w:rsid w:val="00372548"/>
    <w:rsid w:val="00372EDE"/>
    <w:rsid w:val="003744FE"/>
    <w:rsid w:val="003751F0"/>
    <w:rsid w:val="00375450"/>
    <w:rsid w:val="003754C7"/>
    <w:rsid w:val="003756A8"/>
    <w:rsid w:val="00375DE6"/>
    <w:rsid w:val="00375E89"/>
    <w:rsid w:val="00375ED2"/>
    <w:rsid w:val="00377BB7"/>
    <w:rsid w:val="0038084F"/>
    <w:rsid w:val="003816A7"/>
    <w:rsid w:val="00381871"/>
    <w:rsid w:val="00382062"/>
    <w:rsid w:val="00382337"/>
    <w:rsid w:val="00382CEA"/>
    <w:rsid w:val="00382E90"/>
    <w:rsid w:val="0038358F"/>
    <w:rsid w:val="00384869"/>
    <w:rsid w:val="00384A66"/>
    <w:rsid w:val="003850AC"/>
    <w:rsid w:val="003850BC"/>
    <w:rsid w:val="003869C3"/>
    <w:rsid w:val="00386CA6"/>
    <w:rsid w:val="003875FC"/>
    <w:rsid w:val="00387762"/>
    <w:rsid w:val="003903A3"/>
    <w:rsid w:val="003909BC"/>
    <w:rsid w:val="00390B2E"/>
    <w:rsid w:val="00391007"/>
    <w:rsid w:val="00391669"/>
    <w:rsid w:val="00391B28"/>
    <w:rsid w:val="00394BE9"/>
    <w:rsid w:val="003967BC"/>
    <w:rsid w:val="003967F0"/>
    <w:rsid w:val="003A034F"/>
    <w:rsid w:val="003A2501"/>
    <w:rsid w:val="003A2859"/>
    <w:rsid w:val="003A2DB6"/>
    <w:rsid w:val="003A4799"/>
    <w:rsid w:val="003A50E1"/>
    <w:rsid w:val="003A6C38"/>
    <w:rsid w:val="003A7215"/>
    <w:rsid w:val="003A7571"/>
    <w:rsid w:val="003A7585"/>
    <w:rsid w:val="003A7F20"/>
    <w:rsid w:val="003B000F"/>
    <w:rsid w:val="003B151D"/>
    <w:rsid w:val="003B214B"/>
    <w:rsid w:val="003B2716"/>
    <w:rsid w:val="003B2D64"/>
    <w:rsid w:val="003B4646"/>
    <w:rsid w:val="003B5430"/>
    <w:rsid w:val="003B56A8"/>
    <w:rsid w:val="003B5B7F"/>
    <w:rsid w:val="003B6368"/>
    <w:rsid w:val="003B6819"/>
    <w:rsid w:val="003B6E69"/>
    <w:rsid w:val="003B7069"/>
    <w:rsid w:val="003B741E"/>
    <w:rsid w:val="003C0FA6"/>
    <w:rsid w:val="003C3A77"/>
    <w:rsid w:val="003C4ECB"/>
    <w:rsid w:val="003C5127"/>
    <w:rsid w:val="003C5689"/>
    <w:rsid w:val="003C7053"/>
    <w:rsid w:val="003C7551"/>
    <w:rsid w:val="003C78EF"/>
    <w:rsid w:val="003C7D6B"/>
    <w:rsid w:val="003D1194"/>
    <w:rsid w:val="003D16A9"/>
    <w:rsid w:val="003D1B6F"/>
    <w:rsid w:val="003D1C2C"/>
    <w:rsid w:val="003D20CE"/>
    <w:rsid w:val="003D2885"/>
    <w:rsid w:val="003D759E"/>
    <w:rsid w:val="003E0F7C"/>
    <w:rsid w:val="003E4D01"/>
    <w:rsid w:val="003E5611"/>
    <w:rsid w:val="003E69D6"/>
    <w:rsid w:val="003E6D37"/>
    <w:rsid w:val="003E785C"/>
    <w:rsid w:val="003F2701"/>
    <w:rsid w:val="003F42D2"/>
    <w:rsid w:val="003F4936"/>
    <w:rsid w:val="003F65D6"/>
    <w:rsid w:val="003F6636"/>
    <w:rsid w:val="003F678C"/>
    <w:rsid w:val="003F7F25"/>
    <w:rsid w:val="00400F11"/>
    <w:rsid w:val="00401038"/>
    <w:rsid w:val="0040143B"/>
    <w:rsid w:val="00401544"/>
    <w:rsid w:val="00401E73"/>
    <w:rsid w:val="004035B7"/>
    <w:rsid w:val="00403A69"/>
    <w:rsid w:val="00404703"/>
    <w:rsid w:val="0040738B"/>
    <w:rsid w:val="00407CD3"/>
    <w:rsid w:val="004110AE"/>
    <w:rsid w:val="00411B2E"/>
    <w:rsid w:val="004132C7"/>
    <w:rsid w:val="00414652"/>
    <w:rsid w:val="00415FB8"/>
    <w:rsid w:val="00416568"/>
    <w:rsid w:val="00416BAE"/>
    <w:rsid w:val="00417BE5"/>
    <w:rsid w:val="00422991"/>
    <w:rsid w:val="004250B3"/>
    <w:rsid w:val="00426385"/>
    <w:rsid w:val="0042716B"/>
    <w:rsid w:val="004276F9"/>
    <w:rsid w:val="00431626"/>
    <w:rsid w:val="00435131"/>
    <w:rsid w:val="00437886"/>
    <w:rsid w:val="00437A7E"/>
    <w:rsid w:val="00440DEE"/>
    <w:rsid w:val="0044110F"/>
    <w:rsid w:val="00443270"/>
    <w:rsid w:val="004443C2"/>
    <w:rsid w:val="004451A7"/>
    <w:rsid w:val="00445990"/>
    <w:rsid w:val="00445F07"/>
    <w:rsid w:val="004503AE"/>
    <w:rsid w:val="00450F5C"/>
    <w:rsid w:val="00453D37"/>
    <w:rsid w:val="0045468E"/>
    <w:rsid w:val="00455827"/>
    <w:rsid w:val="00455913"/>
    <w:rsid w:val="00456B00"/>
    <w:rsid w:val="00460123"/>
    <w:rsid w:val="00460912"/>
    <w:rsid w:val="00461459"/>
    <w:rsid w:val="00461468"/>
    <w:rsid w:val="00461F5D"/>
    <w:rsid w:val="00462482"/>
    <w:rsid w:val="00464D8D"/>
    <w:rsid w:val="00466AD9"/>
    <w:rsid w:val="00466B2D"/>
    <w:rsid w:val="004673B6"/>
    <w:rsid w:val="00467413"/>
    <w:rsid w:val="004679A0"/>
    <w:rsid w:val="00467C25"/>
    <w:rsid w:val="00470EEE"/>
    <w:rsid w:val="0047196A"/>
    <w:rsid w:val="00471D69"/>
    <w:rsid w:val="00471E02"/>
    <w:rsid w:val="0047221C"/>
    <w:rsid w:val="00472D4A"/>
    <w:rsid w:val="004747F3"/>
    <w:rsid w:val="00475016"/>
    <w:rsid w:val="004750D5"/>
    <w:rsid w:val="00476053"/>
    <w:rsid w:val="00480416"/>
    <w:rsid w:val="004805CF"/>
    <w:rsid w:val="004833C7"/>
    <w:rsid w:val="00483E8C"/>
    <w:rsid w:val="00484603"/>
    <w:rsid w:val="00484B65"/>
    <w:rsid w:val="004863A6"/>
    <w:rsid w:val="004864D8"/>
    <w:rsid w:val="00486CC8"/>
    <w:rsid w:val="004906D2"/>
    <w:rsid w:val="004909B9"/>
    <w:rsid w:val="00490C94"/>
    <w:rsid w:val="00491848"/>
    <w:rsid w:val="00491F5F"/>
    <w:rsid w:val="00492D08"/>
    <w:rsid w:val="00492D5C"/>
    <w:rsid w:val="00493B41"/>
    <w:rsid w:val="0049461D"/>
    <w:rsid w:val="004961BD"/>
    <w:rsid w:val="004970BF"/>
    <w:rsid w:val="004A1473"/>
    <w:rsid w:val="004A1685"/>
    <w:rsid w:val="004A1703"/>
    <w:rsid w:val="004A1A32"/>
    <w:rsid w:val="004A49D2"/>
    <w:rsid w:val="004A54ED"/>
    <w:rsid w:val="004A560C"/>
    <w:rsid w:val="004A61DF"/>
    <w:rsid w:val="004A65E5"/>
    <w:rsid w:val="004B21DF"/>
    <w:rsid w:val="004B2B48"/>
    <w:rsid w:val="004B3222"/>
    <w:rsid w:val="004B36F2"/>
    <w:rsid w:val="004B3D43"/>
    <w:rsid w:val="004B3F8C"/>
    <w:rsid w:val="004B474B"/>
    <w:rsid w:val="004B53BF"/>
    <w:rsid w:val="004B60E7"/>
    <w:rsid w:val="004B75E7"/>
    <w:rsid w:val="004B77F2"/>
    <w:rsid w:val="004C1A77"/>
    <w:rsid w:val="004C1F6B"/>
    <w:rsid w:val="004C25B6"/>
    <w:rsid w:val="004C3E23"/>
    <w:rsid w:val="004C472E"/>
    <w:rsid w:val="004C627E"/>
    <w:rsid w:val="004C6EE1"/>
    <w:rsid w:val="004C7E95"/>
    <w:rsid w:val="004C7F06"/>
    <w:rsid w:val="004D1E4F"/>
    <w:rsid w:val="004D241D"/>
    <w:rsid w:val="004D281F"/>
    <w:rsid w:val="004D4E9D"/>
    <w:rsid w:val="004D517B"/>
    <w:rsid w:val="004D5D68"/>
    <w:rsid w:val="004D5E66"/>
    <w:rsid w:val="004D6454"/>
    <w:rsid w:val="004D76A0"/>
    <w:rsid w:val="004E0559"/>
    <w:rsid w:val="004E0EF6"/>
    <w:rsid w:val="004E1DE0"/>
    <w:rsid w:val="004E3999"/>
    <w:rsid w:val="004E42EB"/>
    <w:rsid w:val="004E525A"/>
    <w:rsid w:val="004E6316"/>
    <w:rsid w:val="004E63BD"/>
    <w:rsid w:val="004E6D92"/>
    <w:rsid w:val="004E7AC5"/>
    <w:rsid w:val="004F136C"/>
    <w:rsid w:val="004F1A1D"/>
    <w:rsid w:val="004F35B2"/>
    <w:rsid w:val="004F372F"/>
    <w:rsid w:val="004F4185"/>
    <w:rsid w:val="004F60E5"/>
    <w:rsid w:val="004F6473"/>
    <w:rsid w:val="004F6885"/>
    <w:rsid w:val="004F7631"/>
    <w:rsid w:val="004F7BE2"/>
    <w:rsid w:val="00500696"/>
    <w:rsid w:val="00500D0E"/>
    <w:rsid w:val="00503B4D"/>
    <w:rsid w:val="00503F0D"/>
    <w:rsid w:val="005062B3"/>
    <w:rsid w:val="00506A60"/>
    <w:rsid w:val="00511E17"/>
    <w:rsid w:val="00512DC0"/>
    <w:rsid w:val="005139E3"/>
    <w:rsid w:val="0051560A"/>
    <w:rsid w:val="00515BAC"/>
    <w:rsid w:val="00515D01"/>
    <w:rsid w:val="00516A83"/>
    <w:rsid w:val="0052050D"/>
    <w:rsid w:val="00520FAF"/>
    <w:rsid w:val="00522C92"/>
    <w:rsid w:val="00523A30"/>
    <w:rsid w:val="00523B7B"/>
    <w:rsid w:val="00525C12"/>
    <w:rsid w:val="005305C9"/>
    <w:rsid w:val="00530895"/>
    <w:rsid w:val="00530F8B"/>
    <w:rsid w:val="0053153A"/>
    <w:rsid w:val="005317FA"/>
    <w:rsid w:val="00531BAF"/>
    <w:rsid w:val="00531F1C"/>
    <w:rsid w:val="0053263C"/>
    <w:rsid w:val="00532835"/>
    <w:rsid w:val="0053290C"/>
    <w:rsid w:val="00532DAF"/>
    <w:rsid w:val="00533057"/>
    <w:rsid w:val="0053306F"/>
    <w:rsid w:val="00533155"/>
    <w:rsid w:val="005332EF"/>
    <w:rsid w:val="00533B49"/>
    <w:rsid w:val="00533E44"/>
    <w:rsid w:val="005340FB"/>
    <w:rsid w:val="005346AD"/>
    <w:rsid w:val="00535F5E"/>
    <w:rsid w:val="00537C3C"/>
    <w:rsid w:val="00543239"/>
    <w:rsid w:val="005432DC"/>
    <w:rsid w:val="00544E95"/>
    <w:rsid w:val="00545002"/>
    <w:rsid w:val="00545F9C"/>
    <w:rsid w:val="00546A32"/>
    <w:rsid w:val="00547312"/>
    <w:rsid w:val="00550E3B"/>
    <w:rsid w:val="005520DE"/>
    <w:rsid w:val="00555ABD"/>
    <w:rsid w:val="00556769"/>
    <w:rsid w:val="00557A2D"/>
    <w:rsid w:val="0056117F"/>
    <w:rsid w:val="005612FF"/>
    <w:rsid w:val="00561A1E"/>
    <w:rsid w:val="0056433D"/>
    <w:rsid w:val="005647C7"/>
    <w:rsid w:val="0056597B"/>
    <w:rsid w:val="00566956"/>
    <w:rsid w:val="00566F7F"/>
    <w:rsid w:val="0056717E"/>
    <w:rsid w:val="005671FA"/>
    <w:rsid w:val="00567FD4"/>
    <w:rsid w:val="00570D86"/>
    <w:rsid w:val="00572347"/>
    <w:rsid w:val="0057240E"/>
    <w:rsid w:val="00572D40"/>
    <w:rsid w:val="0057353B"/>
    <w:rsid w:val="005735BB"/>
    <w:rsid w:val="00573F49"/>
    <w:rsid w:val="0057517C"/>
    <w:rsid w:val="00575626"/>
    <w:rsid w:val="00576BB2"/>
    <w:rsid w:val="00577547"/>
    <w:rsid w:val="00577C96"/>
    <w:rsid w:val="00577D13"/>
    <w:rsid w:val="00580D82"/>
    <w:rsid w:val="005818E1"/>
    <w:rsid w:val="00582788"/>
    <w:rsid w:val="00582883"/>
    <w:rsid w:val="00583293"/>
    <w:rsid w:val="00583EBC"/>
    <w:rsid w:val="00584324"/>
    <w:rsid w:val="00585E3F"/>
    <w:rsid w:val="005920A7"/>
    <w:rsid w:val="0059210E"/>
    <w:rsid w:val="005947EF"/>
    <w:rsid w:val="00595B0C"/>
    <w:rsid w:val="005961EC"/>
    <w:rsid w:val="00596972"/>
    <w:rsid w:val="005A0619"/>
    <w:rsid w:val="005A06AD"/>
    <w:rsid w:val="005A1B7F"/>
    <w:rsid w:val="005A2ABB"/>
    <w:rsid w:val="005A2E9A"/>
    <w:rsid w:val="005A53F5"/>
    <w:rsid w:val="005A5410"/>
    <w:rsid w:val="005A5E2D"/>
    <w:rsid w:val="005A743C"/>
    <w:rsid w:val="005A7575"/>
    <w:rsid w:val="005A77B3"/>
    <w:rsid w:val="005A7C9D"/>
    <w:rsid w:val="005A7DFD"/>
    <w:rsid w:val="005A7FB7"/>
    <w:rsid w:val="005B216C"/>
    <w:rsid w:val="005B2F42"/>
    <w:rsid w:val="005B35C4"/>
    <w:rsid w:val="005B3E95"/>
    <w:rsid w:val="005B41FA"/>
    <w:rsid w:val="005B4D88"/>
    <w:rsid w:val="005B54F1"/>
    <w:rsid w:val="005B5CC5"/>
    <w:rsid w:val="005B7A4A"/>
    <w:rsid w:val="005B7F31"/>
    <w:rsid w:val="005C08EC"/>
    <w:rsid w:val="005C1970"/>
    <w:rsid w:val="005C2323"/>
    <w:rsid w:val="005C35EC"/>
    <w:rsid w:val="005C4FCE"/>
    <w:rsid w:val="005C54C7"/>
    <w:rsid w:val="005C644E"/>
    <w:rsid w:val="005C6BC1"/>
    <w:rsid w:val="005D03E0"/>
    <w:rsid w:val="005D1251"/>
    <w:rsid w:val="005D1331"/>
    <w:rsid w:val="005D17CE"/>
    <w:rsid w:val="005D27DB"/>
    <w:rsid w:val="005D38EF"/>
    <w:rsid w:val="005D4D7F"/>
    <w:rsid w:val="005D5CAC"/>
    <w:rsid w:val="005D7C01"/>
    <w:rsid w:val="005E018D"/>
    <w:rsid w:val="005E2EF5"/>
    <w:rsid w:val="005E38E1"/>
    <w:rsid w:val="005E39B1"/>
    <w:rsid w:val="005E5BBF"/>
    <w:rsid w:val="005E652F"/>
    <w:rsid w:val="005E6D59"/>
    <w:rsid w:val="005F01CD"/>
    <w:rsid w:val="005F15A0"/>
    <w:rsid w:val="005F329B"/>
    <w:rsid w:val="005F32B6"/>
    <w:rsid w:val="005F4046"/>
    <w:rsid w:val="005F49FF"/>
    <w:rsid w:val="005F50D2"/>
    <w:rsid w:val="005F542C"/>
    <w:rsid w:val="005F7BA0"/>
    <w:rsid w:val="00600460"/>
    <w:rsid w:val="00600B58"/>
    <w:rsid w:val="00602C30"/>
    <w:rsid w:val="006034D5"/>
    <w:rsid w:val="0060369B"/>
    <w:rsid w:val="00604DAC"/>
    <w:rsid w:val="00605B65"/>
    <w:rsid w:val="00606AFF"/>
    <w:rsid w:val="00606E45"/>
    <w:rsid w:val="00607878"/>
    <w:rsid w:val="0061052A"/>
    <w:rsid w:val="00612170"/>
    <w:rsid w:val="00612B69"/>
    <w:rsid w:val="00612EB1"/>
    <w:rsid w:val="0061433B"/>
    <w:rsid w:val="006163A8"/>
    <w:rsid w:val="00616E53"/>
    <w:rsid w:val="00621310"/>
    <w:rsid w:val="00621E61"/>
    <w:rsid w:val="00622859"/>
    <w:rsid w:val="00622DD3"/>
    <w:rsid w:val="00622ED2"/>
    <w:rsid w:val="006236DF"/>
    <w:rsid w:val="00624088"/>
    <w:rsid w:val="00624BB1"/>
    <w:rsid w:val="00625CA3"/>
    <w:rsid w:val="00625DFE"/>
    <w:rsid w:val="006260E9"/>
    <w:rsid w:val="00626F40"/>
    <w:rsid w:val="0062700D"/>
    <w:rsid w:val="006275FA"/>
    <w:rsid w:val="00630DCB"/>
    <w:rsid w:val="0063174F"/>
    <w:rsid w:val="00632485"/>
    <w:rsid w:val="006329C7"/>
    <w:rsid w:val="00632D4D"/>
    <w:rsid w:val="00632E7A"/>
    <w:rsid w:val="00634C02"/>
    <w:rsid w:val="00634C4D"/>
    <w:rsid w:val="00635808"/>
    <w:rsid w:val="00637759"/>
    <w:rsid w:val="0064021F"/>
    <w:rsid w:val="00640886"/>
    <w:rsid w:val="00641C16"/>
    <w:rsid w:val="00641FDE"/>
    <w:rsid w:val="0064376D"/>
    <w:rsid w:val="00643B08"/>
    <w:rsid w:val="00644621"/>
    <w:rsid w:val="00644900"/>
    <w:rsid w:val="006460BE"/>
    <w:rsid w:val="00646874"/>
    <w:rsid w:val="00646D66"/>
    <w:rsid w:val="0065072A"/>
    <w:rsid w:val="0065578C"/>
    <w:rsid w:val="0066095E"/>
    <w:rsid w:val="00660D0D"/>
    <w:rsid w:val="006614DC"/>
    <w:rsid w:val="006631B0"/>
    <w:rsid w:val="00664A1C"/>
    <w:rsid w:val="00666BD4"/>
    <w:rsid w:val="00666ED4"/>
    <w:rsid w:val="006715AF"/>
    <w:rsid w:val="006745E3"/>
    <w:rsid w:val="006747A0"/>
    <w:rsid w:val="006753F2"/>
    <w:rsid w:val="00675DFB"/>
    <w:rsid w:val="0067609C"/>
    <w:rsid w:val="00677195"/>
    <w:rsid w:val="00680278"/>
    <w:rsid w:val="00683129"/>
    <w:rsid w:val="006834A9"/>
    <w:rsid w:val="00683BD1"/>
    <w:rsid w:val="00683EBF"/>
    <w:rsid w:val="00684B21"/>
    <w:rsid w:val="00685505"/>
    <w:rsid w:val="00686A9F"/>
    <w:rsid w:val="006872BE"/>
    <w:rsid w:val="00687A6C"/>
    <w:rsid w:val="00691DB6"/>
    <w:rsid w:val="00694461"/>
    <w:rsid w:val="0069470C"/>
    <w:rsid w:val="00695B45"/>
    <w:rsid w:val="00695F72"/>
    <w:rsid w:val="00696103"/>
    <w:rsid w:val="00696A24"/>
    <w:rsid w:val="00696EB3"/>
    <w:rsid w:val="00697640"/>
    <w:rsid w:val="006A00D6"/>
    <w:rsid w:val="006A0C3D"/>
    <w:rsid w:val="006A240D"/>
    <w:rsid w:val="006A2828"/>
    <w:rsid w:val="006A2B47"/>
    <w:rsid w:val="006A362E"/>
    <w:rsid w:val="006A459E"/>
    <w:rsid w:val="006A495B"/>
    <w:rsid w:val="006A497B"/>
    <w:rsid w:val="006A7459"/>
    <w:rsid w:val="006A75D9"/>
    <w:rsid w:val="006B1422"/>
    <w:rsid w:val="006B3287"/>
    <w:rsid w:val="006B34F6"/>
    <w:rsid w:val="006B3CEF"/>
    <w:rsid w:val="006B4267"/>
    <w:rsid w:val="006B683A"/>
    <w:rsid w:val="006B683F"/>
    <w:rsid w:val="006B6F63"/>
    <w:rsid w:val="006C09BD"/>
    <w:rsid w:val="006C1EDD"/>
    <w:rsid w:val="006C28CB"/>
    <w:rsid w:val="006C3B22"/>
    <w:rsid w:val="006C3F02"/>
    <w:rsid w:val="006C4651"/>
    <w:rsid w:val="006C52D8"/>
    <w:rsid w:val="006C6865"/>
    <w:rsid w:val="006C743E"/>
    <w:rsid w:val="006D08EC"/>
    <w:rsid w:val="006D136B"/>
    <w:rsid w:val="006D225F"/>
    <w:rsid w:val="006D25BA"/>
    <w:rsid w:val="006D35A7"/>
    <w:rsid w:val="006D37DF"/>
    <w:rsid w:val="006D3D59"/>
    <w:rsid w:val="006D3D7A"/>
    <w:rsid w:val="006D425F"/>
    <w:rsid w:val="006D4506"/>
    <w:rsid w:val="006D58FB"/>
    <w:rsid w:val="006D616D"/>
    <w:rsid w:val="006D6B13"/>
    <w:rsid w:val="006E02E4"/>
    <w:rsid w:val="006E0F02"/>
    <w:rsid w:val="006E1FF0"/>
    <w:rsid w:val="006E27E6"/>
    <w:rsid w:val="006E369C"/>
    <w:rsid w:val="006E5757"/>
    <w:rsid w:val="006E5914"/>
    <w:rsid w:val="006E5E58"/>
    <w:rsid w:val="006E667A"/>
    <w:rsid w:val="006E6997"/>
    <w:rsid w:val="006F03DE"/>
    <w:rsid w:val="006F19C2"/>
    <w:rsid w:val="006F22E7"/>
    <w:rsid w:val="006F2981"/>
    <w:rsid w:val="006F2D49"/>
    <w:rsid w:val="006F31DD"/>
    <w:rsid w:val="006F3221"/>
    <w:rsid w:val="006F4B4F"/>
    <w:rsid w:val="006F5647"/>
    <w:rsid w:val="006F60F2"/>
    <w:rsid w:val="006F689D"/>
    <w:rsid w:val="00701C54"/>
    <w:rsid w:val="00702794"/>
    <w:rsid w:val="007039E9"/>
    <w:rsid w:val="00703C88"/>
    <w:rsid w:val="00705C7F"/>
    <w:rsid w:val="00712613"/>
    <w:rsid w:val="00712A22"/>
    <w:rsid w:val="00713E19"/>
    <w:rsid w:val="0071509C"/>
    <w:rsid w:val="00715E71"/>
    <w:rsid w:val="0071713E"/>
    <w:rsid w:val="00717680"/>
    <w:rsid w:val="007201B4"/>
    <w:rsid w:val="007214D8"/>
    <w:rsid w:val="00722181"/>
    <w:rsid w:val="00722FD5"/>
    <w:rsid w:val="007243A9"/>
    <w:rsid w:val="007259FB"/>
    <w:rsid w:val="007271B7"/>
    <w:rsid w:val="00727628"/>
    <w:rsid w:val="00730457"/>
    <w:rsid w:val="007318B8"/>
    <w:rsid w:val="00731CE8"/>
    <w:rsid w:val="007327C3"/>
    <w:rsid w:val="0073295D"/>
    <w:rsid w:val="007344F9"/>
    <w:rsid w:val="00734F95"/>
    <w:rsid w:val="00735DB4"/>
    <w:rsid w:val="007424CB"/>
    <w:rsid w:val="007424FB"/>
    <w:rsid w:val="007425A7"/>
    <w:rsid w:val="0074306E"/>
    <w:rsid w:val="0074343D"/>
    <w:rsid w:val="007442AF"/>
    <w:rsid w:val="0074467D"/>
    <w:rsid w:val="00745208"/>
    <w:rsid w:val="0074548E"/>
    <w:rsid w:val="007457A1"/>
    <w:rsid w:val="0074580D"/>
    <w:rsid w:val="00750FAB"/>
    <w:rsid w:val="00751995"/>
    <w:rsid w:val="00751CC9"/>
    <w:rsid w:val="00752724"/>
    <w:rsid w:val="00752F06"/>
    <w:rsid w:val="00752F96"/>
    <w:rsid w:val="00756F25"/>
    <w:rsid w:val="00757123"/>
    <w:rsid w:val="00757F63"/>
    <w:rsid w:val="007607C7"/>
    <w:rsid w:val="00760A35"/>
    <w:rsid w:val="007613B1"/>
    <w:rsid w:val="00763DC3"/>
    <w:rsid w:val="00763EC0"/>
    <w:rsid w:val="007640A1"/>
    <w:rsid w:val="0076440B"/>
    <w:rsid w:val="007644C1"/>
    <w:rsid w:val="0076468C"/>
    <w:rsid w:val="007652D4"/>
    <w:rsid w:val="0076562D"/>
    <w:rsid w:val="00765742"/>
    <w:rsid w:val="00766367"/>
    <w:rsid w:val="00770007"/>
    <w:rsid w:val="007711F3"/>
    <w:rsid w:val="007716C4"/>
    <w:rsid w:val="00771E27"/>
    <w:rsid w:val="00772E1F"/>
    <w:rsid w:val="00772F4A"/>
    <w:rsid w:val="00773FD8"/>
    <w:rsid w:val="00775723"/>
    <w:rsid w:val="00776AC4"/>
    <w:rsid w:val="00777258"/>
    <w:rsid w:val="007773EF"/>
    <w:rsid w:val="00780CF2"/>
    <w:rsid w:val="00781346"/>
    <w:rsid w:val="0078174B"/>
    <w:rsid w:val="007821E4"/>
    <w:rsid w:val="0078236A"/>
    <w:rsid w:val="00783CDA"/>
    <w:rsid w:val="00783FE4"/>
    <w:rsid w:val="00785226"/>
    <w:rsid w:val="00785AA8"/>
    <w:rsid w:val="00786DD9"/>
    <w:rsid w:val="00787161"/>
    <w:rsid w:val="007879F2"/>
    <w:rsid w:val="007903A7"/>
    <w:rsid w:val="00790BB9"/>
    <w:rsid w:val="007914B2"/>
    <w:rsid w:val="007916A2"/>
    <w:rsid w:val="00793B26"/>
    <w:rsid w:val="00794F92"/>
    <w:rsid w:val="00795668"/>
    <w:rsid w:val="007956E0"/>
    <w:rsid w:val="00795C82"/>
    <w:rsid w:val="007964E2"/>
    <w:rsid w:val="00796876"/>
    <w:rsid w:val="00797C21"/>
    <w:rsid w:val="007A002B"/>
    <w:rsid w:val="007A0701"/>
    <w:rsid w:val="007A3463"/>
    <w:rsid w:val="007A48F4"/>
    <w:rsid w:val="007A55AA"/>
    <w:rsid w:val="007A5856"/>
    <w:rsid w:val="007A6207"/>
    <w:rsid w:val="007A632A"/>
    <w:rsid w:val="007A6420"/>
    <w:rsid w:val="007A7D0F"/>
    <w:rsid w:val="007B12B3"/>
    <w:rsid w:val="007B16A7"/>
    <w:rsid w:val="007B1F92"/>
    <w:rsid w:val="007B2A79"/>
    <w:rsid w:val="007B359A"/>
    <w:rsid w:val="007B39D3"/>
    <w:rsid w:val="007B3EF7"/>
    <w:rsid w:val="007B46AF"/>
    <w:rsid w:val="007B4F22"/>
    <w:rsid w:val="007B6A10"/>
    <w:rsid w:val="007B6FCF"/>
    <w:rsid w:val="007B71CD"/>
    <w:rsid w:val="007B7696"/>
    <w:rsid w:val="007B7F3C"/>
    <w:rsid w:val="007C0A74"/>
    <w:rsid w:val="007C127C"/>
    <w:rsid w:val="007C37BC"/>
    <w:rsid w:val="007C4A1A"/>
    <w:rsid w:val="007C6E08"/>
    <w:rsid w:val="007C7BD6"/>
    <w:rsid w:val="007D09DA"/>
    <w:rsid w:val="007D1D1A"/>
    <w:rsid w:val="007D22F2"/>
    <w:rsid w:val="007D2E5E"/>
    <w:rsid w:val="007D2EF9"/>
    <w:rsid w:val="007D3B48"/>
    <w:rsid w:val="007D5826"/>
    <w:rsid w:val="007D78B7"/>
    <w:rsid w:val="007E228E"/>
    <w:rsid w:val="007E4292"/>
    <w:rsid w:val="007E4ACB"/>
    <w:rsid w:val="007E4AE8"/>
    <w:rsid w:val="007E59A2"/>
    <w:rsid w:val="007E5C9E"/>
    <w:rsid w:val="007E6BF5"/>
    <w:rsid w:val="007F03CA"/>
    <w:rsid w:val="007F0508"/>
    <w:rsid w:val="007F11DC"/>
    <w:rsid w:val="007F1B10"/>
    <w:rsid w:val="007F25E7"/>
    <w:rsid w:val="007F2CB1"/>
    <w:rsid w:val="007F4296"/>
    <w:rsid w:val="007F4981"/>
    <w:rsid w:val="007F4B56"/>
    <w:rsid w:val="007F5B67"/>
    <w:rsid w:val="007F6047"/>
    <w:rsid w:val="007F64D3"/>
    <w:rsid w:val="008029DE"/>
    <w:rsid w:val="00803629"/>
    <w:rsid w:val="00803E44"/>
    <w:rsid w:val="00804402"/>
    <w:rsid w:val="00804A37"/>
    <w:rsid w:val="00806980"/>
    <w:rsid w:val="00806DBB"/>
    <w:rsid w:val="00807172"/>
    <w:rsid w:val="0080729C"/>
    <w:rsid w:val="00807963"/>
    <w:rsid w:val="00813773"/>
    <w:rsid w:val="00813C18"/>
    <w:rsid w:val="00815870"/>
    <w:rsid w:val="00815FF7"/>
    <w:rsid w:val="008160D1"/>
    <w:rsid w:val="008166B5"/>
    <w:rsid w:val="00816DB1"/>
    <w:rsid w:val="0081798E"/>
    <w:rsid w:val="008201E5"/>
    <w:rsid w:val="0082129F"/>
    <w:rsid w:val="00822606"/>
    <w:rsid w:val="00822AF2"/>
    <w:rsid w:val="00823238"/>
    <w:rsid w:val="00823352"/>
    <w:rsid w:val="00823521"/>
    <w:rsid w:val="008237BC"/>
    <w:rsid w:val="008248F9"/>
    <w:rsid w:val="00824963"/>
    <w:rsid w:val="00825C00"/>
    <w:rsid w:val="008309B5"/>
    <w:rsid w:val="00830C20"/>
    <w:rsid w:val="00830D18"/>
    <w:rsid w:val="00831D40"/>
    <w:rsid w:val="008334AA"/>
    <w:rsid w:val="00833745"/>
    <w:rsid w:val="0083379C"/>
    <w:rsid w:val="00834D68"/>
    <w:rsid w:val="00835221"/>
    <w:rsid w:val="00835875"/>
    <w:rsid w:val="008378CE"/>
    <w:rsid w:val="0083799A"/>
    <w:rsid w:val="00837DB9"/>
    <w:rsid w:val="0084053C"/>
    <w:rsid w:val="00840A7E"/>
    <w:rsid w:val="00843C16"/>
    <w:rsid w:val="00844855"/>
    <w:rsid w:val="00844A9E"/>
    <w:rsid w:val="00846081"/>
    <w:rsid w:val="00846144"/>
    <w:rsid w:val="00846155"/>
    <w:rsid w:val="00846458"/>
    <w:rsid w:val="008470ED"/>
    <w:rsid w:val="00847483"/>
    <w:rsid w:val="00847BBA"/>
    <w:rsid w:val="008505F9"/>
    <w:rsid w:val="00850B50"/>
    <w:rsid w:val="00851988"/>
    <w:rsid w:val="00851B6E"/>
    <w:rsid w:val="0085219A"/>
    <w:rsid w:val="00852455"/>
    <w:rsid w:val="008524C3"/>
    <w:rsid w:val="008551E1"/>
    <w:rsid w:val="00855266"/>
    <w:rsid w:val="00857757"/>
    <w:rsid w:val="00857B5E"/>
    <w:rsid w:val="008612DF"/>
    <w:rsid w:val="008619C0"/>
    <w:rsid w:val="00862589"/>
    <w:rsid w:val="00863300"/>
    <w:rsid w:val="00863E87"/>
    <w:rsid w:val="00863FBB"/>
    <w:rsid w:val="008643B4"/>
    <w:rsid w:val="0086567D"/>
    <w:rsid w:val="00865956"/>
    <w:rsid w:val="008667DC"/>
    <w:rsid w:val="008673C1"/>
    <w:rsid w:val="008712A8"/>
    <w:rsid w:val="00871EBE"/>
    <w:rsid w:val="00872571"/>
    <w:rsid w:val="008733EE"/>
    <w:rsid w:val="0087420E"/>
    <w:rsid w:val="00874C48"/>
    <w:rsid w:val="00874F44"/>
    <w:rsid w:val="0087715C"/>
    <w:rsid w:val="0087723B"/>
    <w:rsid w:val="00877922"/>
    <w:rsid w:val="0087793E"/>
    <w:rsid w:val="008819BF"/>
    <w:rsid w:val="00882FE8"/>
    <w:rsid w:val="0088304B"/>
    <w:rsid w:val="00883BB3"/>
    <w:rsid w:val="008841F8"/>
    <w:rsid w:val="0088483F"/>
    <w:rsid w:val="00884906"/>
    <w:rsid w:val="00885322"/>
    <w:rsid w:val="00885991"/>
    <w:rsid w:val="00885F2A"/>
    <w:rsid w:val="00886D1A"/>
    <w:rsid w:val="00887369"/>
    <w:rsid w:val="008907F1"/>
    <w:rsid w:val="00892701"/>
    <w:rsid w:val="00892B85"/>
    <w:rsid w:val="00893A1E"/>
    <w:rsid w:val="0089467A"/>
    <w:rsid w:val="0089623B"/>
    <w:rsid w:val="008968BE"/>
    <w:rsid w:val="00897C9C"/>
    <w:rsid w:val="008A0124"/>
    <w:rsid w:val="008A0954"/>
    <w:rsid w:val="008A0B53"/>
    <w:rsid w:val="008A0D43"/>
    <w:rsid w:val="008A231C"/>
    <w:rsid w:val="008A2323"/>
    <w:rsid w:val="008A2680"/>
    <w:rsid w:val="008A400C"/>
    <w:rsid w:val="008A4C2A"/>
    <w:rsid w:val="008A75CE"/>
    <w:rsid w:val="008B0AAE"/>
    <w:rsid w:val="008B1BC2"/>
    <w:rsid w:val="008B2463"/>
    <w:rsid w:val="008B4D23"/>
    <w:rsid w:val="008B4D2B"/>
    <w:rsid w:val="008B54AD"/>
    <w:rsid w:val="008B57A3"/>
    <w:rsid w:val="008B59BD"/>
    <w:rsid w:val="008B5AA8"/>
    <w:rsid w:val="008B6884"/>
    <w:rsid w:val="008B75A6"/>
    <w:rsid w:val="008C088F"/>
    <w:rsid w:val="008C14B4"/>
    <w:rsid w:val="008C25B0"/>
    <w:rsid w:val="008C2774"/>
    <w:rsid w:val="008C2BBB"/>
    <w:rsid w:val="008C477C"/>
    <w:rsid w:val="008C4F9A"/>
    <w:rsid w:val="008C60C6"/>
    <w:rsid w:val="008C681D"/>
    <w:rsid w:val="008C6E48"/>
    <w:rsid w:val="008C76B1"/>
    <w:rsid w:val="008D148C"/>
    <w:rsid w:val="008D1784"/>
    <w:rsid w:val="008D1A2C"/>
    <w:rsid w:val="008D1A61"/>
    <w:rsid w:val="008D2EFF"/>
    <w:rsid w:val="008D4B75"/>
    <w:rsid w:val="008D4E78"/>
    <w:rsid w:val="008D5901"/>
    <w:rsid w:val="008D5F39"/>
    <w:rsid w:val="008D5FB9"/>
    <w:rsid w:val="008D61D5"/>
    <w:rsid w:val="008D6217"/>
    <w:rsid w:val="008D7EAF"/>
    <w:rsid w:val="008E01C3"/>
    <w:rsid w:val="008E0D84"/>
    <w:rsid w:val="008E250A"/>
    <w:rsid w:val="008E429B"/>
    <w:rsid w:val="008E4449"/>
    <w:rsid w:val="008E46D6"/>
    <w:rsid w:val="008E55C6"/>
    <w:rsid w:val="008E65B7"/>
    <w:rsid w:val="008E7D1D"/>
    <w:rsid w:val="008E7FCE"/>
    <w:rsid w:val="008F0316"/>
    <w:rsid w:val="008F0EAA"/>
    <w:rsid w:val="008F1F6D"/>
    <w:rsid w:val="008F2E5C"/>
    <w:rsid w:val="008F3AEA"/>
    <w:rsid w:val="008F4320"/>
    <w:rsid w:val="008F46A3"/>
    <w:rsid w:val="008F48D3"/>
    <w:rsid w:val="008F4AD5"/>
    <w:rsid w:val="008F5EA3"/>
    <w:rsid w:val="008F6738"/>
    <w:rsid w:val="008F6A98"/>
    <w:rsid w:val="008F7EDE"/>
    <w:rsid w:val="009019EE"/>
    <w:rsid w:val="009029EE"/>
    <w:rsid w:val="009035D5"/>
    <w:rsid w:val="009036EB"/>
    <w:rsid w:val="009049ED"/>
    <w:rsid w:val="009052B6"/>
    <w:rsid w:val="009054FB"/>
    <w:rsid w:val="0090563F"/>
    <w:rsid w:val="009060C1"/>
    <w:rsid w:val="0091009D"/>
    <w:rsid w:val="0091028D"/>
    <w:rsid w:val="009103CA"/>
    <w:rsid w:val="00911B12"/>
    <w:rsid w:val="009120D6"/>
    <w:rsid w:val="00912A27"/>
    <w:rsid w:val="00913D1E"/>
    <w:rsid w:val="00915345"/>
    <w:rsid w:val="00915FB1"/>
    <w:rsid w:val="0091639D"/>
    <w:rsid w:val="0091758C"/>
    <w:rsid w:val="00917693"/>
    <w:rsid w:val="009210BA"/>
    <w:rsid w:val="00921769"/>
    <w:rsid w:val="00923078"/>
    <w:rsid w:val="0092315E"/>
    <w:rsid w:val="00923550"/>
    <w:rsid w:val="00926175"/>
    <w:rsid w:val="0092630A"/>
    <w:rsid w:val="00926D56"/>
    <w:rsid w:val="00927A8F"/>
    <w:rsid w:val="009301D3"/>
    <w:rsid w:val="009308A2"/>
    <w:rsid w:val="0093118E"/>
    <w:rsid w:val="00931211"/>
    <w:rsid w:val="00931B2B"/>
    <w:rsid w:val="00932026"/>
    <w:rsid w:val="00932A1F"/>
    <w:rsid w:val="00933A37"/>
    <w:rsid w:val="00933EBC"/>
    <w:rsid w:val="00934A50"/>
    <w:rsid w:val="009361D5"/>
    <w:rsid w:val="009363BC"/>
    <w:rsid w:val="00937472"/>
    <w:rsid w:val="0093765B"/>
    <w:rsid w:val="0093770C"/>
    <w:rsid w:val="0094015C"/>
    <w:rsid w:val="009402C2"/>
    <w:rsid w:val="009419D3"/>
    <w:rsid w:val="00942582"/>
    <w:rsid w:val="00942EB2"/>
    <w:rsid w:val="009441DF"/>
    <w:rsid w:val="00945B14"/>
    <w:rsid w:val="00945B72"/>
    <w:rsid w:val="009477F4"/>
    <w:rsid w:val="00947C59"/>
    <w:rsid w:val="00947F41"/>
    <w:rsid w:val="009502D4"/>
    <w:rsid w:val="00951E24"/>
    <w:rsid w:val="00952A39"/>
    <w:rsid w:val="00954581"/>
    <w:rsid w:val="00955242"/>
    <w:rsid w:val="0095553D"/>
    <w:rsid w:val="00955570"/>
    <w:rsid w:val="00956CA6"/>
    <w:rsid w:val="00956D99"/>
    <w:rsid w:val="00957176"/>
    <w:rsid w:val="00957ED7"/>
    <w:rsid w:val="00961704"/>
    <w:rsid w:val="0096231B"/>
    <w:rsid w:val="009628D8"/>
    <w:rsid w:val="00964115"/>
    <w:rsid w:val="0096442F"/>
    <w:rsid w:val="00965AC6"/>
    <w:rsid w:val="0096642B"/>
    <w:rsid w:val="00966922"/>
    <w:rsid w:val="0096775A"/>
    <w:rsid w:val="0097224D"/>
    <w:rsid w:val="00973EEC"/>
    <w:rsid w:val="00975171"/>
    <w:rsid w:val="009801F8"/>
    <w:rsid w:val="009824DE"/>
    <w:rsid w:val="00982B3A"/>
    <w:rsid w:val="00984368"/>
    <w:rsid w:val="009857F0"/>
    <w:rsid w:val="0098586C"/>
    <w:rsid w:val="00986274"/>
    <w:rsid w:val="00986655"/>
    <w:rsid w:val="00986AC3"/>
    <w:rsid w:val="009877C1"/>
    <w:rsid w:val="00990B55"/>
    <w:rsid w:val="009910D9"/>
    <w:rsid w:val="009916EF"/>
    <w:rsid w:val="00991C58"/>
    <w:rsid w:val="0099237A"/>
    <w:rsid w:val="0099341C"/>
    <w:rsid w:val="00993C92"/>
    <w:rsid w:val="0099483A"/>
    <w:rsid w:val="00994D4B"/>
    <w:rsid w:val="00995852"/>
    <w:rsid w:val="00996D30"/>
    <w:rsid w:val="009A0D0E"/>
    <w:rsid w:val="009A0D56"/>
    <w:rsid w:val="009A1D10"/>
    <w:rsid w:val="009A5A99"/>
    <w:rsid w:val="009A69B0"/>
    <w:rsid w:val="009A6B97"/>
    <w:rsid w:val="009B062A"/>
    <w:rsid w:val="009B1486"/>
    <w:rsid w:val="009B1982"/>
    <w:rsid w:val="009B1D5C"/>
    <w:rsid w:val="009B2BA4"/>
    <w:rsid w:val="009B2C30"/>
    <w:rsid w:val="009B306B"/>
    <w:rsid w:val="009B44E4"/>
    <w:rsid w:val="009B5E9E"/>
    <w:rsid w:val="009B5EAC"/>
    <w:rsid w:val="009B642B"/>
    <w:rsid w:val="009B697E"/>
    <w:rsid w:val="009B6CD8"/>
    <w:rsid w:val="009B6E6D"/>
    <w:rsid w:val="009B76EA"/>
    <w:rsid w:val="009B7AFA"/>
    <w:rsid w:val="009C1403"/>
    <w:rsid w:val="009C2C91"/>
    <w:rsid w:val="009C2E1B"/>
    <w:rsid w:val="009C362F"/>
    <w:rsid w:val="009C4329"/>
    <w:rsid w:val="009C4468"/>
    <w:rsid w:val="009C5138"/>
    <w:rsid w:val="009C6418"/>
    <w:rsid w:val="009C7FBB"/>
    <w:rsid w:val="009D1229"/>
    <w:rsid w:val="009D1FC7"/>
    <w:rsid w:val="009D2A14"/>
    <w:rsid w:val="009D3709"/>
    <w:rsid w:val="009D3B35"/>
    <w:rsid w:val="009D4374"/>
    <w:rsid w:val="009D4C94"/>
    <w:rsid w:val="009D56E4"/>
    <w:rsid w:val="009D56EC"/>
    <w:rsid w:val="009D5C1A"/>
    <w:rsid w:val="009D7673"/>
    <w:rsid w:val="009D799D"/>
    <w:rsid w:val="009D7C2B"/>
    <w:rsid w:val="009E04C1"/>
    <w:rsid w:val="009E1086"/>
    <w:rsid w:val="009E1123"/>
    <w:rsid w:val="009E1595"/>
    <w:rsid w:val="009E1CB6"/>
    <w:rsid w:val="009E2620"/>
    <w:rsid w:val="009E3B07"/>
    <w:rsid w:val="009E543C"/>
    <w:rsid w:val="009E647C"/>
    <w:rsid w:val="009E6E2D"/>
    <w:rsid w:val="009E79D5"/>
    <w:rsid w:val="009F0231"/>
    <w:rsid w:val="009F04B8"/>
    <w:rsid w:val="009F0FDE"/>
    <w:rsid w:val="009F148E"/>
    <w:rsid w:val="009F274A"/>
    <w:rsid w:val="009F3248"/>
    <w:rsid w:val="009F3460"/>
    <w:rsid w:val="009F3494"/>
    <w:rsid w:val="009F3876"/>
    <w:rsid w:val="009F3CB8"/>
    <w:rsid w:val="009F551D"/>
    <w:rsid w:val="009F5F64"/>
    <w:rsid w:val="009F6851"/>
    <w:rsid w:val="009F79CC"/>
    <w:rsid w:val="009F7E04"/>
    <w:rsid w:val="009F7E32"/>
    <w:rsid w:val="00A001C4"/>
    <w:rsid w:val="00A0128E"/>
    <w:rsid w:val="00A038AF"/>
    <w:rsid w:val="00A04B2F"/>
    <w:rsid w:val="00A068CB"/>
    <w:rsid w:val="00A06A8A"/>
    <w:rsid w:val="00A070D9"/>
    <w:rsid w:val="00A1018A"/>
    <w:rsid w:val="00A104BA"/>
    <w:rsid w:val="00A1079D"/>
    <w:rsid w:val="00A116D8"/>
    <w:rsid w:val="00A120BE"/>
    <w:rsid w:val="00A12D07"/>
    <w:rsid w:val="00A15C8F"/>
    <w:rsid w:val="00A16098"/>
    <w:rsid w:val="00A1760F"/>
    <w:rsid w:val="00A201B7"/>
    <w:rsid w:val="00A20561"/>
    <w:rsid w:val="00A21C14"/>
    <w:rsid w:val="00A22718"/>
    <w:rsid w:val="00A23634"/>
    <w:rsid w:val="00A23AFD"/>
    <w:rsid w:val="00A23E36"/>
    <w:rsid w:val="00A24D32"/>
    <w:rsid w:val="00A24F42"/>
    <w:rsid w:val="00A25985"/>
    <w:rsid w:val="00A2634A"/>
    <w:rsid w:val="00A3091A"/>
    <w:rsid w:val="00A30965"/>
    <w:rsid w:val="00A31022"/>
    <w:rsid w:val="00A31060"/>
    <w:rsid w:val="00A312B4"/>
    <w:rsid w:val="00A32137"/>
    <w:rsid w:val="00A335BF"/>
    <w:rsid w:val="00A33E77"/>
    <w:rsid w:val="00A3404C"/>
    <w:rsid w:val="00A34CB1"/>
    <w:rsid w:val="00A351CF"/>
    <w:rsid w:val="00A35235"/>
    <w:rsid w:val="00A373D7"/>
    <w:rsid w:val="00A426DA"/>
    <w:rsid w:val="00A44184"/>
    <w:rsid w:val="00A44931"/>
    <w:rsid w:val="00A4493F"/>
    <w:rsid w:val="00A4613F"/>
    <w:rsid w:val="00A478AD"/>
    <w:rsid w:val="00A47CFF"/>
    <w:rsid w:val="00A47F6D"/>
    <w:rsid w:val="00A50460"/>
    <w:rsid w:val="00A50E82"/>
    <w:rsid w:val="00A516D8"/>
    <w:rsid w:val="00A52103"/>
    <w:rsid w:val="00A52E81"/>
    <w:rsid w:val="00A538A5"/>
    <w:rsid w:val="00A54734"/>
    <w:rsid w:val="00A554DC"/>
    <w:rsid w:val="00A5573C"/>
    <w:rsid w:val="00A55AFB"/>
    <w:rsid w:val="00A56247"/>
    <w:rsid w:val="00A56693"/>
    <w:rsid w:val="00A56F36"/>
    <w:rsid w:val="00A5787D"/>
    <w:rsid w:val="00A62CD1"/>
    <w:rsid w:val="00A6339D"/>
    <w:rsid w:val="00A63838"/>
    <w:rsid w:val="00A640A9"/>
    <w:rsid w:val="00A64843"/>
    <w:rsid w:val="00A64D2F"/>
    <w:rsid w:val="00A650FD"/>
    <w:rsid w:val="00A653F7"/>
    <w:rsid w:val="00A65567"/>
    <w:rsid w:val="00A65743"/>
    <w:rsid w:val="00A66216"/>
    <w:rsid w:val="00A666DC"/>
    <w:rsid w:val="00A66C3B"/>
    <w:rsid w:val="00A700FA"/>
    <w:rsid w:val="00A7065B"/>
    <w:rsid w:val="00A72431"/>
    <w:rsid w:val="00A728AF"/>
    <w:rsid w:val="00A72F47"/>
    <w:rsid w:val="00A73978"/>
    <w:rsid w:val="00A73D25"/>
    <w:rsid w:val="00A7479A"/>
    <w:rsid w:val="00A751D5"/>
    <w:rsid w:val="00A75313"/>
    <w:rsid w:val="00A75520"/>
    <w:rsid w:val="00A75AAF"/>
    <w:rsid w:val="00A76BB9"/>
    <w:rsid w:val="00A77411"/>
    <w:rsid w:val="00A80125"/>
    <w:rsid w:val="00A815C9"/>
    <w:rsid w:val="00A8211E"/>
    <w:rsid w:val="00A822DE"/>
    <w:rsid w:val="00A82311"/>
    <w:rsid w:val="00A824D5"/>
    <w:rsid w:val="00A826B4"/>
    <w:rsid w:val="00A82989"/>
    <w:rsid w:val="00A85669"/>
    <w:rsid w:val="00A856C5"/>
    <w:rsid w:val="00A92AB2"/>
    <w:rsid w:val="00A92AF8"/>
    <w:rsid w:val="00A92D42"/>
    <w:rsid w:val="00A932B0"/>
    <w:rsid w:val="00A93551"/>
    <w:rsid w:val="00A93835"/>
    <w:rsid w:val="00A93C01"/>
    <w:rsid w:val="00A941C3"/>
    <w:rsid w:val="00A9453B"/>
    <w:rsid w:val="00A949BA"/>
    <w:rsid w:val="00A94D2D"/>
    <w:rsid w:val="00A965E6"/>
    <w:rsid w:val="00A97B66"/>
    <w:rsid w:val="00AA1757"/>
    <w:rsid w:val="00AA291F"/>
    <w:rsid w:val="00AA329C"/>
    <w:rsid w:val="00AA3A90"/>
    <w:rsid w:val="00AA3F67"/>
    <w:rsid w:val="00AA5AF9"/>
    <w:rsid w:val="00AA5FC8"/>
    <w:rsid w:val="00AA6261"/>
    <w:rsid w:val="00AA7AFC"/>
    <w:rsid w:val="00AB36B3"/>
    <w:rsid w:val="00AB52AB"/>
    <w:rsid w:val="00AB5431"/>
    <w:rsid w:val="00AB5DFA"/>
    <w:rsid w:val="00AB6C98"/>
    <w:rsid w:val="00AB713F"/>
    <w:rsid w:val="00AB792F"/>
    <w:rsid w:val="00AC1F58"/>
    <w:rsid w:val="00AC2288"/>
    <w:rsid w:val="00AC372D"/>
    <w:rsid w:val="00AC3D64"/>
    <w:rsid w:val="00AC48B5"/>
    <w:rsid w:val="00AC5DF0"/>
    <w:rsid w:val="00AC6949"/>
    <w:rsid w:val="00AC778A"/>
    <w:rsid w:val="00AD0038"/>
    <w:rsid w:val="00AD0600"/>
    <w:rsid w:val="00AD07C2"/>
    <w:rsid w:val="00AD0CBA"/>
    <w:rsid w:val="00AD1D22"/>
    <w:rsid w:val="00AD1D8F"/>
    <w:rsid w:val="00AD2FDD"/>
    <w:rsid w:val="00AD3A07"/>
    <w:rsid w:val="00AD44D7"/>
    <w:rsid w:val="00AD5F40"/>
    <w:rsid w:val="00AD66F6"/>
    <w:rsid w:val="00AD672C"/>
    <w:rsid w:val="00AE06E1"/>
    <w:rsid w:val="00AE2209"/>
    <w:rsid w:val="00AE2479"/>
    <w:rsid w:val="00AE275A"/>
    <w:rsid w:val="00AE6BF5"/>
    <w:rsid w:val="00AE7379"/>
    <w:rsid w:val="00AF0159"/>
    <w:rsid w:val="00AF155F"/>
    <w:rsid w:val="00AF20BF"/>
    <w:rsid w:val="00AF24B5"/>
    <w:rsid w:val="00AF30C7"/>
    <w:rsid w:val="00AF41D8"/>
    <w:rsid w:val="00AF4BFB"/>
    <w:rsid w:val="00AF57D8"/>
    <w:rsid w:val="00AF6E12"/>
    <w:rsid w:val="00AF7290"/>
    <w:rsid w:val="00AF7C52"/>
    <w:rsid w:val="00B004EF"/>
    <w:rsid w:val="00B01FF8"/>
    <w:rsid w:val="00B02239"/>
    <w:rsid w:val="00B044F7"/>
    <w:rsid w:val="00B05F02"/>
    <w:rsid w:val="00B079A4"/>
    <w:rsid w:val="00B10A82"/>
    <w:rsid w:val="00B113DF"/>
    <w:rsid w:val="00B11C68"/>
    <w:rsid w:val="00B12060"/>
    <w:rsid w:val="00B131A0"/>
    <w:rsid w:val="00B13816"/>
    <w:rsid w:val="00B14725"/>
    <w:rsid w:val="00B148C0"/>
    <w:rsid w:val="00B14D91"/>
    <w:rsid w:val="00B17B36"/>
    <w:rsid w:val="00B21E27"/>
    <w:rsid w:val="00B2202A"/>
    <w:rsid w:val="00B2271F"/>
    <w:rsid w:val="00B248FA"/>
    <w:rsid w:val="00B30A65"/>
    <w:rsid w:val="00B33AF5"/>
    <w:rsid w:val="00B36E87"/>
    <w:rsid w:val="00B40622"/>
    <w:rsid w:val="00B4129D"/>
    <w:rsid w:val="00B41555"/>
    <w:rsid w:val="00B4220B"/>
    <w:rsid w:val="00B427BF"/>
    <w:rsid w:val="00B45D7A"/>
    <w:rsid w:val="00B4657F"/>
    <w:rsid w:val="00B46FF9"/>
    <w:rsid w:val="00B47266"/>
    <w:rsid w:val="00B50E40"/>
    <w:rsid w:val="00B51E27"/>
    <w:rsid w:val="00B531C2"/>
    <w:rsid w:val="00B53A81"/>
    <w:rsid w:val="00B53F1A"/>
    <w:rsid w:val="00B5454C"/>
    <w:rsid w:val="00B54FD4"/>
    <w:rsid w:val="00B5524C"/>
    <w:rsid w:val="00B555E4"/>
    <w:rsid w:val="00B572AD"/>
    <w:rsid w:val="00B57CCA"/>
    <w:rsid w:val="00B60E56"/>
    <w:rsid w:val="00B614E6"/>
    <w:rsid w:val="00B61811"/>
    <w:rsid w:val="00B618AB"/>
    <w:rsid w:val="00B618F8"/>
    <w:rsid w:val="00B61A7D"/>
    <w:rsid w:val="00B633D3"/>
    <w:rsid w:val="00B640ED"/>
    <w:rsid w:val="00B65D97"/>
    <w:rsid w:val="00B66762"/>
    <w:rsid w:val="00B67DEB"/>
    <w:rsid w:val="00B70588"/>
    <w:rsid w:val="00B71955"/>
    <w:rsid w:val="00B71B13"/>
    <w:rsid w:val="00B72A26"/>
    <w:rsid w:val="00B73797"/>
    <w:rsid w:val="00B73884"/>
    <w:rsid w:val="00B7396C"/>
    <w:rsid w:val="00B74DEB"/>
    <w:rsid w:val="00B75227"/>
    <w:rsid w:val="00B752FB"/>
    <w:rsid w:val="00B75EE5"/>
    <w:rsid w:val="00B80E22"/>
    <w:rsid w:val="00B82FB1"/>
    <w:rsid w:val="00B840B3"/>
    <w:rsid w:val="00B84DB3"/>
    <w:rsid w:val="00B85DDB"/>
    <w:rsid w:val="00B90FEC"/>
    <w:rsid w:val="00B9122B"/>
    <w:rsid w:val="00B919D5"/>
    <w:rsid w:val="00B91A5E"/>
    <w:rsid w:val="00B91FEA"/>
    <w:rsid w:val="00B9262A"/>
    <w:rsid w:val="00B92804"/>
    <w:rsid w:val="00B9282B"/>
    <w:rsid w:val="00B92A95"/>
    <w:rsid w:val="00B92DE7"/>
    <w:rsid w:val="00B9303B"/>
    <w:rsid w:val="00B94694"/>
    <w:rsid w:val="00B95906"/>
    <w:rsid w:val="00B966A4"/>
    <w:rsid w:val="00B96723"/>
    <w:rsid w:val="00B968AA"/>
    <w:rsid w:val="00B972DB"/>
    <w:rsid w:val="00B97C12"/>
    <w:rsid w:val="00B97FC9"/>
    <w:rsid w:val="00BA006C"/>
    <w:rsid w:val="00BA0649"/>
    <w:rsid w:val="00BA1FD4"/>
    <w:rsid w:val="00BA363B"/>
    <w:rsid w:val="00BA37F2"/>
    <w:rsid w:val="00BA479A"/>
    <w:rsid w:val="00BA6624"/>
    <w:rsid w:val="00BA7313"/>
    <w:rsid w:val="00BB0A59"/>
    <w:rsid w:val="00BB151F"/>
    <w:rsid w:val="00BB1A29"/>
    <w:rsid w:val="00BB2820"/>
    <w:rsid w:val="00BB2ABC"/>
    <w:rsid w:val="00BB5514"/>
    <w:rsid w:val="00BB6F74"/>
    <w:rsid w:val="00BC0D07"/>
    <w:rsid w:val="00BC14D2"/>
    <w:rsid w:val="00BC1C93"/>
    <w:rsid w:val="00BC3AF9"/>
    <w:rsid w:val="00BC3D88"/>
    <w:rsid w:val="00BC4126"/>
    <w:rsid w:val="00BC4179"/>
    <w:rsid w:val="00BC47FB"/>
    <w:rsid w:val="00BC59EA"/>
    <w:rsid w:val="00BC6152"/>
    <w:rsid w:val="00BC6927"/>
    <w:rsid w:val="00BC6BB8"/>
    <w:rsid w:val="00BC7CBF"/>
    <w:rsid w:val="00BD1865"/>
    <w:rsid w:val="00BD2A10"/>
    <w:rsid w:val="00BD3470"/>
    <w:rsid w:val="00BD39F8"/>
    <w:rsid w:val="00BD41F0"/>
    <w:rsid w:val="00BD5231"/>
    <w:rsid w:val="00BD5ADF"/>
    <w:rsid w:val="00BD716C"/>
    <w:rsid w:val="00BE0247"/>
    <w:rsid w:val="00BE02F0"/>
    <w:rsid w:val="00BE1813"/>
    <w:rsid w:val="00BE2A96"/>
    <w:rsid w:val="00BE3ADD"/>
    <w:rsid w:val="00BE4038"/>
    <w:rsid w:val="00BE46DE"/>
    <w:rsid w:val="00BE4A46"/>
    <w:rsid w:val="00BE4F65"/>
    <w:rsid w:val="00BE4FB9"/>
    <w:rsid w:val="00BE5C81"/>
    <w:rsid w:val="00BE6086"/>
    <w:rsid w:val="00BE6BF8"/>
    <w:rsid w:val="00BE70CC"/>
    <w:rsid w:val="00BE734D"/>
    <w:rsid w:val="00BF0411"/>
    <w:rsid w:val="00BF1085"/>
    <w:rsid w:val="00BF18D2"/>
    <w:rsid w:val="00BF25EC"/>
    <w:rsid w:val="00BF3008"/>
    <w:rsid w:val="00BF356C"/>
    <w:rsid w:val="00BF3587"/>
    <w:rsid w:val="00BF47D0"/>
    <w:rsid w:val="00BF4AB3"/>
    <w:rsid w:val="00BF53D0"/>
    <w:rsid w:val="00BF5401"/>
    <w:rsid w:val="00BF6133"/>
    <w:rsid w:val="00BF6176"/>
    <w:rsid w:val="00BF68CC"/>
    <w:rsid w:val="00BF6C4C"/>
    <w:rsid w:val="00C02257"/>
    <w:rsid w:val="00C022F9"/>
    <w:rsid w:val="00C0291A"/>
    <w:rsid w:val="00C03690"/>
    <w:rsid w:val="00C038C0"/>
    <w:rsid w:val="00C0517D"/>
    <w:rsid w:val="00C06A7C"/>
    <w:rsid w:val="00C07243"/>
    <w:rsid w:val="00C106E6"/>
    <w:rsid w:val="00C10EEC"/>
    <w:rsid w:val="00C11D5D"/>
    <w:rsid w:val="00C12B6D"/>
    <w:rsid w:val="00C12DB9"/>
    <w:rsid w:val="00C13919"/>
    <w:rsid w:val="00C151C3"/>
    <w:rsid w:val="00C1652C"/>
    <w:rsid w:val="00C169E9"/>
    <w:rsid w:val="00C16BBD"/>
    <w:rsid w:val="00C20A80"/>
    <w:rsid w:val="00C21D55"/>
    <w:rsid w:val="00C22D14"/>
    <w:rsid w:val="00C2301E"/>
    <w:rsid w:val="00C243A8"/>
    <w:rsid w:val="00C24B9C"/>
    <w:rsid w:val="00C2624C"/>
    <w:rsid w:val="00C272E2"/>
    <w:rsid w:val="00C31745"/>
    <w:rsid w:val="00C32EF3"/>
    <w:rsid w:val="00C3348D"/>
    <w:rsid w:val="00C33F3D"/>
    <w:rsid w:val="00C34684"/>
    <w:rsid w:val="00C348F2"/>
    <w:rsid w:val="00C36355"/>
    <w:rsid w:val="00C40531"/>
    <w:rsid w:val="00C4369A"/>
    <w:rsid w:val="00C43751"/>
    <w:rsid w:val="00C43DC4"/>
    <w:rsid w:val="00C450F6"/>
    <w:rsid w:val="00C46264"/>
    <w:rsid w:val="00C464B1"/>
    <w:rsid w:val="00C46798"/>
    <w:rsid w:val="00C51A8F"/>
    <w:rsid w:val="00C51EC5"/>
    <w:rsid w:val="00C52511"/>
    <w:rsid w:val="00C52606"/>
    <w:rsid w:val="00C52B0F"/>
    <w:rsid w:val="00C53FEE"/>
    <w:rsid w:val="00C551ED"/>
    <w:rsid w:val="00C55A51"/>
    <w:rsid w:val="00C56B84"/>
    <w:rsid w:val="00C56D1A"/>
    <w:rsid w:val="00C573FE"/>
    <w:rsid w:val="00C60BFB"/>
    <w:rsid w:val="00C618A3"/>
    <w:rsid w:val="00C618C6"/>
    <w:rsid w:val="00C61B7A"/>
    <w:rsid w:val="00C627B6"/>
    <w:rsid w:val="00C6362E"/>
    <w:rsid w:val="00C63A1C"/>
    <w:rsid w:val="00C65BC4"/>
    <w:rsid w:val="00C6742A"/>
    <w:rsid w:val="00C67737"/>
    <w:rsid w:val="00C70DFF"/>
    <w:rsid w:val="00C718E5"/>
    <w:rsid w:val="00C71DF3"/>
    <w:rsid w:val="00C72435"/>
    <w:rsid w:val="00C7251C"/>
    <w:rsid w:val="00C734E7"/>
    <w:rsid w:val="00C73E84"/>
    <w:rsid w:val="00C747CD"/>
    <w:rsid w:val="00C7507D"/>
    <w:rsid w:val="00C75534"/>
    <w:rsid w:val="00C7565A"/>
    <w:rsid w:val="00C77E47"/>
    <w:rsid w:val="00C814B9"/>
    <w:rsid w:val="00C818BF"/>
    <w:rsid w:val="00C824DB"/>
    <w:rsid w:val="00C8286A"/>
    <w:rsid w:val="00C82C8D"/>
    <w:rsid w:val="00C830CA"/>
    <w:rsid w:val="00C8473A"/>
    <w:rsid w:val="00C859BB"/>
    <w:rsid w:val="00C85DDD"/>
    <w:rsid w:val="00C86041"/>
    <w:rsid w:val="00C864D3"/>
    <w:rsid w:val="00C8670C"/>
    <w:rsid w:val="00C916E0"/>
    <w:rsid w:val="00C91900"/>
    <w:rsid w:val="00C9297A"/>
    <w:rsid w:val="00C92A1B"/>
    <w:rsid w:val="00C93C0A"/>
    <w:rsid w:val="00C93D80"/>
    <w:rsid w:val="00C93E5E"/>
    <w:rsid w:val="00C9410D"/>
    <w:rsid w:val="00C94A92"/>
    <w:rsid w:val="00C953A1"/>
    <w:rsid w:val="00C957D8"/>
    <w:rsid w:val="00C9598C"/>
    <w:rsid w:val="00C979B1"/>
    <w:rsid w:val="00C97CCC"/>
    <w:rsid w:val="00CA0240"/>
    <w:rsid w:val="00CA06F6"/>
    <w:rsid w:val="00CA1BE8"/>
    <w:rsid w:val="00CA33D8"/>
    <w:rsid w:val="00CA5063"/>
    <w:rsid w:val="00CA560E"/>
    <w:rsid w:val="00CA5656"/>
    <w:rsid w:val="00CA58ED"/>
    <w:rsid w:val="00CA5D81"/>
    <w:rsid w:val="00CA70D6"/>
    <w:rsid w:val="00CA7DEF"/>
    <w:rsid w:val="00CB0A9D"/>
    <w:rsid w:val="00CB38E2"/>
    <w:rsid w:val="00CB4CEE"/>
    <w:rsid w:val="00CB5350"/>
    <w:rsid w:val="00CB54D3"/>
    <w:rsid w:val="00CB5D85"/>
    <w:rsid w:val="00CB5ED6"/>
    <w:rsid w:val="00CB6383"/>
    <w:rsid w:val="00CB641F"/>
    <w:rsid w:val="00CB71E6"/>
    <w:rsid w:val="00CB7EC5"/>
    <w:rsid w:val="00CC2448"/>
    <w:rsid w:val="00CC2F67"/>
    <w:rsid w:val="00CC4276"/>
    <w:rsid w:val="00CC42CE"/>
    <w:rsid w:val="00CC464B"/>
    <w:rsid w:val="00CC52F1"/>
    <w:rsid w:val="00CC6AA9"/>
    <w:rsid w:val="00CC736E"/>
    <w:rsid w:val="00CC74C9"/>
    <w:rsid w:val="00CD12CB"/>
    <w:rsid w:val="00CD3ECB"/>
    <w:rsid w:val="00CD4009"/>
    <w:rsid w:val="00CD4426"/>
    <w:rsid w:val="00CD60C5"/>
    <w:rsid w:val="00CD633B"/>
    <w:rsid w:val="00CD6B42"/>
    <w:rsid w:val="00CD71CB"/>
    <w:rsid w:val="00CD7C19"/>
    <w:rsid w:val="00CE1CA8"/>
    <w:rsid w:val="00CE21CF"/>
    <w:rsid w:val="00CE3862"/>
    <w:rsid w:val="00CE5803"/>
    <w:rsid w:val="00CE6160"/>
    <w:rsid w:val="00CE6AF9"/>
    <w:rsid w:val="00CF05A8"/>
    <w:rsid w:val="00CF0E5E"/>
    <w:rsid w:val="00CF22EE"/>
    <w:rsid w:val="00CF2985"/>
    <w:rsid w:val="00CF3696"/>
    <w:rsid w:val="00CF47C4"/>
    <w:rsid w:val="00CF57AF"/>
    <w:rsid w:val="00CF60B0"/>
    <w:rsid w:val="00CF6C75"/>
    <w:rsid w:val="00D01870"/>
    <w:rsid w:val="00D022F7"/>
    <w:rsid w:val="00D03ED4"/>
    <w:rsid w:val="00D03F2A"/>
    <w:rsid w:val="00D041CC"/>
    <w:rsid w:val="00D07FFA"/>
    <w:rsid w:val="00D105F3"/>
    <w:rsid w:val="00D12FDB"/>
    <w:rsid w:val="00D1324D"/>
    <w:rsid w:val="00D13383"/>
    <w:rsid w:val="00D137C5"/>
    <w:rsid w:val="00D13DEC"/>
    <w:rsid w:val="00D13FE9"/>
    <w:rsid w:val="00D166B8"/>
    <w:rsid w:val="00D16C5A"/>
    <w:rsid w:val="00D172F3"/>
    <w:rsid w:val="00D177A6"/>
    <w:rsid w:val="00D17932"/>
    <w:rsid w:val="00D22830"/>
    <w:rsid w:val="00D22927"/>
    <w:rsid w:val="00D23767"/>
    <w:rsid w:val="00D24F1C"/>
    <w:rsid w:val="00D2562C"/>
    <w:rsid w:val="00D25737"/>
    <w:rsid w:val="00D25A83"/>
    <w:rsid w:val="00D25DFD"/>
    <w:rsid w:val="00D26104"/>
    <w:rsid w:val="00D265B3"/>
    <w:rsid w:val="00D26F57"/>
    <w:rsid w:val="00D277E1"/>
    <w:rsid w:val="00D27DFF"/>
    <w:rsid w:val="00D31862"/>
    <w:rsid w:val="00D31B2D"/>
    <w:rsid w:val="00D3220F"/>
    <w:rsid w:val="00D32879"/>
    <w:rsid w:val="00D32929"/>
    <w:rsid w:val="00D332E5"/>
    <w:rsid w:val="00D3667E"/>
    <w:rsid w:val="00D36C97"/>
    <w:rsid w:val="00D36CF7"/>
    <w:rsid w:val="00D371D5"/>
    <w:rsid w:val="00D374C5"/>
    <w:rsid w:val="00D37531"/>
    <w:rsid w:val="00D40952"/>
    <w:rsid w:val="00D40D26"/>
    <w:rsid w:val="00D422C6"/>
    <w:rsid w:val="00D432D6"/>
    <w:rsid w:val="00D433E9"/>
    <w:rsid w:val="00D447A8"/>
    <w:rsid w:val="00D44A55"/>
    <w:rsid w:val="00D45FFC"/>
    <w:rsid w:val="00D466D2"/>
    <w:rsid w:val="00D47EDC"/>
    <w:rsid w:val="00D50480"/>
    <w:rsid w:val="00D5192E"/>
    <w:rsid w:val="00D527E2"/>
    <w:rsid w:val="00D55637"/>
    <w:rsid w:val="00D55785"/>
    <w:rsid w:val="00D57F13"/>
    <w:rsid w:val="00D60755"/>
    <w:rsid w:val="00D60833"/>
    <w:rsid w:val="00D611DF"/>
    <w:rsid w:val="00D620D5"/>
    <w:rsid w:val="00D63CB5"/>
    <w:rsid w:val="00D64A49"/>
    <w:rsid w:val="00D64F8E"/>
    <w:rsid w:val="00D65238"/>
    <w:rsid w:val="00D652AB"/>
    <w:rsid w:val="00D673D8"/>
    <w:rsid w:val="00D70797"/>
    <w:rsid w:val="00D7112C"/>
    <w:rsid w:val="00D71750"/>
    <w:rsid w:val="00D71AC9"/>
    <w:rsid w:val="00D7302B"/>
    <w:rsid w:val="00D730BC"/>
    <w:rsid w:val="00D73367"/>
    <w:rsid w:val="00D75ADA"/>
    <w:rsid w:val="00D75DFD"/>
    <w:rsid w:val="00D763AA"/>
    <w:rsid w:val="00D7729F"/>
    <w:rsid w:val="00D776CA"/>
    <w:rsid w:val="00D81838"/>
    <w:rsid w:val="00D82EED"/>
    <w:rsid w:val="00D83314"/>
    <w:rsid w:val="00D83775"/>
    <w:rsid w:val="00D83E4A"/>
    <w:rsid w:val="00D86876"/>
    <w:rsid w:val="00D86BF5"/>
    <w:rsid w:val="00D90101"/>
    <w:rsid w:val="00D90E7D"/>
    <w:rsid w:val="00D91682"/>
    <w:rsid w:val="00D92456"/>
    <w:rsid w:val="00D92BDA"/>
    <w:rsid w:val="00D92D3B"/>
    <w:rsid w:val="00D92F7B"/>
    <w:rsid w:val="00D94E0F"/>
    <w:rsid w:val="00D95268"/>
    <w:rsid w:val="00D95383"/>
    <w:rsid w:val="00D95DE4"/>
    <w:rsid w:val="00D96D94"/>
    <w:rsid w:val="00D973DE"/>
    <w:rsid w:val="00D975A2"/>
    <w:rsid w:val="00D9766A"/>
    <w:rsid w:val="00DA07E3"/>
    <w:rsid w:val="00DA2308"/>
    <w:rsid w:val="00DA31AD"/>
    <w:rsid w:val="00DA3CB6"/>
    <w:rsid w:val="00DA429A"/>
    <w:rsid w:val="00DA4862"/>
    <w:rsid w:val="00DA539B"/>
    <w:rsid w:val="00DA6373"/>
    <w:rsid w:val="00DA7DAC"/>
    <w:rsid w:val="00DB07CE"/>
    <w:rsid w:val="00DB1EDA"/>
    <w:rsid w:val="00DB48B6"/>
    <w:rsid w:val="00DB50AD"/>
    <w:rsid w:val="00DB6560"/>
    <w:rsid w:val="00DC0224"/>
    <w:rsid w:val="00DC0B3F"/>
    <w:rsid w:val="00DC10B3"/>
    <w:rsid w:val="00DC1480"/>
    <w:rsid w:val="00DC1ADB"/>
    <w:rsid w:val="00DC1B64"/>
    <w:rsid w:val="00DC1D0D"/>
    <w:rsid w:val="00DC1E05"/>
    <w:rsid w:val="00DC444E"/>
    <w:rsid w:val="00DC4C8C"/>
    <w:rsid w:val="00DC4EA1"/>
    <w:rsid w:val="00DC56E5"/>
    <w:rsid w:val="00DC73F8"/>
    <w:rsid w:val="00DC777B"/>
    <w:rsid w:val="00DC78FE"/>
    <w:rsid w:val="00DD1C4D"/>
    <w:rsid w:val="00DD1E80"/>
    <w:rsid w:val="00DD2CF9"/>
    <w:rsid w:val="00DD371C"/>
    <w:rsid w:val="00DD3A7D"/>
    <w:rsid w:val="00DD3F6C"/>
    <w:rsid w:val="00DD51B8"/>
    <w:rsid w:val="00DD5F73"/>
    <w:rsid w:val="00DD6876"/>
    <w:rsid w:val="00DD6EC6"/>
    <w:rsid w:val="00DD7998"/>
    <w:rsid w:val="00DE0DF7"/>
    <w:rsid w:val="00DE15AF"/>
    <w:rsid w:val="00DE189D"/>
    <w:rsid w:val="00DE1983"/>
    <w:rsid w:val="00DE222E"/>
    <w:rsid w:val="00DE4B46"/>
    <w:rsid w:val="00DE57F9"/>
    <w:rsid w:val="00DE5A57"/>
    <w:rsid w:val="00DE632A"/>
    <w:rsid w:val="00DE66E9"/>
    <w:rsid w:val="00DE6C31"/>
    <w:rsid w:val="00DF1949"/>
    <w:rsid w:val="00DF1A3F"/>
    <w:rsid w:val="00DF27DE"/>
    <w:rsid w:val="00DF39CC"/>
    <w:rsid w:val="00DF6174"/>
    <w:rsid w:val="00DF6A4C"/>
    <w:rsid w:val="00E0211D"/>
    <w:rsid w:val="00E028B6"/>
    <w:rsid w:val="00E02C6B"/>
    <w:rsid w:val="00E03716"/>
    <w:rsid w:val="00E04734"/>
    <w:rsid w:val="00E052A0"/>
    <w:rsid w:val="00E05B6D"/>
    <w:rsid w:val="00E05CFD"/>
    <w:rsid w:val="00E06147"/>
    <w:rsid w:val="00E065AC"/>
    <w:rsid w:val="00E066FB"/>
    <w:rsid w:val="00E07ACC"/>
    <w:rsid w:val="00E109E7"/>
    <w:rsid w:val="00E10C42"/>
    <w:rsid w:val="00E17444"/>
    <w:rsid w:val="00E1774F"/>
    <w:rsid w:val="00E208CE"/>
    <w:rsid w:val="00E20EE3"/>
    <w:rsid w:val="00E20F3D"/>
    <w:rsid w:val="00E228DD"/>
    <w:rsid w:val="00E22D9A"/>
    <w:rsid w:val="00E22FD2"/>
    <w:rsid w:val="00E22FD9"/>
    <w:rsid w:val="00E23684"/>
    <w:rsid w:val="00E23D13"/>
    <w:rsid w:val="00E25066"/>
    <w:rsid w:val="00E25F4E"/>
    <w:rsid w:val="00E2612B"/>
    <w:rsid w:val="00E2614B"/>
    <w:rsid w:val="00E264B4"/>
    <w:rsid w:val="00E26B04"/>
    <w:rsid w:val="00E307D3"/>
    <w:rsid w:val="00E3119E"/>
    <w:rsid w:val="00E31C2F"/>
    <w:rsid w:val="00E32625"/>
    <w:rsid w:val="00E32FE4"/>
    <w:rsid w:val="00E35645"/>
    <w:rsid w:val="00E3607F"/>
    <w:rsid w:val="00E36296"/>
    <w:rsid w:val="00E37F66"/>
    <w:rsid w:val="00E4055A"/>
    <w:rsid w:val="00E413C4"/>
    <w:rsid w:val="00E41ECA"/>
    <w:rsid w:val="00E4295D"/>
    <w:rsid w:val="00E43991"/>
    <w:rsid w:val="00E44EA7"/>
    <w:rsid w:val="00E46006"/>
    <w:rsid w:val="00E475E6"/>
    <w:rsid w:val="00E47D4F"/>
    <w:rsid w:val="00E5012D"/>
    <w:rsid w:val="00E50997"/>
    <w:rsid w:val="00E50C2E"/>
    <w:rsid w:val="00E514D9"/>
    <w:rsid w:val="00E514F4"/>
    <w:rsid w:val="00E51A8A"/>
    <w:rsid w:val="00E52F30"/>
    <w:rsid w:val="00E554EF"/>
    <w:rsid w:val="00E55920"/>
    <w:rsid w:val="00E55E0E"/>
    <w:rsid w:val="00E56899"/>
    <w:rsid w:val="00E5689B"/>
    <w:rsid w:val="00E608BC"/>
    <w:rsid w:val="00E6173B"/>
    <w:rsid w:val="00E63042"/>
    <w:rsid w:val="00E65973"/>
    <w:rsid w:val="00E67781"/>
    <w:rsid w:val="00E67BB1"/>
    <w:rsid w:val="00E67D1D"/>
    <w:rsid w:val="00E67DB9"/>
    <w:rsid w:val="00E705C9"/>
    <w:rsid w:val="00E708D0"/>
    <w:rsid w:val="00E70B89"/>
    <w:rsid w:val="00E71017"/>
    <w:rsid w:val="00E71424"/>
    <w:rsid w:val="00E715B5"/>
    <w:rsid w:val="00E72520"/>
    <w:rsid w:val="00E72525"/>
    <w:rsid w:val="00E726D6"/>
    <w:rsid w:val="00E72DC9"/>
    <w:rsid w:val="00E730ED"/>
    <w:rsid w:val="00E74949"/>
    <w:rsid w:val="00E74B7B"/>
    <w:rsid w:val="00E74FFE"/>
    <w:rsid w:val="00E753D1"/>
    <w:rsid w:val="00E7576B"/>
    <w:rsid w:val="00E75990"/>
    <w:rsid w:val="00E765BC"/>
    <w:rsid w:val="00E76954"/>
    <w:rsid w:val="00E77AFD"/>
    <w:rsid w:val="00E814B3"/>
    <w:rsid w:val="00E816F0"/>
    <w:rsid w:val="00E81758"/>
    <w:rsid w:val="00E81779"/>
    <w:rsid w:val="00E82667"/>
    <w:rsid w:val="00E83502"/>
    <w:rsid w:val="00E83B33"/>
    <w:rsid w:val="00E84B10"/>
    <w:rsid w:val="00E84BB7"/>
    <w:rsid w:val="00E854EA"/>
    <w:rsid w:val="00E85B4B"/>
    <w:rsid w:val="00E87705"/>
    <w:rsid w:val="00E906BC"/>
    <w:rsid w:val="00E914C7"/>
    <w:rsid w:val="00E915B3"/>
    <w:rsid w:val="00E916AA"/>
    <w:rsid w:val="00E93123"/>
    <w:rsid w:val="00E93DE3"/>
    <w:rsid w:val="00E94533"/>
    <w:rsid w:val="00E96739"/>
    <w:rsid w:val="00E97D23"/>
    <w:rsid w:val="00EA1A38"/>
    <w:rsid w:val="00EA4E64"/>
    <w:rsid w:val="00EA4E87"/>
    <w:rsid w:val="00EA4F83"/>
    <w:rsid w:val="00EA5288"/>
    <w:rsid w:val="00EA5518"/>
    <w:rsid w:val="00EA7081"/>
    <w:rsid w:val="00EA7CBF"/>
    <w:rsid w:val="00EB09A5"/>
    <w:rsid w:val="00EB18CB"/>
    <w:rsid w:val="00EB24E7"/>
    <w:rsid w:val="00EB25E4"/>
    <w:rsid w:val="00EB293A"/>
    <w:rsid w:val="00EB41B7"/>
    <w:rsid w:val="00EB4912"/>
    <w:rsid w:val="00EB60EB"/>
    <w:rsid w:val="00EB620D"/>
    <w:rsid w:val="00EB6AD5"/>
    <w:rsid w:val="00EB767A"/>
    <w:rsid w:val="00EB79FC"/>
    <w:rsid w:val="00EB7D44"/>
    <w:rsid w:val="00EC0144"/>
    <w:rsid w:val="00EC0704"/>
    <w:rsid w:val="00EC086E"/>
    <w:rsid w:val="00EC3669"/>
    <w:rsid w:val="00EC3D2A"/>
    <w:rsid w:val="00EC441E"/>
    <w:rsid w:val="00EC5AC4"/>
    <w:rsid w:val="00EC5FBC"/>
    <w:rsid w:val="00EC719F"/>
    <w:rsid w:val="00ED05CB"/>
    <w:rsid w:val="00ED5726"/>
    <w:rsid w:val="00ED59A6"/>
    <w:rsid w:val="00ED5FBE"/>
    <w:rsid w:val="00ED66A3"/>
    <w:rsid w:val="00EE0C17"/>
    <w:rsid w:val="00EE0C24"/>
    <w:rsid w:val="00EE100A"/>
    <w:rsid w:val="00EE1840"/>
    <w:rsid w:val="00EE22C4"/>
    <w:rsid w:val="00EE5CC3"/>
    <w:rsid w:val="00EE62D2"/>
    <w:rsid w:val="00EE6E54"/>
    <w:rsid w:val="00EE704A"/>
    <w:rsid w:val="00EE713F"/>
    <w:rsid w:val="00EE7B32"/>
    <w:rsid w:val="00EF0088"/>
    <w:rsid w:val="00EF01E9"/>
    <w:rsid w:val="00EF132A"/>
    <w:rsid w:val="00EF3589"/>
    <w:rsid w:val="00EF3E23"/>
    <w:rsid w:val="00EF5C35"/>
    <w:rsid w:val="00EF5CE5"/>
    <w:rsid w:val="00EF6AA2"/>
    <w:rsid w:val="00EF6BF8"/>
    <w:rsid w:val="00EF6C4A"/>
    <w:rsid w:val="00EF76CD"/>
    <w:rsid w:val="00F003A5"/>
    <w:rsid w:val="00F0066F"/>
    <w:rsid w:val="00F00EA1"/>
    <w:rsid w:val="00F017E8"/>
    <w:rsid w:val="00F03341"/>
    <w:rsid w:val="00F03E4A"/>
    <w:rsid w:val="00F04395"/>
    <w:rsid w:val="00F04798"/>
    <w:rsid w:val="00F06860"/>
    <w:rsid w:val="00F068E7"/>
    <w:rsid w:val="00F07E28"/>
    <w:rsid w:val="00F13D45"/>
    <w:rsid w:val="00F141CD"/>
    <w:rsid w:val="00F14E3D"/>
    <w:rsid w:val="00F155D6"/>
    <w:rsid w:val="00F16A14"/>
    <w:rsid w:val="00F2003A"/>
    <w:rsid w:val="00F20270"/>
    <w:rsid w:val="00F20DE4"/>
    <w:rsid w:val="00F2183A"/>
    <w:rsid w:val="00F219CC"/>
    <w:rsid w:val="00F21A73"/>
    <w:rsid w:val="00F239F4"/>
    <w:rsid w:val="00F242E7"/>
    <w:rsid w:val="00F258E8"/>
    <w:rsid w:val="00F25A28"/>
    <w:rsid w:val="00F26125"/>
    <w:rsid w:val="00F26248"/>
    <w:rsid w:val="00F263FB"/>
    <w:rsid w:val="00F26A4E"/>
    <w:rsid w:val="00F26BAC"/>
    <w:rsid w:val="00F30146"/>
    <w:rsid w:val="00F3133E"/>
    <w:rsid w:val="00F31BC9"/>
    <w:rsid w:val="00F32026"/>
    <w:rsid w:val="00F32EBB"/>
    <w:rsid w:val="00F33DF4"/>
    <w:rsid w:val="00F3499A"/>
    <w:rsid w:val="00F353F2"/>
    <w:rsid w:val="00F42C69"/>
    <w:rsid w:val="00F43274"/>
    <w:rsid w:val="00F43384"/>
    <w:rsid w:val="00F463FF"/>
    <w:rsid w:val="00F50336"/>
    <w:rsid w:val="00F50508"/>
    <w:rsid w:val="00F5094B"/>
    <w:rsid w:val="00F50F52"/>
    <w:rsid w:val="00F51AC5"/>
    <w:rsid w:val="00F525A3"/>
    <w:rsid w:val="00F532AD"/>
    <w:rsid w:val="00F534A5"/>
    <w:rsid w:val="00F534E3"/>
    <w:rsid w:val="00F5368D"/>
    <w:rsid w:val="00F53EAA"/>
    <w:rsid w:val="00F553E9"/>
    <w:rsid w:val="00F557E2"/>
    <w:rsid w:val="00F55E99"/>
    <w:rsid w:val="00F57010"/>
    <w:rsid w:val="00F574D7"/>
    <w:rsid w:val="00F575D4"/>
    <w:rsid w:val="00F57AF4"/>
    <w:rsid w:val="00F57BAA"/>
    <w:rsid w:val="00F63089"/>
    <w:rsid w:val="00F63C25"/>
    <w:rsid w:val="00F63D84"/>
    <w:rsid w:val="00F64773"/>
    <w:rsid w:val="00F64C35"/>
    <w:rsid w:val="00F658D4"/>
    <w:rsid w:val="00F67410"/>
    <w:rsid w:val="00F67581"/>
    <w:rsid w:val="00F70267"/>
    <w:rsid w:val="00F70732"/>
    <w:rsid w:val="00F70D8C"/>
    <w:rsid w:val="00F71720"/>
    <w:rsid w:val="00F71991"/>
    <w:rsid w:val="00F71F50"/>
    <w:rsid w:val="00F73058"/>
    <w:rsid w:val="00F73D37"/>
    <w:rsid w:val="00F7449D"/>
    <w:rsid w:val="00F75ECE"/>
    <w:rsid w:val="00F77DFF"/>
    <w:rsid w:val="00F81F10"/>
    <w:rsid w:val="00F82574"/>
    <w:rsid w:val="00F8322E"/>
    <w:rsid w:val="00F8323B"/>
    <w:rsid w:val="00F8417B"/>
    <w:rsid w:val="00F8438F"/>
    <w:rsid w:val="00F84805"/>
    <w:rsid w:val="00F84A1C"/>
    <w:rsid w:val="00F84B71"/>
    <w:rsid w:val="00F8593E"/>
    <w:rsid w:val="00F86545"/>
    <w:rsid w:val="00F866F8"/>
    <w:rsid w:val="00F8683E"/>
    <w:rsid w:val="00F86A87"/>
    <w:rsid w:val="00F86E36"/>
    <w:rsid w:val="00F86EB0"/>
    <w:rsid w:val="00F91213"/>
    <w:rsid w:val="00F933B9"/>
    <w:rsid w:val="00F9377E"/>
    <w:rsid w:val="00F93798"/>
    <w:rsid w:val="00F94287"/>
    <w:rsid w:val="00F945F2"/>
    <w:rsid w:val="00F95677"/>
    <w:rsid w:val="00F95D86"/>
    <w:rsid w:val="00F960D7"/>
    <w:rsid w:val="00F96822"/>
    <w:rsid w:val="00F97B98"/>
    <w:rsid w:val="00F97E56"/>
    <w:rsid w:val="00FA0861"/>
    <w:rsid w:val="00FA0D22"/>
    <w:rsid w:val="00FA15EA"/>
    <w:rsid w:val="00FA1FDF"/>
    <w:rsid w:val="00FA2177"/>
    <w:rsid w:val="00FA334C"/>
    <w:rsid w:val="00FA420E"/>
    <w:rsid w:val="00FA4C62"/>
    <w:rsid w:val="00FA52AF"/>
    <w:rsid w:val="00FA5661"/>
    <w:rsid w:val="00FA5CB3"/>
    <w:rsid w:val="00FB0048"/>
    <w:rsid w:val="00FB059D"/>
    <w:rsid w:val="00FB1592"/>
    <w:rsid w:val="00FB22B6"/>
    <w:rsid w:val="00FB2336"/>
    <w:rsid w:val="00FB2B09"/>
    <w:rsid w:val="00FB2B93"/>
    <w:rsid w:val="00FB378D"/>
    <w:rsid w:val="00FB4847"/>
    <w:rsid w:val="00FB4B75"/>
    <w:rsid w:val="00FB5ED4"/>
    <w:rsid w:val="00FB6E14"/>
    <w:rsid w:val="00FC0A5B"/>
    <w:rsid w:val="00FC235C"/>
    <w:rsid w:val="00FC2828"/>
    <w:rsid w:val="00FC429C"/>
    <w:rsid w:val="00FC5088"/>
    <w:rsid w:val="00FC5D8F"/>
    <w:rsid w:val="00FC5F75"/>
    <w:rsid w:val="00FD0431"/>
    <w:rsid w:val="00FD2712"/>
    <w:rsid w:val="00FD2F49"/>
    <w:rsid w:val="00FD4258"/>
    <w:rsid w:val="00FD4D56"/>
    <w:rsid w:val="00FD633C"/>
    <w:rsid w:val="00FD737B"/>
    <w:rsid w:val="00FD789E"/>
    <w:rsid w:val="00FD7C6D"/>
    <w:rsid w:val="00FD7D78"/>
    <w:rsid w:val="00FE0453"/>
    <w:rsid w:val="00FE085A"/>
    <w:rsid w:val="00FE15E7"/>
    <w:rsid w:val="00FE1C42"/>
    <w:rsid w:val="00FE2D47"/>
    <w:rsid w:val="00FE2E6E"/>
    <w:rsid w:val="00FE2F91"/>
    <w:rsid w:val="00FE6044"/>
    <w:rsid w:val="00FE6A4F"/>
    <w:rsid w:val="00FE6D31"/>
    <w:rsid w:val="00FF04DD"/>
    <w:rsid w:val="00FF04E7"/>
    <w:rsid w:val="00FF1316"/>
    <w:rsid w:val="00FF20A8"/>
    <w:rsid w:val="00FF282E"/>
    <w:rsid w:val="00FF455D"/>
    <w:rsid w:val="00FF4B7C"/>
    <w:rsid w:val="00FF62C9"/>
    <w:rsid w:val="00FF6464"/>
    <w:rsid w:val="00FF6566"/>
    <w:rsid w:val="00FF6AEA"/>
    <w:rsid w:val="00FF7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C5E5"/>
  <w15:docId w15:val="{D1CA1061-A1DF-5E49-899B-88D2CF21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00D6"/>
    <w:pPr>
      <w:spacing w:line="360" w:lineRule="auto"/>
      <w:jc w:val="both"/>
      <w:outlineLvl w:val="0"/>
    </w:pPr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3521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semiHidden/>
    <w:unhideWhenUsed/>
    <w:rsid w:val="005B54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B54F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B54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54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54F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54F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7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754C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15FB1"/>
    <w:rPr>
      <w:color w:val="0000FF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630DC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6A7459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Standard"/>
    <w:rsid w:val="004A560C"/>
    <w:pPr>
      <w:spacing w:after="0"/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rsid w:val="004A560C"/>
    <w:pPr>
      <w:spacing w:line="240" w:lineRule="auto"/>
    </w:pPr>
    <w:rPr>
      <w:rFonts w:ascii="Calibri" w:hAnsi="Calibri" w:cs="Calibri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300A08"/>
  </w:style>
  <w:style w:type="paragraph" w:styleId="StandardWeb">
    <w:name w:val="Normal (Web)"/>
    <w:basedOn w:val="Standard"/>
    <w:uiPriority w:val="99"/>
    <w:unhideWhenUsed/>
    <w:rsid w:val="0021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5B4D88"/>
    <w:pPr>
      <w:spacing w:after="0" w:line="240" w:lineRule="auto"/>
    </w:pPr>
  </w:style>
  <w:style w:type="character" w:customStyle="1" w:styleId="s11">
    <w:name w:val="s11"/>
    <w:basedOn w:val="Absatz-Standardschriftart"/>
    <w:rsid w:val="00D730BC"/>
  </w:style>
  <w:style w:type="character" w:customStyle="1" w:styleId="apple-converted-space">
    <w:name w:val="apple-converted-space"/>
    <w:basedOn w:val="Absatz-Standardschriftart"/>
    <w:rsid w:val="00D730BC"/>
  </w:style>
  <w:style w:type="character" w:customStyle="1" w:styleId="s5">
    <w:name w:val="s5"/>
    <w:basedOn w:val="Absatz-Standardschriftart"/>
    <w:rsid w:val="00D730BC"/>
  </w:style>
  <w:style w:type="paragraph" w:styleId="Kopfzeile">
    <w:name w:val="header"/>
    <w:basedOn w:val="Standard"/>
    <w:link w:val="KopfzeileZchn"/>
    <w:uiPriority w:val="99"/>
    <w:unhideWhenUsed/>
    <w:rsid w:val="009B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76EA"/>
  </w:style>
  <w:style w:type="paragraph" w:styleId="Fuzeile">
    <w:name w:val="footer"/>
    <w:basedOn w:val="Standard"/>
    <w:link w:val="FuzeileZchn"/>
    <w:uiPriority w:val="99"/>
    <w:unhideWhenUsed/>
    <w:rsid w:val="009B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76EA"/>
  </w:style>
  <w:style w:type="table" w:customStyle="1" w:styleId="MittlereListe11">
    <w:name w:val="Mittlere Liste 11"/>
    <w:basedOn w:val="NormaleTabelle"/>
    <w:uiPriority w:val="65"/>
    <w:rsid w:val="0056117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A1A3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A1A38"/>
    <w:rPr>
      <w:rFonts w:ascii="Consolas" w:hAnsi="Consolas" w:cs="Consolas"/>
      <w:sz w:val="20"/>
      <w:szCs w:val="20"/>
    </w:rPr>
  </w:style>
  <w:style w:type="paragraph" w:styleId="KeinLeerraum">
    <w:name w:val="No Spacing"/>
    <w:uiPriority w:val="1"/>
    <w:qFormat/>
    <w:rsid w:val="00FD2F49"/>
    <w:pPr>
      <w:spacing w:after="0" w:line="240" w:lineRule="auto"/>
      <w:jc w:val="both"/>
      <w:outlineLvl w:val="0"/>
    </w:pPr>
    <w:rPr>
      <w:lang w:val="en-GB"/>
    </w:rPr>
  </w:style>
  <w:style w:type="paragraph" w:customStyle="1" w:styleId="Default">
    <w:name w:val="Default"/>
    <w:rsid w:val="00BD39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ef-journal">
    <w:name w:val="ref-journal"/>
    <w:basedOn w:val="Absatz-Standardschriftart"/>
    <w:rsid w:val="00460912"/>
  </w:style>
  <w:style w:type="character" w:customStyle="1" w:styleId="ref-vol">
    <w:name w:val="ref-vol"/>
    <w:basedOn w:val="Absatz-Standardschriftart"/>
    <w:rsid w:val="00460912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Standard"/>
    <w:next w:val="Standard"/>
    <w:rsid w:val="00823521"/>
    <w:pPr>
      <w:spacing w:after="120" w:line="278" w:lineRule="auto"/>
      <w:jc w:val="left"/>
      <w:outlineLvl w:val="9"/>
    </w:pPr>
    <w:rPr>
      <w:rFonts w:eastAsiaTheme="minorEastAsia"/>
      <w:kern w:val="2"/>
      <w:sz w:val="24"/>
      <w:szCs w:val="24"/>
      <w:lang w:eastAsia="de-DE"/>
      <w14:ligatures w14:val="standardContextual"/>
    </w:rPr>
  </w:style>
  <w:style w:type="paragraph" w:customStyle="1" w:styleId="CitaviBibliographyHeading">
    <w:name w:val="Citavi Bibliography Heading"/>
    <w:basedOn w:val="berschrift1"/>
    <w:link w:val="CitaviBibliographyHeadingZchn"/>
    <w:rsid w:val="00823521"/>
    <w:pPr>
      <w:spacing w:line="259" w:lineRule="auto"/>
      <w:jc w:val="left"/>
    </w:pPr>
    <w:rPr>
      <w:rFonts w:hAnsiTheme="minorHAnsi"/>
      <w:kern w:val="2"/>
      <w:lang w:eastAsia="de-DE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35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rsid w:val="00240EE7"/>
    <w:rPr>
      <w:color w:val="605E5C"/>
      <w:shd w:val="clear" w:color="auto" w:fill="E1DFDD"/>
    </w:rPr>
  </w:style>
  <w:style w:type="paragraph" w:customStyle="1" w:styleId="Literaturverzeichnis1">
    <w:name w:val="Literaturverzeichnis1"/>
    <w:basedOn w:val="Standard"/>
    <w:link w:val="BibliographyZchn"/>
    <w:rsid w:val="00840A7E"/>
    <w:pPr>
      <w:tabs>
        <w:tab w:val="left" w:pos="380"/>
      </w:tabs>
      <w:spacing w:after="240" w:line="240" w:lineRule="auto"/>
      <w:ind w:left="384" w:hanging="384"/>
    </w:pPr>
    <w:rPr>
      <w:rFonts w:ascii="Calibri Light" w:eastAsiaTheme="majorEastAsia" w:hAnsi="Calibri Light" w:cs="Calibri Light"/>
      <w:color w:val="365F91" w:themeColor="accent1" w:themeShade="BF"/>
      <w:kern w:val="2"/>
      <w:sz w:val="24"/>
      <w:szCs w:val="24"/>
      <w:lang w:eastAsia="de-DE"/>
      <w14:ligatures w14:val="standardContextual"/>
    </w:rPr>
  </w:style>
  <w:style w:type="character" w:customStyle="1" w:styleId="CitaviBibliographyHeadingZchn">
    <w:name w:val="Citavi Bibliography Heading Zchn"/>
    <w:basedOn w:val="berschrift1Zchn"/>
    <w:link w:val="CitaviBibliographyHeading"/>
    <w:rsid w:val="00840A7E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 w:eastAsia="de-DE"/>
      <w14:ligatures w14:val="standardContextual"/>
    </w:rPr>
  </w:style>
  <w:style w:type="character" w:customStyle="1" w:styleId="BibliographyZchn">
    <w:name w:val="Bibliography Zchn"/>
    <w:basedOn w:val="CitaviBibliographyHeadingZchn"/>
    <w:link w:val="Literaturverzeichnis1"/>
    <w:rsid w:val="00840A7E"/>
    <w:rPr>
      <w:rFonts w:ascii="Calibri Light" w:eastAsiaTheme="majorEastAsia" w:hAnsi="Calibri Light" w:cs="Calibri Light"/>
      <w:color w:val="365F91" w:themeColor="accent1" w:themeShade="BF"/>
      <w:kern w:val="2"/>
      <w:sz w:val="24"/>
      <w:szCs w:val="24"/>
      <w:lang w:val="en-GB" w:eastAsia="de-DE"/>
      <w14:ligatures w14:val="standardContextual"/>
    </w:rPr>
  </w:style>
  <w:style w:type="character" w:styleId="Platzhaltertext">
    <w:name w:val="Placeholder Text"/>
    <w:basedOn w:val="Absatz-Standardschriftart"/>
    <w:uiPriority w:val="99"/>
    <w:semiHidden/>
    <w:rsid w:val="00BB0A59"/>
    <w:rPr>
      <w:color w:val="666666"/>
    </w:rPr>
  </w:style>
  <w:style w:type="paragraph" w:customStyle="1" w:styleId="p1">
    <w:name w:val="p1"/>
    <w:basedOn w:val="Standard"/>
    <w:rsid w:val="001773D7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350" row="0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7B165130-D500-8544-A50E-8C5C6E88C967}">
  <we:reference id="wa200005612" version="2.0.0.0" store="en-US" storeType="omex"/>
  <we:alternateReferences>
    <we:reference id="wa200005612" version="2.0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9700106E-B97A-FC49-9195-0C1661960C35}">
  <we:reference id="wa200002891" version="2021.3.29.10" store="de-DE" storeType="omex"/>
  <we:alternateReferences>
    <we:reference id="WA200002891" version="2021.3.29.10" store="WA200002891" storeType="omex"/>
  </we:alternateReferences>
  <we:properties>
    <we:property name="CitaviDocumentProperty_1007" value="&quot;909a46b3-3456-479c-81b2-91018b398c62&quot;"/>
    <we:property name="CitaviDocumentProperty_1008" value="&quot;placeholders&quot;"/>
    <we:property name="CitaviDocumentProperty_18" value="7"/>
    <we:property name="CitaviDocumentProperty_19" value="8"/>
    <we:property name="CitaviDocumentProperty_31" value="&quot;pdy1s7komp7ld1isaxsfrdf0s1vlkoife6sov6r60zvxsdz&quot;"/>
    <we:property name="CitaviDocumentProperty_33" value="&quot;{\&quot;CitationSystem\&quot;:2,\&quot;FileName\&quot;:\&quot;Ultraschall in der Medizin (Originalarbeit).ccs\&quot;,\&quot;Name\&quot;:\&quot;Ultraschall in der Medizin (Originalarbeit)\&quot;,\&quot;Id\&quot;:\&quot;cb0efc32-d275-4f66-b00f-89a914904c33\&quot;,\&quot;Version\&quot;:6,\&quot;preview\&quot;:{\&quot;book\&quot;:\&quot;&lt;div&gt;&lt;p style=\\\&quot;margin:0pt 0pt 0pt 17pt; text-indent:-17pt\\\&quot;&gt;&lt;span style=\\\&quot;\\\&quot;&gt;1&lt;/span&gt;&lt;span style=\\\&quot;\\\&quot;&gt;    &lt;/span&gt;&lt;span style=\\\&quot;; font-style:italic\\\&quot;&gt;Sukowski&lt;/span&gt;&lt;span style=\\\&quot;\\\&quot;&gt; &lt;/span&gt;&lt;span style=\\\&quot;; font-style:italic\\\&quot;&gt;RW&lt;/span&gt;&lt;span style=\\\&quot;\\\&quot;&gt;. Golden rules for writing well. 2nd ed. Toronto: University Press; 2009&lt;/span&gt;&lt;/p&gt;&lt;/div&gt;\&quot;,\&quot;contribution\&quot;:\&quot;&lt;div&gt;&lt;p style=\\\&quot;margin:0pt 0pt 0pt 17pt; text-indent:-17pt\\\&quot;&gt;&lt;span style=\\\&quot;\\\&quot;&gt;1&lt;/span&gt;&lt;span style=\\\&quot;\\\&quot;&gt;    &lt;/span&gt;&lt;span style=\\\&quot;; font-style:italic\\\&quot;&gt;Twain&lt;/span&gt;&lt;span style=\\\&quot;\\\&quot;&gt; &lt;/span&gt;&lt;span style=\\\&quot;; font-style:italic\\\&quot;&gt;E, Singer&lt;/span&gt;&lt;span style=\\\&quot;\\\&quot;&gt; &lt;/span&gt;&lt;span style=\\\&quot;; font-style:italic\\\&quot;&gt;P&lt;/span&gt;&lt;span style=\\\&quot;\\\&quot;&gt;. Structuring your knowledge. In: Frey F, editor. The art of writing. 2nd ed. Sheffield: Quickpress; 2004: 88–170&lt;/span&gt;&lt;/p&gt;&lt;/div&gt;\&quot;,\&quot;footnote\&quot;:\&quot;\&quot;,\&quot;intext\&quot;:\&quot;&lt;div&gt;&lt;p style=\\\&quot;margin:0pt 0pt 6pt\\\&quot;&gt;&lt;span style=\\\&quot;\\\&quot;&gt;[1]&lt;/span&gt;&lt;/p&gt;&lt;/div&gt;\&quot;,\&quot;article\&quot;:\&quot;&lt;div&gt;&lt;p style=\\\&quot;margin:0pt 0pt 0pt 17pt; text-indent:-17pt\\\&quot;&gt;&lt;span style=\\\&quot;\\\&quot;&gt;1&lt;/span&gt;&lt;span style=\\\&quot;\\\&quot;&gt;    &lt;/span&gt;&lt;span style=\\\&quot;; font-style:italic\\\&quot;&gt;Brown&lt;/span&gt;&lt;span style=\\\&quot;\\\&quot;&gt; &lt;/span&gt;&lt;span style=\\\&quot;; font-style:italic\\\&quot;&gt;C, Trefil&lt;/span&gt;&lt;span style=\\\&quot;\\\&quot;&gt; &lt;/span&gt;&lt;span style=\\\&quot;; font-style:italic\\\&quot;&gt;J, Caringella&lt;/span&gt;&lt;span style=\\\&quot;\\\&quot;&gt; &lt;/span&gt;&lt;span style=\\\&quot;; font-style:italic\\\&quot;&gt;P&lt;/span&gt;&lt;span style=\\\&quot;\\\&quot;&gt;. Citing is easy. Style Review 2007; 24(2): 10–19&lt;/span&gt;&lt;/p&gt;&lt;/div&gt;\&quot;},\&quot;helpContext\&quot;:\&quot;&lt;span style=\\\&quot;  \\\&quot; class=\\\&quot;ms-fontWeight-semibold\\\&quot;&gt;Distinctive Feature:&lt;/span&gt;&lt;br style=\\\&quot;\\\&quot;&gt;&lt;span style=\\\&quot;  font-weight:normal\\\&quot;&gt;The bibliography is sorted by and numbered in the order cited. The reference number is used as the citation key in the text.&lt;/span&gt;&lt;br/&gt;&lt;br/&gt;&lt;span style=\\\&quot;  \\\&quot; class=\\\&quot;ms-fontWeight-semibold\\\&quot;&gt;Source:&lt;/span&gt;&lt;span style=\\\&quot;  font-weight:normal\\\&quot;&gt; &lt;/span&gt;&lt;br style=\\\&quot;\\\&quot;&gt;&lt;span style=\\\&quot;  font-weight:normal; font-style:italic\\\&quot;&gt;Georg Thieme Verlag&lt;/span&gt;&lt;span style=\\\&quot;  font-weight:normal; font-style:normal\\\&quot;&gt;. Ultraschall in der Medizin / European Journal of Ultrasound: Autorenhinweise; 2013. &lt;a class='wordbreak' href=\\\&quot;http://www.ultraschall.thieme.de/documents/10157/a351150e-1c2b-4ff9-8453-10734873c368\\\&quot; title=\\\&quot;http://www.ultraschall.thieme.de/documents/10157/a351150e-1c2b-4ff9-8453-10734873c368\\\&quot;&gt;http://www.ultraschall.thieme.de/documents/10157/a351150e-1c2b-4ff9-8453-10734873c368&lt;/a&gt; (14.11.2013)&lt;/span&gt;&lt;br/&gt;\&quot;}&quot;"/>
    <we:property name="CitaviDocumentProperty_34" value="34"/>
    <we:property name="CitaviDocumentProperty_7" value="&quot;Lobus Tomographic US&quot;"/>
    <we:property name="CitaviDocumentProperty_8" value="&quot;WestEurope&quot;"/>
    <we:property name="Office.AutoShowTaskpaneWithDocument" value="false"/>
  </we:properties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6B2C8130-6402-AD4F-BC28-74F59760DDC7}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european-journal-of-ultrasound&quot;,&quot;title&quot;:&quot;European Journal of Ultrasound (Ultraschall in der Medizin)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D5B00-73A1-4E68-9D81-5B18E386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680</Words>
  <Characters>3444</Characters>
  <Application>Microsoft Office Word</Application>
  <DocSecurity>0</DocSecurity>
  <Lines>382</Lines>
  <Paragraphs>412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Karlas</dc:creator>
  <cp:lastModifiedBy>Valentin Blank</cp:lastModifiedBy>
  <cp:revision>9</cp:revision>
  <cp:lastPrinted>2018-05-24T04:27:00Z</cp:lastPrinted>
  <dcterms:created xsi:type="dcterms:W3CDTF">2025-03-26T08:18:00Z</dcterms:created>
  <dcterms:modified xsi:type="dcterms:W3CDTF">2025-12-21T17:14:00Z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2025-03-23T10:28:45Z</vt:filetime>
  </property>
  <property fmtid="{D5CDD505-2E9C-101B-9397-08002B2CF9AE}" pid="3" name="Mendeley Citation Style_1">
    <vt:lpwstr>http://www.zotero.org/styles/jhep-reports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http://www.zotero.org/styles/harvard-cite-them-right</vt:lpwstr>
  </property>
  <property fmtid="{D5CDD505-2E9C-101B-9397-08002B2CF9AE}" pid="6" name="Mendeley Recent Style Id 1_1">
    <vt:lpwstr>http://www.zotero.org/styles/diabetologia</vt:lpwstr>
  </property>
  <property fmtid="{D5CDD505-2E9C-101B-9397-08002B2CF9AE}" pid="7" name="Mendeley Recent Style Id 2_1">
    <vt:lpwstr>http://www.zotero.org/styles/digestive-and-liver-disease</vt:lpwstr>
  </property>
  <property fmtid="{D5CDD505-2E9C-101B-9397-08002B2CF9AE}" pid="8" name="Mendeley Recent Style Id 3_1">
    <vt:lpwstr>http://www.zotero.org/styles/european-journal-of-gastroenterology-and-hepatology</vt:lpwstr>
  </property>
  <property fmtid="{D5CDD505-2E9C-101B-9397-08002B2CF9AE}" pid="9" name="Mendeley Recent Style Id 4_1">
    <vt:lpwstr>http://www.zotero.org/styles/jhep-reports</vt:lpwstr>
  </property>
  <property fmtid="{D5CDD505-2E9C-101B-9397-08002B2CF9AE}" pid="10" name="Mendeley Recent Style Id 5_1">
    <vt:lpwstr>http://www.zotero.org/styles/journal-of-gastroenterology-and-hepatology</vt:lpwstr>
  </property>
  <property fmtid="{D5CDD505-2E9C-101B-9397-08002B2CF9AE}" pid="11" name="Mendeley Recent Style Id 6_1">
    <vt:lpwstr>http://www.zotero.org/styles/liver-international</vt:lpwstr>
  </property>
  <property fmtid="{D5CDD505-2E9C-101B-9397-08002B2CF9AE}" pid="12" name="Mendeley Recent Style Id 7_1">
    <vt:lpwstr>http://www.zotero.org/styles/modern-humanities-research-association</vt:lpwstr>
  </property>
  <property fmtid="{D5CDD505-2E9C-101B-9397-08002B2CF9AE}" pid="13" name="Mendeley Recent Style Id 8_1">
    <vt:lpwstr>http://www.zotero.org/styles/plos-one</vt:lpwstr>
  </property>
  <property fmtid="{D5CDD505-2E9C-101B-9397-08002B2CF9AE}" pid="14" name="Mendeley Recent Style Id 9_1">
    <vt:lpwstr>http://www.zotero.org/styles/ultrasound-international-open</vt:lpwstr>
  </property>
  <property fmtid="{D5CDD505-2E9C-101B-9397-08002B2CF9AE}" pid="15" name="Mendeley Recent Style Name 0_1">
    <vt:lpwstr>Cite Them Right 10th edition - Harvard</vt:lpwstr>
  </property>
  <property fmtid="{D5CDD505-2E9C-101B-9397-08002B2CF9AE}" pid="16" name="Mendeley Recent Style Name 1_1">
    <vt:lpwstr>Diabetologia</vt:lpwstr>
  </property>
  <property fmtid="{D5CDD505-2E9C-101B-9397-08002B2CF9AE}" pid="17" name="Mendeley Recent Style Name 2_1">
    <vt:lpwstr>Digestive and Liver Disease</vt:lpwstr>
  </property>
  <property fmtid="{D5CDD505-2E9C-101B-9397-08002B2CF9AE}" pid="18" name="Mendeley Recent Style Name 3_1">
    <vt:lpwstr>European Journal of Gastroenterology &amp; Hepatology</vt:lpwstr>
  </property>
  <property fmtid="{D5CDD505-2E9C-101B-9397-08002B2CF9AE}" pid="19" name="Mendeley Recent Style Name 4_1">
    <vt:lpwstr>JHEP Reports</vt:lpwstr>
  </property>
  <property fmtid="{D5CDD505-2E9C-101B-9397-08002B2CF9AE}" pid="20" name="Mendeley Recent Style Name 5_1">
    <vt:lpwstr>Journal of Gastroenterology and Hepatology</vt:lpwstr>
  </property>
  <property fmtid="{D5CDD505-2E9C-101B-9397-08002B2CF9AE}" pid="21" name="Mendeley Recent Style Name 6_1">
    <vt:lpwstr>Liver International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Name 8_1">
    <vt:lpwstr>PLOS ONE</vt:lpwstr>
  </property>
  <property fmtid="{D5CDD505-2E9C-101B-9397-08002B2CF9AE}" pid="24" name="Mendeley Recent Style Name 9_1">
    <vt:lpwstr>Ultrasound International Open</vt:lpwstr>
  </property>
  <property fmtid="{D5CDD505-2E9C-101B-9397-08002B2CF9AE}" pid="25" name="Mendeley Unique User Id_1">
    <vt:lpwstr>863325e3-0c98-3df4-92bd-88fefa54385b</vt:lpwstr>
  </property>
  <property fmtid="{D5CDD505-2E9C-101B-9397-08002B2CF9AE}" pid="26" name="ZOTERO_PREF_1">
    <vt:lpwstr>&lt;data data-version="3" zotero-version="6.0.37"&gt;&lt;session id="6dZQ56jy"/&gt;&lt;style id="http://www.zotero.org/styles/vancouver" locale="de-DE" hasBibliography="1" bibliographyStyleHasBeenSet="1"/&gt;&lt;prefs&gt;&lt;pref name="fieldType" value="Field"/&gt;&lt;/prefs&gt;&lt;/data&gt;</vt:lpwstr>
  </property>
</Properties>
</file>