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393826DE" w14:textId="10D070F5" w:rsidR="00B34239" w:rsidRDefault="00B34239" w:rsidP="0035145A">
      <w:pPr>
        <w:spacing w:after="120"/>
        <w:rPr>
          <w:rFonts w:asciiTheme="majorHAnsi" w:hAnsiTheme="majorHAnsi" w:cs="Arial"/>
          <w:b/>
          <w:sz w:val="28"/>
        </w:rPr>
      </w:pPr>
    </w:p>
    <w:p w14:paraId="278A172F" w14:textId="3324D7F9" w:rsidR="001F641F" w:rsidRPr="0035145A" w:rsidRDefault="001F641F" w:rsidP="0035145A">
      <w:pPr>
        <w:spacing w:after="120"/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/>
          <w:sz w:val="20"/>
        </w:rPr>
        <w:t xml:space="preserve">This paper aims to review the implementation strategy fidelity for the implementation of a chest injury care bundle. Patient, costing, and uptake and adherence to the care bundle are to be evaluated separately (Figure 1). Therefore, some items on 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are not applicable. 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65A53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0" w:name="OLE_LINK3"/>
            <w:bookmarkStart w:id="1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0"/>
            <w:bookmarkEnd w:id="1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CFC5D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33E24222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1CF9871A" w:rsidR="00020D78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E4E559E" w:rsidR="00DA6C0A" w:rsidRPr="00244B96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20C0FCAE" w:rsidR="002A58E6" w:rsidRPr="00244B96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  <w:r w:rsidR="00F70FD8">
              <w:rPr>
                <w:rFonts w:ascii="Calibri" w:eastAsia="Calibri" w:hAnsi="Calibri" w:cs="Times New Roman"/>
                <w:sz w:val="22"/>
                <w:lang w:eastAsia="en-US"/>
              </w:rPr>
              <w:t>-5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" w:name="OLE_LINK199"/>
            <w:bookmarkStart w:id="4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"/>
            <w:bookmarkEnd w:id="4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4108D08" w:rsidR="002A58E6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4,6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43561B8F" w:rsidR="002A58E6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2551F5EE" w:rsidR="002A58E6" w:rsidRPr="00244B96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5" w:name="OLE_LINK5"/>
            <w:bookmarkStart w:id="6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"/>
      <w:bookmarkEnd w:id="5"/>
      <w:bookmarkEnd w:id="6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31D849CA" w:rsidR="00D15170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5EF1DCE1" w:rsidR="00D15170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554E392" w:rsidR="00A672F4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7" w:name="OLE_LINK41"/>
            <w:bookmarkStart w:id="8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bookmarkEnd w:id="7"/>
        <w:bookmarkEnd w:id="8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64B99A7" w14:textId="77777777" w:rsidR="00A672F4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  <w:p w14:paraId="7BAC38F8" w14:textId="5BA02CEC" w:rsidR="0013575D" w:rsidRPr="00244B96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As focus on Strategy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2EA88F24" w:rsidR="00A672F4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6-10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19C237F" w14:textId="6AE4568F" w:rsidR="00A672F4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  <w:p w14:paraId="46B7D547" w14:textId="2BF5A8BC" w:rsidR="0013575D" w:rsidRPr="00244B96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begin">
                <w:fldData xml:space="preserve">PEVuZE5vdGU+PENpdGU+PEF1dGhvcj5Lb3Vyb3VjaGU8L0F1dGhvcj48WWVhcj4yMDE4PC9ZZWFy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</w:fldData>
              </w:fldChar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instrText xml:space="preserve"> ADDIN EN.CITE </w:instrTex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begin">
                <w:fldData xml:space="preserve">PEVuZE5vdGU+PENpdGU+PEF1dGhvcj5Lb3Vyb3VjaGU8L0F1dGhvcj48WWVhcj4yMDE4PC9ZZWFy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</w:fldData>
              </w:fldChar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instrText xml:space="preserve"> ADDIN EN.CITE.DATA </w:instrTex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end"/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2"/>
                <w:lang w:eastAsia="en-US"/>
              </w:rPr>
              <w:t>(1, 2)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end"/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47E392F" w:rsidR="00D15170" w:rsidRPr="00244B96" w:rsidRDefault="0013575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Figure 1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70954BD0" w:rsidR="00594872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10-12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6460CA5" w14:textId="77777777" w:rsidR="00594872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  <w:p w14:paraId="0454E666" w14:textId="295A41C5" w:rsidR="001F64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begin"/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instrText xml:space="preserve"> ADDIN EN.CITE &lt;EndNote&gt;&lt;Cite&gt;&lt;Author&gt;Curtis&lt;/Author&gt;&lt;Year&gt;2018&lt;/Year&gt;&lt;RecNum&gt;12451&lt;/RecNum&gt;&lt;DisplayText&gt;(3)&lt;/DisplayText&gt;&lt;record&gt;&lt;rec-number&gt;12451&lt;/rec-number&gt;&lt;foreign-keys&gt;&lt;key app="EN" db-id="vedxe9awfdx5ades0sbpefsu5sppe09rf9ss" timestamp="1570259359"&gt;12451&lt;/key&gt;&lt;/foreign-keys&gt;&lt;ref-type name="Journal Article"&gt;17&lt;/ref-type&gt;&lt;contributors&gt;&lt;authors&gt;&lt;author&gt;Curtis, Kate&lt;/author&gt;&lt;/authors&gt;&lt;/contributors&gt;&lt;titles&gt;&lt;title&gt;Trial registration: Retrospective pre-post evaluation of the impact of an evidence-based protocol for management of patients with blunt chest injury under real-world conditions: Chest Injury bundle of care Protocol (ChIP)&lt;/title&gt;&lt;/titles&gt;&lt;dates&gt;&lt;year&gt;2018&lt;/year&gt;&lt;/dates&gt;&lt;urls&gt;&lt;related-urls&gt;&lt;url&gt;https://www.anzctr.org.au/Trial/Registration/TrialReview.aspx?id=375961&amp;amp;isReview=true&lt;/url&gt;&lt;/related-urls&gt;&lt;/urls&gt;&lt;/record&gt;&lt;/Cite&gt;&lt;/EndNote&gt;</w:instrTex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2"/>
                <w:lang w:eastAsia="en-US"/>
              </w:rPr>
              <w:t>(3)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7B6891D3" w:rsidR="00594872" w:rsidRPr="00244B96" w:rsidRDefault="00F70FD8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9" w:name="OLE_LINK377"/>
            <w:bookmarkStart w:id="10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9"/>
            <w:bookmarkEnd w:id="10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04E3F5" w14:textId="77777777" w:rsidR="001F641F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</w:t>
            </w:r>
          </w:p>
          <w:p w14:paraId="626A3676" w14:textId="11F3760F" w:rsidR="00594872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begin"/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instrText xml:space="preserve"> ADDIN EN.CITE &lt;EndNote&gt;&lt;Cite&gt;&lt;Author&gt;Curtis&lt;/Author&gt;&lt;Year&gt;2018&lt;/Year&gt;&lt;RecNum&gt;12451&lt;/RecNum&gt;&lt;DisplayText&gt;(3)&lt;/DisplayText&gt;&lt;record&gt;&lt;rec-number&gt;12451&lt;/rec-number&gt;&lt;foreign-keys&gt;&lt;key app="EN" db-id="vedxe9awfdx5ades0sbpefsu5sppe09rf9ss" timestamp="1570259359"&gt;12451&lt;/key&gt;&lt;/foreign-keys&gt;&lt;ref-type name="Journal Article"&gt;17&lt;/ref-type&gt;&lt;contributors&gt;&lt;authors&gt;&lt;author&gt;Curtis, Kate&lt;/author&gt;&lt;/authors&gt;&lt;/contributors&gt;&lt;titles&gt;&lt;title&gt;Trial registration: Retrospective pre-post evaluation of the impact of an evidence-based protocol for management of patients with blunt chest injury under real-world conditions: Chest Injury bundle of care Protocol (ChIP)&lt;/title&gt;&lt;/titles&gt;&lt;dates&gt;&lt;year&gt;2018&lt;/year&gt;&lt;/dates&gt;&lt;urls&gt;&lt;related-urls&gt;&lt;url&gt;https://www.anzctr.org.au/Trial/Registration/TrialReview.aspx?id=375961&amp;amp;isReview=true&lt;/url&gt;&lt;/related-urls&gt;&lt;/urls&gt;&lt;/record&gt;&lt;/Cite&gt;&lt;/EndNote&gt;</w:instrTex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2"/>
                <w:lang w:eastAsia="en-US"/>
              </w:rPr>
              <w:t>(3)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end"/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FC3BDB3" w14:textId="77777777" w:rsidR="00594872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</w:t>
            </w:r>
          </w:p>
          <w:p w14:paraId="390D6BD5" w14:textId="1041E773" w:rsidR="001F64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Plans for this: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begin"/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instrText xml:space="preserve"> ADDIN EN.CITE &lt;EndNote&gt;&lt;Cite&gt;&lt;Author&gt;Curtis&lt;/Author&gt;&lt;Year&gt;2018&lt;/Year&gt;&lt;RecNum&gt;12451&lt;/RecNum&gt;&lt;DisplayText&gt;(3)&lt;/DisplayText&gt;&lt;record&gt;&lt;rec-number&gt;12451&lt;/rec-number&gt;&lt;foreign-keys&gt;&lt;key app="EN" db-id="vedxe9awfdx5ades0sbpefsu5sppe09rf9ss" timestamp="1570259359"&gt;12451&lt;/key&gt;&lt;/foreign-keys&gt;&lt;ref-type name="Journal Article"&gt;17&lt;/ref-type&gt;&lt;contributors&gt;&lt;authors&gt;&lt;author&gt;Curtis, Kate&lt;/author&gt;&lt;/authors&gt;&lt;/contributors&gt;&lt;titles&gt;&lt;title&gt;Trial registration: Retrospective pre-post evaluation of the impact of an evidence-based protocol for management of patients with blunt chest injury under real-world conditions: Chest Injury bundle of care Protocol (ChIP)&lt;/title&gt;&lt;/titles&gt;&lt;dates&gt;&lt;year&gt;2018&lt;/year&gt;&lt;/dates&gt;&lt;urls&gt;&lt;related-urls&gt;&lt;url&gt;https://www.anzctr.org.au/Trial/Registration/TrialReview.aspx?id=375961&amp;amp;isReview=true&lt;/url&gt;&lt;/related-urls&gt;&lt;/urls&gt;&lt;/record&gt;&lt;/Cite&gt;&lt;/EndNote&gt;</w:instrTex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2"/>
                <w:lang w:eastAsia="en-US"/>
              </w:rPr>
              <w:t>(3)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end"/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0E8CAAF" w14:textId="77777777" w:rsidR="00594872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</w:t>
            </w:r>
          </w:p>
          <w:p w14:paraId="1F4B7CF4" w14:textId="6CFF8045" w:rsidR="001F64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37F47AD9" w:rsidR="00594872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F70FD8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0CEF8AF" w:rsidR="00594872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601DA3B0" w:rsidR="00F44242" w:rsidRDefault="00F44242">
      <w:bookmarkStart w:id="11" w:name="OLE_LINK7"/>
      <w:bookmarkStart w:id="12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11"/>
      <w:bookmarkEnd w:id="12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103A03AB" w:rsidR="00D0061E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  <w:r w:rsidR="00F70FD8">
              <w:rPr>
                <w:rFonts w:ascii="Calibri" w:eastAsia="Calibri" w:hAnsi="Calibri" w:cs="Times New Roman"/>
                <w:sz w:val="22"/>
                <w:lang w:eastAsia="en-US"/>
              </w:rPr>
              <w:t>-13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6E9B7894" w:rsidR="00D0061E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50658310" w:rsidR="00D0061E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12-13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5D6DBB07" w:rsidR="00D0061E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3C3D0AA1" w:rsidR="00D0061E" w:rsidRPr="00244B96" w:rsidRDefault="001F641F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13" w:name="OLE_LINK77"/>
            <w:bookmarkStart w:id="14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13-16</w:t>
            </w:r>
          </w:p>
        </w:tc>
        <w:bookmarkEnd w:id="13"/>
        <w:bookmarkEnd w:id="14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66EF21" w14:textId="77777777" w:rsidR="00765305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5" w:name="OLE_LINK254"/>
            <w:bookmarkStart w:id="16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  <w:p w14:paraId="6091D4A0" w14:textId="27B4EE40" w:rsidR="001F64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begin"/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instrText xml:space="preserve"> ADDIN EN.CITE &lt;EndNote&gt;&lt;Cite&gt;&lt;Author&gt;Curtis&lt;/Author&gt;&lt;Year&gt;2018&lt;/Year&gt;&lt;RecNum&gt;12451&lt;/RecNum&gt;&lt;DisplayText&gt;(3)&lt;/DisplayText&gt;&lt;record&gt;&lt;rec-number&gt;12451&lt;/rec-number&gt;&lt;foreign-keys&gt;&lt;key app="EN" db-id="vedxe9awfdx5ades0sbpefsu5sppe09rf9ss" timestamp="1570259359"&gt;12451&lt;/key&gt;&lt;/foreign-keys&gt;&lt;ref-type name="Journal Article"&gt;17&lt;/ref-type&gt;&lt;contributors&gt;&lt;authors&gt;&lt;author&gt;Curtis, Kate&lt;/author&gt;&lt;/authors&gt;&lt;/contributors&gt;&lt;titles&gt;&lt;title&gt;Trial registration: Retrospective pre-post evaluation of the impact of an evidence-based protocol for management of patients with blunt chest injury under real-world conditions: Chest Injury bundle of care Protocol (ChIP)&lt;/title&gt;&lt;/titles&gt;&lt;dates&gt;&lt;year&gt;2018&lt;/year&gt;&lt;/dates&gt;&lt;urls&gt;&lt;related-urls&gt;&lt;url&gt;https://www.anzctr.org.au/Trial/Registration/TrialReview.aspx?id=375961&amp;amp;isReview=true&lt;/url&gt;&lt;/related-urls&gt;&lt;/urls&gt;&lt;/record&gt;&lt;/Cite&gt;&lt;/EndNote&gt;</w:instrTex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sz w:val="22"/>
                <w:lang w:eastAsia="en-US"/>
              </w:rPr>
              <w:t>(3)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fldChar w:fldCharType="end"/>
            </w:r>
          </w:p>
        </w:tc>
        <w:bookmarkEnd w:id="15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16"/>
        <w:tc>
          <w:tcPr>
            <w:tcW w:w="1205" w:type="dxa"/>
            <w:shd w:val="clear" w:color="auto" w:fill="DBE5F1" w:themeFill="accent1" w:themeFillTint="33"/>
          </w:tcPr>
          <w:p w14:paraId="598BEAA7" w14:textId="7A3D5F0E" w:rsidR="00765305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7-11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59E503F3" w:rsidR="00765305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12-15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32C91E8" w:rsidR="0091791F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12-15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58E8B06E" w:rsidR="009179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7" w:name="OLE_LINK116"/>
            <w:bookmarkStart w:id="18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Separate (see Figure 1)</w:t>
            </w:r>
          </w:p>
        </w:tc>
        <w:bookmarkEnd w:id="17"/>
        <w:bookmarkEnd w:id="18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236C7760" w:rsidR="009179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78296205" w:rsidR="0091791F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F70FD8">
        <w:trPr>
          <w:trHeight w:val="794"/>
        </w:trPr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34439B40" w:rsidR="0091791F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</w:t>
            </w:r>
            <w:r w:rsidR="001F641F"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128C912" w:rsidR="00347D18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19" w:name="OLE_LINK57"/>
            <w:bookmarkStart w:id="20" w:name="OLE_LINK58"/>
            <w:bookmarkStart w:id="21" w:name="OLE_LINK59"/>
            <w:bookmarkStart w:id="22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19"/>
            <w:bookmarkEnd w:id="2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21"/>
            <w:bookmarkEnd w:id="22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23" w:name="OLE_LINK471"/>
            <w:bookmarkStart w:id="24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23"/>
            <w:bookmarkEnd w:id="24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7C6F64A7" w:rsidR="00347D18" w:rsidRPr="00244B96" w:rsidRDefault="001F64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25" w:name="OLE_LINK473"/>
            <w:bookmarkStart w:id="26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25"/>
            <w:bookmarkEnd w:id="26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753E6C61" w:rsidR="00347D18" w:rsidRPr="00244B96" w:rsidRDefault="00F70FD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5839781D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FC1D132" w14:textId="39832AC7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67FF872F" w14:textId="6C72F290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5D3937FC" w14:textId="77777777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7A50A8BE" w14:textId="77777777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0E55E15F" w14:textId="77777777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5D61872D" w14:textId="13F529D6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noProof/>
        </w:rPr>
        <w:drawing>
          <wp:inline distT="0" distB="0" distL="0" distR="0" wp14:anchorId="5D8001DE" wp14:editId="12D49A70">
            <wp:extent cx="8892540" cy="4832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0"/>
        </w:rPr>
        <w:t xml:space="preserve"> Figure 1. Overall study – this study highlighted in orange</w:t>
      </w:r>
    </w:p>
    <w:p w14:paraId="6385D935" w14:textId="77777777" w:rsidR="001F641F" w:rsidRDefault="001F641F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44599957" w14:textId="77777777" w:rsidR="0013575D" w:rsidRDefault="0013575D"/>
    <w:p w14:paraId="44516A65" w14:textId="77777777" w:rsidR="0013575D" w:rsidRDefault="0013575D"/>
    <w:p w14:paraId="55653DD4" w14:textId="77777777" w:rsidR="001F641F" w:rsidRPr="001F641F" w:rsidRDefault="0013575D" w:rsidP="001F641F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F641F" w:rsidRPr="001F641F">
        <w:t>1.</w:t>
      </w:r>
      <w:r w:rsidR="001F641F" w:rsidRPr="001F641F">
        <w:tab/>
        <w:t>Kourouche S, Buckley T, Munroe B, Curtis K. Development of a blunt chest injury care bundle: An integrative review. Injury. 2018;49:1008-23.</w:t>
      </w:r>
    </w:p>
    <w:p w14:paraId="129350B4" w14:textId="77777777" w:rsidR="001F641F" w:rsidRPr="001F641F" w:rsidRDefault="001F641F" w:rsidP="001F641F">
      <w:pPr>
        <w:pStyle w:val="EndNoteBibliography"/>
      </w:pPr>
      <w:r w:rsidRPr="001F641F">
        <w:t>2.</w:t>
      </w:r>
      <w:r w:rsidRPr="001F641F">
        <w:tab/>
        <w:t>Kourouche S, Buckley T, Van C, Munroe B, Curtis K. Designing strategies to implement a blunt chest injury care bundle using the behaviour change wheel: a multi-site mixed methods study. BMC Health Serv Res. 2019;19:461.</w:t>
      </w:r>
    </w:p>
    <w:p w14:paraId="7DFF7182" w14:textId="77777777" w:rsidR="001F641F" w:rsidRPr="001F641F" w:rsidRDefault="001F641F" w:rsidP="001F641F">
      <w:pPr>
        <w:pStyle w:val="EndNoteBibliography"/>
      </w:pPr>
      <w:r w:rsidRPr="001F641F">
        <w:t>3.</w:t>
      </w:r>
      <w:r w:rsidRPr="001F641F">
        <w:tab/>
        <w:t>Curtis K. Trial registration: Retrospective pre-post evaluation of the impact of an evidence-based protocol for management of patients with blunt chest injury under real-world conditions: Chest Injury bundle of care Protocol (ChIP). 2018.</w:t>
      </w:r>
    </w:p>
    <w:p w14:paraId="2104FA17" w14:textId="6540B227" w:rsidR="00840E25" w:rsidRDefault="0013575D">
      <w:r>
        <w:fldChar w:fldCharType="end"/>
      </w:r>
    </w:p>
    <w:sectPr w:rsidR="00840E25" w:rsidSect="0042328C">
      <w:headerReference w:type="default" r:id="rId10"/>
      <w:footerReference w:type="even" r:id="rId11"/>
      <w:footerReference w:type="default" r:id="rId12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0NDE2NDYzMzA0sTRT0lEKTi0uzszPAykwrgUAvieMZ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mP_sci_styl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dxe9awfdx5ades0sbpefsu5sppe09rf9ss&quot;&gt;Chip Library  March 2020-Converted&lt;record-ids&gt;&lt;item&gt;11902&lt;/item&gt;&lt;item&gt;12451&lt;/item&gt;&lt;item&gt;12539&lt;/item&gt;&lt;/record-ids&gt;&lt;/item&gt;&lt;/Libraries&gt;"/>
  </w:docVars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07F5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3575D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4757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41F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85B65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1122"/>
    <w:rsid w:val="00DB424D"/>
    <w:rsid w:val="00DB5279"/>
    <w:rsid w:val="00DB7CA8"/>
    <w:rsid w:val="00DC3DDB"/>
    <w:rsid w:val="00DC7D4C"/>
    <w:rsid w:val="00DD30AE"/>
    <w:rsid w:val="00DD37DE"/>
    <w:rsid w:val="00DD50C3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70FD8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  <w:style w:type="paragraph" w:customStyle="1" w:styleId="EndNoteBibliographyTitle">
    <w:name w:val="EndNote Bibliography Title"/>
    <w:basedOn w:val="Normal"/>
    <w:link w:val="EndNoteBibliographyTitleChar"/>
    <w:rsid w:val="0013575D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575D"/>
    <w:rPr>
      <w:rFonts w:ascii="Cambria" w:hAnsi="Cambri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32E64-3CD4-4430-A0C4-B5330337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874</Words>
  <Characters>9002</Characters>
  <Application>Microsoft Office Word</Application>
  <DocSecurity>0</DocSecurity>
  <Lines>75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Sarah Kourouche</cp:lastModifiedBy>
  <cp:revision>3</cp:revision>
  <cp:lastPrinted>2020-06-23T02:43:00Z</cp:lastPrinted>
  <dcterms:created xsi:type="dcterms:W3CDTF">2020-10-19T05:50:00Z</dcterms:created>
  <dcterms:modified xsi:type="dcterms:W3CDTF">2020-10-19T05:57:00Z</dcterms:modified>
</cp:coreProperties>
</file>