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C5393">
      <w:pPr>
        <w:keepNext w:val="0"/>
        <w:keepLines w:val="0"/>
        <w:widowControl w:val="0"/>
        <w:suppressLineNumbers w:val="0"/>
        <w:spacing w:before="0" w:beforeAutospacing="0" w:after="120" w:afterAutospacing="0" w:line="360" w:lineRule="auto"/>
        <w:ind w:left="0" w:right="0"/>
        <w:jc w:val="left"/>
        <w:rPr>
          <w:rFonts w:eastAsia="宋体"/>
          <w:b w:val="0"/>
          <w:bCs/>
          <w:i w:val="0"/>
          <w:strike w:val="0"/>
          <w:color w:val="auto"/>
          <w:sz w:val="24"/>
          <w:u w:val="none"/>
          <w:lang w:val="en-US"/>
        </w:rPr>
      </w:pPr>
      <w:bookmarkStart w:id="0" w:name="_GoBack"/>
      <w:r>
        <w:rPr>
          <w:rFonts w:hint="eastAsia" w:ascii="等线" w:hAnsi="等线" w:eastAsia="宋体" w:cs="Times New Roman"/>
          <w:b w:val="0"/>
          <w:bCs/>
          <w:i w:val="0"/>
          <w:strike w:val="0"/>
          <w:color w:val="auto"/>
          <w:kern w:val="2"/>
          <w:sz w:val="24"/>
          <w:szCs w:val="22"/>
          <w:u w:val="none"/>
          <w:lang w:val="en-US" w:eastAsia="zh-CN" w:bidi="ar"/>
        </w:rPr>
        <w:t>Supplementary Table S3</w:t>
      </w:r>
    </w:p>
    <w:bookmarkEnd w:id="0"/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6"/>
        <w:gridCol w:w="2543"/>
        <w:gridCol w:w="1624"/>
      </w:tblGrid>
      <w:tr w14:paraId="26EB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561" w:type="pct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228A4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bCs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bCs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1488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ACE6E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bCs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bCs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HR (95% CI)</w:t>
            </w:r>
          </w:p>
        </w:tc>
        <w:tc>
          <w:tcPr>
            <w:tcW w:w="950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D64BD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bCs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bCs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 w14:paraId="3AF23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1" w:type="pct"/>
            <w:tcBorders>
              <w:top w:val="single" w:color="000000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B7BCF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CXCL13 expression (Low vs. High)</w:t>
            </w:r>
          </w:p>
        </w:tc>
        <w:tc>
          <w:tcPr>
            <w:tcW w:w="1488" w:type="pct"/>
            <w:tcBorders>
              <w:top w:val="single" w:color="000000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595B7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0.91 (0.53-1.57)</w:t>
            </w:r>
          </w:p>
        </w:tc>
        <w:tc>
          <w:tcPr>
            <w:tcW w:w="950" w:type="pct"/>
            <w:tcBorders>
              <w:top w:val="single" w:color="000000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F493B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0.741</w:t>
            </w:r>
          </w:p>
        </w:tc>
      </w:tr>
      <w:tr w14:paraId="22D5E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1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41811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Age (per year)</w:t>
            </w:r>
          </w:p>
        </w:tc>
        <w:tc>
          <w:tcPr>
            <w:tcW w:w="148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F98E9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1.03 (1.01-1.06)</w:t>
            </w:r>
          </w:p>
        </w:tc>
        <w:tc>
          <w:tcPr>
            <w:tcW w:w="950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795A5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0.009</w:t>
            </w:r>
          </w:p>
        </w:tc>
      </w:tr>
      <w:tr w14:paraId="1F119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1" w:type="pct"/>
            <w:tcBorders>
              <w:bottom w:val="single" w:color="000000" w:sz="12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AE1EA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Tumor stage (per stage)</w:t>
            </w:r>
          </w:p>
        </w:tc>
        <w:tc>
          <w:tcPr>
            <w:tcW w:w="1488" w:type="pct"/>
            <w:tcBorders>
              <w:bottom w:val="single" w:color="000000" w:sz="12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D41FF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2.09 (1.51-2.88)</w:t>
            </w:r>
          </w:p>
        </w:tc>
        <w:tc>
          <w:tcPr>
            <w:tcW w:w="950" w:type="pct"/>
            <w:tcBorders>
              <w:bottom w:val="single" w:color="000000" w:sz="12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7EEAF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等线" w:eastAsia="等线"/>
                <w:b w:val="0"/>
                <w:color w:val="000000"/>
                <w:sz w:val="21"/>
                <w:bdr w:val="none" w:color="auto" w:sz="0" w:space="0"/>
                <w:lang w:val="en-US"/>
              </w:rPr>
            </w:pPr>
            <w:r>
              <w:rPr>
                <w:rFonts w:hint="eastAsia" w:ascii="等线" w:hAnsi="等线" w:eastAsia="等线" w:cs="Times New Roman"/>
                <w:b w:val="0"/>
                <w:color w:val="000000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&lt; 0.001</w:t>
            </w:r>
          </w:p>
        </w:tc>
      </w:tr>
    </w:tbl>
    <w:p w14:paraId="2E9A0E08">
      <w:pPr>
        <w:keepNext w:val="0"/>
        <w:keepLines w:val="0"/>
        <w:widowControl w:val="0"/>
        <w:suppressLineNumbers w:val="0"/>
        <w:spacing w:before="0" w:beforeAutospacing="0" w:after="120" w:afterAutospacing="0" w:line="360" w:lineRule="auto"/>
        <w:ind w:right="0"/>
        <w:jc w:val="both"/>
        <w:rPr>
          <w:rFonts w:eastAsia="宋体"/>
          <w:b w:val="0"/>
          <w:i w:val="0"/>
          <w:strike w:val="0"/>
          <w:color w:val="auto"/>
          <w:sz w:val="24"/>
          <w:u w:val="none"/>
          <w:lang w:val="en-US"/>
        </w:rPr>
      </w:pPr>
      <w:r>
        <w:rPr>
          <w:rFonts w:hint="eastAsia" w:ascii="等线" w:hAnsi="等线" w:eastAsia="宋体" w:cs="Times New Roman"/>
          <w:b w:val="0"/>
          <w:i w:val="0"/>
          <w:strike w:val="0"/>
          <w:color w:val="auto"/>
          <w:kern w:val="2"/>
          <w:sz w:val="24"/>
          <w:szCs w:val="22"/>
          <w:u w:val="none"/>
          <w:lang w:val="en-US" w:eastAsia="zh-CN" w:bidi="ar"/>
        </w:rPr>
        <w:t>Model adjusted for age and tumor stage. n = 382, number of events = 55.</w:t>
      </w:r>
    </w:p>
    <w:p w14:paraId="66178E2D"/>
    <w:sectPr>
      <w:pgSz w:w="11906" w:h="16838"/>
      <w:pgMar w:top="1440" w:right="1800" w:bottom="1440" w:left="180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DE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2026-09-01T11:46:57Z</dcterms:created>
  <dc:creator>ASUS</dc:creator>
  <cp:lastModifiedBy>闫美羽</cp:lastModifiedBy>
  <dcterms:modified xsi:type="dcterms:W3CDTF">2026-09-01T11:48:25Z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eyJoZGlkIjoiMGQ5ZGMyNjYzNzE4NmI4YWQ0NjE4YzJmMDUxYmRjMjkiLCJ1c2VySWQiOiIxNjgxNTkxNzA1In0=</vt:lpwstr>
  </property>
  <property fmtid="{D5CDD505-2E9C-101B-9397-08002B2CF9AE}" pid="4" name="ICV">
    <vt:lpwstr>FC8AB5F0A3FC4554BD9EBF11A18DE43F_12</vt:lpwstr>
  </property>
</Properties>
</file>