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20" w:firstRow="1" w:lastRow="0" w:firstColumn="0" w:lastColumn="0" w:noHBand="0" w:noVBand="1"/>
      </w:tblPr>
      <w:tblGrid>
        <w:gridCol w:w="5715"/>
        <w:gridCol w:w="3599"/>
      </w:tblGrid>
      <w:tr w:rsidR="00F83765" w:rsidRPr="0076448E" w14:paraId="042E0BD8" w14:textId="77777777" w:rsidTr="00E24549">
        <w:trPr>
          <w:trHeight w:val="270"/>
        </w:trPr>
        <w:tc>
          <w:tcPr>
            <w:tcW w:w="9315" w:type="dxa"/>
            <w:gridSpan w:val="2"/>
          </w:tcPr>
          <w:p w14:paraId="398D7E2B" w14:textId="77777777" w:rsidR="00F83765" w:rsidRPr="0076448E" w:rsidRDefault="00F83765" w:rsidP="00E245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Table 2: Primary Outcome (n = 153)</w:t>
            </w:r>
          </w:p>
        </w:tc>
      </w:tr>
      <w:tr w:rsidR="00F83765" w:rsidRPr="0076448E" w14:paraId="274D5AB9" w14:textId="77777777" w:rsidTr="00E24549">
        <w:trPr>
          <w:trHeight w:val="151"/>
        </w:trPr>
        <w:tc>
          <w:tcPr>
            <w:tcW w:w="9315" w:type="dxa"/>
            <w:gridSpan w:val="2"/>
          </w:tcPr>
          <w:p w14:paraId="7589173C" w14:textId="77777777" w:rsidR="00F83765" w:rsidRPr="0076448E" w:rsidRDefault="00F83765" w:rsidP="00E2454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</w:rPr>
              <w:t>Clinical Care Trajectory – No. (%)</w:t>
            </w:r>
          </w:p>
        </w:tc>
      </w:tr>
      <w:tr w:rsidR="00F83765" w:rsidRPr="0076448E" w14:paraId="2F132D44" w14:textId="77777777" w:rsidTr="00E24549">
        <w:trPr>
          <w:trHeight w:val="169"/>
        </w:trPr>
        <w:tc>
          <w:tcPr>
            <w:tcW w:w="5715" w:type="dxa"/>
          </w:tcPr>
          <w:p w14:paraId="5D9E43B2" w14:textId="77777777" w:rsidR="00F83765" w:rsidRPr="0076448E" w:rsidRDefault="00F83765" w:rsidP="00E24549">
            <w:pPr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Escalation of care</w:t>
            </w:r>
          </w:p>
        </w:tc>
        <w:tc>
          <w:tcPr>
            <w:tcW w:w="3600" w:type="dxa"/>
          </w:tcPr>
          <w:p w14:paraId="1B97F15D" w14:textId="77777777" w:rsidR="00F83765" w:rsidRPr="0076448E" w:rsidRDefault="00F83765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35 (22.9)</w:t>
            </w:r>
          </w:p>
        </w:tc>
      </w:tr>
      <w:tr w:rsidR="00F83765" w:rsidRPr="0076448E" w14:paraId="268DFCCD" w14:textId="77777777" w:rsidTr="00E24549">
        <w:trPr>
          <w:trHeight w:val="115"/>
        </w:trPr>
        <w:tc>
          <w:tcPr>
            <w:tcW w:w="5715" w:type="dxa"/>
          </w:tcPr>
          <w:p w14:paraId="0DBC5130" w14:textId="77777777" w:rsidR="00F83765" w:rsidRPr="0076448E" w:rsidRDefault="00F83765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Craniotomy/Craniectomy</w:t>
            </w:r>
          </w:p>
        </w:tc>
        <w:tc>
          <w:tcPr>
            <w:tcW w:w="3600" w:type="dxa"/>
          </w:tcPr>
          <w:p w14:paraId="0C835CDB" w14:textId="77777777" w:rsidR="00F83765" w:rsidRPr="0076448E" w:rsidRDefault="00F83765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11 (7.2)</w:t>
            </w:r>
          </w:p>
        </w:tc>
      </w:tr>
      <w:tr w:rsidR="00F83765" w:rsidRPr="0076448E" w14:paraId="177A289D" w14:textId="77777777" w:rsidTr="00E24549">
        <w:trPr>
          <w:trHeight w:val="79"/>
        </w:trPr>
        <w:tc>
          <w:tcPr>
            <w:tcW w:w="5715" w:type="dxa"/>
          </w:tcPr>
          <w:p w14:paraId="302803A3" w14:textId="77777777" w:rsidR="00F83765" w:rsidRPr="0076448E" w:rsidRDefault="00F83765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External Ventricular Drain Placement</w:t>
            </w:r>
          </w:p>
        </w:tc>
        <w:tc>
          <w:tcPr>
            <w:tcW w:w="3600" w:type="dxa"/>
          </w:tcPr>
          <w:p w14:paraId="0A2062C7" w14:textId="77777777" w:rsidR="00F83765" w:rsidRPr="0076448E" w:rsidRDefault="00F83765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23 (15)</w:t>
            </w:r>
          </w:p>
        </w:tc>
      </w:tr>
      <w:tr w:rsidR="00F83765" w:rsidRPr="0076448E" w14:paraId="24EDBA60" w14:textId="77777777" w:rsidTr="00E24549">
        <w:trPr>
          <w:trHeight w:val="16"/>
        </w:trPr>
        <w:tc>
          <w:tcPr>
            <w:tcW w:w="5715" w:type="dxa"/>
          </w:tcPr>
          <w:p w14:paraId="4474CAFA" w14:textId="77777777" w:rsidR="00F83765" w:rsidRPr="0076448E" w:rsidRDefault="00F83765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Thrombectomy</w:t>
            </w:r>
          </w:p>
        </w:tc>
        <w:tc>
          <w:tcPr>
            <w:tcW w:w="3600" w:type="dxa"/>
          </w:tcPr>
          <w:p w14:paraId="4F9BBEA6" w14:textId="77777777" w:rsidR="00F83765" w:rsidRPr="0076448E" w:rsidRDefault="00F83765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10 (6.5)</w:t>
            </w:r>
          </w:p>
        </w:tc>
      </w:tr>
      <w:tr w:rsidR="00F83765" w:rsidRPr="0076448E" w14:paraId="6979C4B5" w14:textId="77777777" w:rsidTr="00E24549">
        <w:trPr>
          <w:trHeight w:val="60"/>
        </w:trPr>
        <w:tc>
          <w:tcPr>
            <w:tcW w:w="5715" w:type="dxa"/>
          </w:tcPr>
          <w:p w14:paraId="4F13C712" w14:textId="77777777" w:rsidR="00F83765" w:rsidRPr="0076448E" w:rsidRDefault="00F83765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Other</w:t>
            </w:r>
          </w:p>
        </w:tc>
        <w:tc>
          <w:tcPr>
            <w:tcW w:w="3600" w:type="dxa"/>
          </w:tcPr>
          <w:p w14:paraId="44C8E158" w14:textId="77777777" w:rsidR="00F83765" w:rsidRPr="0076448E" w:rsidRDefault="00F83765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37 (24.2)</w:t>
            </w:r>
          </w:p>
        </w:tc>
      </w:tr>
      <w:tr w:rsidR="00F83765" w:rsidRPr="0076448E" w14:paraId="3D24100B" w14:textId="77777777" w:rsidTr="00E24549">
        <w:trPr>
          <w:trHeight w:val="16"/>
        </w:trPr>
        <w:tc>
          <w:tcPr>
            <w:tcW w:w="5715" w:type="dxa"/>
          </w:tcPr>
          <w:p w14:paraId="7F7C487D" w14:textId="77777777" w:rsidR="00F83765" w:rsidRPr="0076448E" w:rsidRDefault="00F83765" w:rsidP="00E24549">
            <w:pPr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De-escalation of care</w:t>
            </w:r>
          </w:p>
        </w:tc>
        <w:tc>
          <w:tcPr>
            <w:tcW w:w="3600" w:type="dxa"/>
          </w:tcPr>
          <w:p w14:paraId="5DF5E376" w14:textId="77777777" w:rsidR="00F83765" w:rsidRPr="0076448E" w:rsidRDefault="00F83765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38 (24.8)</w:t>
            </w:r>
          </w:p>
        </w:tc>
      </w:tr>
      <w:tr w:rsidR="00F83765" w:rsidRPr="0076448E" w14:paraId="34D1EE57" w14:textId="77777777" w:rsidTr="00E24549">
        <w:trPr>
          <w:trHeight w:val="16"/>
        </w:trPr>
        <w:tc>
          <w:tcPr>
            <w:tcW w:w="5715" w:type="dxa"/>
          </w:tcPr>
          <w:p w14:paraId="2B88383C" w14:textId="77777777" w:rsidR="00F83765" w:rsidRPr="0076448E" w:rsidRDefault="00F83765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 xml:space="preserve">Comfort Care </w:t>
            </w:r>
          </w:p>
        </w:tc>
        <w:tc>
          <w:tcPr>
            <w:tcW w:w="3600" w:type="dxa"/>
          </w:tcPr>
          <w:p w14:paraId="23E21F27" w14:textId="77777777" w:rsidR="00F83765" w:rsidRPr="0076448E" w:rsidRDefault="00F83765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29 (19)</w:t>
            </w:r>
          </w:p>
        </w:tc>
      </w:tr>
      <w:tr w:rsidR="00F83765" w:rsidRPr="0076448E" w14:paraId="48CEB298" w14:textId="77777777" w:rsidTr="00E24549">
        <w:trPr>
          <w:trHeight w:val="16"/>
        </w:trPr>
        <w:tc>
          <w:tcPr>
            <w:tcW w:w="5715" w:type="dxa"/>
          </w:tcPr>
          <w:p w14:paraId="74B14AE8" w14:textId="77777777" w:rsidR="00F83765" w:rsidRPr="0076448E" w:rsidRDefault="00F83765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6448E">
              <w:rPr>
                <w:rFonts w:ascii="Times New Roman" w:eastAsia="Times New Roman" w:hAnsi="Times New Roman" w:cs="Times New Roman"/>
              </w:rPr>
              <w:t>Extubation</w:t>
            </w:r>
            <w:proofErr w:type="spellEnd"/>
          </w:p>
        </w:tc>
        <w:tc>
          <w:tcPr>
            <w:tcW w:w="3600" w:type="dxa"/>
          </w:tcPr>
          <w:p w14:paraId="5093952D" w14:textId="77777777" w:rsidR="00F83765" w:rsidRPr="0076448E" w:rsidRDefault="00F83765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4 (2.6)</w:t>
            </w:r>
          </w:p>
        </w:tc>
      </w:tr>
      <w:tr w:rsidR="00F83765" w:rsidRPr="0076448E" w14:paraId="0338C7B3" w14:textId="77777777" w:rsidTr="00E24549">
        <w:trPr>
          <w:trHeight w:val="16"/>
        </w:trPr>
        <w:tc>
          <w:tcPr>
            <w:tcW w:w="5715" w:type="dxa"/>
          </w:tcPr>
          <w:p w14:paraId="3CA6437E" w14:textId="77777777" w:rsidR="00F83765" w:rsidRPr="0076448E" w:rsidRDefault="00F83765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Brain Death Testing</w:t>
            </w:r>
          </w:p>
        </w:tc>
        <w:tc>
          <w:tcPr>
            <w:tcW w:w="3600" w:type="dxa"/>
          </w:tcPr>
          <w:p w14:paraId="5177FD2F" w14:textId="77777777" w:rsidR="00F83765" w:rsidRPr="0076448E" w:rsidRDefault="00F83765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4 (2.6)</w:t>
            </w:r>
          </w:p>
        </w:tc>
      </w:tr>
      <w:tr w:rsidR="00F83765" w:rsidRPr="0076448E" w14:paraId="65482758" w14:textId="77777777" w:rsidTr="00E24549">
        <w:trPr>
          <w:trHeight w:val="16"/>
        </w:trPr>
        <w:tc>
          <w:tcPr>
            <w:tcW w:w="5715" w:type="dxa"/>
          </w:tcPr>
          <w:p w14:paraId="3451C66A" w14:textId="77777777" w:rsidR="00F83765" w:rsidRPr="0076448E" w:rsidRDefault="00F83765" w:rsidP="00E24549">
            <w:pPr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No change of care</w:t>
            </w:r>
          </w:p>
        </w:tc>
        <w:tc>
          <w:tcPr>
            <w:tcW w:w="3600" w:type="dxa"/>
          </w:tcPr>
          <w:p w14:paraId="4035A6AE" w14:textId="77777777" w:rsidR="00F83765" w:rsidRPr="0076448E" w:rsidRDefault="00F83765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80 (52.3)</w:t>
            </w:r>
          </w:p>
        </w:tc>
      </w:tr>
    </w:tbl>
    <w:p w14:paraId="1C1A3569" w14:textId="77777777" w:rsidR="00F83765" w:rsidRDefault="00F83765" w:rsidP="00F83765">
      <w:pPr>
        <w:rPr>
          <w:rFonts w:ascii="Times New Roman" w:eastAsia="Times New Roman" w:hAnsi="Times New Roman" w:cs="Times New Roman"/>
        </w:rPr>
      </w:pPr>
    </w:p>
    <w:p w14:paraId="347FB9D6" w14:textId="77777777" w:rsidR="00F83765" w:rsidRDefault="00F83765" w:rsidP="00F83765">
      <w:pPr>
        <w:rPr>
          <w:rFonts w:ascii="Times New Roman" w:eastAsia="Times New Roman" w:hAnsi="Times New Roman" w:cs="Times New Roman"/>
        </w:rPr>
      </w:pPr>
    </w:p>
    <w:p w14:paraId="23092587" w14:textId="77777777" w:rsidR="00F83765" w:rsidRDefault="00F83765" w:rsidP="00F83765">
      <w:pPr>
        <w:rPr>
          <w:rFonts w:ascii="Times New Roman" w:eastAsia="Times New Roman" w:hAnsi="Times New Roman" w:cs="Times New Roman"/>
        </w:rPr>
      </w:pPr>
    </w:p>
    <w:p w14:paraId="30F17D44" w14:textId="77777777" w:rsidR="00F83765" w:rsidRDefault="00F83765" w:rsidP="00F83765">
      <w:pPr>
        <w:rPr>
          <w:rFonts w:ascii="Times New Roman" w:eastAsia="Times New Roman" w:hAnsi="Times New Roman" w:cs="Times New Roman"/>
        </w:rPr>
      </w:pPr>
    </w:p>
    <w:p w14:paraId="3B5F6FA6" w14:textId="77777777" w:rsidR="00F83765" w:rsidRDefault="00F83765" w:rsidP="00F83765">
      <w:pPr>
        <w:rPr>
          <w:rFonts w:ascii="Times New Roman" w:eastAsia="Times New Roman" w:hAnsi="Times New Roman" w:cs="Times New Roman"/>
        </w:rPr>
      </w:pPr>
    </w:p>
    <w:p w14:paraId="574AF3E4" w14:textId="77777777" w:rsidR="00F83765" w:rsidRDefault="00F83765" w:rsidP="00F83765">
      <w:pPr>
        <w:rPr>
          <w:rFonts w:ascii="Times New Roman" w:eastAsia="Times New Roman" w:hAnsi="Times New Roman" w:cs="Times New Roman"/>
        </w:rPr>
      </w:pPr>
    </w:p>
    <w:p w14:paraId="717B61B2" w14:textId="77777777" w:rsidR="00F83765" w:rsidRDefault="00F83765" w:rsidP="00F83765">
      <w:pPr>
        <w:rPr>
          <w:rFonts w:ascii="Times New Roman" w:eastAsia="Times New Roman" w:hAnsi="Times New Roman" w:cs="Times New Roman"/>
        </w:rPr>
      </w:pPr>
    </w:p>
    <w:p w14:paraId="255FCAC6" w14:textId="77777777" w:rsidR="00F83765" w:rsidRDefault="00F83765" w:rsidP="00F83765">
      <w:pPr>
        <w:rPr>
          <w:rFonts w:ascii="Times New Roman" w:eastAsia="Times New Roman" w:hAnsi="Times New Roman" w:cs="Times New Roman"/>
        </w:rPr>
      </w:pPr>
    </w:p>
    <w:p w14:paraId="66F2D0FD" w14:textId="77777777" w:rsidR="00F83765" w:rsidRDefault="00F83765" w:rsidP="00F83765">
      <w:pPr>
        <w:rPr>
          <w:rFonts w:ascii="Times New Roman" w:eastAsia="Times New Roman" w:hAnsi="Times New Roman" w:cs="Times New Roman"/>
        </w:rPr>
      </w:pPr>
    </w:p>
    <w:p w14:paraId="0C48698F" w14:textId="77777777" w:rsidR="00F83765" w:rsidRDefault="00F83765" w:rsidP="00F83765">
      <w:pPr>
        <w:rPr>
          <w:rFonts w:ascii="Times New Roman" w:eastAsia="Times New Roman" w:hAnsi="Times New Roman" w:cs="Times New Roman"/>
        </w:rPr>
      </w:pPr>
    </w:p>
    <w:p w14:paraId="510638CA" w14:textId="77777777" w:rsidR="00F83765" w:rsidRDefault="00F83765" w:rsidP="00F83765">
      <w:pPr>
        <w:rPr>
          <w:rFonts w:ascii="Times New Roman" w:eastAsia="Times New Roman" w:hAnsi="Times New Roman" w:cs="Times New Roman"/>
        </w:rPr>
      </w:pPr>
    </w:p>
    <w:p w14:paraId="76BD6CCE" w14:textId="77777777" w:rsidR="00F83765" w:rsidRDefault="00F83765" w:rsidP="00F83765">
      <w:pPr>
        <w:rPr>
          <w:rFonts w:ascii="Times New Roman" w:eastAsia="Times New Roman" w:hAnsi="Times New Roman" w:cs="Times New Roman"/>
        </w:rPr>
      </w:pPr>
    </w:p>
    <w:p w14:paraId="5C04095B" w14:textId="77777777" w:rsidR="00F83765" w:rsidRDefault="00F83765" w:rsidP="00F83765">
      <w:pPr>
        <w:rPr>
          <w:rFonts w:ascii="Times New Roman" w:eastAsia="Times New Roman" w:hAnsi="Times New Roman" w:cs="Times New Roman"/>
        </w:rPr>
      </w:pPr>
    </w:p>
    <w:p w14:paraId="21E7BEE7" w14:textId="77777777" w:rsidR="00F83765" w:rsidRDefault="00F83765" w:rsidP="00F83765">
      <w:pPr>
        <w:rPr>
          <w:rFonts w:ascii="Times New Roman" w:eastAsia="Times New Roman" w:hAnsi="Times New Roman" w:cs="Times New Roman"/>
        </w:rPr>
      </w:pPr>
    </w:p>
    <w:p w14:paraId="52936B66" w14:textId="77777777" w:rsidR="00F83765" w:rsidRDefault="00F83765" w:rsidP="00F83765">
      <w:pPr>
        <w:rPr>
          <w:rFonts w:ascii="Times New Roman" w:eastAsia="Times New Roman" w:hAnsi="Times New Roman" w:cs="Times New Roman"/>
        </w:rPr>
      </w:pPr>
    </w:p>
    <w:p w14:paraId="7C8C0CD4" w14:textId="77777777" w:rsidR="00F83765" w:rsidRDefault="00F83765" w:rsidP="00F83765">
      <w:pPr>
        <w:rPr>
          <w:rFonts w:ascii="Times New Roman" w:eastAsia="Times New Roman" w:hAnsi="Times New Roman" w:cs="Times New Roman"/>
        </w:rPr>
      </w:pPr>
    </w:p>
    <w:p w14:paraId="23D52CFC" w14:textId="77777777" w:rsidR="00F83765" w:rsidRDefault="00F83765" w:rsidP="00F83765">
      <w:pPr>
        <w:rPr>
          <w:rFonts w:ascii="Times New Roman" w:eastAsia="Times New Roman" w:hAnsi="Times New Roman" w:cs="Times New Roman"/>
        </w:rPr>
      </w:pPr>
    </w:p>
    <w:p w14:paraId="442B7EB6" w14:textId="77777777" w:rsidR="00F83765" w:rsidRDefault="00F83765" w:rsidP="00F83765">
      <w:pPr>
        <w:rPr>
          <w:rFonts w:ascii="Times New Roman" w:eastAsia="Times New Roman" w:hAnsi="Times New Roman" w:cs="Times New Roman"/>
        </w:rPr>
      </w:pPr>
    </w:p>
    <w:p w14:paraId="7696BC58" w14:textId="77777777" w:rsidR="00F83765" w:rsidRDefault="00F83765" w:rsidP="00F83765"/>
    <w:p w14:paraId="6F935BDC" w14:textId="77777777" w:rsidR="00FA78F5" w:rsidRDefault="00FA78F5"/>
    <w:sectPr w:rsidR="00FA78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765"/>
    <w:rsid w:val="00150EB1"/>
    <w:rsid w:val="0034576E"/>
    <w:rsid w:val="005C67EA"/>
    <w:rsid w:val="00605F9A"/>
    <w:rsid w:val="008C729D"/>
    <w:rsid w:val="0096235A"/>
    <w:rsid w:val="00B85285"/>
    <w:rsid w:val="00F83765"/>
    <w:rsid w:val="00FA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4CA7A6"/>
  <w15:chartTrackingRefBased/>
  <w15:docId w15:val="{3654F223-D1EE-9F4A-BAC5-784C66D9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765"/>
  </w:style>
  <w:style w:type="paragraph" w:styleId="Heading1">
    <w:name w:val="heading 1"/>
    <w:basedOn w:val="Normal"/>
    <w:next w:val="Normal"/>
    <w:link w:val="Heading1Char"/>
    <w:uiPriority w:val="9"/>
    <w:qFormat/>
    <w:rsid w:val="00F83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7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7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7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7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7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7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7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7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7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7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7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7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7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7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7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37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7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76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83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Locke, Autumn</dc:creator>
  <cp:keywords/>
  <dc:description/>
  <cp:lastModifiedBy>Locke, Autumn</cp:lastModifiedBy>
  <cp:revision>1</cp:revision>
  <dcterms:created xsi:type="dcterms:W3CDTF">2026-05-26T23:36:00Z</dcterms:created>
  <dcterms:modified xsi:type="dcterms:W3CDTF">2026-05-26T23:37:00Z</dcterms:modified>
</cp:coreProperties>
</file>