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24E6CB" w14:textId="77777777" w:rsidR="00F17606" w:rsidRDefault="00F17606" w:rsidP="00F17606">
      <w:pPr>
        <w:adjustRightInd w:val="0"/>
        <w:snapToGrid w:val="0"/>
        <w:spacing w:afterLines="0" w:after="0"/>
        <w:ind w:firstLineChars="0" w:firstLine="0"/>
        <w:jc w:val="center"/>
        <w:rPr>
          <w:b/>
          <w:szCs w:val="21"/>
        </w:rPr>
      </w:pPr>
      <w:r>
        <w:rPr>
          <w:b/>
          <w:szCs w:val="21"/>
        </w:rPr>
        <w:t>Table 1: Prevalence of presenteeism, job burnout among the participants</w:t>
      </w:r>
      <w:r>
        <w:rPr>
          <w:b/>
          <w:sz w:val="24"/>
          <w:szCs w:val="24"/>
        </w:rPr>
        <w:t xml:space="preserve"> </w:t>
      </w:r>
      <w:r>
        <w:rPr>
          <w:b/>
          <w:szCs w:val="21"/>
        </w:rPr>
        <w:t xml:space="preserve">(n=1376)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3"/>
        <w:gridCol w:w="2262"/>
        <w:gridCol w:w="1020"/>
        <w:gridCol w:w="1020"/>
        <w:gridCol w:w="1021"/>
      </w:tblGrid>
      <w:tr w:rsidR="00F17606" w14:paraId="5A848B50" w14:textId="77777777" w:rsidTr="0058702E">
        <w:tc>
          <w:tcPr>
            <w:tcW w:w="5245" w:type="dxa"/>
            <w:gridSpan w:val="2"/>
            <w:tcBorders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14:paraId="34B6BCCF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Prevalence of presenteeism</w:t>
            </w:r>
          </w:p>
          <w:p w14:paraId="61761A7A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lef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Degree of job burnout</w:t>
            </w:r>
          </w:p>
        </w:tc>
        <w:tc>
          <w:tcPr>
            <w:tcW w:w="1020" w:type="dxa"/>
            <w:tcBorders>
              <w:left w:val="nil"/>
              <w:bottom w:val="single" w:sz="4" w:space="0" w:color="auto"/>
              <w:right w:val="nil"/>
            </w:tcBorders>
          </w:tcPr>
          <w:p w14:paraId="0AE2ACE4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center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Never or once</w:t>
            </w:r>
          </w:p>
        </w:tc>
        <w:tc>
          <w:tcPr>
            <w:tcW w:w="1020" w:type="dxa"/>
            <w:tcBorders>
              <w:left w:val="nil"/>
              <w:bottom w:val="single" w:sz="4" w:space="0" w:color="auto"/>
              <w:right w:val="nil"/>
            </w:tcBorders>
          </w:tcPr>
          <w:p w14:paraId="350F4FE4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center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Twice or more</w:t>
            </w:r>
          </w:p>
        </w:tc>
        <w:tc>
          <w:tcPr>
            <w:tcW w:w="10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78A5FC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center"/>
              <w:rPr>
                <w:bCs/>
                <w:kern w:val="0"/>
                <w:sz w:val="20"/>
                <w:szCs w:val="21"/>
              </w:rPr>
            </w:pPr>
            <w:r>
              <w:rPr>
                <w:bCs/>
                <w:kern w:val="0"/>
                <w:sz w:val="20"/>
                <w:szCs w:val="21"/>
              </w:rPr>
              <w:t>Sum</w:t>
            </w:r>
          </w:p>
        </w:tc>
      </w:tr>
      <w:tr w:rsidR="00F17606" w14:paraId="5D919994" w14:textId="77777777" w:rsidTr="0058702E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E162F1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Emotional exhaustion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9D7A16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</w:rPr>
              <w:t>Low</w:t>
            </w:r>
            <w:r>
              <w:rPr>
                <w:rFonts w:hint="eastAsia"/>
                <w:kern w:val="0"/>
                <w:sz w:val="20"/>
              </w:rPr>
              <w:t>（≤</w:t>
            </w:r>
            <w:r>
              <w:rPr>
                <w:rFonts w:hint="eastAsia"/>
                <w:kern w:val="0"/>
                <w:sz w:val="20"/>
              </w:rPr>
              <w:t>10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618339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47.67%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F3E465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15.41%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8DC37E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63.08%</w:t>
            </w:r>
          </w:p>
        </w:tc>
      </w:tr>
      <w:tr w:rsidR="00F17606" w14:paraId="1444B7F2" w14:textId="77777777" w:rsidTr="0058702E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5BDB6AE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rPr>
                <w:b/>
                <w:kern w:val="0"/>
                <w:sz w:val="20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60AFA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Medium</w:t>
            </w:r>
            <w:r>
              <w:rPr>
                <w:rFonts w:hint="eastAsia"/>
                <w:kern w:val="0"/>
                <w:sz w:val="20"/>
              </w:rPr>
              <w:t>（</w:t>
            </w:r>
            <w:r>
              <w:rPr>
                <w:rFonts w:hint="eastAsia"/>
                <w:kern w:val="0"/>
                <w:sz w:val="20"/>
              </w:rPr>
              <w:t>11-14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AFE386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12.50%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8B86930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8.79%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35A84AA7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21.29%</w:t>
            </w:r>
          </w:p>
        </w:tc>
      </w:tr>
      <w:tr w:rsidR="00F17606" w14:paraId="4DF63B34" w14:textId="77777777" w:rsidTr="0058702E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B517923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rPr>
                <w:b/>
                <w:kern w:val="0"/>
                <w:sz w:val="20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0EC5C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</w:rPr>
              <w:t>High</w:t>
            </w:r>
            <w:r>
              <w:rPr>
                <w:rFonts w:hint="eastAsia"/>
                <w:kern w:val="0"/>
                <w:sz w:val="20"/>
              </w:rPr>
              <w:t>（≥</w:t>
            </w:r>
            <w:r>
              <w:rPr>
                <w:rFonts w:hint="eastAsia"/>
                <w:kern w:val="0"/>
                <w:sz w:val="20"/>
              </w:rPr>
              <w:t>15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B986B8D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9.16%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162C9E0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6.47%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75E7856A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15.63%</w:t>
            </w:r>
          </w:p>
        </w:tc>
      </w:tr>
      <w:tr w:rsidR="00F17606" w14:paraId="1B89E7C7" w14:textId="77777777" w:rsidTr="0058702E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A4A11EE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Cynicism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EC1B7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</w:rPr>
              <w:t>Low</w:t>
            </w:r>
            <w:r>
              <w:rPr>
                <w:rFonts w:hint="eastAsia"/>
                <w:kern w:val="0"/>
                <w:sz w:val="20"/>
              </w:rPr>
              <w:t>（≤</w:t>
            </w:r>
            <w:r>
              <w:rPr>
                <w:rFonts w:hint="eastAsia"/>
                <w:kern w:val="0"/>
                <w:sz w:val="20"/>
              </w:rPr>
              <w:t>4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7A2C7A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43.53%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108F120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14.39%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5F174A4A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57.92%</w:t>
            </w:r>
          </w:p>
        </w:tc>
      </w:tr>
      <w:tr w:rsidR="00F17606" w14:paraId="5762D7B7" w14:textId="77777777" w:rsidTr="0058702E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48D908B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rPr>
                <w:b/>
                <w:kern w:val="0"/>
                <w:sz w:val="20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ED068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</w:rPr>
              <w:t>Medium</w:t>
            </w:r>
            <w:r>
              <w:rPr>
                <w:rFonts w:hint="eastAsia"/>
                <w:kern w:val="0"/>
                <w:sz w:val="20"/>
              </w:rPr>
              <w:t>（</w:t>
            </w:r>
            <w:r>
              <w:rPr>
                <w:rFonts w:hint="eastAsia"/>
                <w:kern w:val="0"/>
                <w:sz w:val="20"/>
              </w:rPr>
              <w:t>5-7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5BDEA32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16.06%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CE2D6B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7.34%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3DB156FC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23.40%</w:t>
            </w:r>
          </w:p>
        </w:tc>
      </w:tr>
      <w:tr w:rsidR="00F17606" w14:paraId="4477873C" w14:textId="77777777" w:rsidTr="0058702E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5FA5CFA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rPr>
                <w:b/>
                <w:kern w:val="0"/>
                <w:sz w:val="20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D9FF6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</w:rPr>
              <w:t>High</w:t>
            </w:r>
            <w:r>
              <w:rPr>
                <w:rFonts w:hint="eastAsia"/>
                <w:kern w:val="0"/>
                <w:sz w:val="20"/>
              </w:rPr>
              <w:t>（≥</w:t>
            </w:r>
            <w:r>
              <w:rPr>
                <w:rFonts w:hint="eastAsia"/>
                <w:kern w:val="0"/>
                <w:sz w:val="20"/>
              </w:rPr>
              <w:t>8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B7E829A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9.74%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F650684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8.94%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41B7D51D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18.68%</w:t>
            </w:r>
          </w:p>
        </w:tc>
      </w:tr>
      <w:tr w:rsidR="00F17606" w14:paraId="0D8C8741" w14:textId="77777777" w:rsidTr="0058702E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88BF080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Personal accomplishment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620F6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</w:rPr>
              <w:t>Low</w:t>
            </w:r>
            <w:r>
              <w:rPr>
                <w:rFonts w:hint="eastAsia"/>
                <w:kern w:val="0"/>
                <w:sz w:val="20"/>
              </w:rPr>
              <w:t>（≥</w:t>
            </w:r>
            <w:r>
              <w:rPr>
                <w:rFonts w:hint="eastAsia"/>
                <w:kern w:val="0"/>
                <w:sz w:val="20"/>
              </w:rPr>
              <w:t>30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97B5BA0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20.86%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76F673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9.96%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4AD94DDA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30.81%</w:t>
            </w:r>
          </w:p>
        </w:tc>
      </w:tr>
      <w:tr w:rsidR="00F17606" w14:paraId="6E97FA1F" w14:textId="77777777" w:rsidTr="0058702E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32D8108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rPr>
                <w:b/>
                <w:kern w:val="0"/>
                <w:sz w:val="20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C077D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</w:rPr>
              <w:t>Medium</w:t>
            </w:r>
            <w:r>
              <w:rPr>
                <w:rFonts w:hint="eastAsia"/>
                <w:kern w:val="0"/>
                <w:sz w:val="20"/>
              </w:rPr>
              <w:t>（</w:t>
            </w:r>
            <w:r>
              <w:rPr>
                <w:rFonts w:hint="eastAsia"/>
                <w:kern w:val="0"/>
                <w:sz w:val="20"/>
              </w:rPr>
              <w:t>26-29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F7842B7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7.70%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3A44D70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2.98%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513B64D4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10.68%</w:t>
            </w:r>
          </w:p>
        </w:tc>
      </w:tr>
      <w:tr w:rsidR="00F17606" w14:paraId="474055FC" w14:textId="77777777" w:rsidTr="0058702E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76360AF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rPr>
                <w:b/>
                <w:kern w:val="0"/>
                <w:sz w:val="20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1094B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</w:rPr>
              <w:t>High</w:t>
            </w:r>
            <w:r>
              <w:rPr>
                <w:rFonts w:hint="eastAsia"/>
                <w:kern w:val="0"/>
                <w:sz w:val="20"/>
              </w:rPr>
              <w:t>（≤</w:t>
            </w:r>
            <w:r>
              <w:rPr>
                <w:rFonts w:hint="eastAsia"/>
                <w:kern w:val="0"/>
                <w:sz w:val="20"/>
              </w:rPr>
              <w:t>25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34E556A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40.77%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F2FB52C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17.73%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744647E0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58.50%</w:t>
            </w:r>
          </w:p>
        </w:tc>
      </w:tr>
      <w:tr w:rsidR="00F17606" w14:paraId="6E7C8803" w14:textId="77777777" w:rsidTr="0058702E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A2F76E6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Total (=0.4*EE+0.3*Cy+0.3*PA)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0FA91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No</w:t>
            </w:r>
            <w:r>
              <w:rPr>
                <w:rFonts w:hint="eastAsia"/>
                <w:kern w:val="0"/>
                <w:sz w:val="20"/>
              </w:rPr>
              <w:t>（≤</w:t>
            </w:r>
            <w:r>
              <w:rPr>
                <w:rFonts w:hint="eastAsia"/>
                <w:kern w:val="0"/>
                <w:sz w:val="20"/>
              </w:rPr>
              <w:t>1</w:t>
            </w:r>
            <w:r>
              <w:rPr>
                <w:kern w:val="0"/>
                <w:sz w:val="20"/>
              </w:rPr>
              <w:t>.49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C9828B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6.03%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9A1B742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1.16%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3C00319F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7.19%</w:t>
            </w:r>
          </w:p>
        </w:tc>
      </w:tr>
      <w:tr w:rsidR="00F17606" w14:paraId="19BD544E" w14:textId="77777777" w:rsidTr="0058702E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A7AC078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center"/>
              <w:rPr>
                <w:b/>
                <w:kern w:val="0"/>
                <w:sz w:val="20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68C4B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Moderate</w:t>
            </w:r>
            <w:r>
              <w:rPr>
                <w:rFonts w:hint="eastAsia"/>
                <w:kern w:val="0"/>
                <w:sz w:val="20"/>
              </w:rPr>
              <w:t>（</w:t>
            </w:r>
            <w:r>
              <w:rPr>
                <w:rFonts w:hint="eastAsia"/>
                <w:kern w:val="0"/>
                <w:sz w:val="20"/>
              </w:rPr>
              <w:t>1</w:t>
            </w:r>
            <w:r>
              <w:rPr>
                <w:kern w:val="0"/>
                <w:sz w:val="20"/>
              </w:rPr>
              <w:t>.5</w:t>
            </w:r>
            <w:r>
              <w:rPr>
                <w:rFonts w:hint="eastAsia"/>
                <w:kern w:val="0"/>
                <w:sz w:val="20"/>
              </w:rPr>
              <w:t>-</w:t>
            </w:r>
            <w:r>
              <w:rPr>
                <w:kern w:val="0"/>
                <w:sz w:val="20"/>
              </w:rPr>
              <w:t>3.49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1B0E4C6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60.32%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A455D5E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26.53%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221BA608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86.85%</w:t>
            </w:r>
          </w:p>
        </w:tc>
      </w:tr>
      <w:tr w:rsidR="00F17606" w14:paraId="094E879E" w14:textId="77777777" w:rsidTr="0058702E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F57EE2F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center"/>
              <w:rPr>
                <w:b/>
                <w:kern w:val="0"/>
                <w:sz w:val="20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93D3E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</w:rPr>
              <w:t>S</w:t>
            </w:r>
            <w:r>
              <w:rPr>
                <w:kern w:val="0"/>
                <w:sz w:val="20"/>
              </w:rPr>
              <w:t>evere</w:t>
            </w:r>
            <w:r>
              <w:rPr>
                <w:rFonts w:hint="eastAsia"/>
                <w:kern w:val="0"/>
                <w:sz w:val="20"/>
              </w:rPr>
              <w:t>（≥</w:t>
            </w:r>
            <w:r>
              <w:rPr>
                <w:rFonts w:hint="eastAsia"/>
                <w:kern w:val="0"/>
                <w:sz w:val="20"/>
              </w:rPr>
              <w:t>3</w:t>
            </w:r>
            <w:r>
              <w:rPr>
                <w:kern w:val="0"/>
                <w:sz w:val="20"/>
              </w:rPr>
              <w:t>.5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98F47E4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2.98%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8C5E3E6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2.98%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1AC4C1E1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5.96%</w:t>
            </w:r>
          </w:p>
        </w:tc>
      </w:tr>
      <w:tr w:rsidR="00F17606" w14:paraId="70485CAB" w14:textId="77777777" w:rsidTr="0058702E">
        <w:tc>
          <w:tcPr>
            <w:tcW w:w="5245" w:type="dxa"/>
            <w:gridSpan w:val="2"/>
            <w:tcBorders>
              <w:top w:val="nil"/>
              <w:left w:val="nil"/>
              <w:right w:val="nil"/>
            </w:tcBorders>
          </w:tcPr>
          <w:p w14:paraId="24B578B0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rPr>
                <w:bCs/>
                <w:kern w:val="0"/>
                <w:sz w:val="20"/>
                <w:szCs w:val="21"/>
              </w:rPr>
            </w:pPr>
            <w:r>
              <w:rPr>
                <w:bCs/>
                <w:kern w:val="0"/>
                <w:sz w:val="20"/>
                <w:szCs w:val="21"/>
              </w:rPr>
              <w:t>Sum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</w:tcPr>
          <w:p w14:paraId="60E3CBEE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69.33%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</w:tcPr>
          <w:p w14:paraId="1E135B0E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  <w:r>
              <w:rPr>
                <w:kern w:val="0"/>
                <w:sz w:val="20"/>
              </w:rPr>
              <w:t>30.67%</w:t>
            </w:r>
          </w:p>
        </w:tc>
        <w:tc>
          <w:tcPr>
            <w:tcW w:w="1021" w:type="dxa"/>
            <w:tcBorders>
              <w:top w:val="nil"/>
              <w:left w:val="nil"/>
              <w:right w:val="nil"/>
            </w:tcBorders>
          </w:tcPr>
          <w:p w14:paraId="6798E9A5" w14:textId="77777777" w:rsidR="00F17606" w:rsidRDefault="00F17606" w:rsidP="0058702E">
            <w:pPr>
              <w:adjustRightInd w:val="0"/>
              <w:snapToGrid w:val="0"/>
              <w:spacing w:afterLines="0" w:after="0"/>
              <w:ind w:firstLineChars="0" w:firstLine="0"/>
              <w:jc w:val="right"/>
              <w:rPr>
                <w:b/>
                <w:kern w:val="0"/>
                <w:sz w:val="20"/>
                <w:szCs w:val="21"/>
              </w:rPr>
            </w:pPr>
          </w:p>
        </w:tc>
      </w:tr>
    </w:tbl>
    <w:p w14:paraId="05BC4D69" w14:textId="77777777" w:rsidR="00386883" w:rsidRDefault="00F17606">
      <w:pPr>
        <w:spacing w:after="120"/>
        <w:ind w:firstLine="420"/>
      </w:pP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606"/>
    <w:rsid w:val="00316534"/>
    <w:rsid w:val="00B1250C"/>
    <w:rsid w:val="00D50CFA"/>
    <w:rsid w:val="00EA60E3"/>
    <w:rsid w:val="00F1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058BE"/>
  <w15:chartTrackingRefBased/>
  <w15:docId w15:val="{FC91524B-8ACE-4D11-AEC0-5CA774312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606"/>
    <w:pPr>
      <w:widowControl w:val="0"/>
      <w:spacing w:afterLines="50" w:after="50" w:line="240" w:lineRule="auto"/>
      <w:ind w:firstLineChars="200" w:firstLine="200"/>
      <w:jc w:val="both"/>
    </w:pPr>
    <w:rPr>
      <w:rFonts w:ascii="Times New Roman" w:eastAsia="SimSun" w:hAnsi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7606"/>
    <w:pPr>
      <w:spacing w:after="0" w:line="240" w:lineRule="auto"/>
    </w:pPr>
    <w:rPr>
      <w:rFonts w:eastAsiaTheme="minorEastAs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2020-07-31T19:45:00Z</dcterms:created>
  <dcterms:modified xsi:type="dcterms:W3CDTF">2020-07-31T19:45:00Z</dcterms:modified>
</cp:coreProperties>
</file>