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CBA85">
      <w:pPr>
        <w:keepNext w:val="0"/>
        <w:keepLines w:val="0"/>
        <w:pageBreakBefore w:val="0"/>
        <w:widowControl/>
        <w:kinsoku/>
        <w:wordWrap/>
        <w:overflowPunct/>
        <w:topLinePunct w:val="0"/>
        <w:autoSpaceDE/>
        <w:autoSpaceDN/>
        <w:bidi w:val="0"/>
        <w:adjustRightInd/>
        <w:snapToGrid/>
        <w:spacing w:before="361" w:beforeLines="100" w:line="240" w:lineRule="auto"/>
        <w:jc w:val="center"/>
        <w:textAlignment w:val="auto"/>
        <w:rPr>
          <w:rFonts w:hint="default" w:ascii="Times New Roman" w:hAnsi="Times New Roman"/>
          <w:b/>
          <w:bCs/>
          <w:sz w:val="28"/>
          <w:szCs w:val="28"/>
          <w:lang w:val="en-US"/>
        </w:rPr>
      </w:pPr>
      <w:r>
        <w:rPr>
          <w:rFonts w:hint="default" w:ascii="Times New Roman" w:hAnsi="Times New Roman"/>
          <w:b/>
          <w:bCs/>
          <w:sz w:val="28"/>
          <w:szCs w:val="28"/>
          <w:lang w:val="en-US"/>
        </w:rPr>
        <w:t>The Emotional Cost of Caring: A Scoping Review on Compassion Fatigue in Special Educators</w:t>
      </w:r>
    </w:p>
    <w:p w14:paraId="6BCA9E08">
      <w:pPr>
        <w:jc w:val="center"/>
        <w:rPr>
          <w:rFonts w:hint="default" w:ascii="Times New Roman" w:hAnsi="Times New Roman" w:cs="Times New Roman"/>
          <w:sz w:val="28"/>
          <w:szCs w:val="28"/>
        </w:rPr>
      </w:pPr>
    </w:p>
    <w:p w14:paraId="7A1F6AEB">
      <w:pPr>
        <w:jc w:val="center"/>
        <w:rPr>
          <w:rFonts w:hint="default" w:ascii="Times New Roman" w:hAnsi="Times New Roman" w:cs="Times New Roman"/>
          <w:sz w:val="24"/>
          <w:szCs w:val="24"/>
          <w:vertAlign w:val="superscript"/>
        </w:rPr>
      </w:pPr>
      <w:r>
        <w:rPr>
          <w:rFonts w:hint="default" w:ascii="Times New Roman" w:hAnsi="Times New Roman" w:cs="Times New Roman"/>
          <w:sz w:val="24"/>
          <w:szCs w:val="24"/>
        </w:rPr>
        <w:t>Nidhi Kulkarni</w:t>
      </w:r>
      <w:r>
        <w:rPr>
          <w:rFonts w:hint="default" w:ascii="Times New Roman" w:hAnsi="Times New Roman" w:cs="Times New Roman"/>
          <w:sz w:val="24"/>
          <w:szCs w:val="24"/>
          <w:vertAlign w:val="superscript"/>
        </w:rPr>
        <w:t>1</w:t>
      </w:r>
      <w:r>
        <w:rPr>
          <w:rFonts w:hint="default" w:ascii="Times New Roman" w:hAnsi="Times New Roman" w:cs="Times New Roman"/>
          <w:sz w:val="24"/>
          <w:szCs w:val="24"/>
        </w:rPr>
        <w:t>, Abdul Raffie Naik</w:t>
      </w:r>
      <w:r>
        <w:rPr>
          <w:rFonts w:hint="default" w:ascii="Times New Roman" w:hAnsi="Times New Roman" w:cs="Times New Roman"/>
          <w:sz w:val="24"/>
          <w:szCs w:val="24"/>
          <w:vertAlign w:val="superscript"/>
        </w:rPr>
        <w:t>2*</w:t>
      </w:r>
    </w:p>
    <w:p w14:paraId="0AE11C78">
      <w:pPr>
        <w:jc w:val="center"/>
        <w:rPr>
          <w:rFonts w:hint="default" w:ascii="Times New Roman" w:hAnsi="Times New Roman" w:cs="Times New Roman"/>
          <w:sz w:val="24"/>
          <w:szCs w:val="24"/>
          <w:vertAlign w:val="superscript"/>
        </w:rPr>
      </w:pPr>
    </w:p>
    <w:p w14:paraId="3B8ECA40">
      <w:pPr>
        <w:jc w:val="center"/>
        <w:rPr>
          <w:rFonts w:hint="default" w:ascii="Times New Roman" w:hAnsi="Times New Roman"/>
          <w:sz w:val="24"/>
          <w:szCs w:val="24"/>
        </w:rPr>
      </w:pPr>
      <w:r>
        <w:rPr>
          <w:rFonts w:hint="default" w:ascii="Times New Roman" w:hAnsi="Times New Roman"/>
          <w:sz w:val="24"/>
          <w:szCs w:val="24"/>
          <w:vertAlign w:val="superscript"/>
        </w:rPr>
        <w:t>1</w:t>
      </w:r>
      <w:r>
        <w:rPr>
          <w:rFonts w:hint="default" w:ascii="Times New Roman" w:hAnsi="Times New Roman"/>
          <w:sz w:val="24"/>
          <w:szCs w:val="24"/>
        </w:rPr>
        <w:t>Research Scholar, VIT-AP University, Andhra Pradesh-522241,</w:t>
      </w:r>
    </w:p>
    <w:p w14:paraId="21786D6C">
      <w:pPr>
        <w:jc w:val="center"/>
        <w:rPr>
          <w:rFonts w:hint="default" w:ascii="Times New Roman" w:hAnsi="Times New Roman"/>
          <w:sz w:val="24"/>
          <w:szCs w:val="24"/>
        </w:rPr>
      </w:pPr>
      <w:r>
        <w:rPr>
          <w:rFonts w:hint="default" w:ascii="Times New Roman" w:hAnsi="Times New Roman"/>
          <w:sz w:val="24"/>
          <w:szCs w:val="24"/>
        </w:rPr>
        <w:t>E-mail: nidhi.24phd7098@vitap.ac.in</w:t>
      </w:r>
    </w:p>
    <w:p w14:paraId="52617E5E">
      <w:pPr>
        <w:jc w:val="center"/>
        <w:rPr>
          <w:rFonts w:hint="default" w:ascii="Times New Roman" w:hAnsi="Times New Roman"/>
          <w:sz w:val="24"/>
          <w:szCs w:val="24"/>
        </w:rPr>
      </w:pPr>
    </w:p>
    <w:p w14:paraId="317198E1">
      <w:pPr>
        <w:jc w:val="center"/>
        <w:rPr>
          <w:rFonts w:hint="default" w:ascii="Times New Roman" w:hAnsi="Times New Roman"/>
          <w:sz w:val="24"/>
          <w:szCs w:val="24"/>
        </w:rPr>
      </w:pPr>
      <w:r>
        <w:rPr>
          <w:rFonts w:hint="default" w:ascii="Times New Roman" w:hAnsi="Times New Roman"/>
          <w:sz w:val="24"/>
          <w:szCs w:val="24"/>
          <w:vertAlign w:val="superscript"/>
        </w:rPr>
        <w:t>2*</w:t>
      </w:r>
      <w:r>
        <w:rPr>
          <w:rFonts w:hint="default" w:ascii="Times New Roman" w:hAnsi="Times New Roman"/>
          <w:sz w:val="24"/>
          <w:szCs w:val="24"/>
        </w:rPr>
        <w:t>Assistant Professor, Cabin -I, Room No-225, Academic Block 2 (AB-2),  VIT-AP University, Near AP Secretariat, Andhra Pradesh-522241,</w:t>
      </w:r>
    </w:p>
    <w:p w14:paraId="642BE21E">
      <w:pPr>
        <w:jc w:val="center"/>
        <w:rPr>
          <w:rFonts w:hint="default" w:ascii="Times New Roman" w:hAnsi="Times New Roman"/>
          <w:sz w:val="24"/>
          <w:szCs w:val="24"/>
        </w:rPr>
      </w:pPr>
      <w:r>
        <w:rPr>
          <w:rFonts w:hint="default" w:ascii="Times New Roman" w:hAnsi="Times New Roman"/>
          <w:sz w:val="24"/>
          <w:szCs w:val="24"/>
        </w:rPr>
        <w:t>E-mail: abdulraffienaik@gmail.com (Corresponding author)</w:t>
      </w:r>
    </w:p>
    <w:p w14:paraId="3042EA76">
      <w:pPr>
        <w:keepNext w:val="0"/>
        <w:keepLines w:val="0"/>
        <w:pageBreakBefore w:val="0"/>
        <w:widowControl/>
        <w:kinsoku/>
        <w:wordWrap/>
        <w:overflowPunct/>
        <w:topLinePunct w:val="0"/>
        <w:autoSpaceDE/>
        <w:autoSpaceDN/>
        <w:bidi w:val="0"/>
        <w:adjustRightInd/>
        <w:snapToGrid/>
        <w:spacing w:before="361" w:beforeLines="100" w:line="240" w:lineRule="auto"/>
        <w:jc w:val="center"/>
        <w:textAlignment w:val="auto"/>
        <w:rPr>
          <w:rFonts w:hint="default" w:ascii="Times New Roman" w:hAnsi="Times New Roman"/>
          <w:b w:val="0"/>
          <w:bCs w:val="0"/>
          <w:sz w:val="28"/>
          <w:szCs w:val="28"/>
          <w:lang w:val="en-US"/>
        </w:rPr>
      </w:pPr>
    </w:p>
    <w:p w14:paraId="0740F73E">
      <w:pPr>
        <w:keepNext w:val="0"/>
        <w:keepLines w:val="0"/>
        <w:pageBreakBefore w:val="0"/>
        <w:widowControl/>
        <w:kinsoku/>
        <w:wordWrap/>
        <w:overflowPunct/>
        <w:topLinePunct w:val="0"/>
        <w:autoSpaceDE/>
        <w:autoSpaceDN/>
        <w:bidi w:val="0"/>
        <w:adjustRightInd/>
        <w:snapToGrid/>
        <w:spacing w:before="181" w:beforeLines="50" w:line="240" w:lineRule="auto"/>
        <w:jc w:val="center"/>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Abstract</w:t>
      </w:r>
    </w:p>
    <w:p w14:paraId="4DB3DCAE">
      <w:pPr>
        <w:keepNext w:val="0"/>
        <w:keepLines w:val="0"/>
        <w:pageBreakBefore w:val="0"/>
        <w:widowControl/>
        <w:kinsoku/>
        <w:wordWrap/>
        <w:overflowPunct/>
        <w:topLinePunct w:val="0"/>
        <w:autoSpaceDE/>
        <w:autoSpaceDN/>
        <w:bidi w:val="0"/>
        <w:adjustRightInd/>
        <w:snapToGrid/>
        <w:spacing w:before="181" w:beforeLines="50" w:line="240" w:lineRule="auto"/>
        <w:jc w:val="both"/>
        <w:textAlignment w:val="auto"/>
        <w:rPr>
          <w:rFonts w:hint="default" w:ascii="Times New Roman" w:hAnsi="Times New Roman" w:cs="Times New Roman"/>
          <w:b w:val="0"/>
          <w:bCs w:val="0"/>
          <w:sz w:val="20"/>
          <w:szCs w:val="20"/>
          <w:lang w:val="en-US"/>
        </w:rPr>
      </w:pPr>
      <w:r>
        <w:rPr>
          <w:rFonts w:hint="default" w:ascii="Times New Roman" w:hAnsi="Times New Roman"/>
          <w:b/>
          <w:bCs/>
          <w:sz w:val="20"/>
          <w:szCs w:val="20"/>
          <w:lang w:val="en-US"/>
        </w:rPr>
        <w:t>Introduction:</w:t>
      </w:r>
      <w:r>
        <w:rPr>
          <w:rFonts w:hint="default" w:ascii="Times New Roman" w:hAnsi="Times New Roman"/>
          <w:b w:val="0"/>
          <w:bCs w:val="0"/>
          <w:sz w:val="20"/>
          <w:szCs w:val="20"/>
          <w:lang w:val="en-US"/>
        </w:rPr>
        <w:t xml:space="preserve"> Sustainable Development Goal-4 emphasizes the need for inclusive and equitable quality education of children with disabilities by 2030. However, persistent shortages of qualified special and inclusive educators continue to hinder this goal. Simultaneously, the rising global prevalence of neurodevelopmental disorders has increased the demand for special educators. While global literature has extensively explored systemic and institutional barriers contributing to attrition in this field, there remains a critical need for deeper inquiry into the personal and psychological factors impacting the professional quality of life among special educators. Compassion fatigue, defined as psychological distress resulting from sustained exposure to others’ suffering or trauma, comprises two primary dimensions: burnout and secondary traumatic stress. Although research on compassion fatigue within special education has gained traction over the past decade, existing studies remain fragmented. A synthesized scoping review is necessary to consolidate current findings, identify knowledge gaps, and guide future research.</w:t>
      </w:r>
      <w:r>
        <w:rPr>
          <w:rFonts w:hint="default" w:ascii="Times New Roman" w:hAnsi="Times New Roman" w:cs="Times New Roman"/>
          <w:b w:val="0"/>
          <w:bCs w:val="0"/>
          <w:sz w:val="20"/>
          <w:szCs w:val="20"/>
          <w:lang w:val="en-US"/>
        </w:rPr>
        <w:t xml:space="preserve"> </w:t>
      </w:r>
    </w:p>
    <w:p w14:paraId="35FC6D5B">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b w:val="0"/>
          <w:bCs w:val="0"/>
          <w:sz w:val="20"/>
          <w:szCs w:val="20"/>
          <w:lang w:val="en-US"/>
        </w:rPr>
      </w:pPr>
      <w:r>
        <w:rPr>
          <w:rFonts w:hint="default" w:ascii="Times New Roman" w:hAnsi="Times New Roman" w:cs="Times New Roman"/>
          <w:b/>
          <w:bCs/>
          <w:sz w:val="20"/>
          <w:szCs w:val="20"/>
          <w:lang w:val="en-US"/>
        </w:rPr>
        <w:t>Method &amp; Analysis:</w:t>
      </w:r>
      <w:r>
        <w:rPr>
          <w:rFonts w:hint="default" w:ascii="Times New Roman" w:hAnsi="Times New Roman" w:cs="Times New Roman"/>
          <w:b w:val="0"/>
          <w:bCs w:val="0"/>
          <w:sz w:val="20"/>
          <w:szCs w:val="20"/>
          <w:lang w:val="en-US"/>
        </w:rPr>
        <w:t xml:space="preserve"> </w:t>
      </w:r>
      <w:r>
        <w:rPr>
          <w:rFonts w:hint="default" w:ascii="Times New Roman" w:hAnsi="Times New Roman"/>
          <w:b w:val="0"/>
          <w:bCs w:val="0"/>
          <w:sz w:val="20"/>
          <w:szCs w:val="20"/>
          <w:lang w:val="en-US"/>
        </w:rPr>
        <w:t>This scoping review will be conducted following Arksey and O’Malley’s methodological framework, supported by the Joanna Briggs Institute (JBI) checklist for critical appraisal, and reported in accordance with the PRISMA-ScR (Preferred Reporting Items for Systematic Reviews and Meta-Analyses Extension for Scoping Reviews) guidelines. Peer-reviewed full-text articles published in English between 1995 and 2025 that investigate compassion fatigue among special educators will be included. Literature searches will be conducted using four databases: Google Scholar, PsycINFO, PubMed, and Scopus.</w:t>
      </w:r>
    </w:p>
    <w:p w14:paraId="4F69C091">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b w:val="0"/>
          <w:bCs w:val="0"/>
          <w:sz w:val="20"/>
          <w:szCs w:val="20"/>
          <w:lang w:val="en-US"/>
        </w:rPr>
      </w:pPr>
      <w:r>
        <w:rPr>
          <w:rFonts w:hint="default" w:ascii="Times New Roman" w:hAnsi="Times New Roman"/>
          <w:b/>
          <w:bCs/>
          <w:sz w:val="20"/>
          <w:szCs w:val="20"/>
          <w:lang w:val="en-US"/>
        </w:rPr>
        <w:t>Ethical considerations:</w:t>
      </w:r>
      <w:r>
        <w:rPr>
          <w:rFonts w:hint="default" w:ascii="Times New Roman" w:hAnsi="Times New Roman"/>
          <w:b w:val="0"/>
          <w:bCs w:val="0"/>
          <w:sz w:val="20"/>
          <w:szCs w:val="20"/>
          <w:lang w:val="en-US"/>
        </w:rPr>
        <w:t xml:space="preserve"> As this review involves secondary analysis of published literature without the inclusion of human or animal participants, ethical clearance is not required. A Patient and Public Involvement (PPI) statement has been provided in accordance with JBI recommendations. Additionally, the protocol for this scoping review has been prospectively registered on the Open Science Framework (OSF).</w:t>
      </w:r>
    </w:p>
    <w:p w14:paraId="1B2498B0">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b w:val="0"/>
          <w:bCs w:val="0"/>
          <w:sz w:val="20"/>
          <w:szCs w:val="20"/>
          <w:lang w:val="en-US"/>
        </w:rPr>
      </w:pPr>
    </w:p>
    <w:p w14:paraId="08FF1EAC">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b w:val="0"/>
          <w:bCs w:val="0"/>
          <w:i/>
          <w:iCs/>
          <w:sz w:val="20"/>
          <w:szCs w:val="20"/>
          <w:lang w:val="en-US"/>
        </w:rPr>
      </w:pPr>
      <w:r>
        <w:rPr>
          <w:rFonts w:hint="default" w:ascii="Times New Roman" w:hAnsi="Times New Roman"/>
          <w:b/>
          <w:bCs/>
          <w:i w:val="0"/>
          <w:iCs w:val="0"/>
          <w:sz w:val="20"/>
          <w:szCs w:val="20"/>
          <w:lang w:val="en-US"/>
        </w:rPr>
        <w:t>Keywords:</w:t>
      </w:r>
      <w:r>
        <w:rPr>
          <w:rFonts w:hint="default" w:ascii="Times New Roman" w:hAnsi="Times New Roman"/>
          <w:b w:val="0"/>
          <w:bCs w:val="0"/>
          <w:i/>
          <w:iCs/>
          <w:sz w:val="20"/>
          <w:szCs w:val="20"/>
          <w:lang w:val="en-US"/>
        </w:rPr>
        <w:t xml:space="preserve"> scoping review, special educators, special education teachers, compassion fatigue, professional quality of life </w:t>
      </w:r>
    </w:p>
    <w:p w14:paraId="6E6EFB8E">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b/>
          <w:bCs/>
          <w:sz w:val="24"/>
          <w:szCs w:val="24"/>
          <w:lang w:val="en-US"/>
        </w:rPr>
      </w:pPr>
    </w:p>
    <w:p w14:paraId="04443692">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b/>
          <w:bCs/>
          <w:sz w:val="20"/>
          <w:szCs w:val="20"/>
          <w:lang w:val="en-US"/>
        </w:rPr>
      </w:pPr>
      <w:r>
        <w:rPr>
          <w:rFonts w:hint="default" w:ascii="Times New Roman" w:hAnsi="Times New Roman"/>
          <w:b/>
          <w:bCs/>
          <w:sz w:val="20"/>
          <w:szCs w:val="20"/>
          <w:lang w:val="en-US"/>
        </w:rPr>
        <w:t>Strengths and limitations of this study</w:t>
      </w:r>
    </w:p>
    <w:p w14:paraId="5B5D5CEA">
      <w:pPr>
        <w:keepNext w:val="0"/>
        <w:keepLines w:val="0"/>
        <w:pageBreakBefore w:val="0"/>
        <w:widowControl/>
        <w:numPr>
          <w:ilvl w:val="0"/>
          <w:numId w:val="11"/>
        </w:numPr>
        <w:kinsoku/>
        <w:wordWrap/>
        <w:overflowPunct/>
        <w:topLinePunct w:val="0"/>
        <w:autoSpaceDE/>
        <w:autoSpaceDN/>
        <w:bidi w:val="0"/>
        <w:adjustRightInd/>
        <w:snapToGrid/>
        <w:spacing w:line="240" w:lineRule="auto"/>
        <w:ind w:left="420" w:leftChars="0" w:hanging="420" w:firstLineChars="0"/>
        <w:textAlignment w:val="auto"/>
        <w:rPr>
          <w:rFonts w:hint="default" w:ascii="Times New Roman" w:hAnsi="Times New Roman"/>
          <w:b w:val="0"/>
          <w:bCs w:val="0"/>
          <w:sz w:val="20"/>
          <w:szCs w:val="20"/>
          <w:lang w:val="en-US"/>
        </w:rPr>
      </w:pPr>
      <w:r>
        <w:rPr>
          <w:rFonts w:hint="default" w:ascii="Times New Roman" w:hAnsi="Times New Roman"/>
          <w:b w:val="0"/>
          <w:bCs w:val="0"/>
          <w:sz w:val="20"/>
          <w:szCs w:val="20"/>
          <w:lang w:val="en-US"/>
        </w:rPr>
        <w:t>This scoping review will be one of the first attempts to systematically map the evidence on compassion fatigue among special educators, a critically underexplored concept in special educator well-being.</w:t>
      </w:r>
    </w:p>
    <w:p w14:paraId="12FFC493">
      <w:pPr>
        <w:keepNext w:val="0"/>
        <w:keepLines w:val="0"/>
        <w:pageBreakBefore w:val="0"/>
        <w:widowControl/>
        <w:numPr>
          <w:ilvl w:val="0"/>
          <w:numId w:val="11"/>
        </w:numPr>
        <w:kinsoku/>
        <w:wordWrap/>
        <w:overflowPunct/>
        <w:topLinePunct w:val="0"/>
        <w:autoSpaceDE/>
        <w:autoSpaceDN/>
        <w:bidi w:val="0"/>
        <w:adjustRightInd/>
        <w:snapToGrid/>
        <w:spacing w:line="240" w:lineRule="auto"/>
        <w:ind w:left="420" w:leftChars="0" w:hanging="420" w:firstLineChars="0"/>
        <w:textAlignment w:val="auto"/>
        <w:rPr>
          <w:rFonts w:hint="default" w:ascii="Times New Roman" w:hAnsi="Times New Roman"/>
          <w:b w:val="0"/>
          <w:bCs w:val="0"/>
          <w:sz w:val="20"/>
          <w:szCs w:val="20"/>
          <w:lang w:val="en-US"/>
        </w:rPr>
      </w:pPr>
      <w:r>
        <w:rPr>
          <w:rFonts w:hint="default" w:ascii="Times New Roman" w:hAnsi="Times New Roman"/>
          <w:b w:val="0"/>
          <w:bCs w:val="0"/>
          <w:sz w:val="20"/>
          <w:szCs w:val="20"/>
          <w:lang w:val="en-US"/>
        </w:rPr>
        <w:t>A transparent and rigorous methodology will be followed, guided by the Arksey and O’Malley (2005) framework and reported in line with the PRISMA-ScR guidelines.</w:t>
      </w:r>
    </w:p>
    <w:p w14:paraId="6F27F921">
      <w:pPr>
        <w:keepNext w:val="0"/>
        <w:keepLines w:val="0"/>
        <w:pageBreakBefore w:val="0"/>
        <w:widowControl/>
        <w:numPr>
          <w:ilvl w:val="0"/>
          <w:numId w:val="11"/>
        </w:numPr>
        <w:kinsoku/>
        <w:wordWrap/>
        <w:overflowPunct/>
        <w:topLinePunct w:val="0"/>
        <w:autoSpaceDE/>
        <w:autoSpaceDN/>
        <w:bidi w:val="0"/>
        <w:adjustRightInd/>
        <w:snapToGrid/>
        <w:spacing w:line="240" w:lineRule="auto"/>
        <w:ind w:left="420" w:leftChars="0" w:hanging="420" w:firstLineChars="0"/>
        <w:textAlignment w:val="auto"/>
        <w:rPr>
          <w:rFonts w:hint="default" w:ascii="Times New Roman" w:hAnsi="Times New Roman"/>
          <w:b w:val="0"/>
          <w:bCs w:val="0"/>
          <w:sz w:val="20"/>
          <w:szCs w:val="20"/>
          <w:lang w:val="en-US"/>
        </w:rPr>
      </w:pPr>
      <w:r>
        <w:rPr>
          <w:rFonts w:hint="default" w:ascii="Times New Roman" w:hAnsi="Times New Roman"/>
          <w:b w:val="0"/>
          <w:bCs w:val="0"/>
          <w:sz w:val="20"/>
          <w:szCs w:val="20"/>
          <w:lang w:val="en-US"/>
        </w:rPr>
        <w:t>The protocol has been prospectively registered on the Open Science Framework (OSF), enhancing transparency and reproducibility.</w:t>
      </w:r>
    </w:p>
    <w:p w14:paraId="281A93AB">
      <w:pPr>
        <w:keepNext w:val="0"/>
        <w:keepLines w:val="0"/>
        <w:pageBreakBefore w:val="0"/>
        <w:widowControl/>
        <w:numPr>
          <w:ilvl w:val="0"/>
          <w:numId w:val="11"/>
        </w:numPr>
        <w:kinsoku/>
        <w:wordWrap/>
        <w:overflowPunct/>
        <w:topLinePunct w:val="0"/>
        <w:autoSpaceDE/>
        <w:autoSpaceDN/>
        <w:bidi w:val="0"/>
        <w:adjustRightInd/>
        <w:snapToGrid/>
        <w:spacing w:line="240" w:lineRule="auto"/>
        <w:ind w:left="420" w:leftChars="0" w:hanging="420" w:firstLineChars="0"/>
        <w:textAlignment w:val="auto"/>
        <w:rPr>
          <w:rFonts w:hint="default" w:ascii="Times New Roman" w:hAnsi="Times New Roman"/>
          <w:b w:val="0"/>
          <w:bCs w:val="0"/>
          <w:sz w:val="20"/>
          <w:szCs w:val="20"/>
          <w:lang w:val="en-US"/>
        </w:rPr>
      </w:pPr>
      <w:r>
        <w:rPr>
          <w:rFonts w:hint="default" w:ascii="Times New Roman" w:hAnsi="Times New Roman"/>
          <w:b w:val="0"/>
          <w:bCs w:val="0"/>
          <w:sz w:val="20"/>
          <w:szCs w:val="20"/>
          <w:lang w:val="en-US"/>
        </w:rPr>
        <w:t>The quality of included studies will be appraised using the Joanna Briggs Institute (JBI) critical appraisal checklists to assess the strength of the evidence base.</w:t>
      </w:r>
    </w:p>
    <w:p w14:paraId="09DF3E12">
      <w:pPr>
        <w:keepNext w:val="0"/>
        <w:keepLines w:val="0"/>
        <w:pageBreakBefore w:val="0"/>
        <w:widowControl/>
        <w:numPr>
          <w:ilvl w:val="0"/>
          <w:numId w:val="11"/>
        </w:numPr>
        <w:kinsoku/>
        <w:wordWrap/>
        <w:overflowPunct/>
        <w:topLinePunct w:val="0"/>
        <w:autoSpaceDE/>
        <w:autoSpaceDN/>
        <w:bidi w:val="0"/>
        <w:adjustRightInd/>
        <w:snapToGrid/>
        <w:spacing w:line="240" w:lineRule="auto"/>
        <w:ind w:left="420" w:leftChars="0" w:hanging="420" w:firstLineChars="0"/>
        <w:textAlignment w:val="auto"/>
        <w:rPr>
          <w:rFonts w:hint="default" w:ascii="Times New Roman" w:hAnsi="Times New Roman"/>
          <w:lang w:val="en-US"/>
        </w:rPr>
      </w:pPr>
      <w:r>
        <w:rPr>
          <w:rFonts w:hint="default" w:ascii="Times New Roman" w:hAnsi="Times New Roman"/>
          <w:b w:val="0"/>
          <w:bCs w:val="0"/>
          <w:sz w:val="20"/>
          <w:szCs w:val="20"/>
          <w:lang w:val="en-US"/>
        </w:rPr>
        <w:t>Only English-language, peer-reviewed studies will be included, which may result in language and publication bias by excluding potentially relevant grey and non-English literature.</w:t>
      </w:r>
    </w:p>
    <w:p w14:paraId="7684DD89">
      <w:pPr>
        <w:keepNext w:val="0"/>
        <w:keepLines w:val="0"/>
        <w:pageBreakBefore w:val="0"/>
        <w:widowControl/>
        <w:numPr>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lang w:val="en-US"/>
        </w:rPr>
      </w:pPr>
      <w:bookmarkStart w:id="0" w:name="_GoBack"/>
      <w:bookmarkEnd w:id="0"/>
      <w:r>
        <w:rPr>
          <w:rFonts w:hint="default" w:ascii="Times New Roman" w:hAnsi="Times New Roman" w:cs="Times New Roman"/>
          <w:b/>
          <w:bCs/>
          <w:sz w:val="24"/>
          <w:szCs w:val="24"/>
          <w:lang w:val="en-US"/>
        </w:rPr>
        <w:t xml:space="preserve">Introduction </w:t>
      </w:r>
    </w:p>
    <w:p w14:paraId="769B7759">
      <w:pPr>
        <w:keepNext w:val="0"/>
        <w:keepLines w:val="0"/>
        <w:pageBreakBefore w:val="0"/>
        <w:widowControl/>
        <w:kinsoku/>
        <w:wordWrap/>
        <w:overflowPunct/>
        <w:topLinePunct w:val="0"/>
        <w:autoSpaceDE/>
        <w:autoSpaceDN/>
        <w:bidi w:val="0"/>
        <w:adjustRightInd/>
        <w:snapToGrid/>
        <w:spacing w:before="361" w:beforeLines="100" w:line="240" w:lineRule="auto"/>
        <w:ind w:firstLine="720" w:firstLineChars="0"/>
        <w:textAlignment w:val="auto"/>
        <w:rPr>
          <w:rFonts w:hint="default" w:ascii="Times New Roman" w:hAnsi="Times New Roman"/>
          <w:lang w:val="en-US"/>
        </w:rPr>
      </w:pPr>
      <w:r>
        <w:rPr>
          <w:rFonts w:hint="default" w:ascii="Times New Roman" w:hAnsi="Times New Roman"/>
          <w:lang w:val="en-US"/>
        </w:rPr>
        <w:t>Disability, defined by the World Health Organization (2000) as an impairment, limitation, or restriction arising from health conditions or environmental factors, continues to affect millions of children worldwide. Recent estimates suggest that over 10.1% of children aged 0–17 years live with moderate-to-severe disabilities, with South Asia alone accounting for 27.3% of this population, reflecting a substantial regional burden (Olusanya et al., 2022). The growing prevalence of neurodevelopmental conditions has further intensified the demand for inclusive education systems (Olusanya et al., 2018). In response, the United Nations’ Sustainable Development Goals-4 (SDGs) emphasize social inclusion as a critical agenda for 2030, advocating strategies to enhance school preparedness for children with disabilities (Olusanya et al., 2023). However, achieving this vision is constrained by a persistent global shortage of special educators, especially those supporting children with emotional and behavioural challenges (Katsiyannis et al., 2003; Harper et al., 2022). These professionals, equipped with relevant education and specialised training, provide direct support to children with special needs (CWSN). However, they face disproportionately high attrition rates, 46% higher than general education teachers (Carver-Thomas et al., 2024), and nearly double those in mainstream settings (Sullivan &amp; Skelcher, 2017). While retirement (18%) and involuntary exits (14%) are contributing factors, a significant majority (67%) of special educators leave the profession voluntarily, urging to address the underlying causes (Carver-Thomas et al., 2024).</w:t>
      </w:r>
    </w:p>
    <w:p w14:paraId="587CAF63">
      <w:pPr>
        <w:keepNext w:val="0"/>
        <w:keepLines w:val="0"/>
        <w:pageBreakBefore w:val="0"/>
        <w:widowControl/>
        <w:kinsoku/>
        <w:wordWrap/>
        <w:overflowPunct/>
        <w:topLinePunct w:val="0"/>
        <w:autoSpaceDE/>
        <w:autoSpaceDN/>
        <w:bidi w:val="0"/>
        <w:adjustRightInd/>
        <w:snapToGrid/>
        <w:spacing w:before="361" w:beforeLines="100" w:line="240" w:lineRule="auto"/>
        <w:ind w:firstLine="720" w:firstLineChars="0"/>
        <w:textAlignment w:val="auto"/>
        <w:rPr>
          <w:rFonts w:hint="default" w:ascii="Times New Roman" w:hAnsi="Times New Roman"/>
          <w:lang w:val="en-US"/>
        </w:rPr>
      </w:pPr>
      <w:r>
        <w:rPr>
          <w:rFonts w:hint="default" w:ascii="Times New Roman" w:hAnsi="Times New Roman"/>
          <w:lang w:val="en-US"/>
        </w:rPr>
        <w:t>The responsibilities of special educators are demanding and multifaceted, involving not only pedagogical instruction but also the management of behavioural and disability-specific challenges (Holzner &amp; Gaunt, 2023; Olagunju et al., 2021). Their professional experiences often mirror those of helping professionals, with elevated levels of stress arising from continuous caregiving roles and exposure to students’ trauma (Koenig et al., 2017). Although prior research has explored various environmental factors, such as instructional approaches and student–teacher relationships (Kauffman et al., 2018; Nilsen, 2017), limited attention has been paid to individual factors, such as CF and satisfaction. This scoping review seeks to consolidate global research on the professional quality of life of special educators, drawing from diverse empirical investigations to offer a comprehensive synthesis.</w:t>
      </w:r>
    </w:p>
    <w:p w14:paraId="31DB4FE4">
      <w:pPr>
        <w:keepNext w:val="0"/>
        <w:keepLines w:val="0"/>
        <w:pageBreakBefore w:val="0"/>
        <w:widowControl/>
        <w:kinsoku/>
        <w:wordWrap/>
        <w:overflowPunct/>
        <w:topLinePunct w:val="0"/>
        <w:autoSpaceDE/>
        <w:autoSpaceDN/>
        <w:bidi w:val="0"/>
        <w:adjustRightInd/>
        <w:snapToGrid/>
        <w:spacing w:before="361" w:beforeLines="100" w:line="240" w:lineRule="auto"/>
        <w:ind w:firstLine="720" w:firstLineChars="0"/>
        <w:textAlignment w:val="auto"/>
        <w:rPr>
          <w:rFonts w:hint="default" w:ascii="Times New Roman" w:hAnsi="Times New Roman" w:cs="Times New Roman"/>
          <w:lang w:val="en-US"/>
        </w:rPr>
      </w:pPr>
      <w:r>
        <w:rPr>
          <w:rFonts w:hint="default" w:ascii="Times New Roman" w:hAnsi="Times New Roman"/>
          <w:lang w:val="en-US"/>
        </w:rPr>
        <w:t>Compassion fatigue (CF), originally conceptualised by Joinson (1992) in the context of nursing and later expanded by Figley (1995), refers to the physical, emotional, and psychological depletion resulting from sustained exposure to others’ trauma and suffering. As caregiving professionals, special educators are not immune to such experiences. Many enter the profession with deeply held aspirations of creating social impact, only to be confronted by persistent systemic inequities, abuse, and the trauma endured by their students. The resulting dissonance between professional ideals and lived realities can gradually erode their sense of efficacy and belief in their ability to make a difference (Gallant &amp; Riley, 2014; Middleton et al., 2021). Numerous studies have documented elevated CF levels among this population (Hoffman et al., 2007; Holzner &amp; Gaunt, 2023; Xu et al., 2023; Gupta, 2020; Koenig et al., 2018), further reinforcing the need for a focused review of their professional quality of life.</w:t>
      </w:r>
    </w:p>
    <w:p w14:paraId="710AB6D7">
      <w:pPr>
        <w:keepNext w:val="0"/>
        <w:keepLines w:val="0"/>
        <w:pageBreakBefore w:val="0"/>
        <w:widowControl/>
        <w:kinsoku/>
        <w:wordWrap/>
        <w:overflowPunct/>
        <w:topLinePunct w:val="0"/>
        <w:autoSpaceDE/>
        <w:autoSpaceDN/>
        <w:bidi w:val="0"/>
        <w:adjustRightInd/>
        <w:snapToGrid/>
        <w:spacing w:before="361" w:beforeLines="100" w:line="240" w:lineRule="auto"/>
        <w:textAlignment w:val="auto"/>
        <w:rPr>
          <w:rFonts w:hint="default" w:ascii="Times New Roman" w:hAnsi="Times New Roman"/>
          <w:b/>
          <w:bCs/>
          <w:sz w:val="24"/>
          <w:szCs w:val="24"/>
          <w:lang w:val="en-US"/>
        </w:rPr>
      </w:pPr>
    </w:p>
    <w:p w14:paraId="4104418C">
      <w:pPr>
        <w:keepNext w:val="0"/>
        <w:keepLines w:val="0"/>
        <w:pageBreakBefore w:val="0"/>
        <w:widowControl/>
        <w:kinsoku/>
        <w:wordWrap/>
        <w:overflowPunct/>
        <w:topLinePunct w:val="0"/>
        <w:autoSpaceDE/>
        <w:autoSpaceDN/>
        <w:bidi w:val="0"/>
        <w:adjustRightInd/>
        <w:snapToGrid/>
        <w:spacing w:before="361" w:beforeLines="100" w:line="240" w:lineRule="auto"/>
        <w:textAlignment w:val="auto"/>
        <w:rPr>
          <w:rFonts w:hint="default" w:ascii="Times New Roman" w:hAnsi="Times New Roman"/>
          <w:b/>
          <w:bCs/>
          <w:sz w:val="28"/>
          <w:szCs w:val="28"/>
          <w:lang w:val="en-US"/>
        </w:rPr>
      </w:pPr>
      <w:r>
        <w:rPr>
          <w:rFonts w:hint="default" w:ascii="Times New Roman" w:hAnsi="Times New Roman"/>
          <w:b/>
          <w:bCs/>
          <w:sz w:val="24"/>
          <w:szCs w:val="24"/>
          <w:lang w:val="en-US"/>
        </w:rPr>
        <w:t>Review Aim</w:t>
      </w:r>
    </w:p>
    <w:p w14:paraId="432F9CF7">
      <w:pPr>
        <w:keepNext w:val="0"/>
        <w:keepLines w:val="0"/>
        <w:pageBreakBefore w:val="0"/>
        <w:widowControl/>
        <w:kinsoku/>
        <w:wordWrap/>
        <w:overflowPunct/>
        <w:topLinePunct w:val="0"/>
        <w:autoSpaceDE/>
        <w:autoSpaceDN/>
        <w:bidi w:val="0"/>
        <w:adjustRightInd/>
        <w:snapToGrid/>
        <w:spacing w:before="361" w:beforeLines="100" w:line="240" w:lineRule="auto"/>
        <w:ind w:firstLine="720" w:firstLineChars="0"/>
        <w:textAlignment w:val="auto"/>
        <w:rPr>
          <w:rFonts w:hint="default" w:ascii="Times New Roman" w:hAnsi="Times New Roman"/>
          <w:lang w:val="en-US"/>
        </w:rPr>
      </w:pPr>
      <w:r>
        <w:rPr>
          <w:rFonts w:hint="default" w:ascii="Times New Roman" w:hAnsi="Times New Roman"/>
          <w:lang w:val="en-US"/>
        </w:rPr>
        <w:t>The aim of this scoping review is to identify and synthesize the existing body of literature on CF (CF) among special educators. By systematically mapping the current evidence, this review seeks to generate insights that can inform the development of effective, contextually grounded interventions. The review will be guided by the following research question:</w:t>
      </w:r>
    </w:p>
    <w:p w14:paraId="76C1B5C2">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lang w:val="en-US"/>
        </w:rPr>
      </w:pPr>
      <w:r>
        <w:rPr>
          <w:rFonts w:hint="default" w:ascii="Times New Roman" w:hAnsi="Times New Roman"/>
          <w:lang w:val="en-US"/>
        </w:rPr>
        <w:t>What is currently known about CF among special educators?</w:t>
      </w:r>
    </w:p>
    <w:p w14:paraId="68634BDB">
      <w:pPr>
        <w:keepNext w:val="0"/>
        <w:keepLines w:val="0"/>
        <w:pageBreakBefore w:val="0"/>
        <w:widowControl/>
        <w:kinsoku/>
        <w:wordWrap/>
        <w:overflowPunct/>
        <w:topLinePunct w:val="0"/>
        <w:autoSpaceDE/>
        <w:autoSpaceDN/>
        <w:bidi w:val="0"/>
        <w:adjustRightInd/>
        <w:snapToGrid/>
        <w:spacing w:before="361" w:beforeLines="100" w:line="240" w:lineRule="auto"/>
        <w:textAlignment w:val="auto"/>
        <w:rPr>
          <w:rFonts w:hint="default" w:ascii="Times New Roman" w:hAnsi="Times New Roman"/>
          <w:b/>
          <w:bCs/>
          <w:sz w:val="24"/>
          <w:szCs w:val="24"/>
          <w:lang w:val="en-US"/>
        </w:rPr>
      </w:pPr>
      <w:r>
        <w:rPr>
          <w:rFonts w:hint="default" w:ascii="Times New Roman" w:hAnsi="Times New Roman"/>
          <w:b/>
          <w:bCs/>
          <w:sz w:val="24"/>
          <w:szCs w:val="24"/>
          <w:lang w:val="en-US"/>
        </w:rPr>
        <w:t xml:space="preserve">Methods </w:t>
      </w:r>
    </w:p>
    <w:p w14:paraId="6C709FE0">
      <w:pPr>
        <w:keepNext w:val="0"/>
        <w:keepLines w:val="0"/>
        <w:pageBreakBefore w:val="0"/>
        <w:widowControl/>
        <w:kinsoku/>
        <w:wordWrap/>
        <w:overflowPunct/>
        <w:topLinePunct w:val="0"/>
        <w:autoSpaceDE/>
        <w:autoSpaceDN/>
        <w:bidi w:val="0"/>
        <w:adjustRightInd/>
        <w:snapToGrid/>
        <w:spacing w:before="361" w:beforeLines="100" w:line="240" w:lineRule="auto"/>
        <w:textAlignment w:val="auto"/>
        <w:rPr>
          <w:rFonts w:hint="default" w:ascii="Times New Roman" w:hAnsi="Times New Roman"/>
          <w:b/>
          <w:bCs/>
          <w:lang w:val="en-US"/>
        </w:rPr>
      </w:pPr>
      <w:r>
        <w:rPr>
          <w:rFonts w:hint="default" w:ascii="Times New Roman" w:hAnsi="Times New Roman"/>
          <w:b/>
          <w:bCs/>
          <w:lang w:val="en-US"/>
        </w:rPr>
        <w:t>Protocol Registration</w:t>
      </w:r>
    </w:p>
    <w:p w14:paraId="403973E6">
      <w:pPr>
        <w:keepNext w:val="0"/>
        <w:keepLines w:val="0"/>
        <w:pageBreakBefore w:val="0"/>
        <w:widowControl/>
        <w:kinsoku/>
        <w:wordWrap/>
        <w:overflowPunct/>
        <w:topLinePunct w:val="0"/>
        <w:autoSpaceDE/>
        <w:autoSpaceDN/>
        <w:bidi w:val="0"/>
        <w:adjustRightInd/>
        <w:snapToGrid/>
        <w:spacing w:before="361" w:beforeLines="100" w:line="240" w:lineRule="auto"/>
        <w:ind w:firstLine="720" w:firstLineChars="0"/>
        <w:textAlignment w:val="auto"/>
        <w:rPr>
          <w:rFonts w:hint="default" w:ascii="Times New Roman" w:hAnsi="Times New Roman"/>
          <w:color w:val="auto"/>
          <w:sz w:val="24"/>
          <w:szCs w:val="24"/>
          <w:lang w:val="en-US"/>
        </w:rPr>
      </w:pPr>
      <w:r>
        <w:rPr>
          <w:rFonts w:hint="default" w:ascii="Times New Roman" w:hAnsi="Times New Roman" w:eastAsia="SimSun" w:cs="Times New Roman"/>
          <w:sz w:val="24"/>
          <w:szCs w:val="24"/>
        </w:rPr>
        <w:t xml:space="preserve">To ensure transparency, this review protocol was prospectively registered on the Open Science Framework (OSF) on 24th July 2025. The registration is publicly accessible at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"https://doi.org/10.17605/OSF.IO/CTHAB" \t "_new" </w:instrText>
      </w:r>
      <w:r>
        <w:rPr>
          <w:rFonts w:hint="default" w:ascii="Times New Roman" w:hAnsi="Times New Roman" w:eastAsia="SimSun" w:cs="Times New Roman"/>
          <w:sz w:val="24"/>
          <w:szCs w:val="24"/>
        </w:rPr>
        <w:fldChar w:fldCharType="separate"/>
      </w:r>
      <w:r>
        <w:rPr>
          <w:rStyle w:val="51"/>
          <w:rFonts w:hint="default" w:ascii="Times New Roman" w:hAnsi="Times New Roman" w:eastAsia="SimSun" w:cs="Times New Roman"/>
          <w:sz w:val="24"/>
          <w:szCs w:val="24"/>
        </w:rPr>
        <w:t>https://doi.org/10.17605/OSF.IO/CTHAB</w:t>
      </w:r>
      <w:r>
        <w:rPr>
          <w:rFonts w:hint="default" w:ascii="Times New Roman" w:hAnsi="Times New Roman" w:eastAsia="SimSun" w:cs="Times New Roman"/>
          <w:sz w:val="24"/>
          <w:szCs w:val="24"/>
        </w:rPr>
        <w:fldChar w:fldCharType="end"/>
      </w:r>
      <w:r>
        <w:rPr>
          <w:rFonts w:hint="default" w:ascii="Times New Roman" w:hAnsi="Times New Roman" w:eastAsia="SimSun" w:cs="Times New Roman"/>
          <w:sz w:val="24"/>
          <w:szCs w:val="24"/>
        </w:rPr>
        <w:t>. Data collection is planned to begin in July 2025 and will be completed by August 2025. Data analysis and manuscript preparation will be conducted between August and September 2025.</w:t>
      </w:r>
      <w:r>
        <w:rPr>
          <w:rFonts w:hint="default" w:ascii="Times New Roman" w:hAnsi="Times New Roman" w:eastAsia="SimSun" w:cs="Times New Roman"/>
          <w:sz w:val="24"/>
          <w:szCs w:val="24"/>
          <w:lang w:val="en-US"/>
        </w:rPr>
        <w:t>T</w:t>
      </w:r>
      <w:r>
        <w:rPr>
          <w:rFonts w:hint="default" w:ascii="Times New Roman" w:hAnsi="Times New Roman" w:cs="Times New Roman"/>
          <w:color w:val="auto"/>
          <w:sz w:val="24"/>
          <w:szCs w:val="24"/>
          <w:lang w:val="en-US"/>
        </w:rPr>
        <w:t>his rev</w:t>
      </w:r>
      <w:r>
        <w:rPr>
          <w:rFonts w:hint="default" w:ascii="Times New Roman" w:hAnsi="Times New Roman"/>
          <w:color w:val="auto"/>
          <w:sz w:val="24"/>
          <w:szCs w:val="24"/>
          <w:lang w:val="en-US"/>
        </w:rPr>
        <w:t>iew will be conducted using the scoping review framework proposed by Arksey and O’Malley (2005), which provides a structured and systematic approach to mapping existing literature. This framework is particularly appropriate for broad research topics where the aim is to identify key concepts, clarify definitions, and explore gaps in the field. The review will also adhere to the PRISMA-ScR (Preferred Reporting Items for Systematic Reviews and Meta-Analyses Extension for Scoping Reviews) guidelines to ensure transparency and methodological rigour in reporting (Tricco et al., 2018). Arksey and O’Malley’s framework outlines five key stages, which will be followed in the conduct of this review:</w:t>
      </w:r>
    </w:p>
    <w:p w14:paraId="70F2EB5D">
      <w:pPr>
        <w:keepNext w:val="0"/>
        <w:keepLines w:val="0"/>
        <w:pageBreakBefore w:val="0"/>
        <w:widowControl/>
        <w:kinsoku/>
        <w:wordWrap/>
        <w:overflowPunct/>
        <w:topLinePunct w:val="0"/>
        <w:autoSpaceDE/>
        <w:autoSpaceDN/>
        <w:bidi w:val="0"/>
        <w:adjustRightInd/>
        <w:snapToGrid/>
        <w:spacing w:before="361" w:beforeLines="100" w:line="240" w:lineRule="auto"/>
        <w:textAlignment w:val="auto"/>
        <w:rPr>
          <w:rFonts w:hint="default" w:ascii="Times New Roman" w:hAnsi="Times New Roman"/>
          <w:b/>
          <w:bCs/>
          <w:color w:val="auto"/>
          <w:lang w:val="en-US"/>
        </w:rPr>
      </w:pPr>
      <w:r>
        <w:rPr>
          <w:rFonts w:hint="default" w:ascii="Times New Roman" w:hAnsi="Times New Roman"/>
          <w:b/>
          <w:bCs/>
          <w:i/>
          <w:iCs/>
          <w:color w:val="auto"/>
          <w:lang w:val="en-US"/>
        </w:rPr>
        <w:t>Stage I- Identifying the research question</w:t>
      </w:r>
      <w:r>
        <w:rPr>
          <w:rFonts w:hint="default" w:ascii="Times New Roman" w:hAnsi="Times New Roman"/>
          <w:b/>
          <w:bCs/>
          <w:color w:val="auto"/>
          <w:lang w:val="en-US"/>
        </w:rPr>
        <w:t> </w:t>
      </w:r>
    </w:p>
    <w:p w14:paraId="0E991608">
      <w:pPr>
        <w:keepNext w:val="0"/>
        <w:keepLines w:val="0"/>
        <w:pageBreakBefore w:val="0"/>
        <w:widowControl/>
        <w:kinsoku/>
        <w:wordWrap/>
        <w:overflowPunct/>
        <w:topLinePunct w:val="0"/>
        <w:autoSpaceDE/>
        <w:autoSpaceDN/>
        <w:bidi w:val="0"/>
        <w:adjustRightInd/>
        <w:snapToGrid/>
        <w:spacing w:before="361" w:beforeLines="100" w:line="240" w:lineRule="auto"/>
        <w:ind w:firstLine="720" w:firstLineChars="0"/>
        <w:textAlignment w:val="auto"/>
        <w:rPr>
          <w:rFonts w:hint="default" w:ascii="Times New Roman" w:hAnsi="Times New Roman"/>
          <w:i/>
          <w:iCs/>
          <w:lang w:val="en-US"/>
        </w:rPr>
      </w:pPr>
      <w:r>
        <w:rPr>
          <w:rFonts w:hint="default" w:ascii="Times New Roman" w:hAnsi="Times New Roman"/>
          <w:lang w:val="en-US"/>
        </w:rPr>
        <w:t xml:space="preserve">The review seeks to explore the scope and extent to which CF has been studied among special educators globally. The specific research questions guiding this review have been developed collaboratively by the authors (N.K. and A.R.N.) and are presented under the section titled </w:t>
      </w:r>
      <w:r>
        <w:rPr>
          <w:rFonts w:hint="default" w:ascii="Times New Roman" w:hAnsi="Times New Roman"/>
          <w:i/>
          <w:iCs/>
          <w:lang w:val="en-US"/>
        </w:rPr>
        <w:t>Review Aim.</w:t>
      </w:r>
    </w:p>
    <w:p w14:paraId="0B464AD4">
      <w:pPr>
        <w:keepNext w:val="0"/>
        <w:keepLines w:val="0"/>
        <w:pageBreakBefore w:val="0"/>
        <w:widowControl/>
        <w:kinsoku/>
        <w:wordWrap/>
        <w:overflowPunct/>
        <w:topLinePunct w:val="0"/>
        <w:autoSpaceDE/>
        <w:autoSpaceDN/>
        <w:bidi w:val="0"/>
        <w:adjustRightInd/>
        <w:snapToGrid/>
        <w:spacing w:before="361" w:beforeLines="100" w:line="240" w:lineRule="auto"/>
        <w:textAlignment w:val="auto"/>
        <w:rPr>
          <w:rFonts w:hint="default" w:ascii="Times New Roman" w:hAnsi="Times New Roman"/>
          <w:b/>
          <w:bCs/>
          <w:i/>
          <w:iCs/>
          <w:lang w:val="en-US"/>
        </w:rPr>
      </w:pPr>
      <w:r>
        <w:rPr>
          <w:rFonts w:hint="default" w:ascii="Times New Roman" w:hAnsi="Times New Roman"/>
          <w:b/>
          <w:bCs/>
          <w:i/>
          <w:iCs/>
          <w:lang w:val="en-US"/>
        </w:rPr>
        <w:t>Stage II- Searching for relevant studies</w:t>
      </w:r>
    </w:p>
    <w:p w14:paraId="795E3B63">
      <w:pPr>
        <w:keepNext w:val="0"/>
        <w:keepLines w:val="0"/>
        <w:pageBreakBefore w:val="0"/>
        <w:widowControl/>
        <w:kinsoku/>
        <w:wordWrap/>
        <w:overflowPunct/>
        <w:topLinePunct w:val="0"/>
        <w:autoSpaceDE/>
        <w:autoSpaceDN/>
        <w:bidi w:val="0"/>
        <w:adjustRightInd/>
        <w:snapToGrid/>
        <w:spacing w:before="361" w:beforeLines="100" w:line="240" w:lineRule="auto"/>
        <w:ind w:firstLine="720" w:firstLineChars="0"/>
        <w:textAlignment w:val="auto"/>
        <w:rPr>
          <w:rFonts w:hint="default" w:ascii="Times New Roman" w:hAnsi="Times New Roman"/>
          <w:lang w:val="en-US"/>
        </w:rPr>
      </w:pPr>
      <w:r>
        <w:rPr>
          <w:rFonts w:hint="default" w:ascii="Times New Roman" w:hAnsi="Times New Roman"/>
          <w:lang w:val="en-US"/>
        </w:rPr>
        <w:t>A three-step search strategy, as recommended by the JBI (2020), will be employed to identify relevant literature. This includes:</w:t>
      </w:r>
    </w:p>
    <w:p w14:paraId="2DFE9580">
      <w:pPr>
        <w:keepNext w:val="0"/>
        <w:keepLines w:val="0"/>
        <w:pageBreakBefore w:val="0"/>
        <w:widowControl/>
        <w:numPr>
          <w:ilvl w:val="0"/>
          <w:numId w:val="12"/>
        </w:numPr>
        <w:kinsoku/>
        <w:wordWrap/>
        <w:overflowPunct/>
        <w:topLinePunct w:val="0"/>
        <w:autoSpaceDE/>
        <w:autoSpaceDN/>
        <w:bidi w:val="0"/>
        <w:adjustRightInd/>
        <w:snapToGrid/>
        <w:spacing w:line="240" w:lineRule="auto"/>
        <w:ind w:left="425" w:leftChars="0" w:hanging="425" w:firstLineChars="0"/>
        <w:textAlignment w:val="auto"/>
        <w:rPr>
          <w:rFonts w:hint="default" w:ascii="Times New Roman" w:hAnsi="Times New Roman"/>
          <w:lang w:val="en-US"/>
        </w:rPr>
      </w:pPr>
      <w:r>
        <w:rPr>
          <w:rFonts w:hint="default" w:ascii="Times New Roman" w:hAnsi="Times New Roman"/>
          <w:lang w:val="en-US"/>
        </w:rPr>
        <w:t>An initial limited search of three databases (Scopus, Google Scholar, and PubMed) to identify relevant keywords and index terms,</w:t>
      </w:r>
    </w:p>
    <w:p w14:paraId="3D7F7CD8">
      <w:pPr>
        <w:keepNext w:val="0"/>
        <w:keepLines w:val="0"/>
        <w:pageBreakBefore w:val="0"/>
        <w:widowControl/>
        <w:numPr>
          <w:ilvl w:val="0"/>
          <w:numId w:val="12"/>
        </w:numPr>
        <w:kinsoku/>
        <w:wordWrap/>
        <w:overflowPunct/>
        <w:topLinePunct w:val="0"/>
        <w:autoSpaceDE/>
        <w:autoSpaceDN/>
        <w:bidi w:val="0"/>
        <w:adjustRightInd/>
        <w:snapToGrid/>
        <w:spacing w:line="240" w:lineRule="auto"/>
        <w:ind w:left="425" w:leftChars="0" w:hanging="425" w:firstLineChars="0"/>
        <w:textAlignment w:val="auto"/>
        <w:rPr>
          <w:rFonts w:hint="default" w:ascii="Times New Roman" w:hAnsi="Times New Roman"/>
          <w:lang w:val="en-US"/>
        </w:rPr>
      </w:pPr>
      <w:r>
        <w:rPr>
          <w:rFonts w:hint="default" w:ascii="Times New Roman" w:hAnsi="Times New Roman"/>
          <w:lang w:val="en-US"/>
        </w:rPr>
        <w:t>A preliminary search using all identified keywords and index terms and</w:t>
      </w:r>
    </w:p>
    <w:p w14:paraId="6B26F453">
      <w:pPr>
        <w:keepNext w:val="0"/>
        <w:keepLines w:val="0"/>
        <w:pageBreakBefore w:val="0"/>
        <w:widowControl/>
        <w:numPr>
          <w:ilvl w:val="0"/>
          <w:numId w:val="12"/>
        </w:numPr>
        <w:kinsoku/>
        <w:wordWrap/>
        <w:overflowPunct/>
        <w:topLinePunct w:val="0"/>
        <w:autoSpaceDE/>
        <w:autoSpaceDN/>
        <w:bidi w:val="0"/>
        <w:adjustRightInd/>
        <w:snapToGrid/>
        <w:spacing w:line="240" w:lineRule="auto"/>
        <w:ind w:left="425" w:leftChars="0" w:hanging="425" w:firstLineChars="0"/>
        <w:textAlignment w:val="auto"/>
        <w:rPr>
          <w:rFonts w:hint="default" w:ascii="Times New Roman" w:hAnsi="Times New Roman"/>
          <w:lang w:val="en-US"/>
        </w:rPr>
      </w:pPr>
      <w:r>
        <w:rPr>
          <w:rFonts w:hint="default" w:ascii="Times New Roman" w:hAnsi="Times New Roman"/>
          <w:lang w:val="en-US"/>
        </w:rPr>
        <w:t>A manual search of the reference lists to identify additional eligible studies.</w:t>
      </w:r>
    </w:p>
    <w:p w14:paraId="7542072C">
      <w:pPr>
        <w:keepNext w:val="0"/>
        <w:keepLines w:val="0"/>
        <w:pageBreakBefore w:val="0"/>
        <w:widowControl/>
        <w:kinsoku/>
        <w:wordWrap/>
        <w:overflowPunct/>
        <w:topLinePunct w:val="0"/>
        <w:autoSpaceDE/>
        <w:autoSpaceDN/>
        <w:bidi w:val="0"/>
        <w:adjustRightInd/>
        <w:snapToGrid/>
        <w:spacing w:before="361" w:beforeLines="100" w:line="240" w:lineRule="auto"/>
        <w:textAlignment w:val="auto"/>
        <w:rPr>
          <w:rFonts w:hint="default" w:ascii="Times New Roman" w:hAnsi="Times New Roman"/>
          <w:b/>
          <w:bCs/>
          <w:lang w:val="en-US"/>
        </w:rPr>
      </w:pPr>
      <w:r>
        <w:rPr>
          <w:rFonts w:hint="default" w:ascii="Times New Roman" w:hAnsi="Times New Roman"/>
          <w:b/>
          <w:bCs/>
          <w:lang w:val="en-US"/>
        </w:rPr>
        <w:t xml:space="preserve">Preliminary literature review </w:t>
      </w:r>
    </w:p>
    <w:p w14:paraId="538B6E26">
      <w:pPr>
        <w:keepNext w:val="0"/>
        <w:keepLines w:val="0"/>
        <w:pageBreakBefore w:val="0"/>
        <w:widowControl/>
        <w:kinsoku/>
        <w:wordWrap/>
        <w:overflowPunct/>
        <w:topLinePunct w:val="0"/>
        <w:autoSpaceDE/>
        <w:autoSpaceDN/>
        <w:bidi w:val="0"/>
        <w:adjustRightInd/>
        <w:snapToGrid/>
        <w:spacing w:before="361" w:beforeLines="100" w:line="240" w:lineRule="auto"/>
        <w:ind w:firstLine="720" w:firstLineChars="0"/>
        <w:textAlignment w:val="auto"/>
        <w:rPr>
          <w:rFonts w:hint="default" w:ascii="Times New Roman" w:hAnsi="Times New Roman"/>
          <w:lang w:val="en-US"/>
        </w:rPr>
      </w:pPr>
      <w:r>
        <w:rPr>
          <w:rFonts w:hint="default" w:ascii="Times New Roman" w:hAnsi="Times New Roman"/>
          <w:lang w:val="en-US"/>
        </w:rPr>
        <w:t>To inform the development of inclusion and exclusion criteria, a preliminary literature search was conducted using three electronic databases: Google Scholar, PubMed, and Scopus. The initial search used the term “compassion fatigue” and was limited to studies published between 1995 and 2025. Additional filters included “compassion fatigue” to be included in the title and article published in English. This yielded 4,800 results on Google Scholar, 115 on PubMed, and 131 on Scopus. These databases were selected based on their relevance to the subject matter and their provision of open access to scholarly literature. Insights from this initial search informed the construction of the search string, the identification of relevant keywords and index terms, and the overall search strategy, which was later refined in consultation with an experienced librarian.</w:t>
      </w:r>
    </w:p>
    <w:p w14:paraId="77861335">
      <w:pPr>
        <w:keepNext w:val="0"/>
        <w:keepLines w:val="0"/>
        <w:pageBreakBefore w:val="0"/>
        <w:widowControl/>
        <w:kinsoku/>
        <w:wordWrap/>
        <w:overflowPunct/>
        <w:topLinePunct w:val="0"/>
        <w:autoSpaceDE/>
        <w:autoSpaceDN/>
        <w:bidi w:val="0"/>
        <w:adjustRightInd/>
        <w:snapToGrid/>
        <w:spacing w:before="361" w:beforeLines="100" w:line="240" w:lineRule="auto"/>
        <w:textAlignment w:val="auto"/>
        <w:rPr>
          <w:rFonts w:hint="default" w:ascii="Times New Roman" w:hAnsi="Times New Roman"/>
          <w:b/>
          <w:bCs/>
          <w:lang w:val="en-US"/>
        </w:rPr>
      </w:pPr>
      <w:r>
        <w:rPr>
          <w:rFonts w:hint="default" w:ascii="Times New Roman" w:hAnsi="Times New Roman"/>
          <w:b/>
          <w:bCs/>
          <w:lang w:val="en-US"/>
        </w:rPr>
        <w:t>Structured Search Strategy</w:t>
      </w:r>
    </w:p>
    <w:p w14:paraId="65271D26">
      <w:pPr>
        <w:keepNext w:val="0"/>
        <w:keepLines w:val="0"/>
        <w:pageBreakBefore w:val="0"/>
        <w:widowControl/>
        <w:kinsoku/>
        <w:wordWrap/>
        <w:overflowPunct/>
        <w:topLinePunct w:val="0"/>
        <w:autoSpaceDE/>
        <w:autoSpaceDN/>
        <w:bidi w:val="0"/>
        <w:adjustRightInd/>
        <w:snapToGrid/>
        <w:spacing w:line="240" w:lineRule="auto"/>
        <w:ind w:firstLine="720" w:firstLineChars="0"/>
        <w:textAlignment w:val="auto"/>
        <w:rPr>
          <w:rFonts w:hint="default" w:ascii="Times New Roman" w:hAnsi="Times New Roman"/>
          <w:lang w:val="en-US"/>
        </w:rPr>
      </w:pPr>
      <w:r>
        <w:rPr>
          <w:rFonts w:hint="default" w:ascii="Times New Roman" w:hAnsi="Times New Roman"/>
          <w:lang w:val="en-US"/>
        </w:rPr>
        <w:t>A systematic search will be conducted in four electronic databases: Google Scholar, PubMed, Scopus, and PsycINFO. The search will employ Boolean operators and a structured combination of keywords, including:</w:t>
      </w:r>
    </w:p>
    <w:p w14:paraId="4A6BD369">
      <w:pPr>
        <w:keepNext w:val="0"/>
        <w:keepLines w:val="0"/>
        <w:pageBreakBefore w:val="0"/>
        <w:widowControl/>
        <w:numPr>
          <w:ilvl w:val="0"/>
          <w:numId w:val="13"/>
        </w:numPr>
        <w:kinsoku/>
        <w:wordWrap/>
        <w:overflowPunct/>
        <w:topLinePunct w:val="0"/>
        <w:autoSpaceDE/>
        <w:autoSpaceDN/>
        <w:bidi w:val="0"/>
        <w:adjustRightInd/>
        <w:snapToGrid/>
        <w:spacing w:line="240" w:lineRule="auto"/>
        <w:ind w:left="845" w:leftChars="0" w:hanging="425" w:firstLineChars="0"/>
        <w:textAlignment w:val="auto"/>
        <w:rPr>
          <w:rFonts w:hint="default" w:ascii="Times New Roman" w:hAnsi="Times New Roman"/>
          <w:lang w:val="en-US"/>
        </w:rPr>
      </w:pPr>
      <w:r>
        <w:rPr>
          <w:rFonts w:hint="default" w:ascii="Times New Roman" w:hAnsi="Times New Roman"/>
          <w:lang w:val="en-US"/>
        </w:rPr>
        <w:t>“compassion fatigue” OR “empathy fatigue” AND</w:t>
      </w:r>
    </w:p>
    <w:p w14:paraId="159E2BBF">
      <w:pPr>
        <w:keepNext w:val="0"/>
        <w:keepLines w:val="0"/>
        <w:pageBreakBefore w:val="0"/>
        <w:widowControl/>
        <w:numPr>
          <w:ilvl w:val="0"/>
          <w:numId w:val="13"/>
        </w:numPr>
        <w:kinsoku/>
        <w:wordWrap/>
        <w:overflowPunct/>
        <w:topLinePunct w:val="0"/>
        <w:autoSpaceDE/>
        <w:autoSpaceDN/>
        <w:bidi w:val="0"/>
        <w:adjustRightInd/>
        <w:snapToGrid/>
        <w:spacing w:line="240" w:lineRule="auto"/>
        <w:ind w:left="845" w:leftChars="0" w:hanging="425" w:firstLineChars="0"/>
        <w:textAlignment w:val="auto"/>
        <w:rPr>
          <w:rFonts w:hint="default" w:ascii="Times New Roman" w:hAnsi="Times New Roman"/>
          <w:lang w:val="en-US"/>
        </w:rPr>
      </w:pPr>
      <w:r>
        <w:rPr>
          <w:rFonts w:hint="default" w:ascii="Times New Roman" w:hAnsi="Times New Roman"/>
          <w:lang w:val="en-US"/>
        </w:rPr>
        <w:t>“special educators” OR “special education teachers” OR “inclusive educators”.</w:t>
      </w:r>
    </w:p>
    <w:p w14:paraId="49879ED8">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720" w:firstLineChars="0"/>
        <w:textAlignment w:val="auto"/>
        <w:rPr>
          <w:rFonts w:hint="default" w:ascii="Times New Roman" w:hAnsi="Times New Roman"/>
          <w:lang w:val="en-US"/>
        </w:rPr>
      </w:pPr>
      <w:r>
        <w:rPr>
          <w:rFonts w:hint="default" w:ascii="Times New Roman" w:hAnsi="Times New Roman"/>
          <w:lang w:val="en-US"/>
        </w:rPr>
        <w:t>The search will be limited to articles published between 1995 and 2025, as the concept of CF was first introduced in the scholarly literature by Figley in 1995. Only studies published in English will be included. A clearly defined set of inclusion and exclusion criteria will guide the screening and selection of eligible studies.</w:t>
      </w:r>
    </w:p>
    <w:tbl>
      <w:tblPr>
        <w:tblStyle w:val="111"/>
        <w:tblW w:w="8100" w:type="dxa"/>
        <w:tblInd w:w="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0"/>
        <w:gridCol w:w="6560"/>
      </w:tblGrid>
      <w:tr w14:paraId="19B8E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100" w:type="dxa"/>
            <w:gridSpan w:val="2"/>
            <w:tcBorders>
              <w:top w:val="nil"/>
              <w:left w:val="nil"/>
              <w:bottom w:val="single" w:color="auto" w:sz="4" w:space="0"/>
              <w:right w:val="nil"/>
            </w:tcBorders>
          </w:tcPr>
          <w:p w14:paraId="5F5409C2">
            <w:pPr>
              <w:keepNext w:val="0"/>
              <w:keepLines w:val="0"/>
              <w:pageBreakBefore w:val="0"/>
              <w:widowControl/>
              <w:kinsoku/>
              <w:wordWrap/>
              <w:overflowPunct/>
              <w:topLinePunct w:val="0"/>
              <w:autoSpaceDE/>
              <w:autoSpaceDN/>
              <w:bidi w:val="0"/>
              <w:adjustRightInd/>
              <w:snapToGrid/>
              <w:spacing w:before="361" w:beforeLines="100" w:line="240" w:lineRule="auto"/>
              <w:jc w:val="both"/>
              <w:textAlignment w:val="auto"/>
              <w:rPr>
                <w:rFonts w:hint="default" w:ascii="Times New Roman" w:hAnsi="Times New Roman"/>
                <w:vertAlign w:val="baseline"/>
                <w:lang w:val="en-US"/>
              </w:rPr>
            </w:pPr>
            <w:r>
              <w:rPr>
                <w:rFonts w:hint="default" w:ascii="Times New Roman" w:hAnsi="Times New Roman"/>
                <w:vertAlign w:val="baseline"/>
                <w:lang w:val="en-US"/>
              </w:rPr>
              <w:t>Table 1. Search Strategy</w:t>
            </w:r>
          </w:p>
        </w:tc>
      </w:tr>
      <w:tr w14:paraId="63AAB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tcBorders>
              <w:top w:val="nil"/>
              <w:left w:val="nil"/>
              <w:bottom w:val="single" w:color="auto" w:sz="4" w:space="0"/>
              <w:right w:val="nil"/>
            </w:tcBorders>
            <w:shd w:val="clear" w:color="auto" w:fill="CFCECE" w:themeFill="background2" w:themeFillShade="E5"/>
          </w:tcPr>
          <w:p w14:paraId="2089EE6E">
            <w:pPr>
              <w:keepNext w:val="0"/>
              <w:keepLines w:val="0"/>
              <w:pageBreakBefore w:val="0"/>
              <w:widowControl/>
              <w:kinsoku/>
              <w:wordWrap/>
              <w:overflowPunct/>
              <w:topLinePunct w:val="0"/>
              <w:autoSpaceDE/>
              <w:autoSpaceDN/>
              <w:bidi w:val="0"/>
              <w:adjustRightInd/>
              <w:snapToGrid/>
              <w:spacing w:before="361" w:beforeLines="100" w:line="240" w:lineRule="auto"/>
              <w:jc w:val="left"/>
              <w:textAlignment w:val="auto"/>
              <w:rPr>
                <w:rFonts w:hint="default" w:ascii="Times New Roman" w:hAnsi="Times New Roman"/>
                <w:b/>
                <w:bCs/>
                <w:sz w:val="20"/>
                <w:szCs w:val="20"/>
                <w:vertAlign w:val="baseline"/>
                <w:lang w:val="en-US"/>
              </w:rPr>
            </w:pPr>
            <w:r>
              <w:rPr>
                <w:rFonts w:hint="default" w:ascii="Times New Roman" w:hAnsi="Times New Roman"/>
                <w:b/>
                <w:bCs/>
                <w:sz w:val="20"/>
                <w:szCs w:val="20"/>
                <w:vertAlign w:val="baseline"/>
                <w:lang w:val="en-US"/>
              </w:rPr>
              <w:t xml:space="preserve">Search strategy criteria </w:t>
            </w:r>
          </w:p>
        </w:tc>
        <w:tc>
          <w:tcPr>
            <w:tcW w:w="6560" w:type="dxa"/>
            <w:tcBorders>
              <w:top w:val="nil"/>
              <w:left w:val="nil"/>
              <w:bottom w:val="single" w:color="auto" w:sz="4" w:space="0"/>
              <w:right w:val="nil"/>
            </w:tcBorders>
            <w:shd w:val="clear" w:color="auto" w:fill="CFCECE" w:themeFill="background2" w:themeFillShade="E5"/>
          </w:tcPr>
          <w:p w14:paraId="0F152641">
            <w:pPr>
              <w:keepNext w:val="0"/>
              <w:keepLines w:val="0"/>
              <w:pageBreakBefore w:val="0"/>
              <w:widowControl/>
              <w:kinsoku/>
              <w:wordWrap/>
              <w:overflowPunct/>
              <w:topLinePunct w:val="0"/>
              <w:autoSpaceDE/>
              <w:autoSpaceDN/>
              <w:bidi w:val="0"/>
              <w:adjustRightInd/>
              <w:snapToGrid/>
              <w:spacing w:before="361" w:beforeLines="100" w:line="240" w:lineRule="auto"/>
              <w:ind w:right="-65" w:rightChars="-27"/>
              <w:jc w:val="both"/>
              <w:textAlignment w:val="auto"/>
              <w:rPr>
                <w:rFonts w:hint="default" w:ascii="Times New Roman" w:hAnsi="Times New Roman"/>
                <w:b/>
                <w:bCs/>
                <w:sz w:val="20"/>
                <w:szCs w:val="20"/>
                <w:vertAlign w:val="baseline"/>
                <w:lang w:val="en-US"/>
              </w:rPr>
            </w:pPr>
            <w:r>
              <w:rPr>
                <w:rFonts w:hint="default" w:ascii="Times New Roman" w:hAnsi="Times New Roman"/>
                <w:b/>
                <w:bCs/>
                <w:sz w:val="20"/>
                <w:szCs w:val="20"/>
                <w:vertAlign w:val="baseline"/>
                <w:lang w:val="en-US"/>
              </w:rPr>
              <w:t xml:space="preserve">Search strategy </w:t>
            </w:r>
          </w:p>
        </w:tc>
      </w:tr>
      <w:tr w14:paraId="191F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tcBorders>
              <w:top w:val="single" w:color="auto" w:sz="4" w:space="0"/>
              <w:left w:val="nil"/>
              <w:bottom w:val="nil"/>
              <w:right w:val="nil"/>
            </w:tcBorders>
          </w:tcPr>
          <w:p w14:paraId="79AFFAEB">
            <w:pPr>
              <w:keepNext w:val="0"/>
              <w:keepLines w:val="0"/>
              <w:pageBreakBefore w:val="0"/>
              <w:widowControl/>
              <w:kinsoku/>
              <w:wordWrap/>
              <w:overflowPunct/>
              <w:topLinePunct w:val="0"/>
              <w:autoSpaceDE/>
              <w:autoSpaceDN/>
              <w:bidi w:val="0"/>
              <w:adjustRightInd/>
              <w:snapToGrid/>
              <w:spacing w:before="361" w:beforeLines="100" w:line="240" w:lineRule="auto"/>
              <w:jc w:val="both"/>
              <w:textAlignment w:val="auto"/>
              <w:rPr>
                <w:rFonts w:hint="default" w:ascii="Times New Roman" w:hAnsi="Times New Roman"/>
                <w:sz w:val="20"/>
                <w:szCs w:val="20"/>
                <w:vertAlign w:val="baseline"/>
                <w:lang w:val="en-US"/>
              </w:rPr>
            </w:pPr>
            <w:r>
              <w:rPr>
                <w:rFonts w:hint="default" w:ascii="Times New Roman" w:hAnsi="Times New Roman"/>
                <w:sz w:val="20"/>
                <w:szCs w:val="20"/>
                <w:vertAlign w:val="baseline"/>
                <w:lang w:val="en-US"/>
              </w:rPr>
              <w:t xml:space="preserve">Databases </w:t>
            </w:r>
          </w:p>
        </w:tc>
        <w:tc>
          <w:tcPr>
            <w:tcW w:w="6560" w:type="dxa"/>
            <w:tcBorders>
              <w:top w:val="single" w:color="auto" w:sz="4" w:space="0"/>
              <w:left w:val="nil"/>
              <w:bottom w:val="nil"/>
              <w:right w:val="nil"/>
            </w:tcBorders>
          </w:tcPr>
          <w:p w14:paraId="3D9B535F">
            <w:pPr>
              <w:keepNext w:val="0"/>
              <w:keepLines w:val="0"/>
              <w:pageBreakBefore w:val="0"/>
              <w:widowControl/>
              <w:kinsoku/>
              <w:wordWrap/>
              <w:overflowPunct/>
              <w:topLinePunct w:val="0"/>
              <w:autoSpaceDE/>
              <w:autoSpaceDN/>
              <w:bidi w:val="0"/>
              <w:adjustRightInd/>
              <w:snapToGrid/>
              <w:spacing w:before="361" w:beforeLines="100" w:line="240" w:lineRule="auto"/>
              <w:jc w:val="both"/>
              <w:textAlignment w:val="auto"/>
              <w:rPr>
                <w:rFonts w:hint="default" w:ascii="Times New Roman" w:hAnsi="Times New Roman"/>
                <w:sz w:val="20"/>
                <w:szCs w:val="20"/>
                <w:vertAlign w:val="baseline"/>
                <w:lang w:val="en-US"/>
              </w:rPr>
            </w:pPr>
            <w:r>
              <w:rPr>
                <w:rFonts w:hint="default" w:ascii="Times New Roman" w:hAnsi="Times New Roman"/>
                <w:sz w:val="20"/>
                <w:szCs w:val="20"/>
                <w:vertAlign w:val="baseline"/>
                <w:lang w:val="en-US"/>
              </w:rPr>
              <w:t>Google Scholar, PubMed, Scopus &amp; PsychNFO</w:t>
            </w:r>
          </w:p>
        </w:tc>
      </w:tr>
      <w:tr w14:paraId="38AC8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tcBorders>
              <w:top w:val="nil"/>
              <w:left w:val="nil"/>
              <w:bottom w:val="nil"/>
              <w:right w:val="nil"/>
            </w:tcBorders>
          </w:tcPr>
          <w:p w14:paraId="653782C3">
            <w:pPr>
              <w:keepNext w:val="0"/>
              <w:keepLines w:val="0"/>
              <w:pageBreakBefore w:val="0"/>
              <w:widowControl/>
              <w:kinsoku/>
              <w:wordWrap/>
              <w:overflowPunct/>
              <w:topLinePunct w:val="0"/>
              <w:autoSpaceDE/>
              <w:autoSpaceDN/>
              <w:bidi w:val="0"/>
              <w:adjustRightInd/>
              <w:snapToGrid/>
              <w:spacing w:before="361" w:beforeLines="100" w:line="240" w:lineRule="auto"/>
              <w:jc w:val="both"/>
              <w:textAlignment w:val="auto"/>
              <w:rPr>
                <w:rFonts w:hint="default" w:ascii="Times New Roman" w:hAnsi="Times New Roman"/>
                <w:sz w:val="20"/>
                <w:szCs w:val="20"/>
                <w:vertAlign w:val="baseline"/>
                <w:lang w:val="en-US"/>
              </w:rPr>
            </w:pPr>
            <w:r>
              <w:rPr>
                <w:rFonts w:hint="default" w:ascii="Times New Roman" w:hAnsi="Times New Roman"/>
                <w:sz w:val="20"/>
                <w:szCs w:val="20"/>
                <w:vertAlign w:val="baseline"/>
                <w:lang w:val="en-US"/>
              </w:rPr>
              <w:t>Language</w:t>
            </w:r>
          </w:p>
        </w:tc>
        <w:tc>
          <w:tcPr>
            <w:tcW w:w="6560" w:type="dxa"/>
            <w:tcBorders>
              <w:top w:val="nil"/>
              <w:left w:val="nil"/>
              <w:bottom w:val="nil"/>
              <w:right w:val="nil"/>
            </w:tcBorders>
          </w:tcPr>
          <w:p w14:paraId="217E3DFA">
            <w:pPr>
              <w:keepNext w:val="0"/>
              <w:keepLines w:val="0"/>
              <w:pageBreakBefore w:val="0"/>
              <w:widowControl/>
              <w:kinsoku/>
              <w:wordWrap/>
              <w:overflowPunct/>
              <w:topLinePunct w:val="0"/>
              <w:autoSpaceDE/>
              <w:autoSpaceDN/>
              <w:bidi w:val="0"/>
              <w:adjustRightInd/>
              <w:snapToGrid/>
              <w:spacing w:before="361" w:beforeLines="100" w:line="240" w:lineRule="auto"/>
              <w:jc w:val="both"/>
              <w:textAlignment w:val="auto"/>
              <w:rPr>
                <w:rFonts w:hint="default" w:ascii="Times New Roman" w:hAnsi="Times New Roman"/>
                <w:sz w:val="20"/>
                <w:szCs w:val="20"/>
                <w:vertAlign w:val="baseline"/>
                <w:lang w:val="en-US"/>
              </w:rPr>
            </w:pPr>
            <w:r>
              <w:rPr>
                <w:rFonts w:hint="default" w:ascii="Times New Roman" w:hAnsi="Times New Roman"/>
                <w:sz w:val="20"/>
                <w:szCs w:val="20"/>
                <w:vertAlign w:val="baseline"/>
                <w:lang w:val="en-US"/>
              </w:rPr>
              <w:t>English</w:t>
            </w:r>
          </w:p>
        </w:tc>
      </w:tr>
      <w:tr w14:paraId="00791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tcBorders>
              <w:top w:val="nil"/>
              <w:left w:val="nil"/>
              <w:bottom w:val="nil"/>
              <w:right w:val="nil"/>
            </w:tcBorders>
          </w:tcPr>
          <w:p w14:paraId="000290DE">
            <w:pPr>
              <w:keepNext w:val="0"/>
              <w:keepLines w:val="0"/>
              <w:pageBreakBefore w:val="0"/>
              <w:widowControl/>
              <w:kinsoku/>
              <w:wordWrap/>
              <w:overflowPunct/>
              <w:topLinePunct w:val="0"/>
              <w:autoSpaceDE/>
              <w:autoSpaceDN/>
              <w:bidi w:val="0"/>
              <w:adjustRightInd/>
              <w:snapToGrid/>
              <w:spacing w:before="361" w:beforeLines="100" w:line="240" w:lineRule="auto"/>
              <w:jc w:val="left"/>
              <w:textAlignment w:val="auto"/>
              <w:rPr>
                <w:rFonts w:hint="default" w:ascii="Times New Roman" w:hAnsi="Times New Roman"/>
                <w:sz w:val="20"/>
                <w:szCs w:val="20"/>
                <w:vertAlign w:val="baseline"/>
                <w:lang w:val="en-US"/>
              </w:rPr>
            </w:pPr>
            <w:r>
              <w:rPr>
                <w:rFonts w:hint="default" w:ascii="Times New Roman" w:hAnsi="Times New Roman"/>
                <w:sz w:val="20"/>
                <w:szCs w:val="20"/>
                <w:vertAlign w:val="baseline"/>
                <w:lang w:val="en-US"/>
              </w:rPr>
              <w:t xml:space="preserve">Articles dated between </w:t>
            </w:r>
          </w:p>
        </w:tc>
        <w:tc>
          <w:tcPr>
            <w:tcW w:w="6560" w:type="dxa"/>
            <w:tcBorders>
              <w:top w:val="nil"/>
              <w:left w:val="nil"/>
              <w:bottom w:val="nil"/>
              <w:right w:val="nil"/>
            </w:tcBorders>
          </w:tcPr>
          <w:p w14:paraId="25B3829F">
            <w:pPr>
              <w:keepNext w:val="0"/>
              <w:keepLines w:val="0"/>
              <w:pageBreakBefore w:val="0"/>
              <w:widowControl/>
              <w:kinsoku/>
              <w:wordWrap/>
              <w:overflowPunct/>
              <w:topLinePunct w:val="0"/>
              <w:autoSpaceDE/>
              <w:autoSpaceDN/>
              <w:bidi w:val="0"/>
              <w:adjustRightInd/>
              <w:snapToGrid/>
              <w:spacing w:before="361" w:beforeLines="100" w:line="240" w:lineRule="auto"/>
              <w:jc w:val="both"/>
              <w:textAlignment w:val="auto"/>
              <w:rPr>
                <w:rFonts w:hint="default" w:ascii="Times New Roman" w:hAnsi="Times New Roman"/>
                <w:sz w:val="20"/>
                <w:szCs w:val="20"/>
                <w:vertAlign w:val="baseline"/>
                <w:lang w:val="en-US"/>
              </w:rPr>
            </w:pPr>
            <w:r>
              <w:rPr>
                <w:rFonts w:hint="default" w:ascii="Times New Roman" w:hAnsi="Times New Roman"/>
                <w:sz w:val="20"/>
                <w:szCs w:val="20"/>
                <w:vertAlign w:val="baseline"/>
                <w:lang w:val="en-US"/>
              </w:rPr>
              <w:t>1995-Current</w:t>
            </w:r>
          </w:p>
        </w:tc>
      </w:tr>
      <w:tr w14:paraId="41BAC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tcBorders>
              <w:top w:val="nil"/>
              <w:left w:val="nil"/>
              <w:bottom w:val="nil"/>
              <w:right w:val="nil"/>
            </w:tcBorders>
          </w:tcPr>
          <w:p w14:paraId="10DEA4E0">
            <w:pPr>
              <w:keepNext w:val="0"/>
              <w:keepLines w:val="0"/>
              <w:pageBreakBefore w:val="0"/>
              <w:widowControl/>
              <w:kinsoku/>
              <w:wordWrap/>
              <w:overflowPunct/>
              <w:topLinePunct w:val="0"/>
              <w:autoSpaceDE/>
              <w:autoSpaceDN/>
              <w:bidi w:val="0"/>
              <w:adjustRightInd/>
              <w:snapToGrid/>
              <w:spacing w:before="361" w:beforeLines="100" w:line="240" w:lineRule="auto"/>
              <w:jc w:val="both"/>
              <w:textAlignment w:val="auto"/>
              <w:rPr>
                <w:rFonts w:hint="default" w:ascii="Times New Roman" w:hAnsi="Times New Roman"/>
                <w:sz w:val="20"/>
                <w:szCs w:val="20"/>
                <w:vertAlign w:val="baseline"/>
                <w:lang w:val="en-US"/>
              </w:rPr>
            </w:pPr>
            <w:r>
              <w:rPr>
                <w:rFonts w:hint="default" w:ascii="Times New Roman" w:hAnsi="Times New Roman"/>
                <w:sz w:val="20"/>
                <w:szCs w:val="20"/>
                <w:vertAlign w:val="baseline"/>
                <w:lang w:val="en-US"/>
              </w:rPr>
              <w:t>Geographic filter</w:t>
            </w:r>
          </w:p>
        </w:tc>
        <w:tc>
          <w:tcPr>
            <w:tcW w:w="6560" w:type="dxa"/>
            <w:tcBorders>
              <w:top w:val="nil"/>
              <w:left w:val="nil"/>
              <w:bottom w:val="nil"/>
              <w:right w:val="nil"/>
            </w:tcBorders>
          </w:tcPr>
          <w:p w14:paraId="15902D27">
            <w:pPr>
              <w:keepNext w:val="0"/>
              <w:keepLines w:val="0"/>
              <w:pageBreakBefore w:val="0"/>
              <w:widowControl/>
              <w:kinsoku/>
              <w:wordWrap/>
              <w:overflowPunct/>
              <w:topLinePunct w:val="0"/>
              <w:autoSpaceDE/>
              <w:autoSpaceDN/>
              <w:bidi w:val="0"/>
              <w:adjustRightInd/>
              <w:snapToGrid/>
              <w:spacing w:before="361" w:beforeLines="100" w:line="240" w:lineRule="auto"/>
              <w:jc w:val="both"/>
              <w:textAlignment w:val="auto"/>
              <w:rPr>
                <w:rFonts w:hint="default" w:ascii="Times New Roman" w:hAnsi="Times New Roman"/>
                <w:sz w:val="20"/>
                <w:szCs w:val="20"/>
                <w:vertAlign w:val="baseline"/>
                <w:lang w:val="en-US"/>
              </w:rPr>
            </w:pPr>
            <w:r>
              <w:rPr>
                <w:rFonts w:hint="default" w:ascii="Times New Roman" w:hAnsi="Times New Roman"/>
                <w:sz w:val="20"/>
                <w:szCs w:val="20"/>
                <w:vertAlign w:val="baseline"/>
                <w:lang w:val="en-US"/>
              </w:rPr>
              <w:t>None</w:t>
            </w:r>
          </w:p>
        </w:tc>
      </w:tr>
      <w:tr w14:paraId="73E7B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540" w:type="dxa"/>
            <w:tcBorders>
              <w:top w:val="nil"/>
              <w:left w:val="nil"/>
              <w:bottom w:val="nil"/>
              <w:right w:val="nil"/>
            </w:tcBorders>
          </w:tcPr>
          <w:p w14:paraId="274075E7">
            <w:pPr>
              <w:keepNext w:val="0"/>
              <w:keepLines w:val="0"/>
              <w:pageBreakBefore w:val="0"/>
              <w:widowControl/>
              <w:kinsoku/>
              <w:wordWrap/>
              <w:overflowPunct/>
              <w:topLinePunct w:val="0"/>
              <w:autoSpaceDE/>
              <w:autoSpaceDN/>
              <w:bidi w:val="0"/>
              <w:adjustRightInd/>
              <w:snapToGrid/>
              <w:spacing w:before="361" w:beforeLines="100" w:line="240" w:lineRule="auto"/>
              <w:jc w:val="both"/>
              <w:textAlignment w:val="auto"/>
              <w:rPr>
                <w:rFonts w:hint="default" w:ascii="Times New Roman" w:hAnsi="Times New Roman"/>
                <w:sz w:val="20"/>
                <w:szCs w:val="20"/>
                <w:vertAlign w:val="baseline"/>
                <w:lang w:val="en-US"/>
              </w:rPr>
            </w:pPr>
            <w:r>
              <w:rPr>
                <w:rFonts w:hint="default" w:ascii="Times New Roman" w:hAnsi="Times New Roman"/>
                <w:sz w:val="20"/>
                <w:szCs w:val="20"/>
                <w:vertAlign w:val="baseline"/>
                <w:lang w:val="en-US"/>
              </w:rPr>
              <w:t xml:space="preserve">Keywords </w:t>
            </w:r>
          </w:p>
        </w:tc>
        <w:tc>
          <w:tcPr>
            <w:tcW w:w="6560" w:type="dxa"/>
            <w:tcBorders>
              <w:top w:val="nil"/>
              <w:left w:val="nil"/>
              <w:bottom w:val="nil"/>
              <w:right w:val="nil"/>
            </w:tcBorders>
          </w:tcPr>
          <w:p w14:paraId="1BBA5A22">
            <w:pPr>
              <w:pStyle w:val="8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720" w:rightChars="0"/>
              <w:jc w:val="left"/>
              <w:textAlignment w:val="auto"/>
              <w:rPr>
                <w:rFonts w:hint="default" w:ascii="Times New Roman" w:hAnsi="Times New Roman" w:cs="Times New Roman"/>
                <w:i w:val="0"/>
                <w:iCs w:val="0"/>
                <w:color w:val="000000"/>
                <w:sz w:val="20"/>
                <w:szCs w:val="20"/>
                <w:u w:val="none"/>
                <w:vertAlign w:val="baseline"/>
              </w:rPr>
            </w:pPr>
            <w:r>
              <w:rPr>
                <w:rFonts w:hint="default" w:ascii="Times New Roman" w:hAnsi="Times New Roman" w:cs="Times New Roman"/>
                <w:i w:val="0"/>
                <w:iCs w:val="0"/>
                <w:color w:val="000000"/>
                <w:sz w:val="20"/>
                <w:szCs w:val="20"/>
                <w:u w:val="none"/>
                <w:vertAlign w:val="baseline"/>
              </w:rPr>
              <w:t>“</w:t>
            </w:r>
            <w:r>
              <w:rPr>
                <w:rFonts w:hint="default" w:ascii="Times New Roman" w:hAnsi="Times New Roman" w:cs="Times New Roman"/>
                <w:i w:val="0"/>
                <w:iCs w:val="0"/>
                <w:color w:val="000000"/>
                <w:sz w:val="20"/>
                <w:szCs w:val="20"/>
                <w:u w:val="none"/>
                <w:vertAlign w:val="baseline"/>
                <w:lang w:val="en-US"/>
              </w:rPr>
              <w:t>compassion fatigue</w:t>
            </w:r>
            <w:r>
              <w:rPr>
                <w:rFonts w:hint="default" w:ascii="Times New Roman" w:hAnsi="Times New Roman" w:cs="Times New Roman"/>
                <w:i w:val="0"/>
                <w:iCs w:val="0"/>
                <w:color w:val="000000"/>
                <w:sz w:val="20"/>
                <w:szCs w:val="20"/>
                <w:u w:val="none"/>
                <w:vertAlign w:val="baseline"/>
              </w:rPr>
              <w:t xml:space="preserve">" OR "secondary traumatic stress" OR “burnout” OR </w:t>
            </w:r>
          </w:p>
          <w:p w14:paraId="25A8AC67">
            <w:pPr>
              <w:pStyle w:val="8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720" w:rightChars="0"/>
              <w:jc w:val="left"/>
              <w:textAlignment w:val="auto"/>
              <w:rPr>
                <w:rFonts w:hint="default" w:ascii="Times New Roman" w:hAnsi="Times New Roman" w:cs="Times New Roman"/>
                <w:i w:val="0"/>
                <w:iCs w:val="0"/>
                <w:color w:val="000000"/>
                <w:sz w:val="20"/>
                <w:szCs w:val="20"/>
                <w:u w:val="none"/>
                <w:vertAlign w:val="baseline"/>
              </w:rPr>
            </w:pPr>
            <w:r>
              <w:rPr>
                <w:rFonts w:hint="default" w:ascii="Times New Roman" w:hAnsi="Times New Roman" w:cs="Times New Roman"/>
                <w:i w:val="0"/>
                <w:iCs w:val="0"/>
                <w:color w:val="000000"/>
                <w:sz w:val="20"/>
                <w:szCs w:val="20"/>
                <w:u w:val="none"/>
                <w:vertAlign w:val="baseline"/>
              </w:rPr>
              <w:t xml:space="preserve">"compassion satisfaction" OR </w:t>
            </w:r>
          </w:p>
          <w:p w14:paraId="017BBD1F">
            <w:pPr>
              <w:pStyle w:val="8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720" w:rightChars="0"/>
              <w:jc w:val="left"/>
              <w:textAlignment w:val="auto"/>
              <w:rPr>
                <w:rFonts w:hint="default" w:ascii="Times New Roman" w:hAnsi="Times New Roman" w:cs="Times New Roman"/>
                <w:i w:val="0"/>
                <w:iCs w:val="0"/>
                <w:color w:val="000000"/>
                <w:sz w:val="20"/>
                <w:szCs w:val="20"/>
                <w:u w:val="none"/>
                <w:vertAlign w:val="baseline"/>
              </w:rPr>
            </w:pPr>
            <w:r>
              <w:rPr>
                <w:rFonts w:hint="default" w:ascii="Times New Roman" w:hAnsi="Times New Roman" w:cs="Times New Roman"/>
                <w:i w:val="0"/>
                <w:iCs w:val="0"/>
                <w:color w:val="000000"/>
                <w:sz w:val="20"/>
                <w:szCs w:val="20"/>
                <w:u w:val="none"/>
                <w:vertAlign w:val="baseline"/>
              </w:rPr>
              <w:t xml:space="preserve">"empathy fatigue" OR "vicarious trauma” AND “special educators" OR </w:t>
            </w:r>
          </w:p>
          <w:p w14:paraId="148D7D5F">
            <w:pPr>
              <w:pStyle w:val="8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720" w:rightChars="0"/>
              <w:jc w:val="left"/>
              <w:textAlignment w:val="auto"/>
              <w:rPr>
                <w:rFonts w:hint="default" w:ascii="Times New Roman" w:hAnsi="Times New Roman" w:cs="Times New Roman"/>
                <w:i w:val="0"/>
                <w:iCs w:val="0"/>
                <w:color w:val="000000"/>
                <w:sz w:val="20"/>
                <w:szCs w:val="20"/>
                <w:u w:val="none"/>
                <w:vertAlign w:val="baseline"/>
              </w:rPr>
            </w:pPr>
            <w:r>
              <w:rPr>
                <w:rFonts w:hint="default" w:ascii="Times New Roman" w:hAnsi="Times New Roman" w:cs="Times New Roman"/>
                <w:i w:val="0"/>
                <w:iCs w:val="0"/>
                <w:color w:val="000000"/>
                <w:sz w:val="20"/>
                <w:szCs w:val="20"/>
                <w:u w:val="none"/>
                <w:vertAlign w:val="baseline"/>
              </w:rPr>
              <w:t xml:space="preserve">"special education teachers" OR </w:t>
            </w:r>
          </w:p>
          <w:p w14:paraId="46C76B67">
            <w:pPr>
              <w:pStyle w:val="8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720" w:rightChars="0"/>
              <w:jc w:val="left"/>
              <w:textAlignment w:val="auto"/>
              <w:rPr>
                <w:rFonts w:hint="default" w:ascii="Times New Roman" w:hAnsi="Times New Roman" w:cs="Times New Roman"/>
                <w:i w:val="0"/>
                <w:iCs w:val="0"/>
                <w:color w:val="000000"/>
                <w:sz w:val="20"/>
                <w:szCs w:val="20"/>
                <w:u w:val="none"/>
                <w:vertAlign w:val="baseline"/>
              </w:rPr>
            </w:pPr>
            <w:r>
              <w:rPr>
                <w:rFonts w:hint="default" w:ascii="Times New Roman" w:hAnsi="Times New Roman" w:cs="Times New Roman"/>
                <w:i w:val="0"/>
                <w:iCs w:val="0"/>
                <w:color w:val="000000"/>
                <w:sz w:val="20"/>
                <w:szCs w:val="20"/>
                <w:u w:val="none"/>
                <w:vertAlign w:val="baseline"/>
              </w:rPr>
              <w:t xml:space="preserve">"special needs teachers" OR "inclusive education teachers" OR </w:t>
            </w:r>
          </w:p>
          <w:p w14:paraId="4ED7AF4A">
            <w:pPr>
              <w:pStyle w:val="8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720" w:rightChars="0"/>
              <w:jc w:val="left"/>
              <w:textAlignment w:val="auto"/>
              <w:rPr>
                <w:sz w:val="20"/>
                <w:szCs w:val="20"/>
              </w:rPr>
            </w:pPr>
            <w:r>
              <w:rPr>
                <w:rFonts w:hint="default" w:ascii="Times New Roman" w:hAnsi="Times New Roman" w:cs="Times New Roman"/>
                <w:i w:val="0"/>
                <w:iCs w:val="0"/>
                <w:color w:val="000000"/>
                <w:sz w:val="20"/>
                <w:szCs w:val="20"/>
                <w:u w:val="none"/>
                <w:vertAlign w:val="baseline"/>
              </w:rPr>
              <w:t>"special education professionals</w:t>
            </w:r>
          </w:p>
          <w:p w14:paraId="190E6313">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720"/>
              <w:jc w:val="left"/>
              <w:textAlignment w:val="auto"/>
              <w:rPr>
                <w:rFonts w:hint="default" w:ascii="Times New Roman" w:hAnsi="Times New Roman" w:cs="Times New Roman"/>
                <w:i w:val="0"/>
                <w:iCs w:val="0"/>
                <w:color w:val="000000"/>
                <w:sz w:val="20"/>
                <w:szCs w:val="20"/>
                <w:u w:val="none"/>
                <w:vertAlign w:val="baseline"/>
              </w:rPr>
            </w:pPr>
            <w:r>
              <w:rPr>
                <w:rFonts w:hint="default" w:ascii="Times New Roman" w:hAnsi="Times New Roman" w:cs="Times New Roman"/>
                <w:i w:val="0"/>
                <w:iCs w:val="0"/>
                <w:color w:val="000000"/>
                <w:sz w:val="20"/>
                <w:szCs w:val="20"/>
                <w:u w:val="none"/>
                <w:vertAlign w:val="baseline"/>
              </w:rPr>
              <w:t xml:space="preserve">“special education" OR "inclusive education" OR "disability education" OR </w:t>
            </w:r>
          </w:p>
          <w:p w14:paraId="7464D3A4">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720"/>
              <w:jc w:val="left"/>
              <w:textAlignment w:val="auto"/>
              <w:rPr>
                <w:rFonts w:hint="default" w:ascii="Times New Roman" w:hAnsi="Times New Roman" w:cs="Times New Roman"/>
                <w:i w:val="0"/>
                <w:iCs w:val="0"/>
                <w:color w:val="000000"/>
                <w:sz w:val="20"/>
                <w:szCs w:val="20"/>
                <w:u w:val="none"/>
                <w:vertAlign w:val="baseline"/>
              </w:rPr>
            </w:pPr>
            <w:r>
              <w:rPr>
                <w:rFonts w:hint="default" w:ascii="Times New Roman" w:hAnsi="Times New Roman" w:cs="Times New Roman"/>
                <w:i w:val="0"/>
                <w:iCs w:val="0"/>
                <w:color w:val="000000"/>
                <w:sz w:val="20"/>
                <w:szCs w:val="20"/>
                <w:u w:val="none"/>
                <w:vertAlign w:val="baseline"/>
              </w:rPr>
              <w:t xml:space="preserve">"special needs education" </w:t>
            </w:r>
          </w:p>
          <w:p w14:paraId="79465A1E">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720"/>
              <w:jc w:val="left"/>
              <w:textAlignment w:val="auto"/>
              <w:rPr>
                <w:rFonts w:hint="default" w:ascii="Times New Roman" w:hAnsi="Times New Roman" w:cs="Times New Roman"/>
                <w:i w:val="0"/>
                <w:iCs w:val="0"/>
                <w:color w:val="000000"/>
                <w:sz w:val="20"/>
                <w:szCs w:val="20"/>
                <w:u w:val="none"/>
                <w:vertAlign w:val="baseline"/>
              </w:rPr>
            </w:pPr>
            <w:r>
              <w:rPr>
                <w:rFonts w:hint="default" w:ascii="Times New Roman" w:hAnsi="Times New Roman" w:cs="Times New Roman"/>
                <w:i w:val="0"/>
                <w:iCs w:val="0"/>
                <w:color w:val="000000"/>
                <w:sz w:val="20"/>
                <w:szCs w:val="20"/>
                <w:u w:val="none"/>
                <w:vertAlign w:val="baseline"/>
              </w:rPr>
              <w:t>“</w:t>
            </w:r>
            <w:r>
              <w:rPr>
                <w:rFonts w:hint="default" w:ascii="Times New Roman" w:hAnsi="Times New Roman" w:cs="Times New Roman"/>
                <w:i w:val="0"/>
                <w:iCs w:val="0"/>
                <w:color w:val="000000"/>
                <w:sz w:val="20"/>
                <w:szCs w:val="20"/>
                <w:u w:val="none"/>
                <w:vertAlign w:val="baseline"/>
                <w:lang w:val="en-US"/>
              </w:rPr>
              <w:t>compassion fatigue</w:t>
            </w:r>
            <w:r>
              <w:rPr>
                <w:rFonts w:hint="default" w:ascii="Times New Roman" w:hAnsi="Times New Roman" w:cs="Times New Roman"/>
                <w:i w:val="0"/>
                <w:iCs w:val="0"/>
                <w:color w:val="000000"/>
                <w:sz w:val="20"/>
                <w:szCs w:val="20"/>
                <w:u w:val="none"/>
                <w:vertAlign w:val="baseline"/>
              </w:rPr>
              <w:t xml:space="preserve">" OR "secondary traumatic stress" OR burnout OR </w:t>
            </w:r>
          </w:p>
          <w:p w14:paraId="67694222">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720"/>
              <w:jc w:val="left"/>
              <w:textAlignment w:val="auto"/>
              <w:rPr>
                <w:rFonts w:hint="default" w:ascii="Times New Roman" w:hAnsi="Times New Roman" w:cs="Times New Roman"/>
                <w:i w:val="0"/>
                <w:iCs w:val="0"/>
                <w:color w:val="000000"/>
                <w:sz w:val="20"/>
                <w:szCs w:val="20"/>
                <w:u w:val="none"/>
                <w:vertAlign w:val="baseline"/>
              </w:rPr>
            </w:pPr>
            <w:r>
              <w:rPr>
                <w:rFonts w:hint="default" w:ascii="Times New Roman" w:hAnsi="Times New Roman" w:cs="Times New Roman"/>
                <w:i w:val="0"/>
                <w:iCs w:val="0"/>
                <w:color w:val="000000"/>
                <w:sz w:val="20"/>
                <w:szCs w:val="20"/>
                <w:u w:val="none"/>
                <w:vertAlign w:val="baseline"/>
              </w:rPr>
              <w:t xml:space="preserve">"compassion satisfaction" OR </w:t>
            </w:r>
          </w:p>
          <w:p w14:paraId="40AFA627">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720"/>
              <w:jc w:val="left"/>
              <w:textAlignment w:val="auto"/>
              <w:rPr>
                <w:sz w:val="20"/>
                <w:szCs w:val="20"/>
              </w:rPr>
            </w:pPr>
            <w:r>
              <w:rPr>
                <w:rFonts w:hint="default" w:ascii="Times New Roman" w:hAnsi="Times New Roman" w:cs="Times New Roman"/>
                <w:i w:val="0"/>
                <w:iCs w:val="0"/>
                <w:color w:val="000000"/>
                <w:sz w:val="20"/>
                <w:szCs w:val="20"/>
                <w:u w:val="none"/>
                <w:vertAlign w:val="baseline"/>
              </w:rPr>
              <w:t>"empathy fatigue" OR "vicarious trauma"  </w:t>
            </w:r>
          </w:p>
          <w:p w14:paraId="30F83F03">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720"/>
              <w:jc w:val="left"/>
              <w:textAlignment w:val="auto"/>
              <w:rPr>
                <w:sz w:val="20"/>
                <w:szCs w:val="20"/>
              </w:rPr>
            </w:pPr>
            <w:r>
              <w:rPr>
                <w:rFonts w:hint="default" w:ascii="Times New Roman" w:hAnsi="Times New Roman" w:cs="Times New Roman"/>
                <w:i w:val="0"/>
                <w:iCs w:val="0"/>
                <w:color w:val="000000"/>
                <w:sz w:val="20"/>
                <w:szCs w:val="20"/>
                <w:u w:val="none"/>
                <w:vertAlign w:val="baseline"/>
              </w:rPr>
              <w:t>AND  </w:t>
            </w:r>
          </w:p>
          <w:p w14:paraId="57B5BEE9">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720"/>
              <w:jc w:val="left"/>
              <w:textAlignment w:val="auto"/>
              <w:rPr>
                <w:rFonts w:hint="default" w:ascii="Times New Roman" w:hAnsi="Times New Roman" w:cs="Times New Roman"/>
                <w:i w:val="0"/>
                <w:iCs w:val="0"/>
                <w:color w:val="000000"/>
                <w:sz w:val="20"/>
                <w:szCs w:val="20"/>
                <w:u w:val="none"/>
                <w:vertAlign w:val="baseline"/>
              </w:rPr>
            </w:pPr>
            <w:r>
              <w:rPr>
                <w:rFonts w:hint="default" w:ascii="Times New Roman" w:hAnsi="Times New Roman" w:cs="Times New Roman"/>
                <w:i w:val="0"/>
                <w:iCs w:val="0"/>
                <w:color w:val="000000"/>
                <w:sz w:val="20"/>
                <w:szCs w:val="20"/>
                <w:u w:val="none"/>
                <w:vertAlign w:val="baseline"/>
              </w:rPr>
              <w:t xml:space="preserve">"special educators" OR "special education teachers" OR "special needs teachers" OR </w:t>
            </w:r>
          </w:p>
          <w:p w14:paraId="7EE04C1E">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720"/>
              <w:jc w:val="left"/>
              <w:textAlignment w:val="auto"/>
              <w:rPr>
                <w:sz w:val="20"/>
                <w:szCs w:val="20"/>
              </w:rPr>
            </w:pPr>
            <w:r>
              <w:rPr>
                <w:rFonts w:hint="default" w:ascii="Times New Roman" w:hAnsi="Times New Roman" w:cs="Times New Roman"/>
                <w:i w:val="0"/>
                <w:iCs w:val="0"/>
                <w:color w:val="000000"/>
                <w:sz w:val="20"/>
                <w:szCs w:val="20"/>
                <w:u w:val="none"/>
                <w:vertAlign w:val="baseline"/>
              </w:rPr>
              <w:t>"inclusive education teachers" OR "special education professionals"  </w:t>
            </w:r>
          </w:p>
          <w:p w14:paraId="6490DFD0">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720"/>
              <w:jc w:val="left"/>
              <w:textAlignment w:val="auto"/>
              <w:rPr>
                <w:sz w:val="20"/>
                <w:szCs w:val="20"/>
              </w:rPr>
            </w:pPr>
            <w:r>
              <w:rPr>
                <w:rFonts w:hint="default" w:ascii="Times New Roman" w:hAnsi="Times New Roman" w:cs="Times New Roman"/>
                <w:i w:val="0"/>
                <w:iCs w:val="0"/>
                <w:color w:val="000000"/>
                <w:sz w:val="20"/>
                <w:szCs w:val="20"/>
                <w:u w:val="none"/>
                <w:vertAlign w:val="baseline"/>
              </w:rPr>
              <w:t>AND  </w:t>
            </w:r>
          </w:p>
          <w:p w14:paraId="52049286">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720"/>
              <w:jc w:val="left"/>
              <w:textAlignment w:val="auto"/>
              <w:rPr>
                <w:sz w:val="20"/>
                <w:szCs w:val="20"/>
              </w:rPr>
            </w:pPr>
            <w:r>
              <w:rPr>
                <w:rFonts w:hint="default" w:ascii="Times New Roman" w:hAnsi="Times New Roman" w:cs="Times New Roman"/>
                <w:i w:val="0"/>
                <w:iCs w:val="0"/>
                <w:color w:val="000000"/>
                <w:sz w:val="20"/>
                <w:szCs w:val="20"/>
                <w:u w:val="none"/>
                <w:vertAlign w:val="baseline"/>
              </w:rPr>
              <w:t>"special education" OR "inclusive education" OR "disability education" OR "special needs education")</w:t>
            </w:r>
          </w:p>
          <w:p w14:paraId="0D15FC17">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720"/>
              <w:textAlignment w:val="auto"/>
              <w:rPr>
                <w:rFonts w:hint="default" w:ascii="Times New Roman" w:hAnsi="Times New Roman"/>
                <w:sz w:val="20"/>
                <w:szCs w:val="20"/>
                <w:vertAlign w:val="baseline"/>
                <w:lang w:val="en-US"/>
              </w:rPr>
            </w:pPr>
            <w:r>
              <w:rPr>
                <w:rFonts w:hint="default" w:ascii="Times New Roman" w:hAnsi="Times New Roman" w:cs="Times New Roman"/>
                <w:i w:val="0"/>
                <w:iCs w:val="0"/>
                <w:color w:val="000000"/>
                <w:sz w:val="20"/>
                <w:szCs w:val="20"/>
                <w:u w:val="none"/>
                <w:vertAlign w:val="baseline"/>
              </w:rPr>
              <w:t>"</w:t>
            </w:r>
            <w:r>
              <w:rPr>
                <w:rFonts w:hint="default" w:ascii="Times New Roman" w:hAnsi="Times New Roman" w:cs="Times New Roman"/>
                <w:i w:val="0"/>
                <w:iCs w:val="0"/>
                <w:color w:val="000000"/>
                <w:sz w:val="20"/>
                <w:szCs w:val="20"/>
                <w:u w:val="none"/>
                <w:vertAlign w:val="baseline"/>
                <w:lang w:val="en-US"/>
              </w:rPr>
              <w:t>compassion fatigue</w:t>
            </w:r>
            <w:r>
              <w:rPr>
                <w:rFonts w:hint="default" w:ascii="Times New Roman" w:hAnsi="Times New Roman" w:cs="Times New Roman"/>
                <w:i w:val="0"/>
                <w:iCs w:val="0"/>
                <w:color w:val="000000"/>
                <w:sz w:val="20"/>
                <w:szCs w:val="20"/>
                <w:u w:val="none"/>
                <w:vertAlign w:val="baseline"/>
              </w:rPr>
              <w:t>" OR burnout  </w:t>
            </w:r>
          </w:p>
        </w:tc>
      </w:tr>
      <w:tr w14:paraId="6AFD5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540" w:type="dxa"/>
            <w:vMerge w:val="restart"/>
            <w:tcBorders>
              <w:top w:val="nil"/>
              <w:left w:val="nil"/>
              <w:bottom w:val="nil"/>
              <w:right w:val="nil"/>
            </w:tcBorders>
          </w:tcPr>
          <w:p w14:paraId="786E31CF">
            <w:pPr>
              <w:keepNext w:val="0"/>
              <w:keepLines w:val="0"/>
              <w:pageBreakBefore w:val="0"/>
              <w:widowControl/>
              <w:kinsoku/>
              <w:wordWrap/>
              <w:overflowPunct/>
              <w:topLinePunct w:val="0"/>
              <w:autoSpaceDE/>
              <w:autoSpaceDN/>
              <w:bidi w:val="0"/>
              <w:adjustRightInd/>
              <w:snapToGrid/>
              <w:spacing w:before="361" w:beforeLines="100" w:line="240" w:lineRule="auto"/>
              <w:jc w:val="both"/>
              <w:textAlignment w:val="auto"/>
              <w:rPr>
                <w:rFonts w:hint="default" w:ascii="Times New Roman" w:hAnsi="Times New Roman"/>
                <w:sz w:val="20"/>
                <w:szCs w:val="20"/>
                <w:vertAlign w:val="baseline"/>
                <w:lang w:val="en-US"/>
              </w:rPr>
            </w:pPr>
            <w:r>
              <w:rPr>
                <w:rFonts w:hint="default" w:ascii="Times New Roman" w:hAnsi="Times New Roman"/>
                <w:sz w:val="20"/>
                <w:szCs w:val="20"/>
                <w:vertAlign w:val="baseline"/>
                <w:lang w:val="en-US"/>
              </w:rPr>
              <w:t xml:space="preserve">Inclusion Criteria </w:t>
            </w:r>
          </w:p>
        </w:tc>
        <w:tc>
          <w:tcPr>
            <w:tcW w:w="6560" w:type="dxa"/>
            <w:tcBorders>
              <w:top w:val="nil"/>
              <w:left w:val="nil"/>
              <w:bottom w:val="nil"/>
              <w:right w:val="nil"/>
            </w:tcBorders>
          </w:tcPr>
          <w:p w14:paraId="1E539961">
            <w:pPr>
              <w:keepNext w:val="0"/>
              <w:keepLines w:val="0"/>
              <w:pageBreakBefore w:val="0"/>
              <w:widowControl/>
              <w:kinsoku/>
              <w:wordWrap/>
              <w:overflowPunct/>
              <w:topLinePunct w:val="0"/>
              <w:autoSpaceDE/>
              <w:autoSpaceDN/>
              <w:bidi w:val="0"/>
              <w:adjustRightInd/>
              <w:snapToGrid/>
              <w:spacing w:before="361" w:beforeLines="100" w:line="240" w:lineRule="auto"/>
              <w:jc w:val="both"/>
              <w:textAlignment w:val="auto"/>
              <w:rPr>
                <w:rFonts w:hint="default" w:ascii="Times New Roman" w:hAnsi="Times New Roman"/>
                <w:sz w:val="20"/>
                <w:szCs w:val="20"/>
                <w:vertAlign w:val="baseline"/>
                <w:lang w:val="en-US"/>
              </w:rPr>
            </w:pPr>
            <w:r>
              <w:rPr>
                <w:rFonts w:hint="default" w:ascii="Times New Roman" w:hAnsi="Times New Roman"/>
                <w:sz w:val="20"/>
                <w:szCs w:val="20"/>
                <w:vertAlign w:val="baseline"/>
                <w:lang w:val="en-US"/>
              </w:rPr>
              <w:t xml:space="preserve">Population: </w:t>
            </w:r>
            <w:r>
              <w:rPr>
                <w:rFonts w:hint="default" w:ascii="Times New Roman" w:hAnsi="Times New Roman" w:eastAsia="SimSun" w:cs="Times New Roman"/>
                <w:i w:val="0"/>
                <w:iCs w:val="0"/>
                <w:color w:val="000000"/>
                <w:sz w:val="20"/>
                <w:szCs w:val="20"/>
                <w:u w:val="none"/>
                <w:vertAlign w:val="baseline"/>
              </w:rPr>
              <w:t xml:space="preserve">The population of interest is special educators, who are trained professionals providing </w:t>
            </w:r>
            <w:r>
              <w:rPr>
                <w:rFonts w:hint="default" w:ascii="Times New Roman" w:hAnsi="Times New Roman" w:eastAsia="SimSun" w:cs="Times New Roman"/>
                <w:i w:val="0"/>
                <w:iCs w:val="0"/>
                <w:color w:val="000000"/>
                <w:sz w:val="20"/>
                <w:szCs w:val="20"/>
                <w:u w:val="none"/>
                <w:vertAlign w:val="baseline"/>
                <w:lang w:val="en-US"/>
              </w:rPr>
              <w:t>individualized</w:t>
            </w:r>
            <w:r>
              <w:rPr>
                <w:rFonts w:hint="default" w:ascii="Times New Roman" w:hAnsi="Times New Roman" w:eastAsia="SimSun" w:cs="Times New Roman"/>
                <w:i w:val="0"/>
                <w:iCs w:val="0"/>
                <w:color w:val="000000"/>
                <w:sz w:val="20"/>
                <w:szCs w:val="20"/>
                <w:u w:val="none"/>
                <w:vertAlign w:val="baseline"/>
              </w:rPr>
              <w:t xml:space="preserve"> educational support to children with special needs.</w:t>
            </w:r>
          </w:p>
        </w:tc>
      </w:tr>
      <w:tr w14:paraId="0592C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40" w:type="dxa"/>
            <w:vMerge w:val="continue"/>
            <w:tcBorders>
              <w:top w:val="nil"/>
              <w:left w:val="nil"/>
              <w:bottom w:val="nil"/>
              <w:right w:val="nil"/>
            </w:tcBorders>
          </w:tcPr>
          <w:p w14:paraId="7376927C">
            <w:pPr>
              <w:keepNext w:val="0"/>
              <w:keepLines w:val="0"/>
              <w:pageBreakBefore w:val="0"/>
              <w:widowControl/>
              <w:kinsoku/>
              <w:wordWrap/>
              <w:overflowPunct/>
              <w:topLinePunct w:val="0"/>
              <w:autoSpaceDE/>
              <w:autoSpaceDN/>
              <w:bidi w:val="0"/>
              <w:adjustRightInd/>
              <w:snapToGrid/>
              <w:spacing w:before="361" w:beforeLines="100" w:line="240" w:lineRule="auto"/>
              <w:jc w:val="both"/>
              <w:textAlignment w:val="auto"/>
              <w:rPr>
                <w:rFonts w:hint="default" w:ascii="Times New Roman" w:hAnsi="Times New Roman"/>
                <w:sz w:val="20"/>
                <w:szCs w:val="20"/>
                <w:vertAlign w:val="baseline"/>
                <w:lang w:val="en-US"/>
              </w:rPr>
            </w:pPr>
          </w:p>
        </w:tc>
        <w:tc>
          <w:tcPr>
            <w:tcW w:w="6560" w:type="dxa"/>
            <w:tcBorders>
              <w:top w:val="nil"/>
              <w:left w:val="nil"/>
              <w:bottom w:val="nil"/>
              <w:right w:val="nil"/>
            </w:tcBorders>
          </w:tcPr>
          <w:p w14:paraId="68E04CFB">
            <w:pPr>
              <w:keepNext w:val="0"/>
              <w:keepLines w:val="0"/>
              <w:pageBreakBefore w:val="0"/>
              <w:widowControl/>
              <w:kinsoku/>
              <w:wordWrap/>
              <w:overflowPunct/>
              <w:topLinePunct w:val="0"/>
              <w:autoSpaceDE/>
              <w:autoSpaceDN/>
              <w:bidi w:val="0"/>
              <w:adjustRightInd/>
              <w:snapToGrid/>
              <w:spacing w:before="361" w:beforeLines="100" w:line="240" w:lineRule="auto"/>
              <w:jc w:val="both"/>
              <w:textAlignment w:val="auto"/>
              <w:rPr>
                <w:rFonts w:hint="default" w:ascii="Times New Roman" w:hAnsi="Times New Roman"/>
                <w:sz w:val="20"/>
                <w:szCs w:val="20"/>
                <w:vertAlign w:val="baseline"/>
                <w:lang w:val="en-US"/>
              </w:rPr>
            </w:pPr>
            <w:r>
              <w:rPr>
                <w:rFonts w:hint="default" w:ascii="Times New Roman" w:hAnsi="Times New Roman"/>
                <w:sz w:val="20"/>
                <w:szCs w:val="20"/>
                <w:vertAlign w:val="baseline"/>
                <w:lang w:val="en-US"/>
              </w:rPr>
              <w:t xml:space="preserve">Concept: </w:t>
            </w:r>
            <w:r>
              <w:rPr>
                <w:rFonts w:hint="default" w:ascii="Times New Roman" w:hAnsi="Times New Roman" w:eastAsia="SimSun" w:cs="Times New Roman"/>
                <w:i w:val="0"/>
                <w:iCs w:val="0"/>
                <w:color w:val="000000"/>
                <w:sz w:val="20"/>
                <w:szCs w:val="20"/>
                <w:u w:val="none"/>
                <w:vertAlign w:val="baseline"/>
              </w:rPr>
              <w:t xml:space="preserve">The key concept being studied is </w:t>
            </w:r>
            <w:r>
              <w:rPr>
                <w:rFonts w:hint="default" w:ascii="Times New Roman" w:hAnsi="Times New Roman" w:eastAsia="SimSun" w:cs="Times New Roman"/>
                <w:i w:val="0"/>
                <w:iCs w:val="0"/>
                <w:color w:val="000000"/>
                <w:sz w:val="20"/>
                <w:szCs w:val="20"/>
                <w:u w:val="none"/>
                <w:vertAlign w:val="baseline"/>
                <w:lang w:val="en-US"/>
              </w:rPr>
              <w:t>CF</w:t>
            </w:r>
            <w:r>
              <w:rPr>
                <w:rFonts w:hint="default" w:ascii="Times New Roman" w:hAnsi="Times New Roman" w:eastAsia="SimSun" w:cs="Times New Roman"/>
                <w:i/>
                <w:iCs/>
                <w:color w:val="000000"/>
                <w:sz w:val="20"/>
                <w:szCs w:val="20"/>
                <w:u w:val="none"/>
                <w:vertAlign w:val="baseline"/>
                <w:lang w:val="en-US"/>
              </w:rPr>
              <w:t>.</w:t>
            </w:r>
          </w:p>
        </w:tc>
      </w:tr>
      <w:tr w14:paraId="31882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vMerge w:val="continue"/>
            <w:tcBorders>
              <w:top w:val="nil"/>
              <w:left w:val="nil"/>
              <w:bottom w:val="nil"/>
              <w:right w:val="nil"/>
            </w:tcBorders>
          </w:tcPr>
          <w:p w14:paraId="4112E12D">
            <w:pPr>
              <w:keepNext w:val="0"/>
              <w:keepLines w:val="0"/>
              <w:pageBreakBefore w:val="0"/>
              <w:widowControl/>
              <w:kinsoku/>
              <w:wordWrap/>
              <w:overflowPunct/>
              <w:topLinePunct w:val="0"/>
              <w:autoSpaceDE/>
              <w:autoSpaceDN/>
              <w:bidi w:val="0"/>
              <w:adjustRightInd/>
              <w:snapToGrid/>
              <w:spacing w:before="361" w:beforeLines="100" w:line="240" w:lineRule="auto"/>
              <w:jc w:val="both"/>
              <w:textAlignment w:val="auto"/>
              <w:rPr>
                <w:rFonts w:hint="default" w:ascii="Times New Roman" w:hAnsi="Times New Roman"/>
                <w:sz w:val="20"/>
                <w:szCs w:val="20"/>
                <w:vertAlign w:val="baseline"/>
                <w:lang w:val="en-US"/>
              </w:rPr>
            </w:pPr>
          </w:p>
        </w:tc>
        <w:tc>
          <w:tcPr>
            <w:tcW w:w="6560" w:type="dxa"/>
            <w:tcBorders>
              <w:top w:val="nil"/>
              <w:left w:val="nil"/>
              <w:bottom w:val="nil"/>
              <w:right w:val="nil"/>
            </w:tcBorders>
          </w:tcPr>
          <w:p w14:paraId="4D25EF8F">
            <w:pPr>
              <w:keepNext w:val="0"/>
              <w:keepLines w:val="0"/>
              <w:pageBreakBefore w:val="0"/>
              <w:widowControl/>
              <w:kinsoku/>
              <w:wordWrap/>
              <w:overflowPunct/>
              <w:topLinePunct w:val="0"/>
              <w:autoSpaceDE/>
              <w:autoSpaceDN/>
              <w:bidi w:val="0"/>
              <w:adjustRightInd/>
              <w:snapToGrid/>
              <w:spacing w:before="361" w:beforeLines="100" w:line="240" w:lineRule="auto"/>
              <w:jc w:val="both"/>
              <w:textAlignment w:val="auto"/>
              <w:rPr>
                <w:rFonts w:hint="default" w:ascii="Times New Roman" w:hAnsi="Times New Roman"/>
                <w:sz w:val="20"/>
                <w:szCs w:val="20"/>
                <w:vertAlign w:val="baseline"/>
                <w:lang w:val="en-US"/>
              </w:rPr>
            </w:pPr>
            <w:r>
              <w:rPr>
                <w:rFonts w:hint="default" w:ascii="Times New Roman" w:hAnsi="Times New Roman"/>
                <w:sz w:val="20"/>
                <w:szCs w:val="20"/>
                <w:vertAlign w:val="baseline"/>
                <w:lang w:val="en-US"/>
              </w:rPr>
              <w:t>Context: The context of the study will be special education or inclusive education settings (special schools, inclusive schools, NGOs, etc)</w:t>
            </w:r>
          </w:p>
        </w:tc>
      </w:tr>
      <w:tr w14:paraId="4635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vMerge w:val="restart"/>
            <w:tcBorders>
              <w:top w:val="nil"/>
              <w:left w:val="nil"/>
              <w:bottom w:val="nil"/>
              <w:right w:val="nil"/>
            </w:tcBorders>
          </w:tcPr>
          <w:p w14:paraId="7BDEDFE6">
            <w:pPr>
              <w:keepNext w:val="0"/>
              <w:keepLines w:val="0"/>
              <w:pageBreakBefore w:val="0"/>
              <w:widowControl/>
              <w:kinsoku/>
              <w:wordWrap/>
              <w:overflowPunct/>
              <w:topLinePunct w:val="0"/>
              <w:autoSpaceDE/>
              <w:autoSpaceDN/>
              <w:bidi w:val="0"/>
              <w:adjustRightInd/>
              <w:snapToGrid/>
              <w:spacing w:before="361" w:beforeLines="100" w:line="240" w:lineRule="auto"/>
              <w:jc w:val="both"/>
              <w:textAlignment w:val="auto"/>
              <w:rPr>
                <w:rFonts w:hint="default" w:ascii="Times New Roman" w:hAnsi="Times New Roman"/>
                <w:sz w:val="20"/>
                <w:szCs w:val="20"/>
                <w:vertAlign w:val="baseline"/>
                <w:lang w:val="en-US"/>
              </w:rPr>
            </w:pPr>
            <w:r>
              <w:rPr>
                <w:rFonts w:hint="default" w:ascii="Times New Roman" w:hAnsi="Times New Roman"/>
                <w:sz w:val="20"/>
                <w:szCs w:val="20"/>
                <w:vertAlign w:val="baseline"/>
                <w:lang w:val="en-US"/>
              </w:rPr>
              <w:t xml:space="preserve">Exclusion Criteria </w:t>
            </w:r>
          </w:p>
        </w:tc>
        <w:tc>
          <w:tcPr>
            <w:tcW w:w="6560" w:type="dxa"/>
            <w:tcBorders>
              <w:top w:val="nil"/>
              <w:left w:val="nil"/>
              <w:bottom w:val="nil"/>
              <w:right w:val="nil"/>
            </w:tcBorders>
          </w:tcPr>
          <w:p w14:paraId="64450FF0">
            <w:pPr>
              <w:keepNext w:val="0"/>
              <w:keepLines w:val="0"/>
              <w:pageBreakBefore w:val="0"/>
              <w:widowControl/>
              <w:kinsoku/>
              <w:wordWrap/>
              <w:overflowPunct/>
              <w:topLinePunct w:val="0"/>
              <w:autoSpaceDE/>
              <w:autoSpaceDN/>
              <w:bidi w:val="0"/>
              <w:adjustRightInd/>
              <w:snapToGrid/>
              <w:spacing w:before="361" w:beforeLines="100" w:line="240" w:lineRule="auto"/>
              <w:jc w:val="both"/>
              <w:textAlignment w:val="auto"/>
              <w:rPr>
                <w:rFonts w:hint="default" w:ascii="Times New Roman" w:hAnsi="Times New Roman"/>
                <w:sz w:val="20"/>
                <w:szCs w:val="20"/>
                <w:vertAlign w:val="baseline"/>
                <w:lang w:val="en-US"/>
              </w:rPr>
            </w:pPr>
            <w:r>
              <w:rPr>
                <w:rFonts w:hint="default" w:ascii="Times New Roman" w:hAnsi="Times New Roman"/>
                <w:sz w:val="20"/>
                <w:szCs w:val="20"/>
                <w:vertAlign w:val="baseline"/>
                <w:lang w:val="en-US"/>
              </w:rPr>
              <w:t>Studies that don’t meet the standards of PCC framework</w:t>
            </w:r>
          </w:p>
        </w:tc>
      </w:tr>
      <w:tr w14:paraId="7FAB9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vMerge w:val="continue"/>
            <w:tcBorders>
              <w:top w:val="nil"/>
              <w:left w:val="nil"/>
              <w:bottom w:val="nil"/>
              <w:right w:val="nil"/>
            </w:tcBorders>
          </w:tcPr>
          <w:p w14:paraId="78D7ADC0">
            <w:pPr>
              <w:keepNext w:val="0"/>
              <w:keepLines w:val="0"/>
              <w:pageBreakBefore w:val="0"/>
              <w:widowControl/>
              <w:kinsoku/>
              <w:wordWrap/>
              <w:overflowPunct/>
              <w:topLinePunct w:val="0"/>
              <w:autoSpaceDE/>
              <w:autoSpaceDN/>
              <w:bidi w:val="0"/>
              <w:adjustRightInd/>
              <w:snapToGrid/>
              <w:spacing w:before="361" w:beforeLines="100" w:line="240" w:lineRule="auto"/>
              <w:jc w:val="both"/>
              <w:textAlignment w:val="auto"/>
              <w:rPr>
                <w:rFonts w:hint="default" w:ascii="Times New Roman" w:hAnsi="Times New Roman"/>
                <w:sz w:val="20"/>
                <w:szCs w:val="20"/>
                <w:vertAlign w:val="baseline"/>
                <w:lang w:val="en-US"/>
              </w:rPr>
            </w:pPr>
          </w:p>
        </w:tc>
        <w:tc>
          <w:tcPr>
            <w:tcW w:w="6560" w:type="dxa"/>
            <w:tcBorders>
              <w:top w:val="nil"/>
              <w:left w:val="nil"/>
              <w:bottom w:val="nil"/>
              <w:right w:val="nil"/>
            </w:tcBorders>
          </w:tcPr>
          <w:p w14:paraId="7B31131F">
            <w:pPr>
              <w:keepNext w:val="0"/>
              <w:keepLines w:val="0"/>
              <w:pageBreakBefore w:val="0"/>
              <w:widowControl/>
              <w:kinsoku/>
              <w:wordWrap/>
              <w:overflowPunct/>
              <w:topLinePunct w:val="0"/>
              <w:autoSpaceDE/>
              <w:autoSpaceDN/>
              <w:bidi w:val="0"/>
              <w:adjustRightInd/>
              <w:snapToGrid/>
              <w:spacing w:before="361" w:beforeLines="100" w:line="240" w:lineRule="auto"/>
              <w:jc w:val="both"/>
              <w:textAlignment w:val="auto"/>
              <w:rPr>
                <w:rFonts w:hint="default" w:ascii="Times New Roman" w:hAnsi="Times New Roman"/>
                <w:sz w:val="20"/>
                <w:szCs w:val="20"/>
                <w:vertAlign w:val="baseline"/>
                <w:lang w:val="en-US"/>
              </w:rPr>
            </w:pPr>
            <w:r>
              <w:rPr>
                <w:rFonts w:hint="default" w:ascii="Times New Roman" w:hAnsi="Times New Roman"/>
                <w:sz w:val="20"/>
                <w:szCs w:val="20"/>
                <w:vertAlign w:val="baseline"/>
                <w:lang w:val="en-US"/>
              </w:rPr>
              <w:t xml:space="preserve">Studies published on CF in other populations </w:t>
            </w:r>
          </w:p>
        </w:tc>
      </w:tr>
      <w:tr w14:paraId="7FD0C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vMerge w:val="continue"/>
            <w:tcBorders>
              <w:top w:val="nil"/>
              <w:left w:val="nil"/>
              <w:bottom w:val="nil"/>
              <w:right w:val="nil"/>
            </w:tcBorders>
          </w:tcPr>
          <w:p w14:paraId="31C114C1">
            <w:pPr>
              <w:keepNext w:val="0"/>
              <w:keepLines w:val="0"/>
              <w:pageBreakBefore w:val="0"/>
              <w:widowControl/>
              <w:kinsoku/>
              <w:wordWrap/>
              <w:overflowPunct/>
              <w:topLinePunct w:val="0"/>
              <w:autoSpaceDE/>
              <w:autoSpaceDN/>
              <w:bidi w:val="0"/>
              <w:adjustRightInd/>
              <w:snapToGrid/>
              <w:spacing w:before="361" w:beforeLines="100" w:line="240" w:lineRule="auto"/>
              <w:jc w:val="both"/>
              <w:textAlignment w:val="auto"/>
              <w:rPr>
                <w:rFonts w:hint="default" w:ascii="Times New Roman" w:hAnsi="Times New Roman"/>
                <w:sz w:val="20"/>
                <w:szCs w:val="20"/>
                <w:vertAlign w:val="baseline"/>
                <w:lang w:val="en-US"/>
              </w:rPr>
            </w:pPr>
          </w:p>
        </w:tc>
        <w:tc>
          <w:tcPr>
            <w:tcW w:w="6560" w:type="dxa"/>
            <w:tcBorders>
              <w:top w:val="nil"/>
              <w:left w:val="nil"/>
              <w:bottom w:val="nil"/>
              <w:right w:val="nil"/>
            </w:tcBorders>
          </w:tcPr>
          <w:p w14:paraId="6275767B">
            <w:pPr>
              <w:keepNext w:val="0"/>
              <w:keepLines w:val="0"/>
              <w:pageBreakBefore w:val="0"/>
              <w:widowControl/>
              <w:kinsoku/>
              <w:wordWrap/>
              <w:overflowPunct/>
              <w:topLinePunct w:val="0"/>
              <w:autoSpaceDE/>
              <w:autoSpaceDN/>
              <w:bidi w:val="0"/>
              <w:adjustRightInd/>
              <w:snapToGrid/>
              <w:spacing w:before="361" w:beforeLines="100" w:line="240" w:lineRule="auto"/>
              <w:jc w:val="both"/>
              <w:textAlignment w:val="auto"/>
              <w:rPr>
                <w:rFonts w:hint="default" w:ascii="Times New Roman" w:hAnsi="Times New Roman"/>
                <w:sz w:val="20"/>
                <w:szCs w:val="20"/>
                <w:vertAlign w:val="baseline"/>
                <w:lang w:val="en-US"/>
              </w:rPr>
            </w:pPr>
            <w:r>
              <w:rPr>
                <w:rFonts w:hint="default" w:ascii="Times New Roman" w:hAnsi="Times New Roman"/>
                <w:sz w:val="20"/>
                <w:szCs w:val="20"/>
                <w:vertAlign w:val="baseline"/>
                <w:lang w:val="en-US"/>
              </w:rPr>
              <w:t xml:space="preserve">Studies published in languages other than English </w:t>
            </w:r>
          </w:p>
        </w:tc>
      </w:tr>
      <w:tr w14:paraId="32C50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0" w:type="dxa"/>
            <w:gridSpan w:val="2"/>
            <w:tcBorders>
              <w:top w:val="nil"/>
              <w:left w:val="nil"/>
              <w:bottom w:val="single" w:color="auto" w:sz="4" w:space="0"/>
              <w:right w:val="nil"/>
            </w:tcBorders>
          </w:tcPr>
          <w:p w14:paraId="70A39D66">
            <w:pPr>
              <w:keepNext w:val="0"/>
              <w:keepLines w:val="0"/>
              <w:pageBreakBefore w:val="0"/>
              <w:widowControl/>
              <w:kinsoku/>
              <w:wordWrap/>
              <w:overflowPunct/>
              <w:topLinePunct w:val="0"/>
              <w:autoSpaceDE/>
              <w:autoSpaceDN/>
              <w:bidi w:val="0"/>
              <w:adjustRightInd/>
              <w:snapToGrid/>
              <w:spacing w:before="361" w:beforeLines="100" w:line="240" w:lineRule="auto"/>
              <w:jc w:val="both"/>
              <w:textAlignment w:val="auto"/>
              <w:rPr>
                <w:rFonts w:hint="default" w:ascii="Times New Roman" w:hAnsi="Times New Roman"/>
                <w:sz w:val="20"/>
                <w:szCs w:val="20"/>
                <w:vertAlign w:val="baseline"/>
                <w:lang w:val="en-US"/>
              </w:rPr>
            </w:pPr>
            <w:r>
              <w:rPr>
                <w:rFonts w:hint="default" w:ascii="Times New Roman" w:hAnsi="Times New Roman"/>
                <w:sz w:val="20"/>
                <w:szCs w:val="20"/>
                <w:vertAlign w:val="baseline"/>
                <w:lang w:val="en-US"/>
              </w:rPr>
              <w:t>PCC, Population, Concept, Context.</w:t>
            </w:r>
          </w:p>
        </w:tc>
      </w:tr>
    </w:tbl>
    <w:p w14:paraId="58D54EED">
      <w:pPr>
        <w:keepNext w:val="0"/>
        <w:keepLines w:val="0"/>
        <w:pageBreakBefore w:val="0"/>
        <w:widowControl/>
        <w:kinsoku/>
        <w:wordWrap/>
        <w:overflowPunct/>
        <w:topLinePunct w:val="0"/>
        <w:autoSpaceDE/>
        <w:autoSpaceDN/>
        <w:bidi w:val="0"/>
        <w:adjustRightInd/>
        <w:snapToGrid/>
        <w:spacing w:before="361" w:beforeLines="100" w:line="240" w:lineRule="auto"/>
        <w:textAlignment w:val="auto"/>
        <w:rPr>
          <w:rFonts w:hint="default" w:ascii="Times New Roman" w:hAnsi="Times New Roman"/>
          <w:lang w:val="en-US"/>
        </w:rPr>
      </w:pPr>
      <w:r>
        <w:rPr>
          <w:rFonts w:hint="default" w:ascii="Times New Roman" w:hAnsi="Times New Roman"/>
          <w:b/>
          <w:bCs/>
          <w:i/>
          <w:iCs/>
          <w:lang w:val="en-US"/>
        </w:rPr>
        <w:t>Stage III- Selection of studies</w:t>
      </w:r>
    </w:p>
    <w:p w14:paraId="1104CA13">
      <w:pPr>
        <w:keepNext w:val="0"/>
        <w:keepLines w:val="0"/>
        <w:pageBreakBefore w:val="0"/>
        <w:widowControl/>
        <w:kinsoku/>
        <w:wordWrap/>
        <w:overflowPunct/>
        <w:topLinePunct w:val="0"/>
        <w:autoSpaceDE/>
        <w:autoSpaceDN/>
        <w:bidi w:val="0"/>
        <w:adjustRightInd/>
        <w:snapToGrid/>
        <w:spacing w:before="361" w:beforeLines="100" w:line="240" w:lineRule="auto"/>
        <w:ind w:firstLine="720" w:firstLineChars="0"/>
        <w:textAlignment w:val="auto"/>
        <w:rPr>
          <w:rFonts w:hint="default" w:ascii="Times New Roman" w:hAnsi="Times New Roman"/>
          <w:lang w:val="en-US"/>
        </w:rPr>
      </w:pPr>
      <w:r>
        <w:rPr>
          <w:rFonts w:hint="default" w:ascii="Times New Roman" w:hAnsi="Times New Roman"/>
          <w:lang w:val="en-US"/>
        </w:rPr>
        <w:t xml:space="preserve">All citations identified through the structured search strategy will be collated and imported into Zotero reference management software, where duplicates will be removed. Titles and abstracts will then be independently screened by two reviewers to assess their relevance based on the predefined inclusion criteria. A list of excluded articles, along with documented reasons for exclusion will be maintained. Any disagreements between the two reviewers during the selection process will be resolved through discussion or, if necessary, by consulting a third reviewer. The study selection process will be reported using the PRISMA-ScR (Preferred Reporting Items for Systematic Reviews and Meta-Analyses Extension for Scoping Reviews) flow diagram (Tricco et al., 2018). </w:t>
      </w:r>
    </w:p>
    <w:p w14:paraId="1AD33E49">
      <w:pPr>
        <w:keepNext w:val="0"/>
        <w:keepLines w:val="0"/>
        <w:pageBreakBefore w:val="0"/>
        <w:widowControl/>
        <w:kinsoku/>
        <w:wordWrap/>
        <w:overflowPunct/>
        <w:topLinePunct w:val="0"/>
        <w:autoSpaceDE/>
        <w:autoSpaceDN/>
        <w:bidi w:val="0"/>
        <w:adjustRightInd/>
        <w:snapToGrid/>
        <w:spacing w:before="361" w:beforeLines="100" w:line="240" w:lineRule="auto"/>
        <w:ind w:firstLine="720" w:firstLineChars="0"/>
        <w:textAlignment w:val="auto"/>
        <w:rPr>
          <w:rFonts w:hint="default" w:ascii="Times New Roman" w:hAnsi="Times New Roman"/>
          <w:lang w:val="en-US"/>
        </w:rPr>
      </w:pPr>
      <w:r>
        <w:rPr>
          <w:rFonts w:hint="default" w:ascii="Times New Roman" w:hAnsi="Times New Roman"/>
          <w:lang w:val="en-US"/>
        </w:rPr>
        <w:t>Although critical appraisal is not mandatory for scoping reviews, an assessment of the methodological quality of the included studies will be conducted in line with the Joanna Briggs Institute (JBI) methodology (Peters et al., 2020). The purpose of this appraisal is to gain insights into the methodological strengths and limitations of the included studies. It will not influence the inclusion or exclusion of studies but will support a more informed interpretation of the findings. Appraisal results will be summarized in both tabular and narrative formats.</w:t>
      </w:r>
    </w:p>
    <w:p w14:paraId="04622692">
      <w:pPr>
        <w:keepNext w:val="0"/>
        <w:keepLines w:val="0"/>
        <w:pageBreakBefore w:val="0"/>
        <w:widowControl/>
        <w:kinsoku/>
        <w:wordWrap/>
        <w:overflowPunct/>
        <w:topLinePunct w:val="0"/>
        <w:autoSpaceDE/>
        <w:autoSpaceDN/>
        <w:bidi w:val="0"/>
        <w:adjustRightInd/>
        <w:snapToGrid/>
        <w:spacing w:before="361" w:beforeLines="100" w:line="240" w:lineRule="auto"/>
        <w:textAlignment w:val="auto"/>
        <w:rPr>
          <w:rFonts w:hint="default" w:ascii="Times New Roman" w:hAnsi="Times New Roman"/>
          <w:b/>
          <w:bCs/>
          <w:lang w:val="en-US"/>
        </w:rPr>
      </w:pPr>
      <w:r>
        <w:rPr>
          <w:rFonts w:hint="default" w:ascii="Times New Roman" w:hAnsi="Times New Roman"/>
          <w:b/>
          <w:bCs/>
          <w:lang w:val="en-US"/>
        </w:rPr>
        <w:t xml:space="preserve">Inclusion Criteria </w:t>
      </w:r>
    </w:p>
    <w:p w14:paraId="6BD3DF35">
      <w:pPr>
        <w:keepNext w:val="0"/>
        <w:keepLines w:val="0"/>
        <w:pageBreakBefore w:val="0"/>
        <w:widowControl/>
        <w:kinsoku/>
        <w:wordWrap/>
        <w:overflowPunct/>
        <w:topLinePunct w:val="0"/>
        <w:autoSpaceDE/>
        <w:autoSpaceDN/>
        <w:bidi w:val="0"/>
        <w:adjustRightInd/>
        <w:snapToGrid/>
        <w:spacing w:before="361" w:beforeLines="100" w:line="240" w:lineRule="auto"/>
        <w:ind w:firstLine="720" w:firstLineChars="0"/>
        <w:textAlignment w:val="auto"/>
        <w:rPr>
          <w:rFonts w:hint="default" w:ascii="Times New Roman" w:hAnsi="Times New Roman"/>
          <w:lang w:val="en-US"/>
        </w:rPr>
      </w:pPr>
      <w:r>
        <w:rPr>
          <w:rFonts w:hint="default" w:ascii="Times New Roman" w:hAnsi="Times New Roman"/>
          <w:lang w:val="en-US"/>
        </w:rPr>
        <w:t xml:space="preserve">The eligibility criteria for this review will be framed using the Population–Concept–Context (PCC) framework. The population of interest comprises of special educators or inclusive educators who provide support to children with physical and/or intellectual disabilities. The central concept that will be explored in this review is CF, which refers to the psychological distress, and decreased professional well-being as a consequence of sustained exposure to others' trauma or suffering. The context pertains specifically to special education or inclusive education settings. Accordingly, studies will be deemed eligible for inclusion if they focus explicitly on CF among special educators, published between 1995 and 2025, and available in the English language.  </w:t>
      </w:r>
    </w:p>
    <w:p w14:paraId="1D4B9C50">
      <w:pPr>
        <w:keepNext w:val="0"/>
        <w:keepLines w:val="0"/>
        <w:pageBreakBefore w:val="0"/>
        <w:widowControl/>
        <w:kinsoku/>
        <w:wordWrap/>
        <w:overflowPunct/>
        <w:topLinePunct w:val="0"/>
        <w:autoSpaceDE/>
        <w:autoSpaceDN/>
        <w:bidi w:val="0"/>
        <w:adjustRightInd/>
        <w:snapToGrid/>
        <w:spacing w:before="361" w:beforeLines="100" w:line="240" w:lineRule="auto"/>
        <w:textAlignment w:val="auto"/>
        <w:rPr>
          <w:rFonts w:hint="default" w:ascii="Times New Roman" w:hAnsi="Times New Roman"/>
          <w:b/>
          <w:bCs/>
          <w:lang w:val="en-US"/>
        </w:rPr>
      </w:pPr>
      <w:r>
        <w:rPr>
          <w:rFonts w:hint="default" w:ascii="Times New Roman" w:hAnsi="Times New Roman"/>
          <w:b/>
          <w:bCs/>
          <w:lang w:val="en-US"/>
        </w:rPr>
        <w:t xml:space="preserve">Exclusion Criteria </w:t>
      </w:r>
    </w:p>
    <w:p w14:paraId="37A0F8D3">
      <w:pPr>
        <w:keepNext w:val="0"/>
        <w:keepLines w:val="0"/>
        <w:pageBreakBefore w:val="0"/>
        <w:widowControl/>
        <w:kinsoku/>
        <w:wordWrap/>
        <w:overflowPunct/>
        <w:topLinePunct w:val="0"/>
        <w:autoSpaceDE/>
        <w:autoSpaceDN/>
        <w:bidi w:val="0"/>
        <w:adjustRightInd/>
        <w:snapToGrid/>
        <w:spacing w:before="361" w:beforeLines="100" w:line="240" w:lineRule="auto"/>
        <w:ind w:firstLine="720" w:firstLineChars="0"/>
        <w:textAlignment w:val="auto"/>
        <w:rPr>
          <w:rFonts w:hint="default" w:ascii="Times New Roman" w:hAnsi="Times New Roman"/>
          <w:lang w:val="en-US"/>
        </w:rPr>
      </w:pPr>
      <w:r>
        <w:rPr>
          <w:rFonts w:hint="default" w:ascii="Times New Roman" w:hAnsi="Times New Roman"/>
          <w:lang w:val="en-US"/>
        </w:rPr>
        <w:t xml:space="preserve">Studies will be excluded if they examine related but distinct constructs such as burnout or secondary traumatic stress in isolation, without situating them within the broader framework of CF. In addition, non-empirical works such as editorials, letters to the editor, commentaries, and opinion pieces will be excluded. Unpublished graduate theses or master's dissertations available in academic repositories will also be omitted. Finally, studies that address educators in general, without clearly identifying special educators as a distinct subgroup will also be excluded from the final selection. </w:t>
      </w:r>
    </w:p>
    <w:p w14:paraId="0A9B6B3A">
      <w:pPr>
        <w:keepNext w:val="0"/>
        <w:keepLines w:val="0"/>
        <w:pageBreakBefore w:val="0"/>
        <w:widowControl/>
        <w:kinsoku/>
        <w:wordWrap/>
        <w:overflowPunct/>
        <w:topLinePunct w:val="0"/>
        <w:autoSpaceDE/>
        <w:autoSpaceDN/>
        <w:bidi w:val="0"/>
        <w:adjustRightInd/>
        <w:snapToGrid/>
        <w:spacing w:before="361" w:beforeLines="100" w:line="240" w:lineRule="auto"/>
        <w:textAlignment w:val="auto"/>
        <w:rPr>
          <w:rFonts w:hint="default" w:ascii="Times New Roman" w:hAnsi="Times New Roman"/>
          <w:b/>
          <w:bCs/>
          <w:i/>
          <w:iCs/>
          <w:lang w:val="en-US"/>
        </w:rPr>
      </w:pPr>
      <w:r>
        <w:rPr>
          <w:rFonts w:hint="default" w:ascii="Times New Roman" w:hAnsi="Times New Roman"/>
          <w:b/>
          <w:bCs/>
          <w:i/>
          <w:iCs/>
          <w:lang w:val="en-US"/>
        </w:rPr>
        <w:t xml:space="preserve">Stage IV-Data extraction </w:t>
      </w:r>
    </w:p>
    <w:p w14:paraId="144A09ED">
      <w:pPr>
        <w:keepNext w:val="0"/>
        <w:keepLines w:val="0"/>
        <w:pageBreakBefore w:val="0"/>
        <w:widowControl/>
        <w:kinsoku/>
        <w:wordWrap/>
        <w:overflowPunct/>
        <w:topLinePunct w:val="0"/>
        <w:autoSpaceDE/>
        <w:autoSpaceDN/>
        <w:bidi w:val="0"/>
        <w:adjustRightInd/>
        <w:snapToGrid/>
        <w:spacing w:before="361" w:beforeLines="100" w:line="240" w:lineRule="auto"/>
        <w:ind w:firstLine="720" w:firstLineChars="0"/>
        <w:textAlignment w:val="auto"/>
        <w:rPr>
          <w:rFonts w:hint="default" w:ascii="Times New Roman" w:hAnsi="Times New Roman"/>
          <w:b w:val="0"/>
          <w:bCs w:val="0"/>
          <w:i w:val="0"/>
          <w:iCs w:val="0"/>
          <w:lang w:val="en-US"/>
        </w:rPr>
      </w:pPr>
      <w:r>
        <w:rPr>
          <w:rFonts w:hint="default" w:ascii="Times New Roman" w:hAnsi="Times New Roman"/>
          <w:b w:val="0"/>
          <w:bCs w:val="0"/>
          <w:i w:val="0"/>
          <w:iCs w:val="0"/>
          <w:lang w:val="en-US"/>
        </w:rPr>
        <w:t xml:space="preserve">Data extraction for this review will be carried out independently by the authors using a structured data charting process. The following information will be extracted from each included study: (a) title; (b) author(s) and year of publication; (c) characteristics of the study population; (d) study design and methodology; (e) assessment tools used; (f) any interventions reported; and (g) key findings. The extracted data will be systematically recorded using Microsoft Excel. </w:t>
      </w:r>
    </w:p>
    <w:p w14:paraId="4CB470DC">
      <w:pPr>
        <w:keepNext w:val="0"/>
        <w:keepLines w:val="0"/>
        <w:pageBreakBefore w:val="0"/>
        <w:widowControl/>
        <w:kinsoku/>
        <w:wordWrap/>
        <w:overflowPunct/>
        <w:topLinePunct w:val="0"/>
        <w:autoSpaceDE/>
        <w:autoSpaceDN/>
        <w:bidi w:val="0"/>
        <w:adjustRightInd/>
        <w:snapToGrid/>
        <w:spacing w:before="361" w:beforeLines="100" w:line="240" w:lineRule="auto"/>
        <w:textAlignment w:val="auto"/>
        <w:rPr>
          <w:rFonts w:hint="default" w:ascii="Times New Roman" w:hAnsi="Times New Roman"/>
          <w:b/>
          <w:bCs/>
          <w:i/>
          <w:iCs/>
          <w:lang w:val="en-US"/>
        </w:rPr>
      </w:pPr>
      <w:r>
        <w:rPr>
          <w:rFonts w:hint="default" w:ascii="Times New Roman" w:hAnsi="Times New Roman"/>
          <w:b/>
          <w:bCs/>
          <w:i/>
          <w:iCs/>
          <w:lang w:val="en-US"/>
        </w:rPr>
        <w:t>Stage V-Collating, summarizing and reporting the results</w:t>
      </w:r>
    </w:p>
    <w:p w14:paraId="2F01E5FE">
      <w:pPr>
        <w:keepNext w:val="0"/>
        <w:keepLines w:val="0"/>
        <w:pageBreakBefore w:val="0"/>
        <w:widowControl/>
        <w:kinsoku/>
        <w:wordWrap/>
        <w:overflowPunct/>
        <w:topLinePunct w:val="0"/>
        <w:autoSpaceDE/>
        <w:autoSpaceDN/>
        <w:bidi w:val="0"/>
        <w:adjustRightInd/>
        <w:snapToGrid/>
        <w:spacing w:before="361" w:beforeLines="100" w:line="240" w:lineRule="auto"/>
        <w:ind w:firstLine="720" w:firstLineChars="0"/>
        <w:textAlignment w:val="auto"/>
        <w:rPr>
          <w:rFonts w:hint="default" w:ascii="Times New Roman" w:hAnsi="Times New Roman"/>
          <w:lang w:val="en-US"/>
        </w:rPr>
      </w:pPr>
      <w:r>
        <w:rPr>
          <w:rFonts w:hint="default" w:ascii="Times New Roman" w:hAnsi="Times New Roman"/>
          <w:lang w:val="en-US"/>
        </w:rPr>
        <w:t>The final stage of the review will involve synthesising and reporting the findings in a structured and meaningful manner. The results will be presented in three steps: first, a summary of findings from quantitative studies; second, an overview of themes identified in qualitative investigations; and finally, a discussion of the broader implications of these findings for future research, educational policy, and professional practice. Descriptive summary tables will be provided to present key details from the included studies, offering readers a visual overview of the literature landscape. The overall reporting of the scoping review will be guided by the PRISMA-ScR checklist (Tricco et al., 2018), ensuring best-practice standards in evidence synthesis.</w:t>
      </w:r>
    </w:p>
    <w:p w14:paraId="613BE8C5">
      <w:pPr>
        <w:keepNext w:val="0"/>
        <w:keepLines w:val="0"/>
        <w:pageBreakBefore w:val="0"/>
        <w:widowControl/>
        <w:kinsoku/>
        <w:wordWrap/>
        <w:overflowPunct/>
        <w:topLinePunct w:val="0"/>
        <w:autoSpaceDE/>
        <w:autoSpaceDN/>
        <w:bidi w:val="0"/>
        <w:adjustRightInd/>
        <w:snapToGrid/>
        <w:spacing w:before="361" w:beforeLines="100" w:line="240" w:lineRule="auto"/>
        <w:textAlignment w:val="auto"/>
        <w:rPr>
          <w:rFonts w:hint="default" w:ascii="Times New Roman" w:hAnsi="Times New Roman"/>
          <w:b/>
          <w:bCs/>
          <w:lang w:val="en-US"/>
        </w:rPr>
      </w:pPr>
      <w:r>
        <w:rPr>
          <w:rFonts w:hint="default" w:ascii="Times New Roman" w:hAnsi="Times New Roman"/>
          <w:b/>
          <w:bCs/>
          <w:lang w:val="en-US"/>
        </w:rPr>
        <w:t>Patient and public involvement</w:t>
      </w:r>
    </w:p>
    <w:p w14:paraId="43DE8A4A">
      <w:pPr>
        <w:keepNext w:val="0"/>
        <w:keepLines w:val="0"/>
        <w:pageBreakBefore w:val="0"/>
        <w:widowControl/>
        <w:kinsoku/>
        <w:wordWrap/>
        <w:overflowPunct/>
        <w:topLinePunct w:val="0"/>
        <w:autoSpaceDE/>
        <w:autoSpaceDN/>
        <w:bidi w:val="0"/>
        <w:adjustRightInd/>
        <w:snapToGrid/>
        <w:spacing w:before="361" w:beforeLines="100" w:line="240" w:lineRule="auto"/>
        <w:ind w:firstLine="720" w:firstLineChars="0"/>
        <w:textAlignment w:val="auto"/>
        <w:rPr>
          <w:rFonts w:hint="default" w:ascii="Times New Roman" w:hAnsi="Times New Roman"/>
          <w:lang w:val="en-US"/>
        </w:rPr>
      </w:pPr>
      <w:r>
        <w:rPr>
          <w:rFonts w:hint="default" w:ascii="Times New Roman" w:hAnsi="Times New Roman"/>
          <w:lang w:val="en-US"/>
        </w:rPr>
        <w:t>There will be no patient or public involvement in the design, conduct, or reporting of this scoping review, as the study is based entirely on secondary data derived from previously published literature.</w:t>
      </w:r>
    </w:p>
    <w:p w14:paraId="70ED50EC">
      <w:pPr>
        <w:keepNext w:val="0"/>
        <w:keepLines w:val="0"/>
        <w:pageBreakBefore w:val="0"/>
        <w:widowControl/>
        <w:kinsoku/>
        <w:wordWrap/>
        <w:overflowPunct/>
        <w:topLinePunct w:val="0"/>
        <w:autoSpaceDE/>
        <w:autoSpaceDN/>
        <w:bidi w:val="0"/>
        <w:adjustRightInd/>
        <w:snapToGrid/>
        <w:spacing w:before="361" w:beforeLines="100" w:line="240" w:lineRule="auto"/>
        <w:textAlignment w:val="auto"/>
        <w:rPr>
          <w:rFonts w:hint="default" w:ascii="Times New Roman" w:hAnsi="Times New Roman"/>
          <w:b/>
          <w:bCs/>
          <w:lang w:val="en-US"/>
        </w:rPr>
      </w:pPr>
      <w:r>
        <w:rPr>
          <w:rFonts w:hint="default" w:ascii="Times New Roman" w:hAnsi="Times New Roman"/>
          <w:b/>
          <w:bCs/>
          <w:lang w:val="en-US"/>
        </w:rPr>
        <w:t xml:space="preserve">Ethical considerations </w:t>
      </w:r>
    </w:p>
    <w:p w14:paraId="752FE8E7">
      <w:pPr>
        <w:keepNext w:val="0"/>
        <w:keepLines w:val="0"/>
        <w:pageBreakBefore w:val="0"/>
        <w:widowControl/>
        <w:kinsoku/>
        <w:wordWrap/>
        <w:overflowPunct/>
        <w:topLinePunct w:val="0"/>
        <w:autoSpaceDE/>
        <w:autoSpaceDN/>
        <w:bidi w:val="0"/>
        <w:adjustRightInd/>
        <w:snapToGrid/>
        <w:spacing w:before="361" w:beforeLines="100" w:line="240" w:lineRule="auto"/>
        <w:ind w:firstLine="720" w:firstLineChars="0"/>
        <w:textAlignment w:val="auto"/>
        <w:rPr>
          <w:rFonts w:hint="default" w:ascii="Times New Roman" w:hAnsi="Times New Roman"/>
          <w:lang w:val="en-US"/>
        </w:rPr>
      </w:pPr>
      <w:r>
        <w:rPr>
          <w:rFonts w:hint="default" w:ascii="Times New Roman" w:hAnsi="Times New Roman"/>
          <w:lang w:val="en-US"/>
        </w:rPr>
        <w:t xml:space="preserve">As the present scoping review does not involve human or animal participants, ethical clearance is not required. The data used in this review will be sourced exclusively from published, publicly available studies. Upon completion, the findings will be disseminated through submission to a peer-reviewed journal. </w:t>
      </w:r>
    </w:p>
    <w:p w14:paraId="69B0D704">
      <w:pPr>
        <w:keepNext w:val="0"/>
        <w:keepLines w:val="0"/>
        <w:pageBreakBefore w:val="0"/>
        <w:widowControl/>
        <w:kinsoku/>
        <w:wordWrap/>
        <w:overflowPunct/>
        <w:topLinePunct w:val="0"/>
        <w:autoSpaceDE/>
        <w:autoSpaceDN/>
        <w:bidi w:val="0"/>
        <w:adjustRightInd/>
        <w:snapToGrid/>
        <w:spacing w:before="361" w:beforeLines="100" w:line="240" w:lineRule="auto"/>
        <w:textAlignment w:val="auto"/>
        <w:rPr>
          <w:rFonts w:hint="default" w:ascii="Times New Roman" w:hAnsi="Times New Roman"/>
          <w:b/>
          <w:bCs/>
          <w:lang w:val="en-US"/>
        </w:rPr>
      </w:pPr>
      <w:r>
        <w:rPr>
          <w:rFonts w:hint="default" w:ascii="Times New Roman" w:hAnsi="Times New Roman"/>
          <w:b/>
          <w:bCs/>
          <w:lang w:val="en-US"/>
        </w:rPr>
        <w:t>Discussion</w:t>
      </w:r>
    </w:p>
    <w:p w14:paraId="2AECF5B7">
      <w:pPr>
        <w:keepNext w:val="0"/>
        <w:keepLines w:val="0"/>
        <w:pageBreakBefore w:val="0"/>
        <w:widowControl/>
        <w:kinsoku/>
        <w:wordWrap/>
        <w:overflowPunct/>
        <w:topLinePunct w:val="0"/>
        <w:autoSpaceDE/>
        <w:autoSpaceDN/>
        <w:bidi w:val="0"/>
        <w:adjustRightInd/>
        <w:snapToGrid/>
        <w:spacing w:before="361" w:beforeLines="100" w:line="240" w:lineRule="auto"/>
        <w:textAlignment w:val="auto"/>
        <w:rPr>
          <w:rFonts w:hint="default" w:ascii="Times New Roman" w:hAnsi="Times New Roman"/>
          <w:b/>
          <w:bCs/>
          <w:i/>
          <w:iCs/>
          <w:lang w:val="en-US"/>
        </w:rPr>
      </w:pPr>
      <w:r>
        <w:rPr>
          <w:rFonts w:hint="default" w:ascii="Times New Roman" w:hAnsi="Times New Roman"/>
          <w:b/>
          <w:bCs/>
          <w:i/>
          <w:iCs/>
          <w:lang w:val="en-US"/>
        </w:rPr>
        <w:t xml:space="preserve">Potential Implications </w:t>
      </w:r>
    </w:p>
    <w:p w14:paraId="0011F284">
      <w:pPr>
        <w:keepNext w:val="0"/>
        <w:keepLines w:val="0"/>
        <w:pageBreakBefore w:val="0"/>
        <w:widowControl/>
        <w:kinsoku/>
        <w:wordWrap/>
        <w:overflowPunct/>
        <w:topLinePunct w:val="0"/>
        <w:autoSpaceDE/>
        <w:autoSpaceDN/>
        <w:bidi w:val="0"/>
        <w:adjustRightInd/>
        <w:snapToGrid/>
        <w:spacing w:before="361" w:beforeLines="100" w:line="240" w:lineRule="auto"/>
        <w:ind w:firstLine="720" w:firstLineChars="0"/>
        <w:textAlignment w:val="auto"/>
        <w:rPr>
          <w:rFonts w:hint="default" w:ascii="Times New Roman" w:hAnsi="Times New Roman"/>
          <w:lang w:val="en-US"/>
        </w:rPr>
      </w:pPr>
      <w:r>
        <w:rPr>
          <w:rFonts w:hint="default" w:ascii="Times New Roman" w:hAnsi="Times New Roman"/>
          <w:lang w:val="en-US"/>
        </w:rPr>
        <w:t xml:space="preserve">There is a consistently rising demand for qualified special educators to serve the needs of children with disabilities (CwDs), who represent a significant proportion of the global population (WHO, 2011; UNESCO, 2019). In the post-COVID-19 era, this demand has only intensified, with a notable increase in reported cases of developmental delays and neurodevelopmental disorders, further burdening educational and healthcare systems (UNICEF, 2022). Special educators often occupy multifaceted roles, not only as academic facilitators but also as emotional caregivers, and critical liaisons between students, families, and school systems. Unsurprisingly, the profession is marked by high attrition rates, often attributed to chronic stress, role strain, and emotional burnout (Billingsley, 2004; Sari, 2019). Although a growing body of research explores the work-related stressors that contribute to attrition, much of this work remains focused on environmental and institutional factors, such as lack of administrative support, inadequate pay, or overwhelming caseloads (Brunsting et al., 2014; Eddy et al., 2020). In contrast, personal factors such as CF, and satisfaction emerge as particularly salient yet underexplored constructs. Although extensively studied in healthcare and emergency professions (Figley, 1995; Bride, 2007), CF remains insufficiently examined in the context of special education. Preliminary searches conducted for this review indicate a disproportionate reliance on qualitative and case studies, with fewer quantitative or mixed-methods studies. Most existing literature treats CF in special educators as a peripheral concern. </w:t>
      </w:r>
    </w:p>
    <w:p w14:paraId="5E61713D">
      <w:pPr>
        <w:keepNext w:val="0"/>
        <w:keepLines w:val="0"/>
        <w:pageBreakBefore w:val="0"/>
        <w:widowControl/>
        <w:kinsoku/>
        <w:wordWrap/>
        <w:overflowPunct/>
        <w:topLinePunct w:val="0"/>
        <w:autoSpaceDE/>
        <w:autoSpaceDN/>
        <w:bidi w:val="0"/>
        <w:adjustRightInd/>
        <w:snapToGrid/>
        <w:spacing w:before="361" w:beforeLines="100" w:line="240" w:lineRule="auto"/>
        <w:ind w:firstLine="720" w:firstLineChars="0"/>
        <w:textAlignment w:val="auto"/>
        <w:rPr>
          <w:rFonts w:hint="default" w:ascii="Times New Roman" w:hAnsi="Times New Roman"/>
          <w:lang w:val="en-US"/>
        </w:rPr>
      </w:pPr>
      <w:r>
        <w:rPr>
          <w:rFonts w:hint="default" w:ascii="Times New Roman" w:hAnsi="Times New Roman"/>
          <w:lang w:val="en-US"/>
        </w:rPr>
        <w:t>The current scoping review aims to fill this critical gap by systematically identifying and synthesising all available literature on CF among special educators. To the best of the authors' knowledge, this will be one of the first comprehensive attempts to map the empirical inquiry on this topic globally. By doing so, the review will provide several important contributions. First, it will aid in estimating the prevalence of CF in special educators. Second, it will offer a synthesis of risk and protective factors of CF. Third, it will aid in understanding how demographic factors might influence the manifestation of CF. Fourth, it will consolidate data on measurement tools used to assess CF in this population. Finally, qualitative studies included in the review will offer rich thematic insights into the lived experiences of special educators, allowing for the identification of universal and context-specific patterns.</w:t>
      </w:r>
    </w:p>
    <w:p w14:paraId="30B372D4">
      <w:pPr>
        <w:keepNext w:val="0"/>
        <w:keepLines w:val="0"/>
        <w:pageBreakBefore w:val="0"/>
        <w:widowControl/>
        <w:kinsoku/>
        <w:wordWrap/>
        <w:overflowPunct/>
        <w:topLinePunct w:val="0"/>
        <w:autoSpaceDE/>
        <w:autoSpaceDN/>
        <w:bidi w:val="0"/>
        <w:adjustRightInd/>
        <w:snapToGrid/>
        <w:spacing w:before="361" w:beforeLines="100" w:line="240" w:lineRule="auto"/>
        <w:ind w:firstLine="720" w:firstLineChars="0"/>
        <w:textAlignment w:val="auto"/>
        <w:rPr>
          <w:rFonts w:hint="default" w:ascii="Times New Roman" w:hAnsi="Times New Roman"/>
          <w:lang w:val="en-US"/>
        </w:rPr>
      </w:pPr>
      <w:r>
        <w:rPr>
          <w:rFonts w:hint="default" w:ascii="Times New Roman" w:hAnsi="Times New Roman"/>
          <w:lang w:val="en-US"/>
        </w:rPr>
        <w:t>In addition to informing research, this review holds significant implications for practice and policy. A synthesis of evidence-based interventions, such as reflective supervision (Caringi et al., 2015), trauma-informed professional development (Stanley et al., 2018), and well-being initiatives (Nnubia et al., 2022), will guide schools, and administrative bodies in supporting educator mental health. These insights may be directly integrated into in-service training programs or adapted into pre-service curriculum modules that prioritise emotional preparedness for future special educators. At the policy level, the review advocates for the institutionalization of well-being frameworks within special education ecosystems. This may include the establishment of school-based mental health support, inclusion of self-care training, and the provision of wellness resources across all tiers of employment. Given the rising emotional toll of inclusive education, the need for policies that sustain the emotional labour of special educators is more urgent than ever. In sum, this scoping review is expected to serve as both a foundational reference and a strategic blueprint. It will not only map the current state of knowledge on CF among special educators but also guide future research direction for sustainable educational practice.</w:t>
      </w:r>
    </w:p>
    <w:p w14:paraId="22FF18CC">
      <w:pPr>
        <w:keepNext w:val="0"/>
        <w:keepLines w:val="0"/>
        <w:pageBreakBefore w:val="0"/>
        <w:widowControl/>
        <w:kinsoku/>
        <w:wordWrap/>
        <w:overflowPunct/>
        <w:topLinePunct w:val="0"/>
        <w:autoSpaceDE/>
        <w:autoSpaceDN/>
        <w:bidi w:val="0"/>
        <w:adjustRightInd/>
        <w:snapToGrid/>
        <w:spacing w:before="361" w:beforeLines="100" w:line="240" w:lineRule="auto"/>
        <w:textAlignment w:val="auto"/>
        <w:rPr>
          <w:rFonts w:hint="default" w:ascii="Times New Roman" w:hAnsi="Times New Roman"/>
          <w:b/>
          <w:bCs/>
          <w:lang w:val="en-US"/>
        </w:rPr>
      </w:pPr>
      <w:r>
        <w:rPr>
          <w:rFonts w:hint="default" w:ascii="Times New Roman" w:hAnsi="Times New Roman"/>
          <w:b/>
          <w:bCs/>
          <w:lang w:val="en-US"/>
        </w:rPr>
        <w:t xml:space="preserve">Strengths and limitations </w:t>
      </w:r>
    </w:p>
    <w:p w14:paraId="3CFBEF44">
      <w:pPr>
        <w:keepNext w:val="0"/>
        <w:keepLines w:val="0"/>
        <w:pageBreakBefore w:val="0"/>
        <w:widowControl/>
        <w:kinsoku/>
        <w:wordWrap/>
        <w:overflowPunct/>
        <w:topLinePunct w:val="0"/>
        <w:autoSpaceDE/>
        <w:autoSpaceDN/>
        <w:bidi w:val="0"/>
        <w:adjustRightInd/>
        <w:snapToGrid/>
        <w:spacing w:before="361" w:beforeLines="100" w:line="240" w:lineRule="auto"/>
        <w:ind w:firstLine="720" w:firstLineChars="0"/>
        <w:textAlignment w:val="auto"/>
        <w:rPr>
          <w:rFonts w:hint="default" w:ascii="Times New Roman" w:hAnsi="Times New Roman"/>
          <w:lang w:val="en-US"/>
        </w:rPr>
      </w:pPr>
      <w:r>
        <w:rPr>
          <w:rFonts w:hint="default" w:ascii="Times New Roman" w:hAnsi="Times New Roman"/>
          <w:lang w:val="en-US"/>
        </w:rPr>
        <w:t>One of the key strengths of this scoping review lies in its systematic and transparent methodological approach, guided by the Arksey and O’Malley framework and reported in accordance with PRISMA-ScR guidelines. The protocol has also been prospectively registered with the Open Science Framework (OSF), enhancing transparency and reproducibility. Additionally, all individual sources will be critically apprised for their quality of research using the JBI checklists. Another strength is the targeted focus on CF among special educators, a critically underexplored population. This specificity allows the review to consolidate fragmented evidence and expand the literature on educator well-being.</w:t>
      </w:r>
    </w:p>
    <w:p w14:paraId="755B1986">
      <w:pPr>
        <w:keepNext w:val="0"/>
        <w:keepLines w:val="0"/>
        <w:pageBreakBefore w:val="0"/>
        <w:widowControl/>
        <w:kinsoku/>
        <w:wordWrap/>
        <w:overflowPunct/>
        <w:topLinePunct w:val="0"/>
        <w:autoSpaceDE/>
        <w:autoSpaceDN/>
        <w:bidi w:val="0"/>
        <w:adjustRightInd/>
        <w:snapToGrid/>
        <w:spacing w:before="361" w:beforeLines="100" w:line="240" w:lineRule="auto"/>
        <w:ind w:firstLine="720" w:firstLineChars="0"/>
        <w:textAlignment w:val="auto"/>
        <w:rPr>
          <w:rFonts w:hint="default" w:ascii="Times New Roman" w:hAnsi="Times New Roman"/>
          <w:lang w:val="en-US"/>
        </w:rPr>
      </w:pPr>
      <w:r>
        <w:rPr>
          <w:rFonts w:hint="default" w:ascii="Times New Roman" w:hAnsi="Times New Roman"/>
          <w:lang w:val="en-US"/>
        </w:rPr>
        <w:t>However, the review also has certain limitations. First, only studies published in English will be included, which may introduce language bias and lead to the exclusion of relevant non-English studies. Second, the review will be limited to published, peer-reviewed literature and will not include grey literature such as dissertations or unpublished reports, which may contain additional insights. Despite these limitations, this scoping review will serve as a valuable starting point for future empirical work by mapping the current findings and identifying key gaps in knowledge.</w:t>
      </w:r>
    </w:p>
    <w:p w14:paraId="56650CE2">
      <w:pPr>
        <w:keepNext w:val="0"/>
        <w:keepLines w:val="0"/>
        <w:pageBreakBefore w:val="0"/>
        <w:widowControl/>
        <w:kinsoku/>
        <w:wordWrap/>
        <w:overflowPunct/>
        <w:topLinePunct w:val="0"/>
        <w:autoSpaceDE/>
        <w:autoSpaceDN/>
        <w:bidi w:val="0"/>
        <w:adjustRightInd/>
        <w:snapToGrid/>
        <w:spacing w:before="361" w:beforeLines="100" w:line="240" w:lineRule="auto"/>
        <w:textAlignment w:val="auto"/>
        <w:rPr>
          <w:rFonts w:hint="default" w:ascii="Times New Roman" w:hAnsi="Times New Roman"/>
          <w:b/>
          <w:bCs/>
          <w:lang w:val="en-US"/>
        </w:rPr>
      </w:pPr>
      <w:r>
        <w:rPr>
          <w:rFonts w:hint="default" w:ascii="Times New Roman" w:hAnsi="Times New Roman"/>
          <w:b/>
          <w:bCs/>
          <w:lang w:val="en-US"/>
        </w:rPr>
        <w:t>Acknowledgements</w:t>
      </w:r>
    </w:p>
    <w:p w14:paraId="505745F5">
      <w:pPr>
        <w:keepNext w:val="0"/>
        <w:keepLines w:val="0"/>
        <w:pageBreakBefore w:val="0"/>
        <w:widowControl/>
        <w:kinsoku/>
        <w:wordWrap/>
        <w:overflowPunct/>
        <w:topLinePunct w:val="0"/>
        <w:autoSpaceDE/>
        <w:autoSpaceDN/>
        <w:bidi w:val="0"/>
        <w:adjustRightInd/>
        <w:snapToGrid/>
        <w:spacing w:before="361" w:beforeLines="100" w:line="240" w:lineRule="auto"/>
        <w:ind w:firstLine="720" w:firstLineChars="0"/>
        <w:textAlignment w:val="auto"/>
        <w:rPr>
          <w:rFonts w:hint="default" w:ascii="Times New Roman" w:hAnsi="Times New Roman"/>
          <w:lang w:val="en-US"/>
        </w:rPr>
      </w:pPr>
      <w:r>
        <w:rPr>
          <w:rFonts w:hint="default" w:ascii="Times New Roman" w:hAnsi="Times New Roman"/>
          <w:lang w:val="en-US"/>
        </w:rPr>
        <w:t>I sincerely thank Ms. Malini Roy, Ph.D. Research Scholar at VIT-AP University, for her insightful reviews that strengthened this work.</w:t>
      </w:r>
    </w:p>
    <w:p w14:paraId="31911C6F">
      <w:pPr>
        <w:keepNext w:val="0"/>
        <w:keepLines w:val="0"/>
        <w:pageBreakBefore w:val="0"/>
        <w:widowControl/>
        <w:numPr>
          <w:ilvl w:val="0"/>
          <w:numId w:val="0"/>
        </w:numPr>
        <w:kinsoku/>
        <w:wordWrap/>
        <w:overflowPunct/>
        <w:topLinePunct w:val="0"/>
        <w:autoSpaceDE/>
        <w:autoSpaceDN/>
        <w:bidi w:val="0"/>
        <w:adjustRightInd/>
        <w:snapToGrid/>
        <w:spacing w:before="361" w:beforeLines="100" w:line="240" w:lineRule="auto"/>
        <w:textAlignment w:val="auto"/>
        <w:rPr>
          <w:rFonts w:hint="default" w:ascii="Times New Roman" w:hAnsi="Times New Roman"/>
          <w:b/>
          <w:bCs/>
          <w:lang w:val="en-US"/>
        </w:rPr>
      </w:pPr>
      <w:r>
        <w:rPr>
          <w:rFonts w:hint="default" w:ascii="Times New Roman" w:hAnsi="Times New Roman"/>
          <w:b/>
          <w:bCs/>
          <w:lang w:val="en-US"/>
        </w:rPr>
        <w:t>Author contributions</w:t>
      </w:r>
    </w:p>
    <w:p w14:paraId="7CACEFA6">
      <w:pPr>
        <w:keepNext w:val="0"/>
        <w:keepLines w:val="0"/>
        <w:pageBreakBefore w:val="0"/>
        <w:widowControl/>
        <w:numPr>
          <w:ilvl w:val="0"/>
          <w:numId w:val="0"/>
        </w:numPr>
        <w:kinsoku/>
        <w:wordWrap/>
        <w:overflowPunct/>
        <w:topLinePunct w:val="0"/>
        <w:autoSpaceDE/>
        <w:autoSpaceDN/>
        <w:bidi w:val="0"/>
        <w:adjustRightInd/>
        <w:snapToGrid/>
        <w:spacing w:before="361" w:beforeLines="100" w:line="240" w:lineRule="auto"/>
        <w:ind w:firstLine="720" w:firstLineChars="0"/>
        <w:textAlignment w:val="auto"/>
        <w:rPr>
          <w:rFonts w:hint="default" w:ascii="Times New Roman" w:hAnsi="Times New Roman"/>
          <w:b w:val="0"/>
          <w:bCs w:val="0"/>
          <w:lang w:val="en-US"/>
        </w:rPr>
      </w:pPr>
      <w:r>
        <w:rPr>
          <w:rFonts w:hint="default" w:ascii="Times New Roman" w:hAnsi="Times New Roman"/>
          <w:b w:val="0"/>
          <w:bCs w:val="0"/>
          <w:lang w:val="en-US"/>
        </w:rPr>
        <w:t>N.K. conceptualized the scoping review protocol and prepared the initial draft of the manuscript under the supervision of A.R.N. Both N.K. and A.R.N. critically reviewed the content, developed the research questions and objectives, and collaboratively defined the detailed methodology. All authors reviewed and approved the final version of the manuscript.</w:t>
      </w:r>
    </w:p>
    <w:p w14:paraId="3221D4F6">
      <w:pPr>
        <w:rPr>
          <w:rFonts w:hint="default" w:ascii="Times New Roman" w:hAnsi="Times New Roman"/>
          <w:b/>
          <w:bCs/>
          <w:lang w:val="en-US"/>
        </w:rPr>
      </w:pPr>
    </w:p>
    <w:p w14:paraId="3B9EF5EC">
      <w:pPr>
        <w:rPr>
          <w:rFonts w:hint="default" w:ascii="Times New Roman" w:hAnsi="Times New Roman"/>
          <w:b/>
          <w:bCs/>
          <w:lang w:val="en-US"/>
        </w:rPr>
      </w:pPr>
      <w:r>
        <w:rPr>
          <w:rFonts w:hint="default" w:ascii="Times New Roman" w:hAnsi="Times New Roman"/>
          <w:b/>
          <w:bCs/>
          <w:lang w:val="en-US"/>
        </w:rPr>
        <w:t>Funding</w:t>
      </w:r>
    </w:p>
    <w:p w14:paraId="26AC1F11">
      <w:pPr>
        <w:ind w:firstLine="720" w:firstLineChars="0"/>
        <w:rPr>
          <w:rFonts w:hint="default" w:ascii="Times New Roman" w:hAnsi="Times New Roman"/>
          <w:b w:val="0"/>
          <w:bCs w:val="0"/>
          <w:lang w:val="en-US"/>
        </w:rPr>
      </w:pPr>
      <w:r>
        <w:rPr>
          <w:rFonts w:hint="default" w:ascii="Times New Roman" w:hAnsi="Times New Roman"/>
          <w:b w:val="0"/>
          <w:bCs w:val="0"/>
          <w:lang w:val="en-US"/>
        </w:rPr>
        <w:t>No funding was received for the development of this scoping review protocol.</w:t>
      </w:r>
    </w:p>
    <w:p w14:paraId="3CCE08E4">
      <w:pPr>
        <w:rPr>
          <w:rFonts w:hint="default" w:ascii="Times New Roman" w:hAnsi="Times New Roman"/>
          <w:b/>
          <w:bCs/>
          <w:lang w:val="en-US"/>
        </w:rPr>
      </w:pPr>
    </w:p>
    <w:p w14:paraId="17DC507E">
      <w:pPr>
        <w:rPr>
          <w:rFonts w:hint="default" w:ascii="Times New Roman" w:hAnsi="Times New Roman"/>
          <w:b/>
          <w:bCs/>
          <w:lang w:val="en-US"/>
        </w:rPr>
      </w:pPr>
      <w:r>
        <w:rPr>
          <w:rFonts w:hint="default" w:ascii="Times New Roman" w:hAnsi="Times New Roman"/>
          <w:b/>
          <w:bCs/>
          <w:lang w:val="en-US"/>
        </w:rPr>
        <w:t>Conflict of Interest</w:t>
      </w:r>
    </w:p>
    <w:p w14:paraId="27EB6561">
      <w:pPr>
        <w:ind w:firstLine="720" w:firstLineChars="0"/>
        <w:rPr>
          <w:rFonts w:hint="default" w:ascii="Times New Roman" w:hAnsi="Times New Roman"/>
          <w:b w:val="0"/>
          <w:bCs w:val="0"/>
          <w:lang w:val="en-US"/>
        </w:rPr>
      </w:pPr>
      <w:r>
        <w:rPr>
          <w:rFonts w:hint="default" w:ascii="Times New Roman" w:hAnsi="Times New Roman"/>
          <w:b w:val="0"/>
          <w:bCs w:val="0"/>
          <w:lang w:val="en-US"/>
        </w:rPr>
        <w:t>The authors declare no conflicts of interest in the preparation of this review protocol.</w:t>
      </w:r>
    </w:p>
    <w:p w14:paraId="0A4A7195">
      <w:pPr>
        <w:rPr>
          <w:rFonts w:hint="default" w:ascii="Times New Roman" w:hAnsi="Times New Roman"/>
          <w:b/>
          <w:bCs/>
          <w:lang w:val="en-US"/>
        </w:rPr>
      </w:pPr>
    </w:p>
    <w:p w14:paraId="596261A4">
      <w:pPr>
        <w:rPr>
          <w:rFonts w:hint="default" w:ascii="Times New Roman" w:hAnsi="Times New Roman"/>
          <w:b/>
          <w:bCs/>
          <w:lang w:val="en-US"/>
        </w:rPr>
      </w:pPr>
      <w:r>
        <w:rPr>
          <w:rFonts w:hint="default" w:ascii="Times New Roman" w:hAnsi="Times New Roman"/>
          <w:b/>
          <w:bCs/>
          <w:lang w:val="en-US"/>
        </w:rPr>
        <w:br w:type="page"/>
      </w:r>
    </w:p>
    <w:p w14:paraId="44BA9C58">
      <w:pPr>
        <w:keepNext w:val="0"/>
        <w:keepLines w:val="0"/>
        <w:pageBreakBefore w:val="0"/>
        <w:widowControl/>
        <w:kinsoku/>
        <w:wordWrap/>
        <w:overflowPunct/>
        <w:topLinePunct w:val="0"/>
        <w:autoSpaceDE/>
        <w:autoSpaceDN/>
        <w:bidi w:val="0"/>
        <w:adjustRightInd/>
        <w:snapToGrid/>
        <w:spacing w:before="361" w:beforeLines="100" w:line="240" w:lineRule="auto"/>
        <w:textAlignment w:val="auto"/>
        <w:rPr>
          <w:rFonts w:hint="default" w:ascii="Times New Roman" w:hAnsi="Times New Roman"/>
          <w:lang w:val="en-US"/>
        </w:rPr>
      </w:pPr>
      <w:r>
        <w:rPr>
          <w:rFonts w:hint="default" w:ascii="Times New Roman" w:hAnsi="Times New Roman"/>
          <w:b/>
          <w:bCs/>
          <w:lang w:val="en-US"/>
        </w:rPr>
        <w:t xml:space="preserve">References </w:t>
      </w:r>
    </w:p>
    <w:p w14:paraId="2492B26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hanging="400" w:hangingChars="200"/>
        <w:jc w:val="left"/>
        <w:textAlignment w:val="auto"/>
        <w:rPr>
          <w:rFonts w:hint="default" w:ascii="Times New Roman" w:hAnsi="Times New Roman" w:cs="Times New Roman"/>
          <w:sz w:val="20"/>
          <w:szCs w:val="20"/>
          <w:lang w:val="en-US"/>
        </w:rPr>
      </w:pPr>
      <w:r>
        <w:rPr>
          <w:rFonts w:hint="default" w:ascii="Times New Roman" w:hAnsi="Times New Roman" w:cs="Times New Roman"/>
          <w:sz w:val="20"/>
          <w:szCs w:val="20"/>
          <w:lang w:val="en-US"/>
        </w:rPr>
        <w:t xml:space="preserve">Peters, M. D. J., Godfrey, C. M., McInerney, P., Munn, Z., Tricco, A. C., &amp; Khalil, H. (2020). Chapter 11: Scoping Reviews (2020 version). In E. Aromataris &amp; Z. Munn (Eds.), </w:t>
      </w:r>
      <w:r>
        <w:rPr>
          <w:rFonts w:hint="default" w:ascii="Times New Roman" w:hAnsi="Times New Roman" w:cs="Times New Roman"/>
          <w:i/>
          <w:iCs/>
          <w:sz w:val="20"/>
          <w:szCs w:val="20"/>
          <w:lang w:val="en-US"/>
        </w:rPr>
        <w:t>JBI Manual for Evidence Synthesis</w:t>
      </w:r>
      <w:r>
        <w:rPr>
          <w:rFonts w:hint="default" w:ascii="Times New Roman" w:hAnsi="Times New Roman" w:cs="Times New Roman"/>
          <w:sz w:val="20"/>
          <w:szCs w:val="20"/>
          <w:lang w:val="en-US"/>
        </w:rPr>
        <w:t>. JBI. https://doi.org/10.46658/JBIMES-20-12</w:t>
      </w:r>
    </w:p>
    <w:p w14:paraId="55981CF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hanging="400" w:hangingChars="200"/>
        <w:jc w:val="left"/>
        <w:textAlignment w:val="auto"/>
        <w:rPr>
          <w:rFonts w:hint="default" w:ascii="Times New Roman" w:hAnsi="Times New Roman" w:cs="Times New Roman"/>
          <w:sz w:val="20"/>
          <w:szCs w:val="20"/>
          <w:lang w:val="en-US"/>
        </w:rPr>
      </w:pPr>
      <w:r>
        <w:rPr>
          <w:rFonts w:hint="default" w:ascii="Times New Roman" w:hAnsi="Times New Roman" w:cs="Times New Roman"/>
          <w:sz w:val="20"/>
          <w:szCs w:val="20"/>
          <w:lang w:val="en-US"/>
        </w:rPr>
        <w:t>Joanna Briggs Institute. (2020).</w:t>
      </w:r>
      <w:r>
        <w:rPr>
          <w:rFonts w:hint="default" w:ascii="Times New Roman" w:hAnsi="Times New Roman" w:cs="Times New Roman"/>
          <w:i/>
          <w:iCs/>
          <w:sz w:val="20"/>
          <w:szCs w:val="20"/>
          <w:lang w:val="en-US"/>
        </w:rPr>
        <w:t xml:space="preserve"> JBI Critical Appraisal Tools. </w:t>
      </w:r>
      <w:r>
        <w:rPr>
          <w:rFonts w:hint="default" w:ascii="Times New Roman" w:hAnsi="Times New Roman" w:cs="Times New Roman"/>
          <w:sz w:val="20"/>
          <w:szCs w:val="20"/>
          <w:lang w:val="en-US"/>
        </w:rPr>
        <w:t>Retrieved from https://jbi.global/critical-appraisal-tools</w:t>
      </w:r>
    </w:p>
    <w:p w14:paraId="65FB380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hanging="400" w:hangingChars="200"/>
        <w:jc w:val="left"/>
        <w:textAlignment w:val="auto"/>
        <w:rPr>
          <w:rFonts w:hint="default" w:ascii="Times New Roman" w:hAnsi="Times New Roman"/>
          <w:i/>
          <w:iCs/>
          <w:sz w:val="20"/>
          <w:szCs w:val="20"/>
          <w:lang w:val="en-US"/>
        </w:rPr>
      </w:pPr>
      <w:r>
        <w:rPr>
          <w:rFonts w:hint="default" w:ascii="Times New Roman" w:hAnsi="Times New Roman"/>
          <w:sz w:val="20"/>
          <w:szCs w:val="20"/>
          <w:lang w:val="en-US"/>
        </w:rPr>
        <w:t xml:space="preserve">World Health Organization. (2000). </w:t>
      </w:r>
      <w:r>
        <w:rPr>
          <w:rFonts w:hint="default" w:ascii="Times New Roman" w:hAnsi="Times New Roman"/>
          <w:i/>
          <w:iCs/>
          <w:sz w:val="20"/>
          <w:szCs w:val="20"/>
          <w:lang w:val="en-US"/>
        </w:rPr>
        <w:t>World Health Organization–WHO.</w:t>
      </w:r>
    </w:p>
    <w:p w14:paraId="431486C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hanging="400" w:hangingChars="200"/>
        <w:jc w:val="left"/>
        <w:textAlignment w:val="auto"/>
        <w:rPr>
          <w:rFonts w:hint="default" w:ascii="Times New Roman" w:hAnsi="Times New Roman" w:cs="Times New Roman"/>
          <w:sz w:val="20"/>
          <w:szCs w:val="20"/>
          <w:lang w:val="en-US"/>
        </w:rPr>
      </w:pPr>
      <w:r>
        <w:rPr>
          <w:rFonts w:hint="default" w:ascii="Times New Roman" w:hAnsi="Times New Roman" w:cs="Times New Roman"/>
          <w:sz w:val="20"/>
          <w:szCs w:val="20"/>
          <w:lang w:val="en-US"/>
        </w:rPr>
        <w:t>Olusanya, B. O., Kancherla, V., Shaheen, A., Ogbo, F. A., &amp; Davis, A. C. (2022). Global and regional prevalence of disabilities among children and adolescents: analysis of findings from global health databases.</w:t>
      </w:r>
      <w:r>
        <w:rPr>
          <w:rFonts w:hint="default" w:ascii="Times New Roman" w:hAnsi="Times New Roman" w:cs="Times New Roman"/>
          <w:i/>
          <w:iCs/>
          <w:sz w:val="20"/>
          <w:szCs w:val="20"/>
          <w:lang w:val="en-US"/>
        </w:rPr>
        <w:t xml:space="preserve"> Frontiers in public health, 10</w:t>
      </w:r>
      <w:r>
        <w:rPr>
          <w:rFonts w:hint="default" w:ascii="Times New Roman" w:hAnsi="Times New Roman" w:cs="Times New Roman"/>
          <w:sz w:val="20"/>
          <w:szCs w:val="20"/>
          <w:lang w:val="en-US"/>
        </w:rPr>
        <w:t>, 977453.</w:t>
      </w:r>
    </w:p>
    <w:p w14:paraId="748D661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hanging="400" w:hangingChars="200"/>
        <w:jc w:val="left"/>
        <w:textAlignment w:val="auto"/>
        <w:rPr>
          <w:rFonts w:hint="default" w:ascii="Times New Roman" w:hAnsi="Times New Roman" w:cs="Times New Roman"/>
          <w:sz w:val="20"/>
          <w:szCs w:val="20"/>
          <w:lang w:val="en-US"/>
        </w:rPr>
      </w:pPr>
      <w:r>
        <w:rPr>
          <w:rFonts w:hint="default" w:ascii="Times New Roman" w:hAnsi="Times New Roman" w:cs="Times New Roman"/>
          <w:sz w:val="20"/>
          <w:szCs w:val="20"/>
          <w:lang w:val="en-US"/>
        </w:rPr>
        <w:t>Olusanya, B. O., Davis, A. C., Wertlieb, D., Boo, N. Y., Nair, M. K. C., Halpern, R., ... &amp; Kassebaum, N. J. (2018). Developmental disabilities among children younger than 5 years in 195 countries and territories, 1990–2016: a systematic analysis for the Global Burden of Disease Study 2016.</w:t>
      </w:r>
      <w:r>
        <w:rPr>
          <w:rFonts w:hint="default" w:ascii="Times New Roman" w:hAnsi="Times New Roman" w:cs="Times New Roman"/>
          <w:i/>
          <w:iCs/>
          <w:sz w:val="20"/>
          <w:szCs w:val="20"/>
          <w:lang w:val="en-US"/>
        </w:rPr>
        <w:t xml:space="preserve"> The Lancet Global Health, 6</w:t>
      </w:r>
      <w:r>
        <w:rPr>
          <w:rFonts w:hint="default" w:ascii="Times New Roman" w:hAnsi="Times New Roman" w:cs="Times New Roman"/>
          <w:sz w:val="20"/>
          <w:szCs w:val="20"/>
          <w:lang w:val="en-US"/>
        </w:rPr>
        <w:t>(10), e1100-e1121.</w:t>
      </w:r>
    </w:p>
    <w:p w14:paraId="4674AEE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hanging="400" w:hangingChars="200"/>
        <w:jc w:val="left"/>
        <w:textAlignment w:val="auto"/>
        <w:rPr>
          <w:rFonts w:hint="default" w:ascii="Times New Roman" w:hAnsi="Times New Roman" w:cs="Times New Roman"/>
          <w:sz w:val="20"/>
          <w:szCs w:val="20"/>
          <w:lang w:val="en-US"/>
        </w:rPr>
      </w:pPr>
      <w:r>
        <w:rPr>
          <w:rFonts w:hint="default" w:ascii="Times New Roman" w:hAnsi="Times New Roman" w:cs="Times New Roman"/>
          <w:sz w:val="20"/>
          <w:szCs w:val="20"/>
          <w:lang w:val="en-US"/>
        </w:rPr>
        <w:t xml:space="preserve">Katsiyannis, A., Zhang, D., &amp; Conroy, M. A. (2003). Availability of special education teachers: Trends and issues. </w:t>
      </w:r>
      <w:r>
        <w:rPr>
          <w:rFonts w:hint="default" w:ascii="Times New Roman" w:hAnsi="Times New Roman" w:cs="Times New Roman"/>
          <w:i/>
          <w:iCs/>
          <w:sz w:val="20"/>
          <w:szCs w:val="20"/>
          <w:lang w:val="en-US"/>
        </w:rPr>
        <w:t>Remedial and special education, 24</w:t>
      </w:r>
      <w:r>
        <w:rPr>
          <w:rFonts w:hint="default" w:ascii="Times New Roman" w:hAnsi="Times New Roman" w:cs="Times New Roman"/>
          <w:sz w:val="20"/>
          <w:szCs w:val="20"/>
          <w:lang w:val="en-US"/>
        </w:rPr>
        <w:t>(4), 246-253.</w:t>
      </w:r>
    </w:p>
    <w:p w14:paraId="436F9EC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hanging="400" w:hangingChars="200"/>
        <w:jc w:val="left"/>
        <w:textAlignment w:val="auto"/>
        <w:rPr>
          <w:rFonts w:hint="default" w:ascii="Times New Roman" w:hAnsi="Times New Roman" w:cs="Times New Roman"/>
          <w:sz w:val="20"/>
          <w:szCs w:val="20"/>
          <w:lang w:val="en-US"/>
        </w:rPr>
      </w:pPr>
      <w:r>
        <w:rPr>
          <w:rFonts w:hint="default" w:ascii="Times New Roman" w:hAnsi="Times New Roman" w:cs="Times New Roman"/>
          <w:sz w:val="20"/>
          <w:szCs w:val="20"/>
          <w:lang w:val="en-US"/>
        </w:rPr>
        <w:t xml:space="preserve">Harper, J., Gilmour, A. F., &amp; Galea, N. (2023). Trends in the potential supply of new special educators. </w:t>
      </w:r>
      <w:r>
        <w:rPr>
          <w:rFonts w:hint="default" w:ascii="Times New Roman" w:hAnsi="Times New Roman" w:cs="Times New Roman"/>
          <w:i/>
          <w:iCs/>
          <w:sz w:val="20"/>
          <w:szCs w:val="20"/>
          <w:lang w:val="en-US"/>
        </w:rPr>
        <w:t>Exceptionality, 31</w:t>
      </w:r>
      <w:r>
        <w:rPr>
          <w:rFonts w:hint="default" w:ascii="Times New Roman" w:hAnsi="Times New Roman" w:cs="Times New Roman"/>
          <w:sz w:val="20"/>
          <w:szCs w:val="20"/>
          <w:lang w:val="en-US"/>
        </w:rPr>
        <w:t>(4), 258-274.</w:t>
      </w:r>
    </w:p>
    <w:p w14:paraId="09A333B2">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7" w:lineRule="atLeast"/>
        <w:ind w:left="0" w:hanging="400" w:hangingChars="200"/>
        <w:jc w:val="left"/>
        <w:textAlignment w:val="auto"/>
        <w:rPr>
          <w:rFonts w:hint="default" w:ascii="Times New Roman" w:hAnsi="Times New Roman" w:cs="Times New Roman"/>
          <w:sz w:val="20"/>
          <w:szCs w:val="20"/>
        </w:rPr>
      </w:pPr>
      <w:r>
        <w:rPr>
          <w:rFonts w:hint="default" w:ascii="Times New Roman" w:hAnsi="Times New Roman" w:cs="Times New Roman"/>
          <w:i w:val="0"/>
          <w:iCs w:val="0"/>
          <w:color w:val="222222"/>
          <w:sz w:val="20"/>
          <w:szCs w:val="20"/>
          <w:u w:val="none"/>
          <w:shd w:val="clear" w:fill="FFFFFF"/>
          <w:vertAlign w:val="baseline"/>
        </w:rPr>
        <w:t xml:space="preserve">Carver-Thomas, D., Bianco, M., Goings, R., &amp; Hyler, M. E. (2024). Policies and Practices for Recruiting and Retaining Teachers of Color. </w:t>
      </w:r>
      <w:r>
        <w:rPr>
          <w:rFonts w:hint="default" w:ascii="Times New Roman" w:hAnsi="Times New Roman" w:cs="Times New Roman"/>
          <w:i/>
          <w:iCs/>
          <w:color w:val="222222"/>
          <w:sz w:val="20"/>
          <w:szCs w:val="20"/>
          <w:u w:val="none"/>
          <w:shd w:val="clear" w:fill="FFFFFF"/>
          <w:vertAlign w:val="baseline"/>
        </w:rPr>
        <w:t>Education Policy Analysis Archives, 32</w:t>
      </w:r>
      <w:r>
        <w:rPr>
          <w:rFonts w:hint="default" w:ascii="Times New Roman" w:hAnsi="Times New Roman" w:cs="Times New Roman"/>
          <w:i w:val="0"/>
          <w:iCs w:val="0"/>
          <w:color w:val="222222"/>
          <w:sz w:val="20"/>
          <w:szCs w:val="20"/>
          <w:u w:val="none"/>
          <w:shd w:val="clear" w:fill="FFFFFF"/>
          <w:vertAlign w:val="baseline"/>
        </w:rPr>
        <w:t>(59), n59.</w:t>
      </w:r>
    </w:p>
    <w:p w14:paraId="6DB6BC61">
      <w:pPr>
        <w:pStyle w:val="85"/>
        <w:keepNext w:val="0"/>
        <w:keepLines w:val="0"/>
        <w:pageBreakBefore w:val="0"/>
        <w:widowControl/>
        <w:kinsoku/>
        <w:wordWrap/>
        <w:overflowPunct/>
        <w:topLinePunct w:val="0"/>
        <w:autoSpaceDE/>
        <w:autoSpaceDN/>
        <w:bidi w:val="0"/>
        <w:adjustRightInd/>
        <w:snapToGrid/>
        <w:spacing w:beforeAutospacing="0" w:afterAutospacing="0" w:line="260" w:lineRule="auto"/>
        <w:ind w:left="0" w:hanging="400" w:hangingChars="200"/>
        <w:jc w:val="left"/>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Sullivan, H., &amp; Skelcher, C. (2017). </w:t>
      </w:r>
      <w:r>
        <w:rPr>
          <w:rStyle w:val="31"/>
          <w:rFonts w:hint="default" w:ascii="Times New Roman" w:hAnsi="Times New Roman" w:cs="Times New Roman"/>
          <w:sz w:val="20"/>
          <w:szCs w:val="20"/>
        </w:rPr>
        <w:t>Working across boundaries: Collaboration in public services</w:t>
      </w:r>
      <w:r>
        <w:rPr>
          <w:rFonts w:hint="default" w:ascii="Times New Roman" w:hAnsi="Times New Roman" w:cs="Times New Roman"/>
          <w:sz w:val="20"/>
          <w:szCs w:val="20"/>
        </w:rPr>
        <w:t>. Bloomsbury Publishing.</w:t>
      </w:r>
    </w:p>
    <w:p w14:paraId="1AE358E5">
      <w:pPr>
        <w:pStyle w:val="85"/>
        <w:keepNext w:val="0"/>
        <w:keepLines w:val="0"/>
        <w:pageBreakBefore w:val="0"/>
        <w:widowControl/>
        <w:kinsoku/>
        <w:wordWrap/>
        <w:overflowPunct/>
        <w:topLinePunct w:val="0"/>
        <w:autoSpaceDE/>
        <w:autoSpaceDN/>
        <w:bidi w:val="0"/>
        <w:adjustRightInd/>
        <w:snapToGrid/>
        <w:spacing w:beforeAutospacing="0" w:afterAutospacing="0" w:line="260" w:lineRule="auto"/>
        <w:ind w:left="0" w:hanging="400" w:hangingChars="200"/>
        <w:jc w:val="left"/>
        <w:textAlignment w:val="auto"/>
        <w:rPr>
          <w:rFonts w:hint="default" w:ascii="Times New Roman" w:hAnsi="Times New Roman" w:cs="Times New Roman"/>
          <w:sz w:val="20"/>
          <w:szCs w:val="20"/>
          <w:lang w:val="en-US"/>
        </w:rPr>
      </w:pPr>
      <w:r>
        <w:rPr>
          <w:rFonts w:hint="default" w:ascii="Times New Roman" w:hAnsi="Times New Roman" w:cs="Times New Roman"/>
          <w:sz w:val="20"/>
          <w:szCs w:val="20"/>
        </w:rPr>
        <w:t xml:space="preserve">Olagunju, A. T., Akinola, M. A., Fadipe, B., Jagun, O. O., Olagunju, T. O., Akinola, O. O., &amp; Chaimowitz, G. A. (2021). Psychosocial wellbeing of Nigerian teachers in special education schools. </w:t>
      </w:r>
      <w:r>
        <w:rPr>
          <w:rStyle w:val="31"/>
          <w:rFonts w:hint="default" w:ascii="Times New Roman" w:hAnsi="Times New Roman" w:cs="Times New Roman"/>
          <w:sz w:val="20"/>
          <w:szCs w:val="20"/>
        </w:rPr>
        <w:t>Journal of Autism and Developmental Disorders, 51</w:t>
      </w:r>
      <w:r>
        <w:rPr>
          <w:rFonts w:hint="default" w:ascii="Times New Roman" w:hAnsi="Times New Roman" w:cs="Times New Roman"/>
          <w:sz w:val="20"/>
          <w:szCs w:val="20"/>
        </w:rPr>
        <w:t>, 1131–1141. https://doi.org/10.1007/s10803-020-04583-3</w:t>
      </w:r>
    </w:p>
    <w:p w14:paraId="5A5D5B55">
      <w:pPr>
        <w:pStyle w:val="85"/>
        <w:keepNext w:val="0"/>
        <w:keepLines w:val="0"/>
        <w:pageBreakBefore w:val="0"/>
        <w:widowControl/>
        <w:kinsoku/>
        <w:wordWrap/>
        <w:overflowPunct/>
        <w:topLinePunct w:val="0"/>
        <w:autoSpaceDE/>
        <w:autoSpaceDN/>
        <w:bidi w:val="0"/>
        <w:adjustRightInd/>
        <w:snapToGrid/>
        <w:spacing w:beforeAutospacing="0" w:afterAutospacing="0" w:line="260" w:lineRule="auto"/>
        <w:ind w:left="0" w:hanging="400" w:hangingChars="200"/>
        <w:jc w:val="left"/>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Holzner, K. L., &amp; Gaunt, L. (2023). Wellbeing promotion in Tasmanian schools: Have we forgotten support teachers? </w:t>
      </w:r>
      <w:r>
        <w:rPr>
          <w:rStyle w:val="31"/>
          <w:rFonts w:hint="default" w:ascii="Times New Roman" w:hAnsi="Times New Roman" w:cs="Times New Roman"/>
          <w:sz w:val="20"/>
          <w:szCs w:val="20"/>
        </w:rPr>
        <w:t>Australasian Journal of Special and Inclusive Education, 47</w:t>
      </w:r>
      <w:r>
        <w:rPr>
          <w:rFonts w:hint="default" w:ascii="Times New Roman" w:hAnsi="Times New Roman" w:cs="Times New Roman"/>
          <w:sz w:val="20"/>
          <w:szCs w:val="20"/>
        </w:rPr>
        <w:t>(2), 96–109. https://doi.org/10.1017/jsi.2023.9</w:t>
      </w:r>
    </w:p>
    <w:p w14:paraId="110B8951">
      <w:pPr>
        <w:pStyle w:val="85"/>
        <w:keepNext w:val="0"/>
        <w:keepLines w:val="0"/>
        <w:pageBreakBefore w:val="0"/>
        <w:widowControl/>
        <w:kinsoku/>
        <w:wordWrap/>
        <w:overflowPunct/>
        <w:topLinePunct w:val="0"/>
        <w:autoSpaceDE/>
        <w:autoSpaceDN/>
        <w:bidi w:val="0"/>
        <w:adjustRightInd/>
        <w:snapToGrid/>
        <w:spacing w:beforeAutospacing="0" w:afterAutospacing="0" w:line="260" w:lineRule="auto"/>
        <w:ind w:left="0" w:hanging="400" w:hangingChars="200"/>
        <w:jc w:val="left"/>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Koenig, A., Rodger, S., &amp; Specht, J. (2018). Educator burnout and compassion fatigue: A pilot study. </w:t>
      </w:r>
      <w:r>
        <w:rPr>
          <w:rStyle w:val="31"/>
          <w:rFonts w:hint="default" w:ascii="Times New Roman" w:hAnsi="Times New Roman" w:cs="Times New Roman"/>
          <w:sz w:val="20"/>
          <w:szCs w:val="20"/>
        </w:rPr>
        <w:t>Canadian Journal of School Psychology, 33</w:t>
      </w:r>
      <w:r>
        <w:rPr>
          <w:rFonts w:hint="default" w:ascii="Times New Roman" w:hAnsi="Times New Roman" w:cs="Times New Roman"/>
          <w:sz w:val="20"/>
          <w:szCs w:val="20"/>
        </w:rPr>
        <w:t>(4), 259–278. https://doi.org/10.1177/0829573516685017</w:t>
      </w:r>
    </w:p>
    <w:p w14:paraId="04B78F92">
      <w:pPr>
        <w:pStyle w:val="85"/>
        <w:keepNext w:val="0"/>
        <w:keepLines w:val="0"/>
        <w:pageBreakBefore w:val="0"/>
        <w:widowControl/>
        <w:kinsoku/>
        <w:wordWrap/>
        <w:overflowPunct/>
        <w:topLinePunct w:val="0"/>
        <w:autoSpaceDE/>
        <w:autoSpaceDN/>
        <w:bidi w:val="0"/>
        <w:adjustRightInd/>
        <w:snapToGrid/>
        <w:spacing w:beforeAutospacing="0" w:afterAutospacing="0" w:line="260" w:lineRule="auto"/>
        <w:ind w:left="0" w:hanging="400" w:hangingChars="200"/>
        <w:jc w:val="left"/>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Kauffman, J. M., Hallahan, D. P., Pullen, P. C., &amp; Badar, J. (2018). </w:t>
      </w:r>
      <w:r>
        <w:rPr>
          <w:rStyle w:val="31"/>
          <w:rFonts w:hint="default" w:ascii="Times New Roman" w:hAnsi="Times New Roman" w:cs="Times New Roman"/>
          <w:sz w:val="20"/>
          <w:szCs w:val="20"/>
        </w:rPr>
        <w:t>Special education: What it is and why we need it</w:t>
      </w:r>
      <w:r>
        <w:rPr>
          <w:rFonts w:hint="default" w:ascii="Times New Roman" w:hAnsi="Times New Roman" w:cs="Times New Roman"/>
          <w:sz w:val="20"/>
          <w:szCs w:val="20"/>
        </w:rPr>
        <w:t xml:space="preserve"> (2nd ed.). Routledge.</w:t>
      </w:r>
    </w:p>
    <w:p w14:paraId="5FD85552">
      <w:pPr>
        <w:pStyle w:val="85"/>
        <w:keepNext w:val="0"/>
        <w:keepLines w:val="0"/>
        <w:pageBreakBefore w:val="0"/>
        <w:widowControl/>
        <w:kinsoku/>
        <w:wordWrap/>
        <w:overflowPunct/>
        <w:topLinePunct w:val="0"/>
        <w:autoSpaceDE/>
        <w:autoSpaceDN/>
        <w:bidi w:val="0"/>
        <w:adjustRightInd/>
        <w:snapToGrid/>
        <w:spacing w:beforeAutospacing="0" w:afterAutospacing="0" w:line="260" w:lineRule="auto"/>
        <w:ind w:left="0" w:hanging="400" w:hangingChars="200"/>
        <w:jc w:val="left"/>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Nilsen, S. (2017). Special education and general education—Coordinated or separated? A study of curriculum planning for pupils with special educational needs. </w:t>
      </w:r>
      <w:r>
        <w:rPr>
          <w:rStyle w:val="31"/>
          <w:rFonts w:hint="default" w:ascii="Times New Roman" w:hAnsi="Times New Roman" w:cs="Times New Roman"/>
          <w:sz w:val="20"/>
          <w:szCs w:val="20"/>
        </w:rPr>
        <w:t>International Journal of Inclusive Education, 21</w:t>
      </w:r>
      <w:r>
        <w:rPr>
          <w:rFonts w:hint="default" w:ascii="Times New Roman" w:hAnsi="Times New Roman" w:cs="Times New Roman"/>
          <w:sz w:val="20"/>
          <w:szCs w:val="20"/>
        </w:rPr>
        <w:t xml:space="preserve">(2), 205–217.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"https://doi.org/10.1080/13603116.2016.1197323" </w:instrText>
      </w:r>
      <w:r>
        <w:rPr>
          <w:rFonts w:hint="default" w:ascii="Times New Roman" w:hAnsi="Times New Roman" w:cs="Times New Roman"/>
          <w:sz w:val="20"/>
          <w:szCs w:val="20"/>
        </w:rPr>
        <w:fldChar w:fldCharType="separate"/>
      </w:r>
      <w:r>
        <w:rPr>
          <w:rStyle w:val="51"/>
          <w:rFonts w:hint="default" w:ascii="Times New Roman" w:hAnsi="Times New Roman" w:cs="Times New Roman"/>
          <w:sz w:val="20"/>
          <w:szCs w:val="20"/>
        </w:rPr>
        <w:t>https://doi.org/10.1080/13603116.2016.1197323</w:t>
      </w:r>
      <w:r>
        <w:rPr>
          <w:rStyle w:val="51"/>
          <w:rFonts w:hint="default" w:ascii="Times New Roman" w:hAnsi="Times New Roman" w:cs="Times New Roman"/>
          <w:sz w:val="20"/>
          <w:szCs w:val="20"/>
        </w:rPr>
        <w:fldChar w:fldCharType="end"/>
      </w:r>
    </w:p>
    <w:p w14:paraId="4A85A92A">
      <w:pPr>
        <w:pStyle w:val="85"/>
        <w:keepNext w:val="0"/>
        <w:keepLines w:val="0"/>
        <w:pageBreakBefore w:val="0"/>
        <w:widowControl/>
        <w:kinsoku/>
        <w:wordWrap/>
        <w:overflowPunct/>
        <w:topLinePunct w:val="0"/>
        <w:autoSpaceDE/>
        <w:autoSpaceDN/>
        <w:bidi w:val="0"/>
        <w:adjustRightInd/>
        <w:snapToGrid/>
        <w:spacing w:beforeAutospacing="0" w:afterAutospacing="0" w:line="260" w:lineRule="auto"/>
        <w:ind w:left="0" w:hanging="400" w:hangingChars="200"/>
        <w:jc w:val="left"/>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Joinson, C. (1992). Coping with compassion fatigue. </w:t>
      </w:r>
      <w:r>
        <w:rPr>
          <w:rStyle w:val="31"/>
          <w:rFonts w:hint="default" w:ascii="Times New Roman" w:hAnsi="Times New Roman" w:cs="Times New Roman"/>
          <w:sz w:val="20"/>
          <w:szCs w:val="20"/>
        </w:rPr>
        <w:t>Nursing, 22</w:t>
      </w:r>
      <w:r>
        <w:rPr>
          <w:rFonts w:hint="default" w:ascii="Times New Roman" w:hAnsi="Times New Roman" w:cs="Times New Roman"/>
          <w:sz w:val="20"/>
          <w:szCs w:val="20"/>
        </w:rPr>
        <w:t>(4), 116–119.</w:t>
      </w:r>
    </w:p>
    <w:p w14:paraId="1B5A1A9E">
      <w:pPr>
        <w:pStyle w:val="85"/>
        <w:keepNext w:val="0"/>
        <w:keepLines w:val="0"/>
        <w:pageBreakBefore w:val="0"/>
        <w:widowControl/>
        <w:kinsoku/>
        <w:wordWrap/>
        <w:overflowPunct/>
        <w:topLinePunct w:val="0"/>
        <w:autoSpaceDE/>
        <w:autoSpaceDN/>
        <w:bidi w:val="0"/>
        <w:adjustRightInd/>
        <w:snapToGrid/>
        <w:spacing w:beforeAutospacing="0" w:afterAutospacing="0" w:line="260" w:lineRule="auto"/>
        <w:ind w:left="0" w:hanging="400" w:hangingChars="200"/>
        <w:jc w:val="left"/>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Figley, C. R. (1995). </w:t>
      </w:r>
      <w:r>
        <w:rPr>
          <w:rStyle w:val="31"/>
          <w:rFonts w:hint="default" w:ascii="Times New Roman" w:hAnsi="Times New Roman" w:cs="Times New Roman"/>
          <w:sz w:val="20"/>
          <w:szCs w:val="20"/>
        </w:rPr>
        <w:t>Compassion fatigue: Coping with secondary traumatic stress disorder in those who treat the traumatized</w:t>
      </w:r>
      <w:r>
        <w:rPr>
          <w:rFonts w:hint="default" w:ascii="Times New Roman" w:hAnsi="Times New Roman" w:cs="Times New Roman"/>
          <w:sz w:val="20"/>
          <w:szCs w:val="20"/>
        </w:rPr>
        <w:t>. Brunner-Routledge.</w:t>
      </w:r>
    </w:p>
    <w:p w14:paraId="6ABBD08D">
      <w:pPr>
        <w:pStyle w:val="85"/>
        <w:keepNext w:val="0"/>
        <w:keepLines w:val="0"/>
        <w:pageBreakBefore w:val="0"/>
        <w:widowControl/>
        <w:kinsoku/>
        <w:wordWrap/>
        <w:overflowPunct/>
        <w:topLinePunct w:val="0"/>
        <w:autoSpaceDE/>
        <w:autoSpaceDN/>
        <w:bidi w:val="0"/>
        <w:adjustRightInd/>
        <w:snapToGrid/>
        <w:spacing w:beforeAutospacing="0" w:afterAutospacing="0" w:line="260" w:lineRule="auto"/>
        <w:ind w:left="0" w:hanging="400" w:hangingChars="200"/>
        <w:jc w:val="left"/>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Gallant, A., &amp; Riley, P. (2014). Early career teacher attrition: New thoughts on an intractable problem. </w:t>
      </w:r>
      <w:r>
        <w:rPr>
          <w:rStyle w:val="31"/>
          <w:rFonts w:hint="default" w:ascii="Times New Roman" w:hAnsi="Times New Roman" w:cs="Times New Roman"/>
          <w:sz w:val="20"/>
          <w:szCs w:val="20"/>
        </w:rPr>
        <w:t>Teacher Development, 18</w:t>
      </w:r>
      <w:r>
        <w:rPr>
          <w:rFonts w:hint="default" w:ascii="Times New Roman" w:hAnsi="Times New Roman" w:cs="Times New Roman"/>
          <w:sz w:val="20"/>
          <w:szCs w:val="20"/>
        </w:rPr>
        <w:t>(4), 562–580. https://doi.org/10.1080/13664530.2014.945129</w:t>
      </w:r>
    </w:p>
    <w:p w14:paraId="5E39860C">
      <w:pPr>
        <w:pStyle w:val="85"/>
        <w:keepNext w:val="0"/>
        <w:keepLines w:val="0"/>
        <w:pageBreakBefore w:val="0"/>
        <w:widowControl/>
        <w:kinsoku/>
        <w:wordWrap/>
        <w:overflowPunct/>
        <w:topLinePunct w:val="0"/>
        <w:autoSpaceDE/>
        <w:autoSpaceDN/>
        <w:bidi w:val="0"/>
        <w:adjustRightInd/>
        <w:snapToGrid/>
        <w:spacing w:beforeAutospacing="0" w:afterAutospacing="0" w:line="260" w:lineRule="auto"/>
        <w:ind w:left="0" w:hanging="400" w:hangingChars="200"/>
        <w:jc w:val="left"/>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Middleton, T., &amp; Kay, L. (2021). Uncharted territory and extraordinary times: The SENCo's experiences of leading special education during a pandemic in England. </w:t>
      </w:r>
      <w:r>
        <w:rPr>
          <w:rStyle w:val="31"/>
          <w:rFonts w:hint="default" w:ascii="Times New Roman" w:hAnsi="Times New Roman" w:cs="Times New Roman"/>
          <w:sz w:val="20"/>
          <w:szCs w:val="20"/>
        </w:rPr>
        <w:t>British Journal of Special Education, 48</w:t>
      </w:r>
      <w:r>
        <w:rPr>
          <w:rFonts w:hint="default" w:ascii="Times New Roman" w:hAnsi="Times New Roman" w:cs="Times New Roman"/>
          <w:sz w:val="20"/>
          <w:szCs w:val="20"/>
        </w:rPr>
        <w:t>(2), 212–234. https://doi.org/10.1111/1467-8578.12340</w:t>
      </w:r>
    </w:p>
    <w:p w14:paraId="0BF89449">
      <w:pPr>
        <w:pStyle w:val="85"/>
        <w:keepNext w:val="0"/>
        <w:keepLines w:val="0"/>
        <w:pageBreakBefore w:val="0"/>
        <w:widowControl/>
        <w:kinsoku/>
        <w:wordWrap/>
        <w:overflowPunct/>
        <w:topLinePunct w:val="0"/>
        <w:autoSpaceDE/>
        <w:autoSpaceDN/>
        <w:bidi w:val="0"/>
        <w:adjustRightInd/>
        <w:snapToGrid/>
        <w:spacing w:beforeAutospacing="0" w:afterAutospacing="0" w:line="260" w:lineRule="auto"/>
        <w:ind w:left="0" w:hanging="400" w:hangingChars="200"/>
        <w:jc w:val="left"/>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Hoffman, S., Palladino, J. M., &amp; Barnett, J. (2007). Compassion fatigue as a theoretical framework to help understand burnout among special education teachers. </w:t>
      </w:r>
      <w:r>
        <w:rPr>
          <w:rStyle w:val="31"/>
          <w:rFonts w:hint="default" w:ascii="Times New Roman" w:hAnsi="Times New Roman" w:cs="Times New Roman"/>
          <w:sz w:val="20"/>
          <w:szCs w:val="20"/>
        </w:rPr>
        <w:t>Online Submission, 2</w:t>
      </w:r>
      <w:r>
        <w:rPr>
          <w:rFonts w:hint="default" w:ascii="Times New Roman" w:hAnsi="Times New Roman" w:cs="Times New Roman"/>
          <w:sz w:val="20"/>
          <w:szCs w:val="20"/>
        </w:rPr>
        <w:t>(1), 15–22.</w:t>
      </w:r>
    </w:p>
    <w:p w14:paraId="2895AC24">
      <w:pPr>
        <w:pStyle w:val="85"/>
        <w:keepNext w:val="0"/>
        <w:keepLines w:val="0"/>
        <w:pageBreakBefore w:val="0"/>
        <w:widowControl/>
        <w:kinsoku/>
        <w:wordWrap/>
        <w:overflowPunct/>
        <w:topLinePunct w:val="0"/>
        <w:autoSpaceDE/>
        <w:autoSpaceDN/>
        <w:bidi w:val="0"/>
        <w:adjustRightInd/>
        <w:snapToGrid/>
        <w:spacing w:beforeAutospacing="0" w:afterAutospacing="0" w:line="260" w:lineRule="auto"/>
        <w:ind w:left="0" w:hanging="400" w:hangingChars="200"/>
        <w:jc w:val="left"/>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Gupta, S. S. (2020). Voices from the field: Why aren’t we talking about teacher well-being with inclusion?. </w:t>
      </w:r>
      <w:r>
        <w:rPr>
          <w:rFonts w:hint="default" w:ascii="Times New Roman" w:hAnsi="Times New Roman" w:cs="Times New Roman"/>
          <w:i/>
          <w:iCs/>
          <w:sz w:val="20"/>
          <w:szCs w:val="20"/>
        </w:rPr>
        <w:t>Young Exceptional Children, 23</w:t>
      </w:r>
      <w:r>
        <w:rPr>
          <w:rFonts w:hint="default" w:ascii="Times New Roman" w:hAnsi="Times New Roman" w:cs="Times New Roman"/>
          <w:sz w:val="20"/>
          <w:szCs w:val="20"/>
        </w:rPr>
        <w:t>(2), 59-62.</w:t>
      </w:r>
    </w:p>
    <w:p w14:paraId="24C81060">
      <w:pPr>
        <w:pStyle w:val="85"/>
        <w:keepNext w:val="0"/>
        <w:keepLines w:val="0"/>
        <w:pageBreakBefore w:val="0"/>
        <w:widowControl/>
        <w:kinsoku/>
        <w:wordWrap/>
        <w:overflowPunct/>
        <w:topLinePunct w:val="0"/>
        <w:autoSpaceDE/>
        <w:autoSpaceDN/>
        <w:bidi w:val="0"/>
        <w:adjustRightInd/>
        <w:snapToGrid/>
        <w:spacing w:beforeAutospacing="0" w:afterAutospacing="0" w:line="260" w:lineRule="auto"/>
        <w:ind w:left="0" w:hanging="400" w:hangingChars="200"/>
        <w:jc w:val="left"/>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Xu, N., Chen, P., Lang, R., Kong, L. L., &amp; Qu, H. Y. (2023). The effect of Chinese special education teachers’ competence on their occupational well-being: The mediating effect of resilience. </w:t>
      </w:r>
      <w:r>
        <w:rPr>
          <w:rStyle w:val="31"/>
          <w:rFonts w:hint="default" w:ascii="Times New Roman" w:hAnsi="Times New Roman" w:cs="Times New Roman"/>
          <w:sz w:val="20"/>
          <w:szCs w:val="20"/>
        </w:rPr>
        <w:t>International Journal of Disability, Development and Education, 70</w:t>
      </w:r>
      <w:r>
        <w:rPr>
          <w:rFonts w:hint="default" w:ascii="Times New Roman" w:hAnsi="Times New Roman" w:cs="Times New Roman"/>
          <w:sz w:val="20"/>
          <w:szCs w:val="20"/>
        </w:rPr>
        <w:t>(6), 1206–1221. https://doi.org/10.1080/1034912X.2021.2009150</w:t>
      </w:r>
    </w:p>
    <w:p w14:paraId="6DBA8C26">
      <w:pPr>
        <w:pStyle w:val="85"/>
        <w:keepNext w:val="0"/>
        <w:keepLines w:val="0"/>
        <w:pageBreakBefore w:val="0"/>
        <w:widowControl/>
        <w:kinsoku/>
        <w:wordWrap/>
        <w:overflowPunct/>
        <w:topLinePunct w:val="0"/>
        <w:autoSpaceDE/>
        <w:autoSpaceDN/>
        <w:bidi w:val="0"/>
        <w:adjustRightInd/>
        <w:snapToGrid/>
        <w:spacing w:beforeAutospacing="0" w:afterAutospacing="0" w:line="260" w:lineRule="auto"/>
        <w:ind w:left="0" w:hanging="400" w:hangingChars="200"/>
        <w:jc w:val="left"/>
        <w:textAlignment w:val="auto"/>
        <w:rPr>
          <w:rFonts w:hint="default" w:ascii="Times New Roman" w:hAnsi="Times New Roman" w:cs="Times New Roman"/>
          <w:sz w:val="20"/>
          <w:szCs w:val="20"/>
        </w:rPr>
      </w:pP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rPr>
        <w:t xml:space="preserve">Arksey, H., &amp; O'Malley, L. (2005). Scoping studies: Towards a methodological framework. </w:t>
      </w:r>
      <w:r>
        <w:rPr>
          <w:rStyle w:val="31"/>
          <w:rFonts w:hint="default" w:ascii="Times New Roman" w:hAnsi="Times New Roman" w:cs="Times New Roman"/>
          <w:sz w:val="20"/>
          <w:szCs w:val="20"/>
        </w:rPr>
        <w:t>International Journal of Social Research Methodology, 8</w:t>
      </w:r>
      <w:r>
        <w:rPr>
          <w:rFonts w:hint="default" w:ascii="Times New Roman" w:hAnsi="Times New Roman" w:cs="Times New Roman"/>
          <w:sz w:val="20"/>
          <w:szCs w:val="20"/>
        </w:rPr>
        <w:t>(1), 19–32. https://doi.org/10.1080/1364557032000119616</w:t>
      </w:r>
    </w:p>
    <w:p w14:paraId="673040E8">
      <w:pPr>
        <w:pStyle w:val="85"/>
        <w:keepNext w:val="0"/>
        <w:keepLines w:val="0"/>
        <w:pageBreakBefore w:val="0"/>
        <w:widowControl/>
        <w:kinsoku/>
        <w:wordWrap/>
        <w:overflowPunct/>
        <w:topLinePunct w:val="0"/>
        <w:autoSpaceDE/>
        <w:autoSpaceDN/>
        <w:bidi w:val="0"/>
        <w:adjustRightInd/>
        <w:snapToGrid/>
        <w:spacing w:beforeAutospacing="0" w:afterAutospacing="0" w:line="260" w:lineRule="auto"/>
        <w:ind w:left="0" w:hanging="400" w:hangingChars="200"/>
        <w:jc w:val="left"/>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Tricco, A. C., Lillie, E., Zarin, W., O'Brien, K. K., Colquhoun, H., Levac, D., Moher, D., Peters, M. D., Horsley, T., Weeks, L., Hempel, S., Akl, E. A., Chang, C., McGowan, J., Stewart, L., Hartling, L., Aldcroft, A., Wilson, M. G., Garritty, C., ... &amp; Straus, S. E. (2018). PRISMA extension for scoping reviews (PRISMA-ScR): Checklist and explanation. </w:t>
      </w:r>
      <w:r>
        <w:rPr>
          <w:rStyle w:val="31"/>
          <w:rFonts w:hint="default" w:ascii="Times New Roman" w:hAnsi="Times New Roman" w:cs="Times New Roman"/>
          <w:sz w:val="20"/>
          <w:szCs w:val="20"/>
        </w:rPr>
        <w:t>Annals of Internal Medicine, 169</w:t>
      </w:r>
      <w:r>
        <w:rPr>
          <w:rFonts w:hint="default" w:ascii="Times New Roman" w:hAnsi="Times New Roman" w:cs="Times New Roman"/>
          <w:sz w:val="20"/>
          <w:szCs w:val="20"/>
        </w:rPr>
        <w:t>(7), 467–473. https://doi.org/10.7326/M18-0850</w:t>
      </w:r>
    </w:p>
    <w:p w14:paraId="781E82F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hanging="400" w:hangingChars="200"/>
        <w:jc w:val="left"/>
        <w:textAlignment w:val="auto"/>
        <w:rPr>
          <w:rFonts w:hint="default" w:ascii="Times New Roman" w:hAnsi="Times New Roman" w:cs="Times New Roman"/>
          <w:sz w:val="20"/>
          <w:szCs w:val="20"/>
          <w:lang w:val="en-US"/>
        </w:rPr>
      </w:pPr>
      <w:r>
        <w:rPr>
          <w:rFonts w:hint="default" w:ascii="Times New Roman" w:hAnsi="Times New Roman" w:cs="Times New Roman"/>
          <w:sz w:val="20"/>
          <w:szCs w:val="20"/>
          <w:lang w:val="en-US"/>
        </w:rPr>
        <w:t>Peters, M. D., Marnie, C., Tricco, A. C., Pollock, D., Munn, Z., Alexander, L., ... &amp; Khalil, H. (2020). Updated methodological guidance for the conduct of scoping reviews.</w:t>
      </w:r>
      <w:r>
        <w:rPr>
          <w:rFonts w:hint="default" w:ascii="Times New Roman" w:hAnsi="Times New Roman" w:cs="Times New Roman"/>
          <w:i/>
          <w:iCs/>
          <w:sz w:val="20"/>
          <w:szCs w:val="20"/>
          <w:lang w:val="en-US"/>
        </w:rPr>
        <w:t xml:space="preserve"> JBI evidence synthesis, 18</w:t>
      </w:r>
      <w:r>
        <w:rPr>
          <w:rFonts w:hint="default" w:ascii="Times New Roman" w:hAnsi="Times New Roman" w:cs="Times New Roman"/>
          <w:sz w:val="20"/>
          <w:szCs w:val="20"/>
          <w:lang w:val="en-US"/>
        </w:rPr>
        <w:t>(10), 2119-2126.</w:t>
      </w:r>
    </w:p>
    <w:p w14:paraId="481804F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hanging="400" w:hangingChars="200"/>
        <w:jc w:val="left"/>
        <w:textAlignment w:val="auto"/>
        <w:rPr>
          <w:rFonts w:hint="default" w:ascii="Times New Roman" w:hAnsi="Times New Roman" w:eastAsia="SimSun" w:cs="Times New Roman"/>
          <w:i w:val="0"/>
          <w:iCs w:val="0"/>
          <w:caps w:val="0"/>
          <w:color w:val="222222"/>
          <w:spacing w:val="0"/>
          <w:sz w:val="20"/>
          <w:szCs w:val="20"/>
          <w:shd w:val="clear" w:fill="FFFFFF"/>
        </w:rPr>
      </w:pPr>
      <w:r>
        <w:rPr>
          <w:rFonts w:hint="default" w:ascii="Times New Roman" w:hAnsi="Times New Roman" w:eastAsia="SimSun" w:cs="Times New Roman"/>
          <w:i w:val="0"/>
          <w:iCs w:val="0"/>
          <w:caps w:val="0"/>
          <w:color w:val="222222"/>
          <w:spacing w:val="0"/>
          <w:sz w:val="20"/>
          <w:szCs w:val="20"/>
          <w:shd w:val="clear" w:fill="FFFFFF"/>
        </w:rPr>
        <w:t>World Health Organization. (2011). World report on disability. In </w:t>
      </w:r>
      <w:r>
        <w:rPr>
          <w:rFonts w:hint="default" w:ascii="Times New Roman" w:hAnsi="Times New Roman" w:eastAsia="SimSun" w:cs="Times New Roman"/>
          <w:i/>
          <w:iCs/>
          <w:caps w:val="0"/>
          <w:color w:val="222222"/>
          <w:spacing w:val="0"/>
          <w:sz w:val="20"/>
          <w:szCs w:val="20"/>
          <w:shd w:val="clear" w:fill="FFFFFF"/>
        </w:rPr>
        <w:t>World report on disability</w:t>
      </w:r>
      <w:r>
        <w:rPr>
          <w:rFonts w:hint="default" w:ascii="Times New Roman" w:hAnsi="Times New Roman" w:eastAsia="SimSun" w:cs="Times New Roman"/>
          <w:i w:val="0"/>
          <w:iCs w:val="0"/>
          <w:caps w:val="0"/>
          <w:color w:val="222222"/>
          <w:spacing w:val="0"/>
          <w:sz w:val="20"/>
          <w:szCs w:val="20"/>
          <w:shd w:val="clear" w:fill="FFFFFF"/>
        </w:rPr>
        <w:t> (pp. 24-24).</w:t>
      </w:r>
    </w:p>
    <w:p w14:paraId="00165F4C">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hanging="400" w:hangingChars="200"/>
        <w:jc w:val="left"/>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Berman-Bieler, R., Petroni, S., Abdi, O., &amp; Wijesekera, S. (2023). UNICEF: a model for disability-inclusive policy and strategy. </w:t>
      </w:r>
      <w:r>
        <w:rPr>
          <w:rFonts w:hint="default" w:ascii="Times New Roman" w:hAnsi="Times New Roman" w:cs="Times New Roman"/>
          <w:i/>
          <w:iCs/>
          <w:sz w:val="20"/>
          <w:szCs w:val="20"/>
        </w:rPr>
        <w:t>The Lancet Child &amp; Adolescent Health</w:t>
      </w:r>
      <w:r>
        <w:rPr>
          <w:rFonts w:hint="default" w:ascii="Times New Roman" w:hAnsi="Times New Roman" w:cs="Times New Roman"/>
          <w:sz w:val="20"/>
          <w:szCs w:val="20"/>
        </w:rPr>
        <w:t xml:space="preserve">, </w:t>
      </w:r>
      <w:r>
        <w:rPr>
          <w:rFonts w:hint="default" w:ascii="Times New Roman" w:hAnsi="Times New Roman" w:cs="Times New Roman"/>
          <w:i/>
          <w:iCs/>
          <w:sz w:val="20"/>
          <w:szCs w:val="20"/>
        </w:rPr>
        <w:t>7</w:t>
      </w:r>
      <w:r>
        <w:rPr>
          <w:rFonts w:hint="default" w:ascii="Times New Roman" w:hAnsi="Times New Roman" w:cs="Times New Roman"/>
          <w:sz w:val="20"/>
          <w:szCs w:val="20"/>
        </w:rPr>
        <w:t>(4), 226–228. https://doi.org/10.1016/s2352-4642(22)00255-3</w:t>
      </w:r>
    </w:p>
    <w:p w14:paraId="3164032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hanging="400" w:hangingChars="200"/>
        <w:jc w:val="left"/>
        <w:textAlignment w:val="auto"/>
        <w:rPr>
          <w:rFonts w:hint="default" w:ascii="Times New Roman" w:hAnsi="Times New Roman" w:eastAsia="SimSun" w:cs="Times New Roman"/>
          <w:i w:val="0"/>
          <w:iCs w:val="0"/>
          <w:caps w:val="0"/>
          <w:color w:val="222222"/>
          <w:spacing w:val="0"/>
          <w:sz w:val="20"/>
          <w:szCs w:val="20"/>
          <w:shd w:val="clear" w:fill="FFFFFF"/>
        </w:rPr>
      </w:pPr>
      <w:r>
        <w:rPr>
          <w:rFonts w:hint="default" w:ascii="Times New Roman" w:hAnsi="Times New Roman" w:eastAsia="SimSun" w:cs="Times New Roman"/>
          <w:i w:val="0"/>
          <w:iCs w:val="0"/>
          <w:caps w:val="0"/>
          <w:color w:val="222222"/>
          <w:spacing w:val="0"/>
          <w:sz w:val="20"/>
          <w:szCs w:val="20"/>
          <w:shd w:val="clear" w:fill="FFFFFF"/>
        </w:rPr>
        <w:t>UNICEF. (2022). Prospects for Children in 2022.</w:t>
      </w:r>
    </w:p>
    <w:p w14:paraId="2FA897A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hanging="400" w:hangingChars="200"/>
        <w:jc w:val="left"/>
        <w:textAlignment w:val="auto"/>
        <w:rPr>
          <w:rFonts w:hint="default" w:ascii="Times New Roman" w:hAnsi="Times New Roman" w:eastAsia="SimSun" w:cs="Times New Roman"/>
          <w:i w:val="0"/>
          <w:iCs w:val="0"/>
          <w:caps w:val="0"/>
          <w:color w:val="222222"/>
          <w:spacing w:val="0"/>
          <w:sz w:val="20"/>
          <w:szCs w:val="20"/>
          <w:shd w:val="clear" w:fill="FFFFFF"/>
        </w:rPr>
      </w:pPr>
      <w:r>
        <w:rPr>
          <w:rFonts w:hint="default" w:ascii="Times New Roman" w:hAnsi="Times New Roman" w:eastAsia="SimSun" w:cs="Times New Roman"/>
          <w:i w:val="0"/>
          <w:iCs w:val="0"/>
          <w:caps w:val="0"/>
          <w:color w:val="222222"/>
          <w:spacing w:val="0"/>
          <w:sz w:val="20"/>
          <w:szCs w:val="20"/>
          <w:shd w:val="clear" w:fill="FFFFFF"/>
        </w:rPr>
        <w:t>Billingsley, B. S. (2004). Special education teacher retention and attrition: A critical analysis of the research literature. </w:t>
      </w:r>
      <w:r>
        <w:rPr>
          <w:rFonts w:hint="default" w:ascii="Times New Roman" w:hAnsi="Times New Roman" w:eastAsia="SimSun" w:cs="Times New Roman"/>
          <w:i/>
          <w:iCs/>
          <w:caps w:val="0"/>
          <w:color w:val="222222"/>
          <w:spacing w:val="0"/>
          <w:sz w:val="20"/>
          <w:szCs w:val="20"/>
          <w:shd w:val="clear" w:fill="FFFFFF"/>
        </w:rPr>
        <w:t>The journal of special education</w:t>
      </w:r>
      <w:r>
        <w:rPr>
          <w:rFonts w:hint="default" w:ascii="Times New Roman" w:hAnsi="Times New Roman" w:eastAsia="SimSun" w:cs="Times New Roman"/>
          <w:i w:val="0"/>
          <w:iCs w:val="0"/>
          <w:caps w:val="0"/>
          <w:color w:val="222222"/>
          <w:spacing w:val="0"/>
          <w:sz w:val="20"/>
          <w:szCs w:val="20"/>
          <w:shd w:val="clear" w:fill="FFFFFF"/>
        </w:rPr>
        <w:t>, </w:t>
      </w:r>
      <w:r>
        <w:rPr>
          <w:rFonts w:hint="default" w:ascii="Times New Roman" w:hAnsi="Times New Roman" w:eastAsia="SimSun" w:cs="Times New Roman"/>
          <w:i/>
          <w:iCs/>
          <w:caps w:val="0"/>
          <w:color w:val="222222"/>
          <w:spacing w:val="0"/>
          <w:sz w:val="20"/>
          <w:szCs w:val="20"/>
          <w:shd w:val="clear" w:fill="FFFFFF"/>
        </w:rPr>
        <w:t>38</w:t>
      </w:r>
      <w:r>
        <w:rPr>
          <w:rFonts w:hint="default" w:ascii="Times New Roman" w:hAnsi="Times New Roman" w:eastAsia="SimSun" w:cs="Times New Roman"/>
          <w:i w:val="0"/>
          <w:iCs w:val="0"/>
          <w:caps w:val="0"/>
          <w:color w:val="222222"/>
          <w:spacing w:val="0"/>
          <w:sz w:val="20"/>
          <w:szCs w:val="20"/>
          <w:shd w:val="clear" w:fill="FFFFFF"/>
        </w:rPr>
        <w:t>(1), 39-55.</w:t>
      </w:r>
    </w:p>
    <w:p w14:paraId="2537F68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hanging="400" w:hangingChars="200"/>
        <w:jc w:val="left"/>
        <w:textAlignment w:val="auto"/>
        <w:rPr>
          <w:rFonts w:hint="default" w:ascii="Times New Roman" w:hAnsi="Times New Roman" w:eastAsia="SimSun" w:cs="Times New Roman"/>
          <w:i w:val="0"/>
          <w:iCs w:val="0"/>
          <w:caps w:val="0"/>
          <w:color w:val="222222"/>
          <w:spacing w:val="0"/>
          <w:sz w:val="20"/>
          <w:szCs w:val="20"/>
          <w:shd w:val="clear" w:fill="FFFFFF"/>
        </w:rPr>
      </w:pPr>
      <w:r>
        <w:rPr>
          <w:rFonts w:hint="default" w:ascii="Times New Roman" w:hAnsi="Times New Roman" w:eastAsia="SimSun" w:cs="Times New Roman"/>
          <w:i w:val="0"/>
          <w:iCs w:val="0"/>
          <w:caps w:val="0"/>
          <w:color w:val="222222"/>
          <w:spacing w:val="0"/>
          <w:sz w:val="20"/>
          <w:szCs w:val="20"/>
          <w:shd w:val="clear" w:fill="FFFFFF"/>
        </w:rPr>
        <w:t>Sari, Z. P., Sarofah, R., &amp; Fadli, Y. (2022). The implementation of inclusive education in Indonesia: Challenges and achievements. </w:t>
      </w:r>
      <w:r>
        <w:rPr>
          <w:rFonts w:hint="default" w:ascii="Times New Roman" w:hAnsi="Times New Roman" w:eastAsia="SimSun" w:cs="Times New Roman"/>
          <w:i/>
          <w:iCs/>
          <w:caps w:val="0"/>
          <w:color w:val="222222"/>
          <w:spacing w:val="0"/>
          <w:sz w:val="20"/>
          <w:szCs w:val="20"/>
          <w:shd w:val="clear" w:fill="FFFFFF"/>
        </w:rPr>
        <w:t>Jurnal Public Policy</w:t>
      </w:r>
      <w:r>
        <w:rPr>
          <w:rFonts w:hint="default" w:ascii="Times New Roman" w:hAnsi="Times New Roman" w:eastAsia="SimSun" w:cs="Times New Roman"/>
          <w:i w:val="0"/>
          <w:iCs w:val="0"/>
          <w:caps w:val="0"/>
          <w:color w:val="222222"/>
          <w:spacing w:val="0"/>
          <w:sz w:val="20"/>
          <w:szCs w:val="20"/>
          <w:shd w:val="clear" w:fill="FFFFFF"/>
        </w:rPr>
        <w:t>, </w:t>
      </w:r>
      <w:r>
        <w:rPr>
          <w:rFonts w:hint="default" w:ascii="Times New Roman" w:hAnsi="Times New Roman" w:eastAsia="SimSun" w:cs="Times New Roman"/>
          <w:i/>
          <w:iCs/>
          <w:caps w:val="0"/>
          <w:color w:val="222222"/>
          <w:spacing w:val="0"/>
          <w:sz w:val="20"/>
          <w:szCs w:val="20"/>
          <w:shd w:val="clear" w:fill="FFFFFF"/>
        </w:rPr>
        <w:t>8</w:t>
      </w:r>
      <w:r>
        <w:rPr>
          <w:rFonts w:hint="default" w:ascii="Times New Roman" w:hAnsi="Times New Roman" w:eastAsia="SimSun" w:cs="Times New Roman"/>
          <w:i w:val="0"/>
          <w:iCs w:val="0"/>
          <w:caps w:val="0"/>
          <w:color w:val="222222"/>
          <w:spacing w:val="0"/>
          <w:sz w:val="20"/>
          <w:szCs w:val="20"/>
          <w:shd w:val="clear" w:fill="FFFFFF"/>
        </w:rPr>
        <w:t>(4), 264-269.</w:t>
      </w:r>
    </w:p>
    <w:p w14:paraId="150A3409">
      <w:pPr>
        <w:pStyle w:val="85"/>
        <w:keepNext w:val="0"/>
        <w:keepLines w:val="0"/>
        <w:pageBreakBefore w:val="0"/>
        <w:widowControl/>
        <w:kinsoku/>
        <w:wordWrap/>
        <w:overflowPunct/>
        <w:topLinePunct w:val="0"/>
        <w:autoSpaceDE/>
        <w:autoSpaceDN/>
        <w:bidi w:val="0"/>
        <w:adjustRightInd/>
        <w:snapToGrid/>
        <w:spacing w:beforeAutospacing="0" w:afterAutospacing="0" w:line="260" w:lineRule="auto"/>
        <w:ind w:left="0" w:hanging="400" w:hangingChars="200"/>
        <w:jc w:val="left"/>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Brunsting, N. C., Sreckovic, M. A., &amp; Lane, K. L. (2014). Special education teacher burnout: A synthesis of research from 1979 to 2013. </w:t>
      </w:r>
      <w:r>
        <w:rPr>
          <w:rStyle w:val="31"/>
          <w:rFonts w:hint="default" w:ascii="Times New Roman" w:hAnsi="Times New Roman" w:cs="Times New Roman"/>
          <w:sz w:val="20"/>
          <w:szCs w:val="20"/>
        </w:rPr>
        <w:t>Education and Treatment of Children, 37</w:t>
      </w:r>
      <w:r>
        <w:rPr>
          <w:rFonts w:hint="default" w:ascii="Times New Roman" w:hAnsi="Times New Roman" w:cs="Times New Roman"/>
          <w:sz w:val="20"/>
          <w:szCs w:val="20"/>
        </w:rPr>
        <w:t>(4), 681–711. https://doi.org/10.1353/etc.2014.0032</w:t>
      </w:r>
    </w:p>
    <w:p w14:paraId="780ACEAA">
      <w:pPr>
        <w:pStyle w:val="85"/>
        <w:keepNext w:val="0"/>
        <w:keepLines w:val="0"/>
        <w:pageBreakBefore w:val="0"/>
        <w:widowControl/>
        <w:kinsoku/>
        <w:wordWrap/>
        <w:overflowPunct/>
        <w:topLinePunct w:val="0"/>
        <w:autoSpaceDE/>
        <w:autoSpaceDN/>
        <w:bidi w:val="0"/>
        <w:adjustRightInd/>
        <w:snapToGrid/>
        <w:spacing w:beforeAutospacing="0" w:afterAutospacing="0" w:line="260" w:lineRule="auto"/>
        <w:ind w:left="0" w:hanging="400" w:hangingChars="200"/>
        <w:jc w:val="left"/>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Eddy, C. L., Huang, F. L., Cohen, D. R., Baker, K. M., Edwards, K. D., Herman, K. C., &amp; Reinke, W. M. (2020). Does teacher emotional exhaustion and efficacy predict student discipline sanctions? </w:t>
      </w:r>
      <w:r>
        <w:rPr>
          <w:rStyle w:val="31"/>
          <w:rFonts w:hint="default" w:ascii="Times New Roman" w:hAnsi="Times New Roman" w:cs="Times New Roman"/>
          <w:sz w:val="20"/>
          <w:szCs w:val="20"/>
        </w:rPr>
        <w:t>School Psychology Review, 49</w:t>
      </w:r>
      <w:r>
        <w:rPr>
          <w:rFonts w:hint="default" w:ascii="Times New Roman" w:hAnsi="Times New Roman" w:cs="Times New Roman"/>
          <w:sz w:val="20"/>
          <w:szCs w:val="20"/>
        </w:rPr>
        <w:t>(3), 239–255. https://doi.org/10.1080/2372966X.2020.1728663</w:t>
      </w:r>
    </w:p>
    <w:p w14:paraId="57A50A89">
      <w:pPr>
        <w:pStyle w:val="85"/>
        <w:keepNext w:val="0"/>
        <w:keepLines w:val="0"/>
        <w:pageBreakBefore w:val="0"/>
        <w:widowControl/>
        <w:kinsoku/>
        <w:wordWrap/>
        <w:overflowPunct/>
        <w:topLinePunct w:val="0"/>
        <w:autoSpaceDE/>
        <w:autoSpaceDN/>
        <w:bidi w:val="0"/>
        <w:adjustRightInd/>
        <w:snapToGrid/>
        <w:spacing w:beforeAutospacing="0" w:afterAutospacing="0" w:line="260" w:lineRule="auto"/>
        <w:ind w:left="0" w:hanging="400" w:hangingChars="200"/>
        <w:jc w:val="left"/>
        <w:textAlignment w:val="auto"/>
        <w:rPr>
          <w:rFonts w:hint="default" w:ascii="Times New Roman" w:hAnsi="Times New Roman" w:eastAsia="SimSun" w:cs="Times New Roman"/>
          <w:i w:val="0"/>
          <w:iCs w:val="0"/>
          <w:caps w:val="0"/>
          <w:color w:val="222222"/>
          <w:spacing w:val="0"/>
          <w:sz w:val="20"/>
          <w:szCs w:val="20"/>
          <w:shd w:val="clear" w:fill="FFFFFF"/>
          <w:lang w:val="en-US"/>
        </w:rPr>
      </w:pPr>
      <w:r>
        <w:rPr>
          <w:rFonts w:hint="default" w:ascii="Times New Roman" w:hAnsi="Times New Roman" w:eastAsia="SimSun" w:cs="Times New Roman"/>
          <w:i w:val="0"/>
          <w:iCs w:val="0"/>
          <w:caps w:val="0"/>
          <w:color w:val="222222"/>
          <w:spacing w:val="0"/>
          <w:sz w:val="20"/>
          <w:szCs w:val="20"/>
          <w:shd w:val="clear" w:fill="FFFFFF"/>
        </w:rPr>
        <w:t>Bride, B. E., Radey, M., &amp; Figley, C. R. (2007). Measuring compassion fatigue. </w:t>
      </w:r>
      <w:r>
        <w:rPr>
          <w:rFonts w:hint="default" w:ascii="Times New Roman" w:hAnsi="Times New Roman" w:eastAsia="SimSun" w:cs="Times New Roman"/>
          <w:i/>
          <w:iCs/>
          <w:caps w:val="0"/>
          <w:color w:val="222222"/>
          <w:spacing w:val="0"/>
          <w:sz w:val="20"/>
          <w:szCs w:val="20"/>
          <w:shd w:val="clear" w:fill="FFFFFF"/>
        </w:rPr>
        <w:t>Clinical social work journal</w:t>
      </w:r>
      <w:r>
        <w:rPr>
          <w:rFonts w:hint="default" w:ascii="Times New Roman" w:hAnsi="Times New Roman" w:eastAsia="SimSun" w:cs="Times New Roman"/>
          <w:i w:val="0"/>
          <w:iCs w:val="0"/>
          <w:caps w:val="0"/>
          <w:color w:val="222222"/>
          <w:spacing w:val="0"/>
          <w:sz w:val="20"/>
          <w:szCs w:val="20"/>
          <w:shd w:val="clear" w:fill="FFFFFF"/>
        </w:rPr>
        <w:t>, </w:t>
      </w:r>
      <w:r>
        <w:rPr>
          <w:rFonts w:hint="default" w:ascii="Times New Roman" w:hAnsi="Times New Roman" w:eastAsia="SimSun" w:cs="Times New Roman"/>
          <w:i/>
          <w:iCs/>
          <w:caps w:val="0"/>
          <w:color w:val="222222"/>
          <w:spacing w:val="0"/>
          <w:sz w:val="20"/>
          <w:szCs w:val="20"/>
          <w:shd w:val="clear" w:fill="FFFFFF"/>
        </w:rPr>
        <w:t>35</w:t>
      </w:r>
      <w:r>
        <w:rPr>
          <w:rFonts w:hint="default" w:ascii="Times New Roman" w:hAnsi="Times New Roman" w:eastAsia="SimSun" w:cs="Times New Roman"/>
          <w:i w:val="0"/>
          <w:iCs w:val="0"/>
          <w:caps w:val="0"/>
          <w:color w:val="222222"/>
          <w:spacing w:val="0"/>
          <w:sz w:val="20"/>
          <w:szCs w:val="20"/>
          <w:shd w:val="clear" w:fill="FFFFFF"/>
        </w:rPr>
        <w:t>(3), 155-163.</w:t>
      </w:r>
      <w:r>
        <w:rPr>
          <w:rFonts w:hint="default" w:ascii="Times New Roman" w:hAnsi="Times New Roman" w:cs="Times New Roman"/>
          <w:sz w:val="20"/>
          <w:szCs w:val="20"/>
        </w:rPr>
        <w:t xml:space="preserve">Caringi, J. C., Stanick, C., Trautman, A., Crosby, L., Devlin, M., &amp; Adams, S. (2015). Secondary traumatic stress in public school teachers: Contributing and mitigating factors. </w:t>
      </w:r>
      <w:r>
        <w:rPr>
          <w:rStyle w:val="31"/>
          <w:rFonts w:hint="default" w:ascii="Times New Roman" w:hAnsi="Times New Roman" w:cs="Times New Roman"/>
          <w:sz w:val="20"/>
          <w:szCs w:val="20"/>
        </w:rPr>
        <w:t>Advances in School Mental Health Promotion, 8</w:t>
      </w:r>
      <w:r>
        <w:rPr>
          <w:rFonts w:hint="default" w:ascii="Times New Roman" w:hAnsi="Times New Roman" w:cs="Times New Roman"/>
          <w:sz w:val="20"/>
          <w:szCs w:val="20"/>
        </w:rPr>
        <w:t>(4), 244–256. https://doi.org/10.1080/1754730X.2015.1080123</w:t>
      </w:r>
    </w:p>
    <w:p w14:paraId="2902DBCB">
      <w:pPr>
        <w:pStyle w:val="85"/>
        <w:keepNext w:val="0"/>
        <w:keepLines w:val="0"/>
        <w:pageBreakBefore w:val="0"/>
        <w:widowControl/>
        <w:kinsoku/>
        <w:wordWrap/>
        <w:overflowPunct/>
        <w:topLinePunct w:val="0"/>
        <w:autoSpaceDE/>
        <w:autoSpaceDN/>
        <w:bidi w:val="0"/>
        <w:adjustRightInd/>
        <w:snapToGrid/>
        <w:spacing w:beforeAutospacing="0" w:afterAutospacing="0" w:line="260" w:lineRule="auto"/>
        <w:ind w:left="0" w:hanging="400" w:hangingChars="200"/>
        <w:jc w:val="left"/>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Stanley, S., &amp; Sebastine, A. J. (2024). Predictors of compassion fatigue and compassion satisfaction in social workers: A quantitative study from India. </w:t>
      </w:r>
      <w:r>
        <w:rPr>
          <w:rStyle w:val="31"/>
          <w:rFonts w:hint="default" w:ascii="Times New Roman" w:hAnsi="Times New Roman" w:cs="Times New Roman"/>
          <w:sz w:val="20"/>
          <w:szCs w:val="20"/>
        </w:rPr>
        <w:t>Human Services Organizations: Management, Leadership &amp; Governance, 48</w:t>
      </w:r>
      <w:r>
        <w:rPr>
          <w:rFonts w:hint="default" w:ascii="Times New Roman" w:hAnsi="Times New Roman" w:cs="Times New Roman"/>
          <w:sz w:val="20"/>
          <w:szCs w:val="20"/>
        </w:rPr>
        <w:t>(5), 540–554. https://doi.org/10.1080/23303131.2024.2319210</w:t>
      </w:r>
    </w:p>
    <w:p w14:paraId="094E1843">
      <w:pPr>
        <w:pStyle w:val="85"/>
        <w:keepNext w:val="0"/>
        <w:keepLines w:val="0"/>
        <w:pageBreakBefore w:val="0"/>
        <w:widowControl/>
        <w:kinsoku/>
        <w:wordWrap/>
        <w:overflowPunct/>
        <w:topLinePunct w:val="0"/>
        <w:autoSpaceDE/>
        <w:autoSpaceDN/>
        <w:bidi w:val="0"/>
        <w:adjustRightInd/>
        <w:snapToGrid/>
        <w:spacing w:beforeAutospacing="0" w:afterAutospacing="0" w:line="260" w:lineRule="auto"/>
        <w:ind w:left="0" w:hanging="400" w:hangingChars="200"/>
        <w:jc w:val="left"/>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Nnubia, U. I., Nwobi, C. A., FO, O. F. O., &amp; Eke, B. A. (2022). Assessment of compassion fatigue and psychological well-being of special needs children’s educators in Enugu State. </w:t>
      </w:r>
      <w:r>
        <w:rPr>
          <w:rStyle w:val="31"/>
          <w:rFonts w:hint="default" w:ascii="Times New Roman" w:hAnsi="Times New Roman" w:cs="Times New Roman"/>
          <w:sz w:val="20"/>
          <w:szCs w:val="20"/>
        </w:rPr>
        <w:t>Journal for Family &amp; Society Research, 1</w:t>
      </w:r>
      <w:r>
        <w:rPr>
          <w:rFonts w:hint="default" w:ascii="Times New Roman" w:hAnsi="Times New Roman" w:cs="Times New Roman"/>
          <w:sz w:val="20"/>
          <w:szCs w:val="20"/>
        </w:rPr>
        <w:t>(2).</w:t>
      </w:r>
    </w:p>
    <w:p w14:paraId="5FFFAF0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hanging="400" w:hangingChars="200"/>
        <w:jc w:val="left"/>
        <w:textAlignment w:val="auto"/>
        <w:rPr>
          <w:rFonts w:hint="default" w:ascii="Times New Roman" w:hAnsi="Times New Roman" w:eastAsia="SimSun" w:cs="Times New Roman"/>
          <w:i w:val="0"/>
          <w:iCs w:val="0"/>
          <w:caps w:val="0"/>
          <w:color w:val="222222"/>
          <w:spacing w:val="0"/>
          <w:sz w:val="20"/>
          <w:szCs w:val="20"/>
          <w:shd w:val="clear" w:fill="FFFFFF"/>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615EC0"/>
    <w:multiLevelType w:val="singleLevel"/>
    <w:tmpl w:val="B4615EC0"/>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F994C8D2"/>
    <w:multiLevelType w:val="singleLevel"/>
    <w:tmpl w:val="F994C8D2"/>
    <w:lvl w:ilvl="0" w:tentative="0">
      <w:start w:val="1"/>
      <w:numFmt w:val="decimal"/>
      <w:lvlText w:val="%1."/>
      <w:lvlJc w:val="left"/>
      <w:pPr>
        <w:tabs>
          <w:tab w:val="left" w:pos="425"/>
        </w:tabs>
        <w:ind w:left="425" w:leftChars="0" w:hanging="425" w:firstLineChars="0"/>
      </w:pPr>
      <w:rPr>
        <w:rFonts w:hint="default"/>
      </w:rPr>
    </w:lvl>
  </w:abstractNum>
  <w:abstractNum w:abstractNumId="2">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3">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4">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5">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6">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7">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8">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9">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10">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11">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2">
    <w:nsid w:val="1D5D27A4"/>
    <w:multiLevelType w:val="singleLevel"/>
    <w:tmpl w:val="1D5D27A4"/>
    <w:lvl w:ilvl="0" w:tentative="0">
      <w:start w:val="1"/>
      <w:numFmt w:val="upperRoman"/>
      <w:lvlText w:val="%1."/>
      <w:lvlJc w:val="left"/>
      <w:pPr>
        <w:tabs>
          <w:tab w:val="left" w:pos="845"/>
        </w:tabs>
        <w:ind w:left="845" w:leftChars="0" w:hanging="425" w:firstLineChars="0"/>
      </w:pPr>
      <w:rPr>
        <w:rFonts w:hint="default"/>
      </w:rPr>
    </w:lvl>
  </w:abstractNum>
  <w:num w:numId="1">
    <w:abstractNumId w:val="11"/>
  </w:num>
  <w:num w:numId="2">
    <w:abstractNumId w:val="9"/>
  </w:num>
  <w:num w:numId="3">
    <w:abstractNumId w:val="8"/>
  </w:num>
  <w:num w:numId="4">
    <w:abstractNumId w:val="7"/>
  </w:num>
  <w:num w:numId="5">
    <w:abstractNumId w:val="6"/>
  </w:num>
  <w:num w:numId="6">
    <w:abstractNumId w:val="10"/>
  </w:num>
  <w:num w:numId="7">
    <w:abstractNumId w:val="5"/>
  </w:num>
  <w:num w:numId="8">
    <w:abstractNumId w:val="4"/>
  </w:num>
  <w:num w:numId="9">
    <w:abstractNumId w:val="3"/>
  </w:num>
  <w:num w:numId="10">
    <w:abstractNumId w:val="2"/>
  </w:num>
  <w:num w:numId="11">
    <w:abstractNumId w:val="0"/>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noPunctuationKerning w:val="1"/>
  <w:characterSpacingControl w:val="doNotCompress"/>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4630E9"/>
    <w:rsid w:val="00050A31"/>
    <w:rsid w:val="000716D2"/>
    <w:rsid w:val="00071AAB"/>
    <w:rsid w:val="000B76C4"/>
    <w:rsid w:val="000C5610"/>
    <w:rsid w:val="000E6552"/>
    <w:rsid w:val="000F3A4F"/>
    <w:rsid w:val="000F59AC"/>
    <w:rsid w:val="00124C48"/>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1AC13BCE"/>
    <w:rsid w:val="21D076FE"/>
    <w:rsid w:val="32614942"/>
    <w:rsid w:val="4E4630E9"/>
    <w:rsid w:val="56603904"/>
    <w:rsid w:val="57956200"/>
    <w:rsid w:val="5A1F1674"/>
    <w:rsid w:val="6021030A"/>
    <w:rsid w:val="6898391E"/>
    <w:rsid w:val="77C46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color w:val="000000" w:themeColor="text1"/>
      <w:sz w:val="24"/>
      <w:lang w:val="en-US" w:eastAsia="zh-CN" w:bidi="ar-SA"/>
      <w14:textFill>
        <w14:solidFill>
          <w14:schemeClr w14:val="tx1"/>
        </w14:solidFill>
      </w14:textFill>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pPr>
      <w:spacing w:before="0" w:beforeAutospacing="1" w:after="0" w:afterAutospacing="1"/>
      <w:ind w:left="0" w:right="0"/>
      <w:jc w:val="left"/>
    </w:pPr>
    <w:rPr>
      <w:kern w:val="0"/>
      <w:sz w:val="24"/>
      <w:szCs w:val="24"/>
      <w:lang w:val="en-US" w:eastAsia="zh-CN" w:bidi="ar"/>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34</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2025-07-22T14:23:00Z</dcterms:created>
  <dc:creator>Nidhi Kulkarni</dc:creator>
  <cp:lastModifiedBy>Nidhi Kulkarni</cp:lastModifiedBy>
  <dcterms:modified xsi:type="dcterms:W3CDTF">2026-03-03T04:29:21Z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EF63B8042C52440CA3C267E1E3248738_11</vt:lpwstr>
  </property>
</Properties>
</file>