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C837" w14:textId="77777777" w:rsidR="00002DEF" w:rsidRPr="008E7904" w:rsidRDefault="00002DEF" w:rsidP="00002DEF">
      <w:pPr>
        <w:jc w:val="both"/>
        <w:rPr>
          <w:rFonts w:ascii="Times New Roman" w:hAnsi="Times New Roman" w:cs="Times New Roman"/>
          <w:b/>
          <w:bCs/>
          <w:sz w:val="24"/>
          <w:szCs w:val="24"/>
        </w:rPr>
      </w:pPr>
      <w:r w:rsidRPr="008E7904">
        <w:rPr>
          <w:rFonts w:ascii="Times New Roman" w:hAnsi="Times New Roman" w:cs="Times New Roman"/>
          <w:b/>
          <w:bCs/>
          <w:sz w:val="24"/>
          <w:szCs w:val="24"/>
        </w:rPr>
        <w:t xml:space="preserve">Smaller than a needle! Assessing </w:t>
      </w:r>
      <w:r>
        <w:rPr>
          <w:rFonts w:ascii="Times New Roman" w:hAnsi="Times New Roman" w:cs="Times New Roman"/>
          <w:b/>
          <w:bCs/>
          <w:sz w:val="24"/>
          <w:szCs w:val="24"/>
        </w:rPr>
        <w:t xml:space="preserve">technological behaviour and </w:t>
      </w:r>
      <w:r w:rsidRPr="008E7904">
        <w:rPr>
          <w:rFonts w:ascii="Times New Roman" w:hAnsi="Times New Roman" w:cs="Times New Roman"/>
          <w:b/>
          <w:bCs/>
          <w:sz w:val="24"/>
          <w:szCs w:val="24"/>
        </w:rPr>
        <w:t xml:space="preserve">contextual integrity through lithic refittings </w:t>
      </w:r>
      <w:r>
        <w:rPr>
          <w:rFonts w:ascii="Times New Roman" w:hAnsi="Times New Roman" w:cs="Times New Roman"/>
          <w:b/>
          <w:bCs/>
          <w:sz w:val="24"/>
          <w:szCs w:val="24"/>
        </w:rPr>
        <w:t>at</w:t>
      </w:r>
      <w:r w:rsidRPr="008E7904">
        <w:rPr>
          <w:rFonts w:ascii="Times New Roman" w:hAnsi="Times New Roman" w:cs="Times New Roman"/>
          <w:b/>
          <w:bCs/>
          <w:sz w:val="24"/>
          <w:szCs w:val="24"/>
        </w:rPr>
        <w:t xml:space="preserve"> Cova Gran de Santa Linya (SE Pyrenees)</w:t>
      </w:r>
    </w:p>
    <w:p w14:paraId="7A111F44" w14:textId="3BFCB80D" w:rsidR="00A04443" w:rsidRPr="008C5E0F" w:rsidRDefault="00A04443" w:rsidP="000D20E3">
      <w:pPr>
        <w:spacing w:line="276" w:lineRule="auto"/>
        <w:jc w:val="both"/>
        <w:rPr>
          <w:rFonts w:ascii="Times New Roman" w:hAnsi="Times New Roman" w:cs="Times New Roman"/>
          <w:sz w:val="24"/>
          <w:szCs w:val="24"/>
          <w:vertAlign w:val="superscript"/>
        </w:rPr>
      </w:pPr>
      <w:r w:rsidRPr="008C5E0F">
        <w:rPr>
          <w:rFonts w:ascii="Times New Roman" w:hAnsi="Times New Roman" w:cs="Times New Roman"/>
          <w:sz w:val="24"/>
          <w:szCs w:val="24"/>
          <w:u w:val="single"/>
        </w:rPr>
        <w:t>Javier Sánchez-Martínez</w:t>
      </w:r>
      <w:r w:rsidRPr="008C5E0F">
        <w:rPr>
          <w:rFonts w:ascii="Times New Roman" w:hAnsi="Times New Roman" w:cs="Times New Roman"/>
          <w:sz w:val="24"/>
          <w:szCs w:val="24"/>
          <w:u w:val="single"/>
          <w:vertAlign w:val="superscript"/>
        </w:rPr>
        <w:t>1</w:t>
      </w:r>
      <w:r w:rsidRPr="008C5E0F">
        <w:rPr>
          <w:rFonts w:ascii="Times New Roman" w:hAnsi="Times New Roman" w:cs="Times New Roman"/>
          <w:sz w:val="24"/>
          <w:szCs w:val="24"/>
          <w:vertAlign w:val="superscript"/>
        </w:rPr>
        <w:t>,2</w:t>
      </w:r>
      <w:r w:rsidR="008525C1" w:rsidRPr="008C5E0F">
        <w:rPr>
          <w:rFonts w:ascii="Times New Roman" w:hAnsi="Times New Roman" w:cs="Times New Roman"/>
          <w:sz w:val="24"/>
          <w:szCs w:val="24"/>
          <w:vertAlign w:val="superscript"/>
        </w:rPr>
        <w:t xml:space="preserve">,3 </w:t>
      </w:r>
      <w:r w:rsidRPr="008C5E0F">
        <w:rPr>
          <w:rFonts w:ascii="Times New Roman" w:hAnsi="Times New Roman" w:cs="Times New Roman"/>
          <w:sz w:val="24"/>
          <w:szCs w:val="24"/>
        </w:rPr>
        <w:t>* Jorge Martínez-Moreno</w:t>
      </w:r>
      <w:r w:rsidR="008525C1" w:rsidRPr="008C5E0F">
        <w:rPr>
          <w:rFonts w:ascii="Times New Roman" w:hAnsi="Times New Roman" w:cs="Times New Roman"/>
          <w:sz w:val="24"/>
          <w:szCs w:val="24"/>
          <w:vertAlign w:val="superscript"/>
        </w:rPr>
        <w:t>3</w:t>
      </w:r>
      <w:r w:rsidRPr="008C5E0F">
        <w:rPr>
          <w:rFonts w:ascii="Times New Roman" w:hAnsi="Times New Roman" w:cs="Times New Roman"/>
          <w:sz w:val="24"/>
          <w:szCs w:val="24"/>
        </w:rPr>
        <w:t>, Alfonso Benito-Calvo</w:t>
      </w:r>
      <w:r w:rsidR="008525C1" w:rsidRPr="008C5E0F">
        <w:rPr>
          <w:rFonts w:ascii="Times New Roman" w:hAnsi="Times New Roman" w:cs="Times New Roman"/>
          <w:sz w:val="24"/>
          <w:szCs w:val="24"/>
          <w:vertAlign w:val="superscript"/>
        </w:rPr>
        <w:t>4</w:t>
      </w:r>
    </w:p>
    <w:p w14:paraId="7DE95E9F" w14:textId="77777777" w:rsidR="00A04443" w:rsidRPr="008C5E0F" w:rsidRDefault="00A04443" w:rsidP="000D20E3">
      <w:pPr>
        <w:spacing w:line="276" w:lineRule="auto"/>
        <w:jc w:val="both"/>
        <w:rPr>
          <w:rFonts w:ascii="Times New Roman" w:hAnsi="Times New Roman" w:cs="Times New Roman"/>
          <w:sz w:val="24"/>
          <w:szCs w:val="24"/>
        </w:rPr>
      </w:pPr>
      <w:r w:rsidRPr="008C5E0F">
        <w:rPr>
          <w:rFonts w:ascii="Times New Roman" w:hAnsi="Times New Roman" w:cs="Times New Roman"/>
          <w:sz w:val="24"/>
          <w:szCs w:val="24"/>
          <w:vertAlign w:val="superscript"/>
        </w:rPr>
        <w:t>1</w:t>
      </w:r>
      <w:r w:rsidRPr="008C5E0F">
        <w:rPr>
          <w:rFonts w:ascii="Times New Roman" w:hAnsi="Times New Roman" w:cs="Times New Roman"/>
          <w:sz w:val="24"/>
          <w:szCs w:val="24"/>
        </w:rPr>
        <w:t xml:space="preserve"> IPHES-CERCA, </w:t>
      </w:r>
      <w:proofErr w:type="spellStart"/>
      <w:r w:rsidRPr="008C5E0F">
        <w:rPr>
          <w:rFonts w:ascii="Times New Roman" w:hAnsi="Times New Roman" w:cs="Times New Roman"/>
          <w:sz w:val="24"/>
          <w:szCs w:val="24"/>
        </w:rPr>
        <w:t>Institut</w:t>
      </w:r>
      <w:proofErr w:type="spellEnd"/>
      <w:r w:rsidRPr="008C5E0F">
        <w:rPr>
          <w:rFonts w:ascii="Times New Roman" w:hAnsi="Times New Roman" w:cs="Times New Roman"/>
          <w:sz w:val="24"/>
          <w:szCs w:val="24"/>
        </w:rPr>
        <w:t xml:space="preserve"> </w:t>
      </w:r>
      <w:proofErr w:type="spellStart"/>
      <w:r w:rsidRPr="008C5E0F">
        <w:rPr>
          <w:rFonts w:ascii="Times New Roman" w:hAnsi="Times New Roman" w:cs="Times New Roman"/>
          <w:sz w:val="24"/>
          <w:szCs w:val="24"/>
        </w:rPr>
        <w:t>Català</w:t>
      </w:r>
      <w:proofErr w:type="spellEnd"/>
      <w:r w:rsidRPr="008C5E0F">
        <w:rPr>
          <w:rFonts w:ascii="Times New Roman" w:hAnsi="Times New Roman" w:cs="Times New Roman"/>
          <w:sz w:val="24"/>
          <w:szCs w:val="24"/>
        </w:rPr>
        <w:t xml:space="preserve"> de </w:t>
      </w:r>
      <w:proofErr w:type="spellStart"/>
      <w:r w:rsidRPr="008C5E0F">
        <w:rPr>
          <w:rFonts w:ascii="Times New Roman" w:hAnsi="Times New Roman" w:cs="Times New Roman"/>
          <w:sz w:val="24"/>
          <w:szCs w:val="24"/>
        </w:rPr>
        <w:t>Paleoecologia</w:t>
      </w:r>
      <w:proofErr w:type="spellEnd"/>
      <w:r w:rsidRPr="008C5E0F">
        <w:rPr>
          <w:rFonts w:ascii="Times New Roman" w:hAnsi="Times New Roman" w:cs="Times New Roman"/>
          <w:sz w:val="24"/>
          <w:szCs w:val="24"/>
        </w:rPr>
        <w:t xml:space="preserve"> Humana </w:t>
      </w:r>
      <w:proofErr w:type="spellStart"/>
      <w:r w:rsidRPr="008C5E0F">
        <w:rPr>
          <w:rFonts w:ascii="Times New Roman" w:hAnsi="Times New Roman" w:cs="Times New Roman"/>
          <w:sz w:val="24"/>
          <w:szCs w:val="24"/>
        </w:rPr>
        <w:t>i</w:t>
      </w:r>
      <w:proofErr w:type="spellEnd"/>
      <w:r w:rsidRPr="008C5E0F">
        <w:rPr>
          <w:rFonts w:ascii="Times New Roman" w:hAnsi="Times New Roman" w:cs="Times New Roman"/>
          <w:sz w:val="24"/>
          <w:szCs w:val="24"/>
        </w:rPr>
        <w:t xml:space="preserve"> </w:t>
      </w:r>
      <w:proofErr w:type="spellStart"/>
      <w:r w:rsidRPr="008C5E0F">
        <w:rPr>
          <w:rFonts w:ascii="Times New Roman" w:hAnsi="Times New Roman" w:cs="Times New Roman"/>
          <w:sz w:val="24"/>
          <w:szCs w:val="24"/>
        </w:rPr>
        <w:t>Evolució</w:t>
      </w:r>
      <w:proofErr w:type="spellEnd"/>
      <w:r w:rsidRPr="008C5E0F">
        <w:rPr>
          <w:rFonts w:ascii="Times New Roman" w:hAnsi="Times New Roman" w:cs="Times New Roman"/>
          <w:sz w:val="24"/>
          <w:szCs w:val="24"/>
        </w:rPr>
        <w:t xml:space="preserve"> Social, Zona </w:t>
      </w:r>
      <w:proofErr w:type="spellStart"/>
      <w:r w:rsidRPr="008C5E0F">
        <w:rPr>
          <w:rFonts w:ascii="Times New Roman" w:hAnsi="Times New Roman" w:cs="Times New Roman"/>
          <w:sz w:val="24"/>
          <w:szCs w:val="24"/>
        </w:rPr>
        <w:t>Educacional</w:t>
      </w:r>
      <w:proofErr w:type="spellEnd"/>
      <w:r w:rsidRPr="008C5E0F">
        <w:rPr>
          <w:rFonts w:ascii="Times New Roman" w:hAnsi="Times New Roman" w:cs="Times New Roman"/>
          <w:sz w:val="24"/>
          <w:szCs w:val="24"/>
        </w:rPr>
        <w:t xml:space="preserve"> 4, Campus </w:t>
      </w:r>
      <w:proofErr w:type="spellStart"/>
      <w:r w:rsidRPr="008C5E0F">
        <w:rPr>
          <w:rFonts w:ascii="Times New Roman" w:hAnsi="Times New Roman" w:cs="Times New Roman"/>
          <w:sz w:val="24"/>
          <w:szCs w:val="24"/>
        </w:rPr>
        <w:t>Sescelades</w:t>
      </w:r>
      <w:proofErr w:type="spellEnd"/>
      <w:r w:rsidRPr="008C5E0F">
        <w:rPr>
          <w:rFonts w:ascii="Times New Roman" w:hAnsi="Times New Roman" w:cs="Times New Roman"/>
          <w:sz w:val="24"/>
          <w:szCs w:val="24"/>
        </w:rPr>
        <w:t xml:space="preserve"> URV (</w:t>
      </w:r>
      <w:proofErr w:type="spellStart"/>
      <w:r w:rsidRPr="008C5E0F">
        <w:rPr>
          <w:rFonts w:ascii="Times New Roman" w:hAnsi="Times New Roman" w:cs="Times New Roman"/>
          <w:sz w:val="24"/>
          <w:szCs w:val="24"/>
        </w:rPr>
        <w:t>Edifici</w:t>
      </w:r>
      <w:proofErr w:type="spellEnd"/>
      <w:r w:rsidRPr="008C5E0F">
        <w:rPr>
          <w:rFonts w:ascii="Times New Roman" w:hAnsi="Times New Roman" w:cs="Times New Roman"/>
          <w:sz w:val="24"/>
          <w:szCs w:val="24"/>
        </w:rPr>
        <w:t xml:space="preserve"> W3), 43007, Tarragona, Spain.  </w:t>
      </w:r>
    </w:p>
    <w:p w14:paraId="7CE001C1" w14:textId="77777777" w:rsidR="00A04443" w:rsidRPr="008C5E0F" w:rsidRDefault="00A04443" w:rsidP="000D20E3">
      <w:pPr>
        <w:spacing w:line="276" w:lineRule="auto"/>
        <w:jc w:val="both"/>
        <w:rPr>
          <w:rFonts w:ascii="Times New Roman" w:hAnsi="Times New Roman" w:cs="Times New Roman"/>
          <w:sz w:val="24"/>
          <w:szCs w:val="24"/>
        </w:rPr>
      </w:pPr>
      <w:r w:rsidRPr="008C5E0F">
        <w:rPr>
          <w:rFonts w:ascii="Times New Roman" w:hAnsi="Times New Roman" w:cs="Times New Roman"/>
          <w:sz w:val="24"/>
          <w:szCs w:val="24"/>
          <w:vertAlign w:val="superscript"/>
        </w:rPr>
        <w:t xml:space="preserve">2 </w:t>
      </w:r>
      <w:r w:rsidRPr="008C5E0F">
        <w:rPr>
          <w:rFonts w:ascii="Times New Roman" w:hAnsi="Times New Roman" w:cs="Times New Roman"/>
          <w:sz w:val="24"/>
          <w:szCs w:val="24"/>
        </w:rPr>
        <w:t>ICArEHB, Interdisciplinary Centre for Archaeology and the Evolution of Human Behaviour, University of Algarve, Faro, Portugal.</w:t>
      </w:r>
    </w:p>
    <w:p w14:paraId="38B03D07" w14:textId="77777777" w:rsidR="00A04443" w:rsidRPr="008C5E0F" w:rsidRDefault="00A04443" w:rsidP="000D20E3">
      <w:pPr>
        <w:spacing w:line="276" w:lineRule="auto"/>
        <w:jc w:val="both"/>
        <w:rPr>
          <w:rFonts w:ascii="Times New Roman" w:hAnsi="Times New Roman" w:cs="Times New Roman"/>
          <w:sz w:val="24"/>
          <w:szCs w:val="24"/>
          <w:lang w:val="es-ES"/>
        </w:rPr>
      </w:pPr>
      <w:r w:rsidRPr="008C5E0F">
        <w:rPr>
          <w:rFonts w:ascii="Times New Roman" w:hAnsi="Times New Roman" w:cs="Times New Roman"/>
          <w:sz w:val="24"/>
          <w:szCs w:val="24"/>
          <w:vertAlign w:val="superscript"/>
          <w:lang w:val="es-ES"/>
        </w:rPr>
        <w:t xml:space="preserve">3 </w:t>
      </w:r>
      <w:r w:rsidRPr="008C5E0F">
        <w:rPr>
          <w:rFonts w:ascii="Times New Roman" w:hAnsi="Times New Roman" w:cs="Times New Roman"/>
          <w:sz w:val="24"/>
          <w:szCs w:val="24"/>
          <w:lang w:val="es-ES"/>
        </w:rPr>
        <w:t xml:space="preserve">CEPAP-UAB, Centre </w:t>
      </w:r>
      <w:proofErr w:type="spellStart"/>
      <w:r w:rsidRPr="008C5E0F">
        <w:rPr>
          <w:rFonts w:ascii="Times New Roman" w:hAnsi="Times New Roman" w:cs="Times New Roman"/>
          <w:sz w:val="24"/>
          <w:szCs w:val="24"/>
          <w:lang w:val="es-ES"/>
        </w:rPr>
        <w:t>d’Estudis</w:t>
      </w:r>
      <w:proofErr w:type="spellEnd"/>
      <w:r w:rsidRPr="008C5E0F">
        <w:rPr>
          <w:rFonts w:ascii="Times New Roman" w:hAnsi="Times New Roman" w:cs="Times New Roman"/>
          <w:sz w:val="24"/>
          <w:szCs w:val="24"/>
          <w:lang w:val="es-ES"/>
        </w:rPr>
        <w:t xml:space="preserve"> del </w:t>
      </w:r>
      <w:proofErr w:type="spellStart"/>
      <w:r w:rsidRPr="008C5E0F">
        <w:rPr>
          <w:rFonts w:ascii="Times New Roman" w:hAnsi="Times New Roman" w:cs="Times New Roman"/>
          <w:sz w:val="24"/>
          <w:szCs w:val="24"/>
          <w:lang w:val="es-ES"/>
        </w:rPr>
        <w:t>Patrimoni</w:t>
      </w:r>
      <w:proofErr w:type="spellEnd"/>
      <w:r w:rsidRPr="008C5E0F">
        <w:rPr>
          <w:rFonts w:ascii="Times New Roman" w:hAnsi="Times New Roman" w:cs="Times New Roman"/>
          <w:sz w:val="24"/>
          <w:szCs w:val="24"/>
          <w:lang w:val="es-ES"/>
        </w:rPr>
        <w:t xml:space="preserve"> </w:t>
      </w:r>
      <w:proofErr w:type="spellStart"/>
      <w:r w:rsidRPr="008C5E0F">
        <w:rPr>
          <w:rFonts w:ascii="Times New Roman" w:hAnsi="Times New Roman" w:cs="Times New Roman"/>
          <w:sz w:val="24"/>
          <w:szCs w:val="24"/>
          <w:lang w:val="es-ES"/>
        </w:rPr>
        <w:t>Arqueològic</w:t>
      </w:r>
      <w:proofErr w:type="spellEnd"/>
      <w:r w:rsidRPr="008C5E0F">
        <w:rPr>
          <w:rFonts w:ascii="Times New Roman" w:hAnsi="Times New Roman" w:cs="Times New Roman"/>
          <w:sz w:val="24"/>
          <w:szCs w:val="24"/>
          <w:lang w:val="es-ES"/>
        </w:rPr>
        <w:t xml:space="preserve">, Universitat Autònoma de Barcelona. </w:t>
      </w:r>
      <w:proofErr w:type="spellStart"/>
      <w:r w:rsidRPr="008C5E0F">
        <w:rPr>
          <w:rFonts w:ascii="Times New Roman" w:hAnsi="Times New Roman" w:cs="Times New Roman"/>
          <w:sz w:val="24"/>
          <w:szCs w:val="24"/>
          <w:lang w:val="es-ES"/>
        </w:rPr>
        <w:t>Facultat</w:t>
      </w:r>
      <w:proofErr w:type="spellEnd"/>
      <w:r w:rsidRPr="008C5E0F">
        <w:rPr>
          <w:rFonts w:ascii="Times New Roman" w:hAnsi="Times New Roman" w:cs="Times New Roman"/>
          <w:sz w:val="24"/>
          <w:szCs w:val="24"/>
          <w:lang w:val="es-ES"/>
        </w:rPr>
        <w:t xml:space="preserve"> de </w:t>
      </w:r>
      <w:proofErr w:type="spellStart"/>
      <w:r w:rsidRPr="008C5E0F">
        <w:rPr>
          <w:rFonts w:ascii="Times New Roman" w:hAnsi="Times New Roman" w:cs="Times New Roman"/>
          <w:sz w:val="24"/>
          <w:szCs w:val="24"/>
          <w:lang w:val="es-ES"/>
        </w:rPr>
        <w:t>Filosofia</w:t>
      </w:r>
      <w:proofErr w:type="spellEnd"/>
      <w:r w:rsidRPr="008C5E0F">
        <w:rPr>
          <w:rFonts w:ascii="Times New Roman" w:hAnsi="Times New Roman" w:cs="Times New Roman"/>
          <w:sz w:val="24"/>
          <w:szCs w:val="24"/>
          <w:lang w:val="es-ES"/>
        </w:rPr>
        <w:t xml:space="preserve"> </w:t>
      </w:r>
    </w:p>
    <w:p w14:paraId="5C220F61" w14:textId="709CFB83" w:rsidR="00A04443" w:rsidRPr="008C5E0F" w:rsidRDefault="00A04443" w:rsidP="000D20E3">
      <w:pPr>
        <w:spacing w:line="276" w:lineRule="auto"/>
        <w:jc w:val="both"/>
        <w:rPr>
          <w:rFonts w:ascii="Times New Roman" w:hAnsi="Times New Roman" w:cs="Times New Roman"/>
          <w:sz w:val="24"/>
          <w:szCs w:val="24"/>
          <w:lang w:val="es-ES"/>
        </w:rPr>
      </w:pPr>
      <w:r w:rsidRPr="008C5E0F">
        <w:rPr>
          <w:rFonts w:ascii="Times New Roman" w:hAnsi="Times New Roman" w:cs="Times New Roman"/>
          <w:sz w:val="24"/>
          <w:szCs w:val="24"/>
          <w:vertAlign w:val="superscript"/>
          <w:lang w:val="es-ES"/>
        </w:rPr>
        <w:t xml:space="preserve">4 </w:t>
      </w:r>
      <w:r w:rsidRPr="008C5E0F">
        <w:rPr>
          <w:rFonts w:ascii="Times New Roman" w:hAnsi="Times New Roman" w:cs="Times New Roman"/>
          <w:sz w:val="24"/>
          <w:szCs w:val="24"/>
          <w:lang w:val="es-ES"/>
        </w:rPr>
        <w:t>CENIEH, Centro Nacional de Investigación sobre la Evolución Humana. Paseo Sierra de Atapuerca 3, 09002 Burgos, Spain</w:t>
      </w:r>
      <w:r w:rsidR="000D21D6" w:rsidRPr="008C5E0F">
        <w:rPr>
          <w:rFonts w:ascii="Times New Roman" w:hAnsi="Times New Roman" w:cs="Times New Roman"/>
          <w:sz w:val="24"/>
          <w:szCs w:val="24"/>
          <w:lang w:val="es-ES"/>
        </w:rPr>
        <w:t>.</w:t>
      </w:r>
    </w:p>
    <w:p w14:paraId="21B4F447" w14:textId="77777777" w:rsidR="00A04443" w:rsidRPr="008C5E0F" w:rsidRDefault="00A04443" w:rsidP="000D20E3">
      <w:pPr>
        <w:spacing w:line="276" w:lineRule="auto"/>
        <w:jc w:val="both"/>
        <w:rPr>
          <w:rFonts w:ascii="Times New Roman" w:hAnsi="Times New Roman" w:cs="Times New Roman"/>
          <w:sz w:val="24"/>
          <w:szCs w:val="24"/>
          <w:lang w:val="es-ES"/>
        </w:rPr>
      </w:pPr>
    </w:p>
    <w:p w14:paraId="360BFAD2" w14:textId="77777777" w:rsidR="00A04443" w:rsidRPr="008C5E0F" w:rsidRDefault="00A04443" w:rsidP="000D20E3">
      <w:pPr>
        <w:spacing w:line="276" w:lineRule="auto"/>
        <w:jc w:val="both"/>
        <w:rPr>
          <w:rStyle w:val="Hipervnculo"/>
          <w:rFonts w:ascii="Times New Roman" w:hAnsi="Times New Roman" w:cs="Times New Roman"/>
          <w:sz w:val="24"/>
          <w:szCs w:val="24"/>
          <w:lang w:val="es-ES"/>
        </w:rPr>
      </w:pPr>
      <w:r w:rsidRPr="008C5E0F">
        <w:rPr>
          <w:rFonts w:ascii="Times New Roman" w:hAnsi="Times New Roman" w:cs="Times New Roman"/>
          <w:sz w:val="24"/>
          <w:szCs w:val="24"/>
          <w:lang w:val="es-ES"/>
        </w:rPr>
        <w:t xml:space="preserve">* </w:t>
      </w:r>
      <w:proofErr w:type="spellStart"/>
      <w:r w:rsidRPr="008C5E0F">
        <w:rPr>
          <w:rFonts w:ascii="Times New Roman" w:hAnsi="Times New Roman" w:cs="Times New Roman"/>
          <w:sz w:val="24"/>
          <w:szCs w:val="24"/>
          <w:lang w:val="es-ES"/>
        </w:rPr>
        <w:t>Corresponding</w:t>
      </w:r>
      <w:proofErr w:type="spellEnd"/>
      <w:r w:rsidRPr="008C5E0F">
        <w:rPr>
          <w:rFonts w:ascii="Times New Roman" w:hAnsi="Times New Roman" w:cs="Times New Roman"/>
          <w:sz w:val="24"/>
          <w:szCs w:val="24"/>
          <w:lang w:val="es-ES"/>
        </w:rPr>
        <w:t xml:space="preserve"> </w:t>
      </w:r>
      <w:proofErr w:type="spellStart"/>
      <w:r w:rsidRPr="008C5E0F">
        <w:rPr>
          <w:rFonts w:ascii="Times New Roman" w:hAnsi="Times New Roman" w:cs="Times New Roman"/>
          <w:sz w:val="24"/>
          <w:szCs w:val="24"/>
          <w:lang w:val="es-ES"/>
        </w:rPr>
        <w:t>author</w:t>
      </w:r>
      <w:proofErr w:type="spellEnd"/>
      <w:r w:rsidRPr="008C5E0F">
        <w:rPr>
          <w:rFonts w:ascii="Times New Roman" w:hAnsi="Times New Roman" w:cs="Times New Roman"/>
          <w:sz w:val="24"/>
          <w:szCs w:val="24"/>
          <w:lang w:val="es-ES"/>
        </w:rPr>
        <w:t xml:space="preserve">: </w:t>
      </w:r>
      <w:hyperlink r:id="rId5" w:history="1">
        <w:r w:rsidRPr="008C5E0F">
          <w:rPr>
            <w:rStyle w:val="Hipervnculo"/>
            <w:rFonts w:ascii="Times New Roman" w:hAnsi="Times New Roman" w:cs="Times New Roman"/>
            <w:sz w:val="24"/>
            <w:szCs w:val="24"/>
            <w:lang w:val="es-ES"/>
          </w:rPr>
          <w:t>jsanchez@iphes.cat</w:t>
        </w:r>
      </w:hyperlink>
    </w:p>
    <w:p w14:paraId="04A21885" w14:textId="77777777" w:rsidR="00A04443" w:rsidRPr="008C5E0F" w:rsidRDefault="00A04443" w:rsidP="000D20E3">
      <w:pPr>
        <w:spacing w:line="276" w:lineRule="auto"/>
        <w:jc w:val="both"/>
        <w:rPr>
          <w:rStyle w:val="Hipervnculo"/>
          <w:rFonts w:ascii="Times New Roman" w:hAnsi="Times New Roman" w:cs="Times New Roman"/>
          <w:sz w:val="24"/>
          <w:szCs w:val="24"/>
          <w:lang w:val="es-ES"/>
        </w:rPr>
      </w:pPr>
    </w:p>
    <w:p w14:paraId="59934BB4" w14:textId="77777777" w:rsidR="00A04443" w:rsidRPr="008C5E0F" w:rsidRDefault="00A04443" w:rsidP="000D20E3">
      <w:pPr>
        <w:spacing w:line="360" w:lineRule="auto"/>
        <w:jc w:val="both"/>
        <w:rPr>
          <w:rFonts w:ascii="Times New Roman" w:hAnsi="Times New Roman" w:cs="Times New Roman"/>
          <w:b/>
          <w:bCs/>
          <w:sz w:val="24"/>
          <w:szCs w:val="24"/>
          <w:lang w:val="en-US"/>
        </w:rPr>
      </w:pPr>
      <w:r w:rsidRPr="008C5E0F">
        <w:rPr>
          <w:rFonts w:ascii="Times New Roman" w:hAnsi="Times New Roman" w:cs="Times New Roman"/>
          <w:b/>
          <w:bCs/>
          <w:sz w:val="24"/>
          <w:szCs w:val="24"/>
          <w:lang w:val="en-US"/>
        </w:rPr>
        <w:t>ORCID</w:t>
      </w:r>
    </w:p>
    <w:p w14:paraId="02CC2ABC" w14:textId="77777777" w:rsidR="00A04443" w:rsidRPr="008C5E0F" w:rsidRDefault="00A04443" w:rsidP="000D20E3">
      <w:pPr>
        <w:spacing w:line="360" w:lineRule="auto"/>
        <w:jc w:val="both"/>
        <w:rPr>
          <w:rFonts w:ascii="Times New Roman" w:hAnsi="Times New Roman" w:cs="Times New Roman"/>
          <w:sz w:val="24"/>
          <w:szCs w:val="24"/>
          <w:lang w:val="en-US"/>
        </w:rPr>
      </w:pPr>
      <w:r w:rsidRPr="008C5E0F">
        <w:rPr>
          <w:rFonts w:ascii="Times New Roman" w:hAnsi="Times New Roman" w:cs="Times New Roman"/>
          <w:sz w:val="24"/>
          <w:szCs w:val="24"/>
          <w:lang w:val="en-US"/>
        </w:rPr>
        <w:t>JSM: 0000-0001-8819-4177</w:t>
      </w:r>
    </w:p>
    <w:p w14:paraId="6D9028D0" w14:textId="77777777" w:rsidR="00A04443" w:rsidRPr="008C5E0F" w:rsidRDefault="00A04443" w:rsidP="000D20E3">
      <w:pPr>
        <w:spacing w:line="360" w:lineRule="auto"/>
        <w:jc w:val="both"/>
        <w:rPr>
          <w:rFonts w:ascii="Times New Roman" w:hAnsi="Times New Roman" w:cs="Times New Roman"/>
          <w:sz w:val="24"/>
          <w:szCs w:val="24"/>
          <w:lang w:val="en-US"/>
        </w:rPr>
      </w:pPr>
      <w:r w:rsidRPr="008C5E0F">
        <w:rPr>
          <w:rFonts w:ascii="Times New Roman" w:hAnsi="Times New Roman" w:cs="Times New Roman"/>
          <w:sz w:val="24"/>
          <w:szCs w:val="24"/>
          <w:lang w:val="en-US"/>
        </w:rPr>
        <w:t>JMM: 0000-0002-6326-7058</w:t>
      </w:r>
    </w:p>
    <w:p w14:paraId="4E7AAE72" w14:textId="77777777" w:rsidR="00A04443" w:rsidRPr="008C5E0F" w:rsidRDefault="00A04443" w:rsidP="000D20E3">
      <w:pPr>
        <w:spacing w:line="360" w:lineRule="auto"/>
        <w:jc w:val="both"/>
        <w:rPr>
          <w:rFonts w:ascii="Times New Roman" w:hAnsi="Times New Roman" w:cs="Times New Roman"/>
          <w:sz w:val="24"/>
          <w:szCs w:val="24"/>
          <w:lang w:val="en-US"/>
        </w:rPr>
      </w:pPr>
      <w:r w:rsidRPr="008C5E0F">
        <w:rPr>
          <w:rFonts w:ascii="Times New Roman" w:hAnsi="Times New Roman" w:cs="Times New Roman"/>
          <w:sz w:val="24"/>
          <w:szCs w:val="24"/>
          <w:lang w:val="en-US"/>
        </w:rPr>
        <w:t>ABC: 0000-0002-6363-1753</w:t>
      </w:r>
    </w:p>
    <w:p w14:paraId="6FC512C1" w14:textId="77777777" w:rsidR="005C3C7B" w:rsidRPr="008C5E0F" w:rsidRDefault="005C3C7B" w:rsidP="000D20E3">
      <w:pPr>
        <w:jc w:val="both"/>
        <w:rPr>
          <w:rFonts w:ascii="Times New Roman" w:hAnsi="Times New Roman" w:cs="Times New Roman"/>
          <w:sz w:val="24"/>
          <w:szCs w:val="24"/>
          <w:lang w:val="es-ES"/>
        </w:rPr>
      </w:pPr>
    </w:p>
    <w:p w14:paraId="27CDA34E" w14:textId="77777777" w:rsidR="00A31CAB" w:rsidRPr="008C5E0F" w:rsidRDefault="00A31CAB" w:rsidP="000D20E3">
      <w:pPr>
        <w:jc w:val="both"/>
        <w:rPr>
          <w:rFonts w:ascii="Times New Roman" w:hAnsi="Times New Roman" w:cs="Times New Roman"/>
          <w:sz w:val="24"/>
          <w:szCs w:val="24"/>
          <w:lang w:val="es-ES"/>
        </w:rPr>
      </w:pPr>
    </w:p>
    <w:p w14:paraId="34F0CB14" w14:textId="689325DE" w:rsidR="001D0CDD" w:rsidRPr="008C5E0F" w:rsidRDefault="001D0CDD" w:rsidP="000D20E3">
      <w:pPr>
        <w:jc w:val="both"/>
        <w:rPr>
          <w:rFonts w:ascii="Times New Roman" w:hAnsi="Times New Roman" w:cs="Times New Roman"/>
          <w:sz w:val="24"/>
          <w:szCs w:val="24"/>
        </w:rPr>
      </w:pPr>
      <w:r w:rsidRPr="008C5E0F">
        <w:rPr>
          <w:rFonts w:ascii="Times New Roman" w:hAnsi="Times New Roman" w:cs="Times New Roman"/>
          <w:sz w:val="24"/>
          <w:szCs w:val="24"/>
        </w:rPr>
        <w:t xml:space="preserve">This supplement includes: </w:t>
      </w:r>
    </w:p>
    <w:p w14:paraId="31A840F9" w14:textId="2902C525" w:rsidR="008525C1" w:rsidRDefault="00491583" w:rsidP="000D20E3">
      <w:pPr>
        <w:pStyle w:val="Prrafodelista"/>
        <w:numPr>
          <w:ilvl w:val="0"/>
          <w:numId w:val="2"/>
        </w:numPr>
        <w:jc w:val="both"/>
        <w:rPr>
          <w:rFonts w:ascii="Times New Roman" w:hAnsi="Times New Roman" w:cs="Times New Roman"/>
          <w:sz w:val="24"/>
          <w:szCs w:val="24"/>
        </w:rPr>
      </w:pPr>
      <w:r w:rsidRPr="008C5E0F">
        <w:rPr>
          <w:rFonts w:ascii="Times New Roman" w:hAnsi="Times New Roman" w:cs="Times New Roman"/>
          <w:sz w:val="24"/>
          <w:szCs w:val="24"/>
        </w:rPr>
        <w:t>Supporting information of technological analysis, raw materials</w:t>
      </w:r>
      <w:r w:rsidR="003850AE" w:rsidRPr="008C5E0F">
        <w:rPr>
          <w:rFonts w:ascii="Times New Roman" w:hAnsi="Times New Roman" w:cs="Times New Roman"/>
          <w:sz w:val="24"/>
          <w:szCs w:val="24"/>
        </w:rPr>
        <w:t xml:space="preserve"> and refittings</w:t>
      </w:r>
    </w:p>
    <w:p w14:paraId="58ECAA69" w14:textId="597E84B4" w:rsidR="0075746C" w:rsidRPr="008C5E0F" w:rsidRDefault="0075746C" w:rsidP="000D20E3">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Technical information of </w:t>
      </w:r>
      <w:r w:rsidR="002216E5">
        <w:rPr>
          <w:rFonts w:ascii="Times New Roman" w:hAnsi="Times New Roman" w:cs="Times New Roman"/>
          <w:sz w:val="24"/>
          <w:szCs w:val="24"/>
        </w:rPr>
        <w:t>hearth</w:t>
      </w:r>
      <w:r>
        <w:rPr>
          <w:rFonts w:ascii="Times New Roman" w:hAnsi="Times New Roman" w:cs="Times New Roman"/>
          <w:sz w:val="24"/>
          <w:szCs w:val="24"/>
        </w:rPr>
        <w:t xml:space="preserve"> 7P E1</w:t>
      </w:r>
    </w:p>
    <w:p w14:paraId="42177745" w14:textId="209E87BD" w:rsidR="003850AE" w:rsidRPr="008C5E0F" w:rsidRDefault="003850AE" w:rsidP="000D20E3">
      <w:pPr>
        <w:pStyle w:val="Prrafodelista"/>
        <w:numPr>
          <w:ilvl w:val="0"/>
          <w:numId w:val="2"/>
        </w:numPr>
        <w:jc w:val="both"/>
        <w:rPr>
          <w:rFonts w:ascii="Times New Roman" w:hAnsi="Times New Roman" w:cs="Times New Roman"/>
          <w:sz w:val="24"/>
          <w:szCs w:val="24"/>
        </w:rPr>
      </w:pPr>
      <w:r w:rsidRPr="008C5E0F">
        <w:rPr>
          <w:rFonts w:ascii="Times New Roman" w:hAnsi="Times New Roman" w:cs="Times New Roman"/>
          <w:sz w:val="24"/>
          <w:szCs w:val="24"/>
        </w:rPr>
        <w:t xml:space="preserve">Statistical analysis of linear and circular </w:t>
      </w:r>
      <w:r w:rsidR="00732F6C" w:rsidRPr="008C5E0F">
        <w:rPr>
          <w:rFonts w:ascii="Times New Roman" w:hAnsi="Times New Roman" w:cs="Times New Roman"/>
          <w:sz w:val="24"/>
          <w:szCs w:val="24"/>
        </w:rPr>
        <w:t>metric variables from refits</w:t>
      </w:r>
    </w:p>
    <w:p w14:paraId="17A19364" w14:textId="7A060044" w:rsidR="00491583" w:rsidRPr="008C5E0F" w:rsidRDefault="00491583" w:rsidP="000D20E3">
      <w:pPr>
        <w:jc w:val="both"/>
        <w:rPr>
          <w:rFonts w:ascii="Times New Roman" w:hAnsi="Times New Roman" w:cs="Times New Roman"/>
          <w:sz w:val="24"/>
          <w:szCs w:val="24"/>
        </w:rPr>
      </w:pPr>
      <w:r w:rsidRPr="008C5E0F">
        <w:rPr>
          <w:rFonts w:ascii="Times New Roman" w:hAnsi="Times New Roman" w:cs="Times New Roman"/>
          <w:sz w:val="24"/>
          <w:szCs w:val="24"/>
        </w:rPr>
        <w:br w:type="page"/>
      </w:r>
    </w:p>
    <w:p w14:paraId="797CEEF5" w14:textId="77777777" w:rsidR="00935B9F" w:rsidRDefault="00935B9F" w:rsidP="000D20E3">
      <w:pPr>
        <w:jc w:val="both"/>
        <w:rPr>
          <w:rFonts w:ascii="Times New Roman" w:hAnsi="Times New Roman" w:cs="Times New Roman"/>
          <w:b/>
          <w:bCs/>
          <w:sz w:val="24"/>
          <w:szCs w:val="24"/>
        </w:rPr>
      </w:pPr>
    </w:p>
    <w:p w14:paraId="606F53BB" w14:textId="7D20E458" w:rsidR="001D0CDD" w:rsidRDefault="00D47D0C" w:rsidP="000D20E3">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D47D0C">
        <w:rPr>
          <w:rFonts w:ascii="Times New Roman" w:hAnsi="Times New Roman" w:cs="Times New Roman"/>
          <w:b/>
          <w:bCs/>
          <w:sz w:val="24"/>
          <w:szCs w:val="24"/>
        </w:rPr>
        <w:t xml:space="preserve">Supporting information of technological analysis, </w:t>
      </w:r>
      <w:r w:rsidR="00B42B8E" w:rsidRPr="00D47D0C">
        <w:rPr>
          <w:rFonts w:ascii="Times New Roman" w:hAnsi="Times New Roman" w:cs="Times New Roman"/>
          <w:b/>
          <w:bCs/>
          <w:sz w:val="24"/>
          <w:szCs w:val="24"/>
        </w:rPr>
        <w:t>refittings</w:t>
      </w:r>
      <w:r w:rsidR="00B42B8E" w:rsidRPr="00D47D0C">
        <w:rPr>
          <w:rFonts w:ascii="Times New Roman" w:hAnsi="Times New Roman" w:cs="Times New Roman"/>
          <w:b/>
          <w:bCs/>
          <w:sz w:val="24"/>
          <w:szCs w:val="24"/>
        </w:rPr>
        <w:t xml:space="preserve"> </w:t>
      </w:r>
      <w:r w:rsidR="00B42B8E" w:rsidRPr="00D47D0C">
        <w:rPr>
          <w:rFonts w:ascii="Times New Roman" w:hAnsi="Times New Roman" w:cs="Times New Roman"/>
          <w:b/>
          <w:bCs/>
          <w:sz w:val="24"/>
          <w:szCs w:val="24"/>
        </w:rPr>
        <w:t xml:space="preserve">and </w:t>
      </w:r>
      <w:r w:rsidRPr="00D47D0C">
        <w:rPr>
          <w:rFonts w:ascii="Times New Roman" w:hAnsi="Times New Roman" w:cs="Times New Roman"/>
          <w:b/>
          <w:bCs/>
          <w:sz w:val="24"/>
          <w:szCs w:val="24"/>
        </w:rPr>
        <w:t xml:space="preserve">raw materials </w:t>
      </w:r>
    </w:p>
    <w:p w14:paraId="10C3BDCB" w14:textId="45E43C17" w:rsidR="00D47D0C" w:rsidRDefault="000E52CA" w:rsidP="000D20E3">
      <w:pPr>
        <w:jc w:val="both"/>
        <w:rPr>
          <w:rFonts w:ascii="Times New Roman" w:hAnsi="Times New Roman" w:cs="Times New Roman"/>
          <w:sz w:val="24"/>
          <w:szCs w:val="24"/>
        </w:rPr>
      </w:pPr>
      <w:r>
        <w:rPr>
          <w:rFonts w:ascii="Times New Roman" w:hAnsi="Times New Roman" w:cs="Times New Roman"/>
          <w:sz w:val="24"/>
          <w:szCs w:val="24"/>
        </w:rPr>
        <w:t xml:space="preserve">Here we provide data of interest of the </w:t>
      </w:r>
      <w:r w:rsidR="000C7B22">
        <w:rPr>
          <w:rFonts w:ascii="Times New Roman" w:hAnsi="Times New Roman" w:cs="Times New Roman"/>
          <w:sz w:val="24"/>
          <w:szCs w:val="24"/>
        </w:rPr>
        <w:t>archaeological record of level 7P (Table s1), as well as some specific technological</w:t>
      </w:r>
      <w:r w:rsidR="00AB13D8">
        <w:rPr>
          <w:rFonts w:ascii="Times New Roman" w:hAnsi="Times New Roman" w:cs="Times New Roman"/>
          <w:sz w:val="24"/>
          <w:szCs w:val="24"/>
        </w:rPr>
        <w:t xml:space="preserve"> and procurement data of lithic artefacts.</w:t>
      </w:r>
    </w:p>
    <w:p w14:paraId="005101A2" w14:textId="77777777" w:rsidR="00AB13D8" w:rsidRPr="00D47D0C" w:rsidRDefault="00AB13D8" w:rsidP="000D20E3">
      <w:pPr>
        <w:jc w:val="both"/>
        <w:rPr>
          <w:rFonts w:ascii="Times New Roman" w:hAnsi="Times New Roman" w:cs="Times New Roman"/>
          <w:sz w:val="24"/>
          <w:szCs w:val="24"/>
        </w:rPr>
      </w:pPr>
    </w:p>
    <w:tbl>
      <w:tblPr>
        <w:tblStyle w:val="Tablanormal2"/>
        <w:tblW w:w="0" w:type="auto"/>
        <w:tblLook w:val="04A0" w:firstRow="1" w:lastRow="0" w:firstColumn="1" w:lastColumn="0" w:noHBand="0" w:noVBand="1"/>
      </w:tblPr>
      <w:tblGrid>
        <w:gridCol w:w="1563"/>
        <w:gridCol w:w="1200"/>
        <w:gridCol w:w="920"/>
      </w:tblGrid>
      <w:tr w:rsidR="001C74A7" w:rsidRPr="008C5E0F" w14:paraId="63A504B6" w14:textId="77777777" w:rsidTr="001C74A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4" w:type="dxa"/>
            <w:noWrap/>
            <w:hideMark/>
          </w:tcPr>
          <w:p w14:paraId="02944689" w14:textId="77777777" w:rsidR="001C74A7" w:rsidRPr="008C5E0F" w:rsidRDefault="001C74A7" w:rsidP="000D20E3">
            <w:pPr>
              <w:jc w:val="both"/>
              <w:rPr>
                <w:rFonts w:ascii="Times New Roman" w:hAnsi="Times New Roman" w:cs="Times New Roman"/>
                <w:sz w:val="24"/>
                <w:szCs w:val="24"/>
                <w:lang w:val="es-ES"/>
              </w:rPr>
            </w:pPr>
            <w:r w:rsidRPr="008C5E0F">
              <w:rPr>
                <w:rFonts w:ascii="Times New Roman" w:hAnsi="Times New Roman" w:cs="Times New Roman"/>
                <w:sz w:val="24"/>
                <w:szCs w:val="24"/>
              </w:rPr>
              <w:t>Category</w:t>
            </w:r>
          </w:p>
        </w:tc>
        <w:tc>
          <w:tcPr>
            <w:tcW w:w="1200" w:type="dxa"/>
            <w:noWrap/>
            <w:hideMark/>
          </w:tcPr>
          <w:p w14:paraId="0D62A175" w14:textId="77777777" w:rsidR="001C74A7" w:rsidRPr="008C5E0F" w:rsidRDefault="001C74A7" w:rsidP="000D20E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N</w:t>
            </w:r>
          </w:p>
        </w:tc>
        <w:tc>
          <w:tcPr>
            <w:tcW w:w="920" w:type="dxa"/>
            <w:noWrap/>
            <w:hideMark/>
          </w:tcPr>
          <w:p w14:paraId="1BD8B503" w14:textId="77777777" w:rsidR="001C74A7" w:rsidRPr="008C5E0F" w:rsidRDefault="001C74A7" w:rsidP="000D20E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w:t>
            </w:r>
          </w:p>
        </w:tc>
      </w:tr>
      <w:tr w:rsidR="001C74A7" w:rsidRPr="008C5E0F" w14:paraId="3827F5B1" w14:textId="77777777" w:rsidTr="001C74A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4" w:type="dxa"/>
            <w:noWrap/>
            <w:hideMark/>
          </w:tcPr>
          <w:p w14:paraId="4CB2A50A" w14:textId="77777777" w:rsidR="001C74A7" w:rsidRPr="008C5E0F" w:rsidRDefault="001C74A7" w:rsidP="000D20E3">
            <w:pPr>
              <w:jc w:val="both"/>
              <w:rPr>
                <w:rFonts w:ascii="Times New Roman" w:hAnsi="Times New Roman" w:cs="Times New Roman"/>
                <w:sz w:val="24"/>
                <w:szCs w:val="24"/>
              </w:rPr>
            </w:pPr>
            <w:r w:rsidRPr="008C5E0F">
              <w:rPr>
                <w:rFonts w:ascii="Times New Roman" w:hAnsi="Times New Roman" w:cs="Times New Roman"/>
                <w:sz w:val="24"/>
                <w:szCs w:val="24"/>
              </w:rPr>
              <w:t>Lithic</w:t>
            </w:r>
          </w:p>
        </w:tc>
        <w:tc>
          <w:tcPr>
            <w:tcW w:w="1200" w:type="dxa"/>
            <w:noWrap/>
            <w:hideMark/>
          </w:tcPr>
          <w:p w14:paraId="7C725230" w14:textId="77777777" w:rsidR="001C74A7" w:rsidRPr="008C5E0F" w:rsidRDefault="001C74A7"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3043</w:t>
            </w:r>
          </w:p>
        </w:tc>
        <w:tc>
          <w:tcPr>
            <w:tcW w:w="920" w:type="dxa"/>
            <w:noWrap/>
            <w:hideMark/>
          </w:tcPr>
          <w:p w14:paraId="48C7E84F" w14:textId="77777777" w:rsidR="001C74A7" w:rsidRPr="008C5E0F" w:rsidRDefault="001C74A7"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73,6</w:t>
            </w:r>
          </w:p>
        </w:tc>
      </w:tr>
      <w:tr w:rsidR="001C74A7" w:rsidRPr="008C5E0F" w14:paraId="5858A536" w14:textId="77777777" w:rsidTr="001C74A7">
        <w:trPr>
          <w:trHeight w:val="290"/>
        </w:trPr>
        <w:tc>
          <w:tcPr>
            <w:cnfStyle w:val="001000000000" w:firstRow="0" w:lastRow="0" w:firstColumn="1" w:lastColumn="0" w:oddVBand="0" w:evenVBand="0" w:oddHBand="0" w:evenHBand="0" w:firstRowFirstColumn="0" w:firstRowLastColumn="0" w:lastRowFirstColumn="0" w:lastRowLastColumn="0"/>
            <w:tcW w:w="1204" w:type="dxa"/>
            <w:noWrap/>
            <w:hideMark/>
          </w:tcPr>
          <w:p w14:paraId="70095CB7" w14:textId="77777777" w:rsidR="001C74A7" w:rsidRPr="008C5E0F" w:rsidRDefault="001C74A7" w:rsidP="000D20E3">
            <w:pPr>
              <w:jc w:val="both"/>
              <w:rPr>
                <w:rFonts w:ascii="Times New Roman" w:hAnsi="Times New Roman" w:cs="Times New Roman"/>
                <w:sz w:val="24"/>
                <w:szCs w:val="24"/>
              </w:rPr>
            </w:pPr>
            <w:r w:rsidRPr="008C5E0F">
              <w:rPr>
                <w:rFonts w:ascii="Times New Roman" w:hAnsi="Times New Roman" w:cs="Times New Roman"/>
                <w:sz w:val="24"/>
                <w:szCs w:val="24"/>
              </w:rPr>
              <w:t>Bone</w:t>
            </w:r>
          </w:p>
        </w:tc>
        <w:tc>
          <w:tcPr>
            <w:tcW w:w="1200" w:type="dxa"/>
            <w:noWrap/>
            <w:hideMark/>
          </w:tcPr>
          <w:p w14:paraId="3236DB62" w14:textId="77777777" w:rsidR="001C74A7" w:rsidRPr="008C5E0F" w:rsidRDefault="001C74A7"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964</w:t>
            </w:r>
          </w:p>
        </w:tc>
        <w:tc>
          <w:tcPr>
            <w:tcW w:w="920" w:type="dxa"/>
            <w:noWrap/>
            <w:hideMark/>
          </w:tcPr>
          <w:p w14:paraId="7D8AFEA9" w14:textId="77777777" w:rsidR="001C74A7" w:rsidRPr="008C5E0F" w:rsidRDefault="001C74A7"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23,3</w:t>
            </w:r>
          </w:p>
        </w:tc>
      </w:tr>
      <w:tr w:rsidR="001C74A7" w:rsidRPr="008C5E0F" w14:paraId="48114A48" w14:textId="77777777" w:rsidTr="001C74A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4" w:type="dxa"/>
            <w:noWrap/>
            <w:hideMark/>
          </w:tcPr>
          <w:p w14:paraId="5BC6E05B" w14:textId="77777777" w:rsidR="001C74A7" w:rsidRPr="008C5E0F" w:rsidRDefault="001C74A7" w:rsidP="000D20E3">
            <w:pPr>
              <w:jc w:val="both"/>
              <w:rPr>
                <w:rFonts w:ascii="Times New Roman" w:hAnsi="Times New Roman" w:cs="Times New Roman"/>
                <w:sz w:val="24"/>
                <w:szCs w:val="24"/>
              </w:rPr>
            </w:pPr>
            <w:r w:rsidRPr="008C5E0F">
              <w:rPr>
                <w:rFonts w:ascii="Times New Roman" w:hAnsi="Times New Roman" w:cs="Times New Roman"/>
                <w:sz w:val="24"/>
                <w:szCs w:val="24"/>
              </w:rPr>
              <w:t>Charcoal</w:t>
            </w:r>
          </w:p>
        </w:tc>
        <w:tc>
          <w:tcPr>
            <w:tcW w:w="1200" w:type="dxa"/>
            <w:noWrap/>
            <w:hideMark/>
          </w:tcPr>
          <w:p w14:paraId="7799F7CB" w14:textId="77777777" w:rsidR="001C74A7" w:rsidRPr="008C5E0F" w:rsidRDefault="001C74A7"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63</w:t>
            </w:r>
          </w:p>
        </w:tc>
        <w:tc>
          <w:tcPr>
            <w:tcW w:w="920" w:type="dxa"/>
            <w:noWrap/>
            <w:hideMark/>
          </w:tcPr>
          <w:p w14:paraId="68C426CC" w14:textId="77777777" w:rsidR="001C74A7" w:rsidRPr="008C5E0F" w:rsidRDefault="001C74A7"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1,5</w:t>
            </w:r>
          </w:p>
        </w:tc>
      </w:tr>
      <w:tr w:rsidR="001C74A7" w:rsidRPr="008C5E0F" w14:paraId="098CC987" w14:textId="77777777" w:rsidTr="001C74A7">
        <w:trPr>
          <w:trHeight w:val="290"/>
        </w:trPr>
        <w:tc>
          <w:tcPr>
            <w:cnfStyle w:val="001000000000" w:firstRow="0" w:lastRow="0" w:firstColumn="1" w:lastColumn="0" w:oddVBand="0" w:evenVBand="0" w:oddHBand="0" w:evenHBand="0" w:firstRowFirstColumn="0" w:firstRowLastColumn="0" w:lastRowFirstColumn="0" w:lastRowLastColumn="0"/>
            <w:tcW w:w="1204" w:type="dxa"/>
            <w:noWrap/>
            <w:hideMark/>
          </w:tcPr>
          <w:p w14:paraId="5A5B94C1" w14:textId="77777777" w:rsidR="001C74A7" w:rsidRPr="008C5E0F" w:rsidRDefault="001C74A7" w:rsidP="000D20E3">
            <w:pPr>
              <w:jc w:val="both"/>
              <w:rPr>
                <w:rFonts w:ascii="Times New Roman" w:hAnsi="Times New Roman" w:cs="Times New Roman"/>
                <w:sz w:val="24"/>
                <w:szCs w:val="24"/>
              </w:rPr>
            </w:pPr>
            <w:r w:rsidRPr="008C5E0F">
              <w:rPr>
                <w:rFonts w:ascii="Times New Roman" w:hAnsi="Times New Roman" w:cs="Times New Roman"/>
                <w:sz w:val="24"/>
                <w:szCs w:val="24"/>
              </w:rPr>
              <w:t>Malacofauna</w:t>
            </w:r>
          </w:p>
        </w:tc>
        <w:tc>
          <w:tcPr>
            <w:tcW w:w="1200" w:type="dxa"/>
            <w:noWrap/>
            <w:hideMark/>
          </w:tcPr>
          <w:p w14:paraId="06669FD6" w14:textId="77777777" w:rsidR="001C74A7" w:rsidRPr="008C5E0F" w:rsidRDefault="001C74A7"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6</w:t>
            </w:r>
          </w:p>
        </w:tc>
        <w:tc>
          <w:tcPr>
            <w:tcW w:w="920" w:type="dxa"/>
            <w:noWrap/>
            <w:hideMark/>
          </w:tcPr>
          <w:p w14:paraId="2A0E818D" w14:textId="77777777" w:rsidR="001C74A7" w:rsidRPr="008C5E0F" w:rsidRDefault="001C74A7"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0,1</w:t>
            </w:r>
          </w:p>
        </w:tc>
      </w:tr>
      <w:tr w:rsidR="001C74A7" w:rsidRPr="008C5E0F" w14:paraId="1B5ECE0C" w14:textId="77777777" w:rsidTr="001C74A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4" w:type="dxa"/>
            <w:noWrap/>
            <w:hideMark/>
          </w:tcPr>
          <w:p w14:paraId="791C0892" w14:textId="77777777" w:rsidR="001C74A7" w:rsidRPr="008C5E0F" w:rsidRDefault="001C74A7" w:rsidP="000D20E3">
            <w:pPr>
              <w:jc w:val="both"/>
              <w:rPr>
                <w:rFonts w:ascii="Times New Roman" w:hAnsi="Times New Roman" w:cs="Times New Roman"/>
                <w:sz w:val="24"/>
                <w:szCs w:val="24"/>
              </w:rPr>
            </w:pPr>
            <w:r w:rsidRPr="008C5E0F">
              <w:rPr>
                <w:rFonts w:ascii="Times New Roman" w:hAnsi="Times New Roman" w:cs="Times New Roman"/>
                <w:sz w:val="24"/>
                <w:szCs w:val="24"/>
              </w:rPr>
              <w:t>Shell beads</w:t>
            </w:r>
          </w:p>
        </w:tc>
        <w:tc>
          <w:tcPr>
            <w:tcW w:w="1200" w:type="dxa"/>
            <w:noWrap/>
            <w:hideMark/>
          </w:tcPr>
          <w:p w14:paraId="4381C2A6" w14:textId="77777777" w:rsidR="001C74A7" w:rsidRPr="008C5E0F" w:rsidRDefault="001C74A7"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17</w:t>
            </w:r>
          </w:p>
        </w:tc>
        <w:tc>
          <w:tcPr>
            <w:tcW w:w="920" w:type="dxa"/>
            <w:noWrap/>
            <w:hideMark/>
          </w:tcPr>
          <w:p w14:paraId="64152CA6" w14:textId="77777777" w:rsidR="001C74A7" w:rsidRPr="008C5E0F" w:rsidRDefault="001C74A7"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0,4</w:t>
            </w:r>
          </w:p>
        </w:tc>
      </w:tr>
      <w:tr w:rsidR="001C74A7" w:rsidRPr="008C5E0F" w14:paraId="257C449E" w14:textId="77777777" w:rsidTr="001C74A7">
        <w:trPr>
          <w:trHeight w:val="290"/>
        </w:trPr>
        <w:tc>
          <w:tcPr>
            <w:cnfStyle w:val="001000000000" w:firstRow="0" w:lastRow="0" w:firstColumn="1" w:lastColumn="0" w:oddVBand="0" w:evenVBand="0" w:oddHBand="0" w:evenHBand="0" w:firstRowFirstColumn="0" w:firstRowLastColumn="0" w:lastRowFirstColumn="0" w:lastRowLastColumn="0"/>
            <w:tcW w:w="1204" w:type="dxa"/>
            <w:noWrap/>
            <w:hideMark/>
          </w:tcPr>
          <w:p w14:paraId="1F1371DC" w14:textId="77777777" w:rsidR="001C74A7" w:rsidRPr="008C5E0F" w:rsidRDefault="001C74A7" w:rsidP="000D20E3">
            <w:pPr>
              <w:jc w:val="both"/>
              <w:rPr>
                <w:rFonts w:ascii="Times New Roman" w:hAnsi="Times New Roman" w:cs="Times New Roman"/>
                <w:sz w:val="24"/>
                <w:szCs w:val="24"/>
              </w:rPr>
            </w:pPr>
            <w:r w:rsidRPr="008C5E0F">
              <w:rPr>
                <w:rFonts w:ascii="Times New Roman" w:hAnsi="Times New Roman" w:cs="Times New Roman"/>
                <w:sz w:val="24"/>
                <w:szCs w:val="24"/>
              </w:rPr>
              <w:t>Mineral</w:t>
            </w:r>
          </w:p>
        </w:tc>
        <w:tc>
          <w:tcPr>
            <w:tcW w:w="1200" w:type="dxa"/>
            <w:noWrap/>
            <w:hideMark/>
          </w:tcPr>
          <w:p w14:paraId="4803D40C" w14:textId="77777777" w:rsidR="001C74A7" w:rsidRPr="008C5E0F" w:rsidRDefault="001C74A7"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5</w:t>
            </w:r>
          </w:p>
        </w:tc>
        <w:tc>
          <w:tcPr>
            <w:tcW w:w="920" w:type="dxa"/>
            <w:noWrap/>
            <w:hideMark/>
          </w:tcPr>
          <w:p w14:paraId="55EAA301" w14:textId="77777777" w:rsidR="001C74A7" w:rsidRPr="008C5E0F" w:rsidRDefault="001C74A7"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0,1</w:t>
            </w:r>
          </w:p>
        </w:tc>
      </w:tr>
      <w:tr w:rsidR="001C74A7" w:rsidRPr="008C5E0F" w14:paraId="37E9E334" w14:textId="77777777" w:rsidTr="001C74A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4" w:type="dxa"/>
            <w:noWrap/>
            <w:hideMark/>
          </w:tcPr>
          <w:p w14:paraId="2B61206A" w14:textId="77777777" w:rsidR="001C74A7" w:rsidRPr="008C5E0F" w:rsidRDefault="001C74A7" w:rsidP="000D20E3">
            <w:pPr>
              <w:jc w:val="both"/>
              <w:rPr>
                <w:rFonts w:ascii="Times New Roman" w:hAnsi="Times New Roman" w:cs="Times New Roman"/>
                <w:sz w:val="24"/>
                <w:szCs w:val="24"/>
              </w:rPr>
            </w:pPr>
            <w:r w:rsidRPr="008C5E0F">
              <w:rPr>
                <w:rFonts w:ascii="Times New Roman" w:hAnsi="Times New Roman" w:cs="Times New Roman"/>
                <w:sz w:val="24"/>
                <w:szCs w:val="24"/>
              </w:rPr>
              <w:t>Samples</w:t>
            </w:r>
          </w:p>
        </w:tc>
        <w:tc>
          <w:tcPr>
            <w:tcW w:w="1200" w:type="dxa"/>
            <w:noWrap/>
            <w:hideMark/>
          </w:tcPr>
          <w:p w14:paraId="48255321" w14:textId="77777777" w:rsidR="001C74A7" w:rsidRPr="008C5E0F" w:rsidRDefault="001C74A7"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34</w:t>
            </w:r>
          </w:p>
        </w:tc>
        <w:tc>
          <w:tcPr>
            <w:tcW w:w="920" w:type="dxa"/>
            <w:noWrap/>
            <w:hideMark/>
          </w:tcPr>
          <w:p w14:paraId="5AF303E9" w14:textId="77777777" w:rsidR="001C74A7" w:rsidRPr="008C5E0F" w:rsidRDefault="001C74A7"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0,2</w:t>
            </w:r>
          </w:p>
        </w:tc>
      </w:tr>
      <w:tr w:rsidR="001C74A7" w:rsidRPr="008C5E0F" w14:paraId="55C60A03" w14:textId="77777777" w:rsidTr="001C74A7">
        <w:trPr>
          <w:trHeight w:val="290"/>
        </w:trPr>
        <w:tc>
          <w:tcPr>
            <w:cnfStyle w:val="001000000000" w:firstRow="0" w:lastRow="0" w:firstColumn="1" w:lastColumn="0" w:oddVBand="0" w:evenVBand="0" w:oddHBand="0" w:evenHBand="0" w:firstRowFirstColumn="0" w:firstRowLastColumn="0" w:lastRowFirstColumn="0" w:lastRowLastColumn="0"/>
            <w:tcW w:w="1204" w:type="dxa"/>
            <w:noWrap/>
            <w:hideMark/>
          </w:tcPr>
          <w:p w14:paraId="22BE0866" w14:textId="77777777" w:rsidR="001C74A7" w:rsidRPr="008C5E0F" w:rsidRDefault="001C74A7" w:rsidP="000D20E3">
            <w:pPr>
              <w:jc w:val="both"/>
              <w:rPr>
                <w:rFonts w:ascii="Times New Roman" w:hAnsi="Times New Roman" w:cs="Times New Roman"/>
                <w:sz w:val="24"/>
                <w:szCs w:val="24"/>
              </w:rPr>
            </w:pPr>
            <w:r w:rsidRPr="008C5E0F">
              <w:rPr>
                <w:rFonts w:ascii="Times New Roman" w:hAnsi="Times New Roman" w:cs="Times New Roman"/>
                <w:sz w:val="24"/>
                <w:szCs w:val="24"/>
              </w:rPr>
              <w:t>Total general</w:t>
            </w:r>
          </w:p>
        </w:tc>
        <w:tc>
          <w:tcPr>
            <w:tcW w:w="1200" w:type="dxa"/>
            <w:noWrap/>
            <w:hideMark/>
          </w:tcPr>
          <w:p w14:paraId="6F5507F8" w14:textId="77777777" w:rsidR="001C74A7" w:rsidRPr="008C5E0F" w:rsidRDefault="001C74A7"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4132</w:t>
            </w:r>
          </w:p>
        </w:tc>
        <w:tc>
          <w:tcPr>
            <w:tcW w:w="920" w:type="dxa"/>
            <w:noWrap/>
            <w:hideMark/>
          </w:tcPr>
          <w:p w14:paraId="2C1FA9E9" w14:textId="77777777" w:rsidR="001C74A7" w:rsidRPr="008C5E0F" w:rsidRDefault="001C74A7"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100</w:t>
            </w:r>
          </w:p>
        </w:tc>
      </w:tr>
    </w:tbl>
    <w:p w14:paraId="6691C54F" w14:textId="77777777" w:rsidR="005B6885" w:rsidRPr="008C5E0F" w:rsidRDefault="005B6885" w:rsidP="000D20E3">
      <w:pPr>
        <w:jc w:val="both"/>
        <w:rPr>
          <w:rFonts w:ascii="Times New Roman" w:hAnsi="Times New Roman" w:cs="Times New Roman"/>
          <w:sz w:val="24"/>
          <w:szCs w:val="24"/>
        </w:rPr>
      </w:pPr>
    </w:p>
    <w:p w14:paraId="4587F58E" w14:textId="13EE8C70" w:rsidR="00A31CAB" w:rsidRPr="008C5E0F" w:rsidRDefault="001C74A7" w:rsidP="000D20E3">
      <w:pPr>
        <w:jc w:val="both"/>
        <w:rPr>
          <w:rFonts w:ascii="Times New Roman" w:hAnsi="Times New Roman" w:cs="Times New Roman"/>
          <w:sz w:val="24"/>
          <w:szCs w:val="24"/>
        </w:rPr>
      </w:pPr>
      <w:r w:rsidRPr="008C5E0F">
        <w:rPr>
          <w:rFonts w:ascii="Times New Roman" w:hAnsi="Times New Roman" w:cs="Times New Roman"/>
          <w:sz w:val="24"/>
          <w:szCs w:val="24"/>
        </w:rPr>
        <w:t xml:space="preserve">Table s1: </w:t>
      </w:r>
      <w:r w:rsidR="006E1305" w:rsidRPr="00AB13D8">
        <w:rPr>
          <w:rFonts w:ascii="Times New Roman" w:hAnsi="Times New Roman" w:cs="Times New Roman"/>
          <w:i/>
          <w:iCs/>
          <w:sz w:val="24"/>
          <w:szCs w:val="24"/>
        </w:rPr>
        <w:t>Artefacts recovered from the level 7P by general categories.</w:t>
      </w:r>
    </w:p>
    <w:p w14:paraId="0D20F1B3" w14:textId="77777777" w:rsidR="006E1305" w:rsidRPr="008C5E0F" w:rsidRDefault="006E1305" w:rsidP="000D20E3">
      <w:pPr>
        <w:jc w:val="both"/>
        <w:rPr>
          <w:rFonts w:ascii="Times New Roman" w:hAnsi="Times New Roman" w:cs="Times New Roman"/>
          <w:sz w:val="24"/>
          <w:szCs w:val="24"/>
        </w:rPr>
      </w:pPr>
    </w:p>
    <w:p w14:paraId="47E7997D" w14:textId="0DECAD25" w:rsidR="006E1305" w:rsidRDefault="00016803" w:rsidP="000D20E3">
      <w:pPr>
        <w:jc w:val="both"/>
        <w:rPr>
          <w:rFonts w:ascii="Times New Roman" w:hAnsi="Times New Roman" w:cs="Times New Roman"/>
          <w:sz w:val="24"/>
          <w:szCs w:val="24"/>
        </w:rPr>
      </w:pPr>
      <w:r>
        <w:rPr>
          <w:rFonts w:ascii="Times New Roman" w:hAnsi="Times New Roman" w:cs="Times New Roman"/>
          <w:sz w:val="24"/>
          <w:szCs w:val="24"/>
        </w:rPr>
        <w:t>L</w:t>
      </w:r>
      <w:r w:rsidR="00DB42E3">
        <w:rPr>
          <w:rFonts w:ascii="Times New Roman" w:hAnsi="Times New Roman" w:cs="Times New Roman"/>
          <w:sz w:val="24"/>
          <w:szCs w:val="24"/>
        </w:rPr>
        <w:t xml:space="preserve">evel 7P </w:t>
      </w:r>
      <w:r w:rsidR="00ED1E88">
        <w:rPr>
          <w:rFonts w:ascii="Times New Roman" w:hAnsi="Times New Roman" w:cs="Times New Roman"/>
          <w:sz w:val="24"/>
          <w:szCs w:val="24"/>
        </w:rPr>
        <w:t xml:space="preserve">encompasses </w:t>
      </w:r>
      <w:r>
        <w:rPr>
          <w:rFonts w:ascii="Times New Roman" w:hAnsi="Times New Roman" w:cs="Times New Roman"/>
          <w:sz w:val="24"/>
          <w:szCs w:val="24"/>
        </w:rPr>
        <w:t xml:space="preserve">4132 remains. </w:t>
      </w:r>
      <w:r w:rsidR="006E1305" w:rsidRPr="008C5E0F">
        <w:rPr>
          <w:rFonts w:ascii="Times New Roman" w:hAnsi="Times New Roman" w:cs="Times New Roman"/>
          <w:sz w:val="24"/>
          <w:szCs w:val="24"/>
        </w:rPr>
        <w:t xml:space="preserve">We have not included in this count </w:t>
      </w:r>
      <w:r w:rsidR="00C31E58" w:rsidRPr="008C5E0F">
        <w:rPr>
          <w:rFonts w:ascii="Times New Roman" w:hAnsi="Times New Roman" w:cs="Times New Roman"/>
          <w:sz w:val="24"/>
          <w:szCs w:val="24"/>
        </w:rPr>
        <w:t xml:space="preserve">the </w:t>
      </w:r>
      <w:proofErr w:type="spellStart"/>
      <w:r w:rsidR="00C31E58" w:rsidRPr="008C5E0F">
        <w:rPr>
          <w:rFonts w:ascii="Times New Roman" w:hAnsi="Times New Roman" w:cs="Times New Roman"/>
          <w:sz w:val="24"/>
          <w:szCs w:val="24"/>
        </w:rPr>
        <w:t>microdebris</w:t>
      </w:r>
      <w:proofErr w:type="spellEnd"/>
      <w:r w:rsidR="001E0B21" w:rsidRPr="008C5E0F">
        <w:rPr>
          <w:rFonts w:ascii="Times New Roman" w:hAnsi="Times New Roman" w:cs="Times New Roman"/>
          <w:sz w:val="24"/>
          <w:szCs w:val="24"/>
        </w:rPr>
        <w:t xml:space="preserve"> and small bone fragments daily recovered from the site during fieldwork. Lithic debris</w:t>
      </w:r>
      <w:r w:rsidR="00BD619B" w:rsidRPr="008C5E0F">
        <w:rPr>
          <w:rFonts w:ascii="Times New Roman" w:hAnsi="Times New Roman" w:cs="Times New Roman"/>
          <w:sz w:val="24"/>
          <w:szCs w:val="24"/>
        </w:rPr>
        <w:t xml:space="preserve"> smaller than 10 mm</w:t>
      </w:r>
      <w:r w:rsidR="001E0B21" w:rsidRPr="008C5E0F">
        <w:rPr>
          <w:rFonts w:ascii="Times New Roman" w:hAnsi="Times New Roman" w:cs="Times New Roman"/>
          <w:sz w:val="24"/>
          <w:szCs w:val="24"/>
        </w:rPr>
        <w:t xml:space="preserve"> account for 3728 while </w:t>
      </w:r>
      <w:r w:rsidR="00BD619B" w:rsidRPr="008C5E0F">
        <w:rPr>
          <w:rFonts w:ascii="Times New Roman" w:hAnsi="Times New Roman" w:cs="Times New Roman"/>
          <w:sz w:val="24"/>
          <w:szCs w:val="24"/>
        </w:rPr>
        <w:t>bone fragments smaller than 20 mm account for 13687 remains. Bones with identifiable patterns below this metric range were coordinated. Among this</w:t>
      </w:r>
      <w:r w:rsidR="00040A5A" w:rsidRPr="008C5E0F">
        <w:rPr>
          <w:rFonts w:ascii="Times New Roman" w:hAnsi="Times New Roman" w:cs="Times New Roman"/>
          <w:sz w:val="24"/>
          <w:szCs w:val="24"/>
        </w:rPr>
        <w:t xml:space="preserve"> assemblage, there are also 830 remains </w:t>
      </w:r>
      <w:r w:rsidR="00190059" w:rsidRPr="008C5E0F">
        <w:rPr>
          <w:rFonts w:ascii="Times New Roman" w:hAnsi="Times New Roman" w:cs="Times New Roman"/>
          <w:sz w:val="24"/>
          <w:szCs w:val="24"/>
        </w:rPr>
        <w:t>associated</w:t>
      </w:r>
      <w:r w:rsidR="00040A5A" w:rsidRPr="008C5E0F">
        <w:rPr>
          <w:rFonts w:ascii="Times New Roman" w:hAnsi="Times New Roman" w:cs="Times New Roman"/>
          <w:sz w:val="24"/>
          <w:szCs w:val="24"/>
        </w:rPr>
        <w:t xml:space="preserve"> to small game</w:t>
      </w:r>
      <w:r w:rsidR="00190059" w:rsidRPr="008C5E0F">
        <w:rPr>
          <w:rFonts w:ascii="Times New Roman" w:hAnsi="Times New Roman" w:cs="Times New Roman"/>
          <w:sz w:val="24"/>
          <w:szCs w:val="24"/>
        </w:rPr>
        <w:t xml:space="preserve"> (</w:t>
      </w:r>
      <w:proofErr w:type="spellStart"/>
      <w:r w:rsidR="00190059" w:rsidRPr="008C5E0F">
        <w:rPr>
          <w:rFonts w:ascii="Times New Roman" w:hAnsi="Times New Roman" w:cs="Times New Roman"/>
          <w:sz w:val="24"/>
          <w:szCs w:val="24"/>
        </w:rPr>
        <w:t>e.g</w:t>
      </w:r>
      <w:proofErr w:type="spellEnd"/>
      <w:r w:rsidR="00190059" w:rsidRPr="008C5E0F">
        <w:rPr>
          <w:rFonts w:ascii="Times New Roman" w:hAnsi="Times New Roman" w:cs="Times New Roman"/>
          <w:sz w:val="24"/>
          <w:szCs w:val="24"/>
        </w:rPr>
        <w:t xml:space="preserve"> leporids and birds)</w:t>
      </w:r>
      <w:r w:rsidR="00040A5A" w:rsidRPr="008C5E0F">
        <w:rPr>
          <w:rFonts w:ascii="Times New Roman" w:hAnsi="Times New Roman" w:cs="Times New Roman"/>
          <w:sz w:val="24"/>
          <w:szCs w:val="24"/>
        </w:rPr>
        <w:t xml:space="preserve">. </w:t>
      </w:r>
      <w:r w:rsidR="00935C49" w:rsidRPr="008C5E0F">
        <w:rPr>
          <w:rFonts w:ascii="Times New Roman" w:hAnsi="Times New Roman" w:cs="Times New Roman"/>
          <w:sz w:val="24"/>
          <w:szCs w:val="24"/>
        </w:rPr>
        <w:t xml:space="preserve">Together with these remains, </w:t>
      </w:r>
      <w:r w:rsidR="005805E9" w:rsidRPr="008C5E0F">
        <w:rPr>
          <w:rFonts w:ascii="Times New Roman" w:hAnsi="Times New Roman" w:cs="Times New Roman"/>
          <w:sz w:val="24"/>
          <w:szCs w:val="24"/>
        </w:rPr>
        <w:t>12 mineral fragments were also recovered</w:t>
      </w:r>
      <w:r w:rsidR="00935C49" w:rsidRPr="008C5E0F">
        <w:rPr>
          <w:rFonts w:ascii="Times New Roman" w:hAnsi="Times New Roman" w:cs="Times New Roman"/>
          <w:sz w:val="24"/>
          <w:szCs w:val="24"/>
        </w:rPr>
        <w:t>.</w:t>
      </w:r>
      <w:r w:rsidR="009D56B4">
        <w:rPr>
          <w:rFonts w:ascii="Times New Roman" w:hAnsi="Times New Roman" w:cs="Times New Roman"/>
          <w:sz w:val="24"/>
          <w:szCs w:val="24"/>
        </w:rPr>
        <w:t xml:space="preserve"> </w:t>
      </w:r>
    </w:p>
    <w:p w14:paraId="5ED8EEC5" w14:textId="76FDF815" w:rsidR="00133102" w:rsidRPr="008C5E0F" w:rsidRDefault="00A374B9" w:rsidP="000D20E3">
      <w:pPr>
        <w:jc w:val="both"/>
        <w:rPr>
          <w:rFonts w:ascii="Times New Roman" w:hAnsi="Times New Roman" w:cs="Times New Roman"/>
          <w:sz w:val="24"/>
          <w:szCs w:val="24"/>
        </w:rPr>
      </w:pPr>
      <w:r>
        <w:rPr>
          <w:rFonts w:ascii="Times New Roman" w:hAnsi="Times New Roman" w:cs="Times New Roman"/>
          <w:sz w:val="24"/>
          <w:szCs w:val="24"/>
        </w:rPr>
        <w:t xml:space="preserve">Lithic </w:t>
      </w:r>
      <w:proofErr w:type="spellStart"/>
      <w:r>
        <w:rPr>
          <w:rFonts w:ascii="Times New Roman" w:hAnsi="Times New Roman" w:cs="Times New Roman"/>
          <w:sz w:val="24"/>
          <w:szCs w:val="24"/>
        </w:rPr>
        <w:t>microremains</w:t>
      </w:r>
      <w:proofErr w:type="spellEnd"/>
      <w:r>
        <w:rPr>
          <w:rFonts w:ascii="Times New Roman" w:hAnsi="Times New Roman" w:cs="Times New Roman"/>
          <w:sz w:val="24"/>
          <w:szCs w:val="24"/>
        </w:rPr>
        <w:t xml:space="preserve"> were analysed to recover small bladelet fragments for this study. Some of them, were successfully </w:t>
      </w:r>
      <w:r w:rsidR="00B55150">
        <w:rPr>
          <w:rFonts w:ascii="Times New Roman" w:hAnsi="Times New Roman" w:cs="Times New Roman"/>
          <w:sz w:val="24"/>
          <w:szCs w:val="24"/>
        </w:rPr>
        <w:t>refitted</w:t>
      </w:r>
      <w:r>
        <w:rPr>
          <w:rFonts w:ascii="Times New Roman" w:hAnsi="Times New Roman" w:cs="Times New Roman"/>
          <w:sz w:val="24"/>
          <w:szCs w:val="24"/>
        </w:rPr>
        <w:t xml:space="preserve">, indicating </w:t>
      </w:r>
      <w:r w:rsidR="00F12B83">
        <w:rPr>
          <w:rFonts w:ascii="Times New Roman" w:hAnsi="Times New Roman" w:cs="Times New Roman"/>
          <w:sz w:val="24"/>
          <w:szCs w:val="24"/>
        </w:rPr>
        <w:t xml:space="preserve">the relevance of precise and meticulous recovery techniques </w:t>
      </w:r>
      <w:r w:rsidR="00B55150">
        <w:rPr>
          <w:rFonts w:ascii="Times New Roman" w:hAnsi="Times New Roman" w:cs="Times New Roman"/>
          <w:sz w:val="24"/>
          <w:szCs w:val="24"/>
        </w:rPr>
        <w:t>for high-resolution studies.</w:t>
      </w:r>
      <w:r w:rsidR="00B04A39">
        <w:rPr>
          <w:rFonts w:ascii="Times New Roman" w:hAnsi="Times New Roman" w:cs="Times New Roman"/>
          <w:sz w:val="24"/>
          <w:szCs w:val="24"/>
        </w:rPr>
        <w:t xml:space="preserve"> </w:t>
      </w:r>
      <w:r w:rsidR="007F129B">
        <w:rPr>
          <w:rFonts w:ascii="Times New Roman" w:hAnsi="Times New Roman" w:cs="Times New Roman"/>
          <w:sz w:val="24"/>
          <w:szCs w:val="24"/>
        </w:rPr>
        <w:t xml:space="preserve">The high fragmentation of the assemblage </w:t>
      </w:r>
      <w:r w:rsidR="00B11B2E">
        <w:rPr>
          <w:rFonts w:ascii="Times New Roman" w:hAnsi="Times New Roman" w:cs="Times New Roman"/>
          <w:sz w:val="24"/>
          <w:szCs w:val="24"/>
        </w:rPr>
        <w:t xml:space="preserve">is associated to the laminar characteristics of the assemblage. However, as occurs in most of Upper Palaeolithic assemblages, </w:t>
      </w:r>
      <w:r w:rsidR="00615362">
        <w:rPr>
          <w:rFonts w:ascii="Times New Roman" w:hAnsi="Times New Roman" w:cs="Times New Roman"/>
          <w:sz w:val="24"/>
          <w:szCs w:val="24"/>
        </w:rPr>
        <w:t>flakes and flake fragments are most abundant (table s2)</w:t>
      </w:r>
    </w:p>
    <w:tbl>
      <w:tblPr>
        <w:tblStyle w:val="Tablanormal2"/>
        <w:tblW w:w="0" w:type="auto"/>
        <w:tblLook w:val="04A0" w:firstRow="1" w:lastRow="0" w:firstColumn="1" w:lastColumn="0" w:noHBand="0" w:noVBand="1"/>
      </w:tblPr>
      <w:tblGrid>
        <w:gridCol w:w="2127"/>
        <w:gridCol w:w="773"/>
        <w:gridCol w:w="928"/>
      </w:tblGrid>
      <w:tr w:rsidR="00133102" w:rsidRPr="008C5E0F" w14:paraId="7F85716E" w14:textId="77777777" w:rsidTr="00C57BE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54BD76B6" w14:textId="77777777"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t>Category</w:t>
            </w:r>
          </w:p>
        </w:tc>
        <w:tc>
          <w:tcPr>
            <w:tcW w:w="773" w:type="dxa"/>
            <w:noWrap/>
            <w:hideMark/>
          </w:tcPr>
          <w:p w14:paraId="03800FA5" w14:textId="77777777" w:rsidR="00133102" w:rsidRPr="008C5E0F" w:rsidRDefault="00133102" w:rsidP="000D20E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N</w:t>
            </w:r>
          </w:p>
        </w:tc>
        <w:tc>
          <w:tcPr>
            <w:tcW w:w="928" w:type="dxa"/>
            <w:noWrap/>
            <w:hideMark/>
          </w:tcPr>
          <w:p w14:paraId="62E4D327" w14:textId="77777777" w:rsidR="00133102" w:rsidRPr="008C5E0F" w:rsidRDefault="00133102" w:rsidP="000D20E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w:t>
            </w:r>
          </w:p>
        </w:tc>
      </w:tr>
      <w:tr w:rsidR="00133102" w:rsidRPr="008C5E0F" w14:paraId="251409A0" w14:textId="77777777" w:rsidTr="00C57B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D5D893D" w14:textId="77777777"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t>Flake</w:t>
            </w:r>
          </w:p>
        </w:tc>
        <w:tc>
          <w:tcPr>
            <w:tcW w:w="773" w:type="dxa"/>
            <w:noWrap/>
            <w:hideMark/>
          </w:tcPr>
          <w:p w14:paraId="4866C1CD"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539</w:t>
            </w:r>
          </w:p>
        </w:tc>
        <w:tc>
          <w:tcPr>
            <w:tcW w:w="928" w:type="dxa"/>
            <w:noWrap/>
            <w:hideMark/>
          </w:tcPr>
          <w:p w14:paraId="2925AABE"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17,7</w:t>
            </w:r>
          </w:p>
        </w:tc>
      </w:tr>
      <w:tr w:rsidR="00133102" w:rsidRPr="008C5E0F" w14:paraId="5A0010C6" w14:textId="77777777" w:rsidTr="00C57BEB">
        <w:trPr>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0CC2075C" w14:textId="531AB589" w:rsidR="00133102" w:rsidRPr="008C5E0F" w:rsidRDefault="00C57BEB" w:rsidP="000D20E3">
            <w:pPr>
              <w:jc w:val="both"/>
              <w:rPr>
                <w:rFonts w:ascii="Times New Roman" w:hAnsi="Times New Roman" w:cs="Times New Roman"/>
                <w:sz w:val="24"/>
                <w:szCs w:val="24"/>
              </w:rPr>
            </w:pPr>
            <w:r w:rsidRPr="008C5E0F">
              <w:rPr>
                <w:rFonts w:ascii="Times New Roman" w:hAnsi="Times New Roman" w:cs="Times New Roman"/>
                <w:sz w:val="24"/>
                <w:szCs w:val="24"/>
              </w:rPr>
              <w:t>Fragments</w:t>
            </w:r>
          </w:p>
        </w:tc>
        <w:tc>
          <w:tcPr>
            <w:tcW w:w="773" w:type="dxa"/>
            <w:noWrap/>
            <w:hideMark/>
          </w:tcPr>
          <w:p w14:paraId="0AA10BCC" w14:textId="77777777" w:rsidR="00133102" w:rsidRPr="008C5E0F" w:rsidRDefault="00133102"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1099</w:t>
            </w:r>
          </w:p>
        </w:tc>
        <w:tc>
          <w:tcPr>
            <w:tcW w:w="928" w:type="dxa"/>
            <w:noWrap/>
            <w:hideMark/>
          </w:tcPr>
          <w:p w14:paraId="5F4E4D80" w14:textId="77777777" w:rsidR="00133102" w:rsidRPr="008C5E0F" w:rsidRDefault="00133102"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36,1</w:t>
            </w:r>
          </w:p>
        </w:tc>
      </w:tr>
      <w:tr w:rsidR="00133102" w:rsidRPr="008C5E0F" w14:paraId="6EACB5E3" w14:textId="77777777" w:rsidTr="00C57B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4F905DA3" w14:textId="77777777"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t>Elongated flake</w:t>
            </w:r>
          </w:p>
        </w:tc>
        <w:tc>
          <w:tcPr>
            <w:tcW w:w="773" w:type="dxa"/>
            <w:noWrap/>
            <w:hideMark/>
          </w:tcPr>
          <w:p w14:paraId="70650AA8"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74</w:t>
            </w:r>
          </w:p>
        </w:tc>
        <w:tc>
          <w:tcPr>
            <w:tcW w:w="928" w:type="dxa"/>
            <w:noWrap/>
            <w:hideMark/>
          </w:tcPr>
          <w:p w14:paraId="6F56C411"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2,4</w:t>
            </w:r>
          </w:p>
        </w:tc>
      </w:tr>
      <w:tr w:rsidR="00133102" w:rsidRPr="008C5E0F" w14:paraId="23043732" w14:textId="77777777" w:rsidTr="00C57BEB">
        <w:trPr>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72CAAD17" w14:textId="77777777"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t>Blade</w:t>
            </w:r>
          </w:p>
        </w:tc>
        <w:tc>
          <w:tcPr>
            <w:tcW w:w="773" w:type="dxa"/>
            <w:noWrap/>
            <w:hideMark/>
          </w:tcPr>
          <w:p w14:paraId="645F2D49" w14:textId="77777777" w:rsidR="00133102" w:rsidRPr="008C5E0F" w:rsidRDefault="00133102"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13</w:t>
            </w:r>
          </w:p>
        </w:tc>
        <w:tc>
          <w:tcPr>
            <w:tcW w:w="928" w:type="dxa"/>
            <w:noWrap/>
            <w:hideMark/>
          </w:tcPr>
          <w:p w14:paraId="325932F2" w14:textId="77777777" w:rsidR="00133102" w:rsidRPr="008C5E0F" w:rsidRDefault="00133102"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0,4</w:t>
            </w:r>
          </w:p>
        </w:tc>
      </w:tr>
      <w:tr w:rsidR="00133102" w:rsidRPr="008C5E0F" w14:paraId="27779DB8" w14:textId="77777777" w:rsidTr="00C57B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73C6455D" w14:textId="541042B5"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t>Blade frag</w:t>
            </w:r>
            <w:r w:rsidR="00C57BEB" w:rsidRPr="008C5E0F">
              <w:rPr>
                <w:rFonts w:ascii="Times New Roman" w:hAnsi="Times New Roman" w:cs="Times New Roman"/>
                <w:sz w:val="24"/>
                <w:szCs w:val="24"/>
              </w:rPr>
              <w:t>ments</w:t>
            </w:r>
          </w:p>
        </w:tc>
        <w:tc>
          <w:tcPr>
            <w:tcW w:w="773" w:type="dxa"/>
            <w:noWrap/>
            <w:hideMark/>
          </w:tcPr>
          <w:p w14:paraId="185FF693"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204</w:t>
            </w:r>
          </w:p>
        </w:tc>
        <w:tc>
          <w:tcPr>
            <w:tcW w:w="928" w:type="dxa"/>
            <w:noWrap/>
            <w:hideMark/>
          </w:tcPr>
          <w:p w14:paraId="34832D8F"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6,7</w:t>
            </w:r>
          </w:p>
        </w:tc>
      </w:tr>
      <w:tr w:rsidR="00133102" w:rsidRPr="008C5E0F" w14:paraId="592D5B7B" w14:textId="77777777" w:rsidTr="00C57BEB">
        <w:trPr>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2EA5C5C" w14:textId="77777777"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t>Bladelet</w:t>
            </w:r>
          </w:p>
        </w:tc>
        <w:tc>
          <w:tcPr>
            <w:tcW w:w="773" w:type="dxa"/>
            <w:noWrap/>
            <w:hideMark/>
          </w:tcPr>
          <w:p w14:paraId="63E5F7F5" w14:textId="77777777" w:rsidR="00133102" w:rsidRPr="008C5E0F" w:rsidRDefault="00133102"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346</w:t>
            </w:r>
          </w:p>
        </w:tc>
        <w:tc>
          <w:tcPr>
            <w:tcW w:w="928" w:type="dxa"/>
            <w:noWrap/>
            <w:hideMark/>
          </w:tcPr>
          <w:p w14:paraId="0866573C" w14:textId="77777777" w:rsidR="00133102" w:rsidRPr="008C5E0F" w:rsidRDefault="00133102"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11,4</w:t>
            </w:r>
          </w:p>
        </w:tc>
      </w:tr>
      <w:tr w:rsidR="00133102" w:rsidRPr="008C5E0F" w14:paraId="254A85C1" w14:textId="77777777" w:rsidTr="00C57B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C1B70D9" w14:textId="7B051DB7"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t>Bladelet frag</w:t>
            </w:r>
            <w:r w:rsidR="00C57BEB" w:rsidRPr="008C5E0F">
              <w:rPr>
                <w:rFonts w:ascii="Times New Roman" w:hAnsi="Times New Roman" w:cs="Times New Roman"/>
                <w:sz w:val="24"/>
                <w:szCs w:val="24"/>
              </w:rPr>
              <w:t>ments</w:t>
            </w:r>
          </w:p>
        </w:tc>
        <w:tc>
          <w:tcPr>
            <w:tcW w:w="773" w:type="dxa"/>
            <w:noWrap/>
            <w:hideMark/>
          </w:tcPr>
          <w:p w14:paraId="03C515A5"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760</w:t>
            </w:r>
          </w:p>
        </w:tc>
        <w:tc>
          <w:tcPr>
            <w:tcW w:w="928" w:type="dxa"/>
            <w:noWrap/>
            <w:hideMark/>
          </w:tcPr>
          <w:p w14:paraId="3ADC0221"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25,0</w:t>
            </w:r>
          </w:p>
        </w:tc>
      </w:tr>
      <w:tr w:rsidR="00133102" w:rsidRPr="008C5E0F" w14:paraId="0BE30569" w14:textId="77777777" w:rsidTr="00C57BEB">
        <w:trPr>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36FA07D1" w14:textId="77777777"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t>Other</w:t>
            </w:r>
          </w:p>
        </w:tc>
        <w:tc>
          <w:tcPr>
            <w:tcW w:w="773" w:type="dxa"/>
            <w:noWrap/>
            <w:hideMark/>
          </w:tcPr>
          <w:p w14:paraId="310ABA70" w14:textId="77777777" w:rsidR="00133102" w:rsidRPr="008C5E0F" w:rsidRDefault="00133102"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8</w:t>
            </w:r>
          </w:p>
        </w:tc>
        <w:tc>
          <w:tcPr>
            <w:tcW w:w="928" w:type="dxa"/>
            <w:noWrap/>
            <w:hideMark/>
          </w:tcPr>
          <w:p w14:paraId="039F288B" w14:textId="77777777" w:rsidR="00133102" w:rsidRPr="008C5E0F" w:rsidRDefault="00133102"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0,3</w:t>
            </w:r>
          </w:p>
        </w:tc>
      </w:tr>
      <w:tr w:rsidR="00133102" w:rsidRPr="008C5E0F" w14:paraId="5D2AE8F4" w14:textId="77777777" w:rsidTr="00C57B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27" w:type="dxa"/>
            <w:noWrap/>
            <w:hideMark/>
          </w:tcPr>
          <w:p w14:paraId="1F53475E" w14:textId="77777777"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t>Total</w:t>
            </w:r>
          </w:p>
        </w:tc>
        <w:tc>
          <w:tcPr>
            <w:tcW w:w="773" w:type="dxa"/>
            <w:noWrap/>
            <w:hideMark/>
          </w:tcPr>
          <w:p w14:paraId="58E599CB"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C5E0F">
              <w:rPr>
                <w:rFonts w:ascii="Times New Roman" w:hAnsi="Times New Roman" w:cs="Times New Roman"/>
                <w:b/>
                <w:bCs/>
                <w:sz w:val="24"/>
                <w:szCs w:val="24"/>
              </w:rPr>
              <w:t>3043</w:t>
            </w:r>
          </w:p>
        </w:tc>
        <w:tc>
          <w:tcPr>
            <w:tcW w:w="928" w:type="dxa"/>
            <w:noWrap/>
            <w:hideMark/>
          </w:tcPr>
          <w:p w14:paraId="7B49E6DF" w14:textId="77777777" w:rsidR="00133102" w:rsidRPr="008C5E0F" w:rsidRDefault="00133102"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100</w:t>
            </w:r>
          </w:p>
        </w:tc>
      </w:tr>
    </w:tbl>
    <w:p w14:paraId="3DC716D2" w14:textId="77777777" w:rsidR="00133102" w:rsidRPr="008C5E0F" w:rsidRDefault="00133102" w:rsidP="000D20E3">
      <w:pPr>
        <w:jc w:val="both"/>
        <w:rPr>
          <w:rFonts w:ascii="Times New Roman" w:hAnsi="Times New Roman" w:cs="Times New Roman"/>
          <w:sz w:val="24"/>
          <w:szCs w:val="24"/>
        </w:rPr>
      </w:pPr>
    </w:p>
    <w:p w14:paraId="247ABA8E" w14:textId="271CEEC8" w:rsidR="00133102" w:rsidRPr="008C5E0F" w:rsidRDefault="00133102" w:rsidP="000D20E3">
      <w:pPr>
        <w:jc w:val="both"/>
        <w:rPr>
          <w:rFonts w:ascii="Times New Roman" w:hAnsi="Times New Roman" w:cs="Times New Roman"/>
          <w:sz w:val="24"/>
          <w:szCs w:val="24"/>
        </w:rPr>
      </w:pPr>
      <w:r w:rsidRPr="008C5E0F">
        <w:rPr>
          <w:rFonts w:ascii="Times New Roman" w:hAnsi="Times New Roman" w:cs="Times New Roman"/>
          <w:sz w:val="24"/>
          <w:szCs w:val="24"/>
        </w:rPr>
        <w:lastRenderedPageBreak/>
        <w:t xml:space="preserve">Table s2: </w:t>
      </w:r>
      <w:r w:rsidR="00984563" w:rsidRPr="00615362">
        <w:rPr>
          <w:rFonts w:ascii="Times New Roman" w:hAnsi="Times New Roman" w:cs="Times New Roman"/>
          <w:i/>
          <w:iCs/>
          <w:sz w:val="24"/>
          <w:szCs w:val="24"/>
        </w:rPr>
        <w:t>Main blanks identified in the lithic assemblage</w:t>
      </w:r>
      <w:r w:rsidR="00984563" w:rsidRPr="008C5E0F">
        <w:rPr>
          <w:rFonts w:ascii="Times New Roman" w:hAnsi="Times New Roman" w:cs="Times New Roman"/>
          <w:sz w:val="24"/>
          <w:szCs w:val="24"/>
        </w:rPr>
        <w:t>.</w:t>
      </w:r>
    </w:p>
    <w:p w14:paraId="13539635" w14:textId="777575A5" w:rsidR="00133102" w:rsidRPr="008C5E0F" w:rsidRDefault="00133102" w:rsidP="000D20E3">
      <w:pPr>
        <w:jc w:val="both"/>
        <w:rPr>
          <w:rFonts w:ascii="Times New Roman" w:hAnsi="Times New Roman" w:cs="Times New Roman"/>
          <w:sz w:val="24"/>
          <w:szCs w:val="24"/>
        </w:rPr>
      </w:pPr>
    </w:p>
    <w:p w14:paraId="3CAB0942" w14:textId="5802DB53" w:rsidR="000C3604" w:rsidRDefault="007F335B" w:rsidP="000D20E3">
      <w:pPr>
        <w:jc w:val="both"/>
        <w:rPr>
          <w:rFonts w:ascii="Times New Roman" w:hAnsi="Times New Roman" w:cs="Times New Roman"/>
          <w:sz w:val="24"/>
          <w:szCs w:val="24"/>
        </w:rPr>
      </w:pPr>
      <w:r>
        <w:rPr>
          <w:rFonts w:ascii="Times New Roman" w:hAnsi="Times New Roman" w:cs="Times New Roman"/>
          <w:sz w:val="24"/>
          <w:szCs w:val="24"/>
        </w:rPr>
        <w:t xml:space="preserve">Flakes and bladelets </w:t>
      </w:r>
      <w:r w:rsidR="00FF0308">
        <w:rPr>
          <w:rFonts w:ascii="Times New Roman" w:hAnsi="Times New Roman" w:cs="Times New Roman"/>
          <w:sz w:val="24"/>
          <w:szCs w:val="24"/>
        </w:rPr>
        <w:t xml:space="preserve">have played a central role in this work, because they are the blanks and the production goals of on edge reduction methods. Reduction on the lateral edges of flakes generates characteristic </w:t>
      </w:r>
      <w:r w:rsidR="003F7933">
        <w:rPr>
          <w:rFonts w:ascii="Times New Roman" w:hAnsi="Times New Roman" w:cs="Times New Roman"/>
          <w:sz w:val="24"/>
          <w:szCs w:val="24"/>
        </w:rPr>
        <w:t>artefacts typologically named burin spal</w:t>
      </w:r>
      <w:r w:rsidR="00C77CED">
        <w:rPr>
          <w:rFonts w:ascii="Times New Roman" w:hAnsi="Times New Roman" w:cs="Times New Roman"/>
          <w:sz w:val="24"/>
          <w:szCs w:val="24"/>
        </w:rPr>
        <w:t xml:space="preserve">ls because of its association with </w:t>
      </w:r>
      <w:r w:rsidR="00F545CA">
        <w:rPr>
          <w:rFonts w:ascii="Times New Roman" w:hAnsi="Times New Roman" w:cs="Times New Roman"/>
          <w:sz w:val="24"/>
          <w:szCs w:val="24"/>
        </w:rPr>
        <w:t xml:space="preserve">burins. </w:t>
      </w:r>
      <w:r w:rsidR="00EC3B5F">
        <w:rPr>
          <w:rFonts w:ascii="Times New Roman" w:hAnsi="Times New Roman" w:cs="Times New Roman"/>
          <w:sz w:val="24"/>
          <w:szCs w:val="24"/>
        </w:rPr>
        <w:t xml:space="preserve">Regardless the </w:t>
      </w:r>
      <w:r w:rsidR="00E336F0">
        <w:rPr>
          <w:rFonts w:ascii="Times New Roman" w:hAnsi="Times New Roman" w:cs="Times New Roman"/>
          <w:sz w:val="24"/>
          <w:szCs w:val="24"/>
        </w:rPr>
        <w:t>epistemological</w:t>
      </w:r>
      <w:r w:rsidR="00EC3B5F">
        <w:rPr>
          <w:rFonts w:ascii="Times New Roman" w:hAnsi="Times New Roman" w:cs="Times New Roman"/>
          <w:sz w:val="24"/>
          <w:szCs w:val="24"/>
        </w:rPr>
        <w:t xml:space="preserve"> approach </w:t>
      </w:r>
      <w:r w:rsidR="00E336F0">
        <w:rPr>
          <w:rFonts w:ascii="Times New Roman" w:hAnsi="Times New Roman" w:cs="Times New Roman"/>
          <w:sz w:val="24"/>
          <w:szCs w:val="24"/>
        </w:rPr>
        <w:t xml:space="preserve">stablished </w:t>
      </w:r>
      <w:r w:rsidR="0097241D">
        <w:rPr>
          <w:rFonts w:ascii="Times New Roman" w:hAnsi="Times New Roman" w:cs="Times New Roman"/>
          <w:sz w:val="24"/>
          <w:szCs w:val="24"/>
        </w:rPr>
        <w:t xml:space="preserve">(technological or typological) </w:t>
      </w:r>
      <w:r w:rsidR="00E336F0">
        <w:rPr>
          <w:rFonts w:ascii="Times New Roman" w:hAnsi="Times New Roman" w:cs="Times New Roman"/>
          <w:sz w:val="24"/>
          <w:szCs w:val="24"/>
        </w:rPr>
        <w:t>for the analysis of burins</w:t>
      </w:r>
      <w:r w:rsidR="00553C5A">
        <w:rPr>
          <w:rFonts w:ascii="Times New Roman" w:hAnsi="Times New Roman" w:cs="Times New Roman"/>
          <w:sz w:val="24"/>
          <w:szCs w:val="24"/>
        </w:rPr>
        <w:t>, b</w:t>
      </w:r>
      <w:r w:rsidR="008B2FA9" w:rsidRPr="008C5E0F">
        <w:rPr>
          <w:rFonts w:ascii="Times New Roman" w:hAnsi="Times New Roman" w:cs="Times New Roman"/>
          <w:sz w:val="24"/>
          <w:szCs w:val="24"/>
        </w:rPr>
        <w:t xml:space="preserve">urin spalls </w:t>
      </w:r>
      <w:r w:rsidR="00B47849" w:rsidRPr="008C5E0F">
        <w:rPr>
          <w:rFonts w:ascii="Times New Roman" w:hAnsi="Times New Roman" w:cs="Times New Roman"/>
          <w:sz w:val="24"/>
          <w:szCs w:val="24"/>
        </w:rPr>
        <w:t xml:space="preserve">have been widely considered central elements </w:t>
      </w:r>
      <w:r w:rsidR="00553C5A">
        <w:rPr>
          <w:rFonts w:ascii="Times New Roman" w:hAnsi="Times New Roman" w:cs="Times New Roman"/>
          <w:sz w:val="24"/>
          <w:szCs w:val="24"/>
        </w:rPr>
        <w:t>for the characterisation of Upper Palaeolithic technocomplexes, especially in the LGM</w:t>
      </w:r>
      <w:r w:rsidR="00B47849" w:rsidRPr="008C5E0F">
        <w:rPr>
          <w:rFonts w:ascii="Times New Roman" w:hAnsi="Times New Roman" w:cs="Times New Roman"/>
          <w:sz w:val="24"/>
          <w:szCs w:val="24"/>
        </w:rPr>
        <w:t xml:space="preserve">. From a functional perspective, </w:t>
      </w:r>
      <w:r w:rsidR="00207767">
        <w:rPr>
          <w:rFonts w:ascii="Times New Roman" w:hAnsi="Times New Roman" w:cs="Times New Roman"/>
          <w:sz w:val="24"/>
          <w:szCs w:val="24"/>
        </w:rPr>
        <w:t>burin spalls are</w:t>
      </w:r>
      <w:r w:rsidR="001F63DB">
        <w:rPr>
          <w:rFonts w:ascii="Times New Roman" w:hAnsi="Times New Roman" w:cs="Times New Roman"/>
          <w:sz w:val="24"/>
          <w:szCs w:val="24"/>
        </w:rPr>
        <w:t xml:space="preserve"> considered by-products</w:t>
      </w:r>
      <w:r w:rsidR="0041406C" w:rsidRPr="008C5E0F">
        <w:rPr>
          <w:rFonts w:ascii="Times New Roman" w:hAnsi="Times New Roman" w:cs="Times New Roman"/>
          <w:sz w:val="24"/>
          <w:szCs w:val="24"/>
        </w:rPr>
        <w:t xml:space="preserve"> </w:t>
      </w:r>
      <w:r w:rsidR="00207767">
        <w:rPr>
          <w:rFonts w:ascii="Times New Roman" w:hAnsi="Times New Roman" w:cs="Times New Roman"/>
          <w:sz w:val="24"/>
          <w:szCs w:val="24"/>
        </w:rPr>
        <w:t>obtained</w:t>
      </w:r>
      <w:r w:rsidR="009F4E7A" w:rsidRPr="008C5E0F">
        <w:rPr>
          <w:rFonts w:ascii="Times New Roman" w:hAnsi="Times New Roman" w:cs="Times New Roman"/>
          <w:sz w:val="24"/>
          <w:szCs w:val="24"/>
        </w:rPr>
        <w:t xml:space="preserve"> from </w:t>
      </w:r>
      <w:r w:rsidR="00207767">
        <w:rPr>
          <w:rFonts w:ascii="Times New Roman" w:hAnsi="Times New Roman" w:cs="Times New Roman"/>
          <w:sz w:val="24"/>
          <w:szCs w:val="24"/>
        </w:rPr>
        <w:t xml:space="preserve">the </w:t>
      </w:r>
      <w:r w:rsidR="009F4E7A" w:rsidRPr="008C5E0F">
        <w:rPr>
          <w:rFonts w:ascii="Times New Roman" w:hAnsi="Times New Roman" w:cs="Times New Roman"/>
          <w:sz w:val="24"/>
          <w:szCs w:val="24"/>
        </w:rPr>
        <w:t xml:space="preserve">resharpening </w:t>
      </w:r>
      <w:r w:rsidR="00207767">
        <w:rPr>
          <w:rFonts w:ascii="Times New Roman" w:hAnsi="Times New Roman" w:cs="Times New Roman"/>
          <w:sz w:val="24"/>
          <w:szCs w:val="24"/>
        </w:rPr>
        <w:t>of burin</w:t>
      </w:r>
      <w:r w:rsidR="001F63DB">
        <w:rPr>
          <w:rFonts w:ascii="Times New Roman" w:hAnsi="Times New Roman" w:cs="Times New Roman"/>
          <w:sz w:val="24"/>
          <w:szCs w:val="24"/>
        </w:rPr>
        <w:t xml:space="preserve"> facets</w:t>
      </w:r>
      <w:r w:rsidR="005B41F7">
        <w:rPr>
          <w:rFonts w:ascii="Times New Roman" w:hAnsi="Times New Roman" w:cs="Times New Roman"/>
          <w:sz w:val="24"/>
          <w:szCs w:val="24"/>
        </w:rPr>
        <w:t xml:space="preserve"> </w:t>
      </w:r>
      <w:r w:rsidR="00A55E9D" w:rsidRPr="008C5E0F">
        <w:rPr>
          <w:rFonts w:ascii="Times New Roman" w:hAnsi="Times New Roman" w:cs="Times New Roman"/>
          <w:sz w:val="24"/>
          <w:szCs w:val="24"/>
        </w:rPr>
        <w:t>(</w:t>
      </w:r>
      <w:r w:rsidR="009F0855" w:rsidRPr="008C5E0F">
        <w:rPr>
          <w:rFonts w:ascii="Times New Roman" w:hAnsi="Times New Roman" w:cs="Times New Roman"/>
          <w:color w:val="0070C0"/>
          <w:sz w:val="24"/>
          <w:szCs w:val="24"/>
        </w:rPr>
        <w:t>Cattin</w:t>
      </w:r>
      <w:r w:rsidR="005A6919" w:rsidRPr="008C5E0F">
        <w:rPr>
          <w:rFonts w:ascii="Times New Roman" w:hAnsi="Times New Roman" w:cs="Times New Roman"/>
          <w:color w:val="0070C0"/>
          <w:sz w:val="24"/>
          <w:szCs w:val="24"/>
        </w:rPr>
        <w:t xml:space="preserve">, </w:t>
      </w:r>
      <w:r w:rsidR="009F0855" w:rsidRPr="008C5E0F">
        <w:rPr>
          <w:rFonts w:ascii="Times New Roman" w:hAnsi="Times New Roman" w:cs="Times New Roman"/>
          <w:color w:val="0070C0"/>
          <w:sz w:val="24"/>
          <w:szCs w:val="24"/>
        </w:rPr>
        <w:t>2006</w:t>
      </w:r>
      <w:r w:rsidR="00A55E9D" w:rsidRPr="008C5E0F">
        <w:rPr>
          <w:rFonts w:ascii="Times New Roman" w:hAnsi="Times New Roman" w:cs="Times New Roman"/>
          <w:sz w:val="24"/>
          <w:szCs w:val="24"/>
        </w:rPr>
        <w:t>)</w:t>
      </w:r>
      <w:r w:rsidR="005B41F7">
        <w:rPr>
          <w:rFonts w:ascii="Times New Roman" w:hAnsi="Times New Roman" w:cs="Times New Roman"/>
          <w:sz w:val="24"/>
          <w:szCs w:val="24"/>
        </w:rPr>
        <w:t xml:space="preserve"> after long use and </w:t>
      </w:r>
      <w:r w:rsidR="006F66D0">
        <w:rPr>
          <w:rFonts w:ascii="Times New Roman" w:hAnsi="Times New Roman" w:cs="Times New Roman"/>
          <w:sz w:val="24"/>
          <w:szCs w:val="24"/>
        </w:rPr>
        <w:t>dullness of the sharp edges</w:t>
      </w:r>
      <w:r w:rsidR="00A55E9D" w:rsidRPr="008C5E0F">
        <w:rPr>
          <w:rFonts w:ascii="Times New Roman" w:hAnsi="Times New Roman" w:cs="Times New Roman"/>
          <w:sz w:val="24"/>
          <w:szCs w:val="24"/>
        </w:rPr>
        <w:t xml:space="preserve">. From a technological perspective, these elements are </w:t>
      </w:r>
      <w:r w:rsidR="006F66D0">
        <w:rPr>
          <w:rFonts w:ascii="Times New Roman" w:hAnsi="Times New Roman" w:cs="Times New Roman"/>
          <w:sz w:val="24"/>
          <w:szCs w:val="24"/>
        </w:rPr>
        <w:t>considered</w:t>
      </w:r>
      <w:r w:rsidR="00BE0B4E" w:rsidRPr="008C5E0F">
        <w:rPr>
          <w:rFonts w:ascii="Times New Roman" w:hAnsi="Times New Roman" w:cs="Times New Roman"/>
          <w:sz w:val="24"/>
          <w:szCs w:val="24"/>
        </w:rPr>
        <w:t xml:space="preserve"> </w:t>
      </w:r>
      <w:r w:rsidR="001F63DB">
        <w:rPr>
          <w:rFonts w:ascii="Times New Roman" w:hAnsi="Times New Roman" w:cs="Times New Roman"/>
          <w:sz w:val="24"/>
          <w:szCs w:val="24"/>
        </w:rPr>
        <w:t>part of the lithic production</w:t>
      </w:r>
      <w:r w:rsidR="00A53775">
        <w:rPr>
          <w:rFonts w:ascii="Times New Roman" w:hAnsi="Times New Roman" w:cs="Times New Roman"/>
          <w:sz w:val="24"/>
          <w:szCs w:val="24"/>
        </w:rPr>
        <w:t xml:space="preserve"> of </w:t>
      </w:r>
      <w:proofErr w:type="spellStart"/>
      <w:r w:rsidR="00A53775">
        <w:rPr>
          <w:rFonts w:ascii="Times New Roman" w:hAnsi="Times New Roman" w:cs="Times New Roman"/>
          <w:sz w:val="24"/>
          <w:szCs w:val="24"/>
        </w:rPr>
        <w:t>microblades</w:t>
      </w:r>
      <w:proofErr w:type="spellEnd"/>
      <w:r w:rsidR="00A53775">
        <w:rPr>
          <w:rFonts w:ascii="Times New Roman" w:hAnsi="Times New Roman" w:cs="Times New Roman"/>
          <w:sz w:val="24"/>
          <w:szCs w:val="24"/>
        </w:rPr>
        <w:t xml:space="preserve"> obtained </w:t>
      </w:r>
      <w:r w:rsidR="00BE0B4E" w:rsidRPr="008C5E0F">
        <w:rPr>
          <w:rFonts w:ascii="Times New Roman" w:hAnsi="Times New Roman" w:cs="Times New Roman"/>
          <w:sz w:val="24"/>
          <w:szCs w:val="24"/>
        </w:rPr>
        <w:t>through on edge reduction methods (</w:t>
      </w:r>
      <w:r w:rsidR="005A6919" w:rsidRPr="008C5E0F">
        <w:rPr>
          <w:rFonts w:ascii="Times New Roman" w:hAnsi="Times New Roman" w:cs="Times New Roman"/>
          <w:color w:val="0070C0"/>
          <w:sz w:val="24"/>
          <w:szCs w:val="24"/>
        </w:rPr>
        <w:t>Le Brun-</w:t>
      </w:r>
      <w:proofErr w:type="spellStart"/>
      <w:r w:rsidR="005A6919" w:rsidRPr="008C5E0F">
        <w:rPr>
          <w:rFonts w:ascii="Times New Roman" w:hAnsi="Times New Roman" w:cs="Times New Roman"/>
          <w:color w:val="0070C0"/>
          <w:sz w:val="24"/>
          <w:szCs w:val="24"/>
        </w:rPr>
        <w:t>Ricalens</w:t>
      </w:r>
      <w:proofErr w:type="spellEnd"/>
      <w:r w:rsidR="005A6919" w:rsidRPr="008C5E0F">
        <w:rPr>
          <w:rFonts w:ascii="Times New Roman" w:hAnsi="Times New Roman" w:cs="Times New Roman"/>
          <w:color w:val="0070C0"/>
          <w:sz w:val="24"/>
          <w:szCs w:val="24"/>
        </w:rPr>
        <w:t xml:space="preserve"> and Brou 2003</w:t>
      </w:r>
      <w:r w:rsidR="00CF037F" w:rsidRPr="008C5E0F">
        <w:rPr>
          <w:rFonts w:ascii="Times New Roman" w:hAnsi="Times New Roman" w:cs="Times New Roman"/>
          <w:color w:val="0070C0"/>
          <w:sz w:val="24"/>
          <w:szCs w:val="24"/>
        </w:rPr>
        <w:t>,</w:t>
      </w:r>
      <w:r w:rsidR="008F7755" w:rsidRPr="008C5E0F">
        <w:rPr>
          <w:rFonts w:ascii="Times New Roman" w:hAnsi="Times New Roman" w:cs="Times New Roman"/>
          <w:color w:val="0070C0"/>
          <w:sz w:val="24"/>
          <w:szCs w:val="24"/>
        </w:rPr>
        <w:t xml:space="preserve"> </w:t>
      </w:r>
      <w:proofErr w:type="spellStart"/>
      <w:r w:rsidR="008F7755" w:rsidRPr="008C5E0F">
        <w:rPr>
          <w:rFonts w:ascii="Times New Roman" w:hAnsi="Times New Roman" w:cs="Times New Roman"/>
          <w:color w:val="0070C0"/>
          <w:sz w:val="24"/>
          <w:szCs w:val="24"/>
        </w:rPr>
        <w:t>Leplongeon</w:t>
      </w:r>
      <w:proofErr w:type="spellEnd"/>
      <w:r w:rsidR="008F7755" w:rsidRPr="008C5E0F">
        <w:rPr>
          <w:rFonts w:ascii="Times New Roman" w:hAnsi="Times New Roman" w:cs="Times New Roman"/>
          <w:color w:val="0070C0"/>
          <w:sz w:val="24"/>
          <w:szCs w:val="24"/>
        </w:rPr>
        <w:t xml:space="preserve"> and Gorin-Morris, 2018</w:t>
      </w:r>
      <w:r w:rsidR="00BE0B4E" w:rsidRPr="008C5E0F">
        <w:rPr>
          <w:rFonts w:ascii="Times New Roman" w:hAnsi="Times New Roman" w:cs="Times New Roman"/>
          <w:sz w:val="24"/>
          <w:szCs w:val="24"/>
        </w:rPr>
        <w:t>)</w:t>
      </w:r>
      <w:r w:rsidR="00FE0A34">
        <w:rPr>
          <w:rFonts w:ascii="Times New Roman" w:hAnsi="Times New Roman" w:cs="Times New Roman"/>
          <w:sz w:val="24"/>
          <w:szCs w:val="24"/>
        </w:rPr>
        <w:t xml:space="preserve">, which have </w:t>
      </w:r>
      <w:r w:rsidR="00FE5044">
        <w:rPr>
          <w:rFonts w:ascii="Times New Roman" w:hAnsi="Times New Roman" w:cs="Times New Roman"/>
          <w:sz w:val="24"/>
          <w:szCs w:val="24"/>
        </w:rPr>
        <w:t>a wide variety of  by-products associated (Table s3)</w:t>
      </w:r>
      <w:r w:rsidR="00BE0B4E" w:rsidRPr="008C5E0F">
        <w:rPr>
          <w:rFonts w:ascii="Times New Roman" w:hAnsi="Times New Roman" w:cs="Times New Roman"/>
          <w:sz w:val="24"/>
          <w:szCs w:val="24"/>
        </w:rPr>
        <w:t xml:space="preserve">. </w:t>
      </w:r>
      <w:r w:rsidR="00082AAF">
        <w:rPr>
          <w:rFonts w:ascii="Times New Roman" w:hAnsi="Times New Roman" w:cs="Times New Roman"/>
          <w:sz w:val="24"/>
          <w:szCs w:val="24"/>
        </w:rPr>
        <w:t>W</w:t>
      </w:r>
      <w:r w:rsidR="00BE0B4E" w:rsidRPr="008C5E0F">
        <w:rPr>
          <w:rFonts w:ascii="Times New Roman" w:hAnsi="Times New Roman" w:cs="Times New Roman"/>
          <w:sz w:val="24"/>
          <w:szCs w:val="24"/>
        </w:rPr>
        <w:t>e support</w:t>
      </w:r>
      <w:r w:rsidR="00442B2E">
        <w:rPr>
          <w:rFonts w:ascii="Times New Roman" w:hAnsi="Times New Roman" w:cs="Times New Roman"/>
          <w:sz w:val="24"/>
          <w:szCs w:val="24"/>
        </w:rPr>
        <w:t xml:space="preserve"> this option </w:t>
      </w:r>
      <w:r w:rsidR="004A7871" w:rsidRPr="008C5E0F">
        <w:rPr>
          <w:rFonts w:ascii="Times New Roman" w:hAnsi="Times New Roman" w:cs="Times New Roman"/>
          <w:sz w:val="24"/>
          <w:szCs w:val="24"/>
        </w:rPr>
        <w:t xml:space="preserve">as the most plausible explanation for </w:t>
      </w:r>
      <w:r w:rsidR="004E5926" w:rsidRPr="008C5E0F">
        <w:rPr>
          <w:rFonts w:ascii="Times New Roman" w:hAnsi="Times New Roman" w:cs="Times New Roman"/>
          <w:sz w:val="24"/>
          <w:szCs w:val="24"/>
        </w:rPr>
        <w:t>the</w:t>
      </w:r>
      <w:r w:rsidR="00082AAF">
        <w:rPr>
          <w:rFonts w:ascii="Times New Roman" w:hAnsi="Times New Roman" w:cs="Times New Roman"/>
          <w:sz w:val="24"/>
          <w:szCs w:val="24"/>
        </w:rPr>
        <w:t xml:space="preserve"> obtention of these pieces</w:t>
      </w:r>
      <w:r w:rsidR="00442B2E">
        <w:rPr>
          <w:rFonts w:ascii="Times New Roman" w:hAnsi="Times New Roman" w:cs="Times New Roman"/>
          <w:sz w:val="24"/>
          <w:szCs w:val="24"/>
        </w:rPr>
        <w:t xml:space="preserve">, </w:t>
      </w:r>
      <w:r w:rsidR="00EE330E">
        <w:rPr>
          <w:rFonts w:ascii="Times New Roman" w:hAnsi="Times New Roman" w:cs="Times New Roman"/>
          <w:sz w:val="24"/>
          <w:szCs w:val="24"/>
        </w:rPr>
        <w:t>regardless of</w:t>
      </w:r>
      <w:r w:rsidR="00442B2E">
        <w:rPr>
          <w:rFonts w:ascii="Times New Roman" w:hAnsi="Times New Roman" w:cs="Times New Roman"/>
          <w:sz w:val="24"/>
          <w:szCs w:val="24"/>
        </w:rPr>
        <w:t xml:space="preserve"> </w:t>
      </w:r>
      <w:r w:rsidR="00EE330E">
        <w:rPr>
          <w:rFonts w:ascii="Times New Roman" w:hAnsi="Times New Roman" w:cs="Times New Roman"/>
          <w:sz w:val="24"/>
          <w:szCs w:val="24"/>
        </w:rPr>
        <w:t>whether</w:t>
      </w:r>
      <w:r w:rsidR="00442B2E">
        <w:rPr>
          <w:rFonts w:ascii="Times New Roman" w:hAnsi="Times New Roman" w:cs="Times New Roman"/>
          <w:sz w:val="24"/>
          <w:szCs w:val="24"/>
        </w:rPr>
        <w:t xml:space="preserve"> a</w:t>
      </w:r>
      <w:r w:rsidR="00EC7E75">
        <w:rPr>
          <w:rFonts w:ascii="Times New Roman" w:hAnsi="Times New Roman" w:cs="Times New Roman"/>
          <w:sz w:val="24"/>
          <w:szCs w:val="24"/>
        </w:rPr>
        <w:t>fter their detachment, burin spalls, or even on edge cores, are used</w:t>
      </w:r>
      <w:r w:rsidR="00EE330E">
        <w:rPr>
          <w:rFonts w:ascii="Times New Roman" w:hAnsi="Times New Roman" w:cs="Times New Roman"/>
          <w:sz w:val="24"/>
          <w:szCs w:val="24"/>
        </w:rPr>
        <w:t xml:space="preserve"> for specialised activities</w:t>
      </w:r>
      <w:r w:rsidR="00531ED1" w:rsidRPr="008C5E0F">
        <w:rPr>
          <w:rFonts w:ascii="Times New Roman" w:hAnsi="Times New Roman" w:cs="Times New Roman"/>
          <w:sz w:val="24"/>
          <w:szCs w:val="24"/>
        </w:rPr>
        <w:t>.</w:t>
      </w:r>
      <w:r w:rsidR="00F1058C" w:rsidRPr="008C5E0F">
        <w:rPr>
          <w:rFonts w:ascii="Times New Roman" w:hAnsi="Times New Roman" w:cs="Times New Roman"/>
          <w:sz w:val="24"/>
          <w:szCs w:val="24"/>
        </w:rPr>
        <w:t xml:space="preserve"> </w:t>
      </w:r>
      <w:r w:rsidR="006D714C" w:rsidRPr="008C5E0F">
        <w:rPr>
          <w:rFonts w:ascii="Times New Roman" w:hAnsi="Times New Roman" w:cs="Times New Roman"/>
          <w:sz w:val="24"/>
          <w:szCs w:val="24"/>
        </w:rPr>
        <w:t xml:space="preserve">Since, to us burins spalls </w:t>
      </w:r>
      <w:r w:rsidR="00AA2459" w:rsidRPr="008C5E0F">
        <w:rPr>
          <w:rFonts w:ascii="Times New Roman" w:hAnsi="Times New Roman" w:cs="Times New Roman"/>
          <w:sz w:val="24"/>
          <w:szCs w:val="24"/>
        </w:rPr>
        <w:t xml:space="preserve">should be considered </w:t>
      </w:r>
      <w:r w:rsidR="00ED646C">
        <w:rPr>
          <w:rFonts w:ascii="Times New Roman" w:hAnsi="Times New Roman" w:cs="Times New Roman"/>
          <w:sz w:val="24"/>
          <w:szCs w:val="24"/>
        </w:rPr>
        <w:t xml:space="preserve">by default </w:t>
      </w:r>
      <w:r w:rsidR="00AA2459" w:rsidRPr="008C5E0F">
        <w:rPr>
          <w:rFonts w:ascii="Times New Roman" w:hAnsi="Times New Roman" w:cs="Times New Roman"/>
          <w:sz w:val="24"/>
          <w:szCs w:val="24"/>
        </w:rPr>
        <w:t>as bladelets</w:t>
      </w:r>
      <w:r w:rsidR="00CF037F" w:rsidRPr="008C5E0F">
        <w:rPr>
          <w:rFonts w:ascii="Times New Roman" w:hAnsi="Times New Roman" w:cs="Times New Roman"/>
          <w:sz w:val="24"/>
          <w:szCs w:val="24"/>
        </w:rPr>
        <w:t xml:space="preserve"> (</w:t>
      </w:r>
      <w:r w:rsidR="00CF037F" w:rsidRPr="008C5E0F">
        <w:rPr>
          <w:rFonts w:ascii="Times New Roman" w:hAnsi="Times New Roman" w:cs="Times New Roman"/>
          <w:color w:val="0070C0"/>
          <w:sz w:val="24"/>
          <w:szCs w:val="24"/>
        </w:rPr>
        <w:t>Sánchez-Martínez et al. 2024</w:t>
      </w:r>
      <w:r w:rsidR="00CF037F" w:rsidRPr="008C5E0F">
        <w:rPr>
          <w:rFonts w:ascii="Times New Roman" w:hAnsi="Times New Roman" w:cs="Times New Roman"/>
          <w:color w:val="0070C0"/>
          <w:sz w:val="24"/>
          <w:szCs w:val="24"/>
        </w:rPr>
        <w:t>)</w:t>
      </w:r>
      <w:r w:rsidR="00EE330E">
        <w:rPr>
          <w:rFonts w:ascii="Times New Roman" w:hAnsi="Times New Roman" w:cs="Times New Roman"/>
          <w:color w:val="0070C0"/>
          <w:sz w:val="24"/>
          <w:szCs w:val="24"/>
        </w:rPr>
        <w:t xml:space="preserve"> </w:t>
      </w:r>
      <w:r w:rsidR="00EE330E" w:rsidRPr="00ED646C">
        <w:rPr>
          <w:rFonts w:ascii="Times New Roman" w:hAnsi="Times New Roman" w:cs="Times New Roman"/>
          <w:color w:val="000000" w:themeColor="text1"/>
          <w:sz w:val="24"/>
          <w:szCs w:val="24"/>
        </w:rPr>
        <w:t>and only after c</w:t>
      </w:r>
      <w:r w:rsidR="00ED646C" w:rsidRPr="00ED646C">
        <w:rPr>
          <w:rFonts w:ascii="Times New Roman" w:hAnsi="Times New Roman" w:cs="Times New Roman"/>
          <w:color w:val="000000" w:themeColor="text1"/>
          <w:sz w:val="24"/>
          <w:szCs w:val="24"/>
        </w:rPr>
        <w:t>arrying out functional studies</w:t>
      </w:r>
      <w:r w:rsidR="00ED646C">
        <w:rPr>
          <w:rFonts w:ascii="Times New Roman" w:hAnsi="Times New Roman" w:cs="Times New Roman"/>
          <w:color w:val="000000" w:themeColor="text1"/>
          <w:sz w:val="24"/>
          <w:szCs w:val="24"/>
        </w:rPr>
        <w:t xml:space="preserve"> </w:t>
      </w:r>
      <w:r w:rsidR="00256B9A">
        <w:rPr>
          <w:rFonts w:ascii="Times New Roman" w:hAnsi="Times New Roman" w:cs="Times New Roman"/>
          <w:color w:val="000000" w:themeColor="text1"/>
          <w:sz w:val="24"/>
          <w:szCs w:val="24"/>
        </w:rPr>
        <w:t>pieces in the sphere of on edge technology might be associated to</w:t>
      </w:r>
      <w:r w:rsidR="00ED646C">
        <w:rPr>
          <w:rFonts w:ascii="Times New Roman" w:hAnsi="Times New Roman" w:cs="Times New Roman"/>
          <w:color w:val="000000" w:themeColor="text1"/>
          <w:sz w:val="24"/>
          <w:szCs w:val="24"/>
        </w:rPr>
        <w:t xml:space="preserve"> tools</w:t>
      </w:r>
      <w:r w:rsidR="00ED646C" w:rsidRPr="00ED646C">
        <w:rPr>
          <w:rFonts w:ascii="Times New Roman" w:hAnsi="Times New Roman" w:cs="Times New Roman"/>
          <w:color w:val="000000" w:themeColor="text1"/>
          <w:sz w:val="24"/>
          <w:szCs w:val="24"/>
        </w:rPr>
        <w:t xml:space="preserve"> </w:t>
      </w:r>
    </w:p>
    <w:p w14:paraId="42E8F0AE" w14:textId="77777777" w:rsidR="009737E9" w:rsidRPr="008C5E0F" w:rsidRDefault="009737E9" w:rsidP="000D20E3">
      <w:pPr>
        <w:jc w:val="both"/>
        <w:rPr>
          <w:rFonts w:ascii="Times New Roman" w:hAnsi="Times New Roman" w:cs="Times New Roman"/>
          <w:sz w:val="24"/>
          <w:szCs w:val="24"/>
        </w:rPr>
      </w:pPr>
    </w:p>
    <w:tbl>
      <w:tblPr>
        <w:tblStyle w:val="Tablanormal2"/>
        <w:tblW w:w="0" w:type="auto"/>
        <w:tblLook w:val="04A0" w:firstRow="1" w:lastRow="0" w:firstColumn="1" w:lastColumn="0" w:noHBand="0" w:noVBand="1"/>
      </w:tblPr>
      <w:tblGrid>
        <w:gridCol w:w="2977"/>
        <w:gridCol w:w="943"/>
        <w:gridCol w:w="900"/>
      </w:tblGrid>
      <w:tr w:rsidR="00B43FE9" w:rsidRPr="008C5E0F" w14:paraId="283C46CD" w14:textId="77777777" w:rsidTr="00B43FE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1EDAEF8" w14:textId="77777777" w:rsidR="00B43FE9" w:rsidRPr="008C5E0F" w:rsidRDefault="00B43FE9" w:rsidP="000D20E3">
            <w:pPr>
              <w:jc w:val="both"/>
              <w:rPr>
                <w:rFonts w:ascii="Times New Roman" w:hAnsi="Times New Roman" w:cs="Times New Roman"/>
                <w:sz w:val="24"/>
                <w:szCs w:val="24"/>
                <w:lang w:val="es-ES"/>
              </w:rPr>
            </w:pPr>
            <w:r w:rsidRPr="008C5E0F">
              <w:rPr>
                <w:rFonts w:ascii="Times New Roman" w:hAnsi="Times New Roman" w:cs="Times New Roman"/>
                <w:sz w:val="24"/>
                <w:szCs w:val="24"/>
              </w:rPr>
              <w:t>Category</w:t>
            </w:r>
          </w:p>
        </w:tc>
        <w:tc>
          <w:tcPr>
            <w:tcW w:w="943" w:type="dxa"/>
            <w:noWrap/>
            <w:hideMark/>
          </w:tcPr>
          <w:p w14:paraId="165E2482" w14:textId="77777777" w:rsidR="00B43FE9" w:rsidRPr="008C5E0F" w:rsidRDefault="00B43FE9" w:rsidP="000D20E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N</w:t>
            </w:r>
          </w:p>
        </w:tc>
        <w:tc>
          <w:tcPr>
            <w:tcW w:w="900" w:type="dxa"/>
            <w:noWrap/>
            <w:hideMark/>
          </w:tcPr>
          <w:p w14:paraId="34AB3C7D" w14:textId="77777777" w:rsidR="00B43FE9" w:rsidRPr="008C5E0F" w:rsidRDefault="00B43FE9" w:rsidP="000D20E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w:t>
            </w:r>
          </w:p>
        </w:tc>
      </w:tr>
      <w:tr w:rsidR="00B43FE9" w:rsidRPr="008C5E0F" w14:paraId="68F77AB1" w14:textId="77777777" w:rsidTr="00B43F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B74F393"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Burin spall</w:t>
            </w:r>
          </w:p>
        </w:tc>
        <w:tc>
          <w:tcPr>
            <w:tcW w:w="943" w:type="dxa"/>
            <w:noWrap/>
            <w:hideMark/>
          </w:tcPr>
          <w:p w14:paraId="40B124B8"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310</w:t>
            </w:r>
          </w:p>
        </w:tc>
        <w:tc>
          <w:tcPr>
            <w:tcW w:w="900" w:type="dxa"/>
            <w:noWrap/>
            <w:hideMark/>
          </w:tcPr>
          <w:p w14:paraId="66DA8A46"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63,92</w:t>
            </w:r>
          </w:p>
        </w:tc>
      </w:tr>
      <w:tr w:rsidR="00B43FE9" w:rsidRPr="008C5E0F" w14:paraId="25390F1E" w14:textId="77777777" w:rsidTr="00B43FE9">
        <w:trPr>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92ABB47"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 xml:space="preserve">1st order crested bladelet </w:t>
            </w:r>
          </w:p>
        </w:tc>
        <w:tc>
          <w:tcPr>
            <w:tcW w:w="943" w:type="dxa"/>
            <w:noWrap/>
            <w:hideMark/>
          </w:tcPr>
          <w:p w14:paraId="775F90F8"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54</w:t>
            </w:r>
          </w:p>
        </w:tc>
        <w:tc>
          <w:tcPr>
            <w:tcW w:w="900" w:type="dxa"/>
            <w:noWrap/>
            <w:hideMark/>
          </w:tcPr>
          <w:p w14:paraId="284975CD"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11,13</w:t>
            </w:r>
          </w:p>
        </w:tc>
      </w:tr>
      <w:tr w:rsidR="00B43FE9" w:rsidRPr="008C5E0F" w14:paraId="19832659" w14:textId="77777777" w:rsidTr="00B43F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905BCFB"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2nd order crested bladelet</w:t>
            </w:r>
          </w:p>
        </w:tc>
        <w:tc>
          <w:tcPr>
            <w:tcW w:w="943" w:type="dxa"/>
            <w:noWrap/>
            <w:hideMark/>
          </w:tcPr>
          <w:p w14:paraId="0C2F9CD0"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38</w:t>
            </w:r>
          </w:p>
        </w:tc>
        <w:tc>
          <w:tcPr>
            <w:tcW w:w="900" w:type="dxa"/>
            <w:noWrap/>
            <w:hideMark/>
          </w:tcPr>
          <w:p w14:paraId="199F90CF"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7,84</w:t>
            </w:r>
          </w:p>
        </w:tc>
      </w:tr>
      <w:tr w:rsidR="00B43FE9" w:rsidRPr="008C5E0F" w14:paraId="11B92510" w14:textId="77777777" w:rsidTr="00B43FE9">
        <w:trPr>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762F34E"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Burin tablet</w:t>
            </w:r>
          </w:p>
        </w:tc>
        <w:tc>
          <w:tcPr>
            <w:tcW w:w="943" w:type="dxa"/>
            <w:noWrap/>
            <w:hideMark/>
          </w:tcPr>
          <w:p w14:paraId="0A1CE269"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25</w:t>
            </w:r>
          </w:p>
        </w:tc>
        <w:tc>
          <w:tcPr>
            <w:tcW w:w="900" w:type="dxa"/>
            <w:noWrap/>
            <w:hideMark/>
          </w:tcPr>
          <w:p w14:paraId="11269F47"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5,15</w:t>
            </w:r>
          </w:p>
        </w:tc>
      </w:tr>
      <w:tr w:rsidR="00B43FE9" w:rsidRPr="008C5E0F" w14:paraId="2F9DA92B" w14:textId="77777777" w:rsidTr="00B43F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6CF881E"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Crest</w:t>
            </w:r>
          </w:p>
        </w:tc>
        <w:tc>
          <w:tcPr>
            <w:tcW w:w="943" w:type="dxa"/>
            <w:noWrap/>
            <w:hideMark/>
          </w:tcPr>
          <w:p w14:paraId="62A5AE4E"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3</w:t>
            </w:r>
          </w:p>
        </w:tc>
        <w:tc>
          <w:tcPr>
            <w:tcW w:w="900" w:type="dxa"/>
            <w:noWrap/>
            <w:hideMark/>
          </w:tcPr>
          <w:p w14:paraId="091CC426"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0,62</w:t>
            </w:r>
          </w:p>
        </w:tc>
      </w:tr>
      <w:tr w:rsidR="00B43FE9" w:rsidRPr="008C5E0F" w14:paraId="72DCC4B4" w14:textId="77777777" w:rsidTr="00B43FE9">
        <w:trPr>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E6F9569"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Semi-crest</w:t>
            </w:r>
          </w:p>
        </w:tc>
        <w:tc>
          <w:tcPr>
            <w:tcW w:w="943" w:type="dxa"/>
            <w:noWrap/>
            <w:hideMark/>
          </w:tcPr>
          <w:p w14:paraId="29C3BF3A"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19</w:t>
            </w:r>
          </w:p>
        </w:tc>
        <w:tc>
          <w:tcPr>
            <w:tcW w:w="900" w:type="dxa"/>
            <w:noWrap/>
            <w:hideMark/>
          </w:tcPr>
          <w:p w14:paraId="558BE4FE"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3,92</w:t>
            </w:r>
          </w:p>
        </w:tc>
      </w:tr>
      <w:tr w:rsidR="00B43FE9" w:rsidRPr="008C5E0F" w14:paraId="65000BA0" w14:textId="77777777" w:rsidTr="00B43F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A7324D4"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Tablet</w:t>
            </w:r>
          </w:p>
        </w:tc>
        <w:tc>
          <w:tcPr>
            <w:tcW w:w="943" w:type="dxa"/>
            <w:noWrap/>
            <w:hideMark/>
          </w:tcPr>
          <w:p w14:paraId="4E58A12C"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3</w:t>
            </w:r>
          </w:p>
        </w:tc>
        <w:tc>
          <w:tcPr>
            <w:tcW w:w="900" w:type="dxa"/>
            <w:noWrap/>
            <w:hideMark/>
          </w:tcPr>
          <w:p w14:paraId="392BEBC1"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0,62</w:t>
            </w:r>
          </w:p>
        </w:tc>
      </w:tr>
      <w:tr w:rsidR="00B43FE9" w:rsidRPr="008C5E0F" w14:paraId="5C744B54" w14:textId="77777777" w:rsidTr="00B43FE9">
        <w:trPr>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DCAE206"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Semi-tablet</w:t>
            </w:r>
          </w:p>
        </w:tc>
        <w:tc>
          <w:tcPr>
            <w:tcW w:w="943" w:type="dxa"/>
            <w:noWrap/>
            <w:hideMark/>
          </w:tcPr>
          <w:p w14:paraId="7B4DE568"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6</w:t>
            </w:r>
          </w:p>
        </w:tc>
        <w:tc>
          <w:tcPr>
            <w:tcW w:w="900" w:type="dxa"/>
            <w:noWrap/>
            <w:hideMark/>
          </w:tcPr>
          <w:p w14:paraId="7666AFD4"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1,24</w:t>
            </w:r>
          </w:p>
        </w:tc>
      </w:tr>
      <w:tr w:rsidR="00B43FE9" w:rsidRPr="008C5E0F" w14:paraId="5D1038E4" w14:textId="77777777" w:rsidTr="00B43F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47AC455"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Core-side</w:t>
            </w:r>
          </w:p>
        </w:tc>
        <w:tc>
          <w:tcPr>
            <w:tcW w:w="943" w:type="dxa"/>
            <w:noWrap/>
            <w:hideMark/>
          </w:tcPr>
          <w:p w14:paraId="24CAE385"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25</w:t>
            </w:r>
          </w:p>
        </w:tc>
        <w:tc>
          <w:tcPr>
            <w:tcW w:w="900" w:type="dxa"/>
            <w:noWrap/>
            <w:hideMark/>
          </w:tcPr>
          <w:p w14:paraId="16873BDD"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5,15</w:t>
            </w:r>
          </w:p>
        </w:tc>
      </w:tr>
      <w:tr w:rsidR="00B43FE9" w:rsidRPr="008C5E0F" w14:paraId="2E8F4D27" w14:textId="77777777" w:rsidTr="00B43FE9">
        <w:trPr>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2637817"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Overshoot</w:t>
            </w:r>
          </w:p>
        </w:tc>
        <w:tc>
          <w:tcPr>
            <w:tcW w:w="943" w:type="dxa"/>
            <w:noWrap/>
            <w:hideMark/>
          </w:tcPr>
          <w:p w14:paraId="4D02EE76"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2</w:t>
            </w:r>
          </w:p>
        </w:tc>
        <w:tc>
          <w:tcPr>
            <w:tcW w:w="900" w:type="dxa"/>
            <w:noWrap/>
            <w:hideMark/>
          </w:tcPr>
          <w:p w14:paraId="0482F21F" w14:textId="77777777" w:rsidR="00B43FE9" w:rsidRPr="008C5E0F" w:rsidRDefault="00B43FE9" w:rsidP="000D20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5E0F">
              <w:rPr>
                <w:rFonts w:ascii="Times New Roman" w:hAnsi="Times New Roman" w:cs="Times New Roman"/>
                <w:sz w:val="24"/>
                <w:szCs w:val="24"/>
              </w:rPr>
              <w:t>0,41</w:t>
            </w:r>
          </w:p>
        </w:tc>
      </w:tr>
      <w:tr w:rsidR="00B43FE9" w:rsidRPr="008C5E0F" w14:paraId="4E98C64A" w14:textId="77777777" w:rsidTr="00B43F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A8FAC5B" w14:textId="77777777" w:rsidR="00B43FE9" w:rsidRPr="008C5E0F" w:rsidRDefault="00B43FE9" w:rsidP="000D20E3">
            <w:pPr>
              <w:jc w:val="both"/>
              <w:rPr>
                <w:rFonts w:ascii="Times New Roman" w:hAnsi="Times New Roman" w:cs="Times New Roman"/>
                <w:sz w:val="24"/>
                <w:szCs w:val="24"/>
              </w:rPr>
            </w:pPr>
            <w:r w:rsidRPr="008C5E0F">
              <w:rPr>
                <w:rFonts w:ascii="Times New Roman" w:hAnsi="Times New Roman" w:cs="Times New Roman"/>
                <w:sz w:val="24"/>
                <w:szCs w:val="24"/>
              </w:rPr>
              <w:t>Total</w:t>
            </w:r>
          </w:p>
        </w:tc>
        <w:tc>
          <w:tcPr>
            <w:tcW w:w="943" w:type="dxa"/>
            <w:noWrap/>
            <w:hideMark/>
          </w:tcPr>
          <w:p w14:paraId="04D3FB13"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C5E0F">
              <w:rPr>
                <w:rFonts w:ascii="Times New Roman" w:hAnsi="Times New Roman" w:cs="Times New Roman"/>
                <w:b/>
                <w:bCs/>
                <w:sz w:val="24"/>
                <w:szCs w:val="24"/>
              </w:rPr>
              <w:t>485</w:t>
            </w:r>
          </w:p>
        </w:tc>
        <w:tc>
          <w:tcPr>
            <w:tcW w:w="900" w:type="dxa"/>
            <w:noWrap/>
            <w:hideMark/>
          </w:tcPr>
          <w:p w14:paraId="5353BD7A" w14:textId="77777777" w:rsidR="00B43FE9" w:rsidRPr="008C5E0F" w:rsidRDefault="00B43FE9" w:rsidP="000D20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C5E0F">
              <w:rPr>
                <w:rFonts w:ascii="Times New Roman" w:hAnsi="Times New Roman" w:cs="Times New Roman"/>
                <w:b/>
                <w:bCs/>
                <w:sz w:val="24"/>
                <w:szCs w:val="24"/>
              </w:rPr>
              <w:t>100</w:t>
            </w:r>
          </w:p>
        </w:tc>
      </w:tr>
    </w:tbl>
    <w:p w14:paraId="450AACB2" w14:textId="77777777" w:rsidR="000C3604" w:rsidRPr="008C5E0F" w:rsidRDefault="000C3604" w:rsidP="000D20E3">
      <w:pPr>
        <w:jc w:val="both"/>
        <w:rPr>
          <w:rFonts w:ascii="Times New Roman" w:hAnsi="Times New Roman" w:cs="Times New Roman"/>
          <w:sz w:val="24"/>
          <w:szCs w:val="24"/>
        </w:rPr>
      </w:pPr>
    </w:p>
    <w:p w14:paraId="4288CBD8" w14:textId="05CC1CB8" w:rsidR="000C3604" w:rsidRPr="008C5E0F" w:rsidRDefault="000C3604" w:rsidP="000D20E3">
      <w:pPr>
        <w:jc w:val="both"/>
        <w:rPr>
          <w:rFonts w:ascii="Times New Roman" w:hAnsi="Times New Roman" w:cs="Times New Roman"/>
          <w:sz w:val="24"/>
          <w:szCs w:val="24"/>
        </w:rPr>
      </w:pPr>
      <w:r w:rsidRPr="008C5E0F">
        <w:rPr>
          <w:rFonts w:ascii="Times New Roman" w:hAnsi="Times New Roman" w:cs="Times New Roman"/>
          <w:sz w:val="24"/>
          <w:szCs w:val="24"/>
        </w:rPr>
        <w:t xml:space="preserve">Table s3: </w:t>
      </w:r>
      <w:r w:rsidR="00FE0A34" w:rsidRPr="00FE0A34">
        <w:rPr>
          <w:rFonts w:ascii="Times New Roman" w:hAnsi="Times New Roman" w:cs="Times New Roman"/>
          <w:i/>
          <w:iCs/>
          <w:sz w:val="24"/>
          <w:szCs w:val="24"/>
        </w:rPr>
        <w:t>Main lithic products, b</w:t>
      </w:r>
      <w:r w:rsidRPr="00FE0A34">
        <w:rPr>
          <w:rFonts w:ascii="Times New Roman" w:hAnsi="Times New Roman" w:cs="Times New Roman"/>
          <w:i/>
          <w:iCs/>
          <w:sz w:val="24"/>
          <w:szCs w:val="24"/>
        </w:rPr>
        <w:t>y-products and core maintenance artefacts</w:t>
      </w:r>
      <w:r w:rsidR="00FE0A34" w:rsidRPr="00FE0A34">
        <w:rPr>
          <w:rFonts w:ascii="Times New Roman" w:hAnsi="Times New Roman" w:cs="Times New Roman"/>
          <w:i/>
          <w:iCs/>
          <w:sz w:val="24"/>
          <w:szCs w:val="24"/>
        </w:rPr>
        <w:t xml:space="preserve"> from on edge reduction methods.</w:t>
      </w:r>
    </w:p>
    <w:p w14:paraId="1654AC8C" w14:textId="77777777" w:rsidR="00715784" w:rsidRDefault="00715784" w:rsidP="000D20E3">
      <w:pPr>
        <w:jc w:val="both"/>
        <w:rPr>
          <w:rFonts w:ascii="Times New Roman" w:hAnsi="Times New Roman" w:cs="Times New Roman"/>
          <w:sz w:val="24"/>
          <w:szCs w:val="24"/>
        </w:rPr>
      </w:pPr>
    </w:p>
    <w:p w14:paraId="16D117C2" w14:textId="2480E7D6" w:rsidR="000E1BC0" w:rsidRPr="000E1BC0" w:rsidRDefault="000E1BC0" w:rsidP="000E1BC0">
      <w:pPr>
        <w:jc w:val="both"/>
        <w:rPr>
          <w:rFonts w:ascii="Times New Roman" w:hAnsi="Times New Roman" w:cs="Times New Roman"/>
          <w:sz w:val="24"/>
          <w:szCs w:val="24"/>
        </w:rPr>
      </w:pPr>
      <w:r>
        <w:rPr>
          <w:rFonts w:ascii="Times New Roman" w:hAnsi="Times New Roman" w:cs="Times New Roman"/>
          <w:sz w:val="24"/>
          <w:szCs w:val="24"/>
        </w:rPr>
        <w:t>Crested bladelets</w:t>
      </w:r>
      <w:r w:rsidRPr="000E1BC0">
        <w:rPr>
          <w:rFonts w:ascii="Times New Roman" w:hAnsi="Times New Roman" w:cs="Times New Roman"/>
          <w:sz w:val="24"/>
          <w:szCs w:val="24"/>
        </w:rPr>
        <w:t xml:space="preserve"> are characterised for a retouched edge located in the central </w:t>
      </w:r>
      <w:r w:rsidR="007B7A33">
        <w:rPr>
          <w:rFonts w:ascii="Times New Roman" w:hAnsi="Times New Roman" w:cs="Times New Roman"/>
          <w:sz w:val="24"/>
          <w:szCs w:val="24"/>
        </w:rPr>
        <w:t>ridge of the dorsal face and</w:t>
      </w:r>
      <w:r w:rsidRPr="000E1BC0">
        <w:rPr>
          <w:rFonts w:ascii="Times New Roman" w:hAnsi="Times New Roman" w:cs="Times New Roman"/>
          <w:sz w:val="24"/>
          <w:szCs w:val="24"/>
        </w:rPr>
        <w:t xml:space="preserve"> helps at opening </w:t>
      </w:r>
      <w:r w:rsidR="00F663CD">
        <w:rPr>
          <w:rFonts w:ascii="Times New Roman" w:hAnsi="Times New Roman" w:cs="Times New Roman"/>
          <w:sz w:val="24"/>
          <w:szCs w:val="24"/>
        </w:rPr>
        <w:t xml:space="preserve">on edge </w:t>
      </w:r>
      <w:r w:rsidRPr="000E1BC0">
        <w:rPr>
          <w:rFonts w:ascii="Times New Roman" w:hAnsi="Times New Roman" w:cs="Times New Roman"/>
          <w:sz w:val="24"/>
          <w:szCs w:val="24"/>
        </w:rPr>
        <w:t>knapping surfaces</w:t>
      </w:r>
      <w:r w:rsidR="00F663CD">
        <w:rPr>
          <w:rFonts w:ascii="Times New Roman" w:hAnsi="Times New Roman" w:cs="Times New Roman"/>
          <w:sz w:val="24"/>
          <w:szCs w:val="24"/>
        </w:rPr>
        <w:t xml:space="preserve">. </w:t>
      </w:r>
      <w:r w:rsidRPr="000E1BC0">
        <w:rPr>
          <w:rFonts w:ascii="Times New Roman" w:hAnsi="Times New Roman" w:cs="Times New Roman"/>
          <w:sz w:val="24"/>
          <w:szCs w:val="24"/>
        </w:rPr>
        <w:t>Although these pieces registered an edge modification compatible with retouch, they are not typologically considered tools, as the modification is part of the maintenance and preparation actions required for creating and keeping the distal convexity of on edge</w:t>
      </w:r>
      <w:r w:rsidR="00F663CD">
        <w:rPr>
          <w:rFonts w:ascii="Times New Roman" w:hAnsi="Times New Roman" w:cs="Times New Roman"/>
          <w:sz w:val="24"/>
          <w:szCs w:val="24"/>
        </w:rPr>
        <w:t xml:space="preserve"> </w:t>
      </w:r>
      <w:r w:rsidRPr="000E1BC0">
        <w:rPr>
          <w:rFonts w:ascii="Times New Roman" w:hAnsi="Times New Roman" w:cs="Times New Roman"/>
          <w:sz w:val="24"/>
          <w:szCs w:val="24"/>
        </w:rPr>
        <w:t xml:space="preserve">cores. </w:t>
      </w:r>
    </w:p>
    <w:p w14:paraId="038E19EC" w14:textId="77777777" w:rsidR="000E1BC0" w:rsidRPr="008C5E0F" w:rsidRDefault="000E1BC0" w:rsidP="000D20E3">
      <w:pPr>
        <w:jc w:val="both"/>
        <w:rPr>
          <w:rFonts w:ascii="Times New Roman" w:hAnsi="Times New Roman" w:cs="Times New Roman"/>
          <w:sz w:val="24"/>
          <w:szCs w:val="24"/>
        </w:rPr>
      </w:pPr>
    </w:p>
    <w:p w14:paraId="56A3AB46" w14:textId="3A4D0A56" w:rsidR="00715784" w:rsidRPr="008C5E0F" w:rsidRDefault="00715784" w:rsidP="000D20E3">
      <w:pPr>
        <w:jc w:val="both"/>
        <w:rPr>
          <w:rFonts w:ascii="Times New Roman" w:hAnsi="Times New Roman" w:cs="Times New Roman"/>
          <w:sz w:val="24"/>
          <w:szCs w:val="24"/>
        </w:rPr>
      </w:pPr>
      <w:r w:rsidRPr="008C5E0F">
        <w:rPr>
          <w:rFonts w:ascii="Times New Roman" w:hAnsi="Times New Roman" w:cs="Times New Roman"/>
          <w:b/>
          <w:bCs/>
          <w:sz w:val="24"/>
          <w:szCs w:val="24"/>
        </w:rPr>
        <w:lastRenderedPageBreak/>
        <w:t>Refittings</w:t>
      </w:r>
    </w:p>
    <w:p w14:paraId="3E08DACC" w14:textId="40980E41" w:rsidR="00715784" w:rsidRPr="008C5E0F" w:rsidRDefault="00453BAD" w:rsidP="000D20E3">
      <w:pPr>
        <w:jc w:val="both"/>
        <w:rPr>
          <w:rFonts w:ascii="Times New Roman" w:hAnsi="Times New Roman" w:cs="Times New Roman"/>
          <w:sz w:val="24"/>
          <w:szCs w:val="24"/>
        </w:rPr>
      </w:pPr>
      <w:r>
        <w:rPr>
          <w:rFonts w:ascii="Times New Roman" w:hAnsi="Times New Roman" w:cs="Times New Roman"/>
          <w:sz w:val="24"/>
          <w:szCs w:val="24"/>
        </w:rPr>
        <w:t xml:space="preserve">Up to 139 refit sets were identified in the </w:t>
      </w:r>
      <w:r w:rsidR="00281BDF">
        <w:rPr>
          <w:rFonts w:ascii="Times New Roman" w:hAnsi="Times New Roman" w:cs="Times New Roman"/>
          <w:sz w:val="24"/>
          <w:szCs w:val="24"/>
        </w:rPr>
        <w:t>level 7P as part of a specific refitting programme conducted at Universitat Autònoma de Barcelona</w:t>
      </w:r>
      <w:r w:rsidR="004613CD">
        <w:rPr>
          <w:rFonts w:ascii="Times New Roman" w:hAnsi="Times New Roman" w:cs="Times New Roman"/>
          <w:sz w:val="24"/>
          <w:szCs w:val="24"/>
        </w:rPr>
        <w:t xml:space="preserve"> (Table s4)</w:t>
      </w:r>
    </w:p>
    <w:tbl>
      <w:tblPr>
        <w:tblStyle w:val="Tablanormal2"/>
        <w:tblW w:w="3300" w:type="dxa"/>
        <w:tblLook w:val="04A0" w:firstRow="1" w:lastRow="0" w:firstColumn="1" w:lastColumn="0" w:noHBand="0" w:noVBand="1"/>
      </w:tblPr>
      <w:tblGrid>
        <w:gridCol w:w="1380"/>
        <w:gridCol w:w="960"/>
        <w:gridCol w:w="960"/>
      </w:tblGrid>
      <w:tr w:rsidR="00933159" w:rsidRPr="008C5E0F" w14:paraId="724B386C" w14:textId="77777777" w:rsidTr="0093315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779456E6" w14:textId="77777777" w:rsidR="00933159" w:rsidRPr="008C5E0F" w:rsidRDefault="00933159" w:rsidP="000D20E3">
            <w:pPr>
              <w:jc w:val="both"/>
              <w:rPr>
                <w:rFonts w:ascii="Times New Roman" w:eastAsia="Times New Roman" w:hAnsi="Times New Roman" w:cs="Times New Roman"/>
                <w:color w:val="000000"/>
                <w:kern w:val="0"/>
                <w:sz w:val="24"/>
                <w:szCs w:val="24"/>
                <w:lang w:val="es-ES" w:eastAsia="es-ES"/>
                <w14:ligatures w14:val="none"/>
              </w:rPr>
            </w:pPr>
            <w:proofErr w:type="spellStart"/>
            <w:r w:rsidRPr="008C5E0F">
              <w:rPr>
                <w:rFonts w:ascii="Times New Roman" w:eastAsia="Times New Roman" w:hAnsi="Times New Roman" w:cs="Times New Roman"/>
                <w:color w:val="000000"/>
                <w:kern w:val="0"/>
                <w:sz w:val="24"/>
                <w:szCs w:val="24"/>
                <w:lang w:val="es-ES" w:eastAsia="es-ES"/>
                <w14:ligatures w14:val="none"/>
              </w:rPr>
              <w:t>Artefacts</w:t>
            </w:r>
            <w:proofErr w:type="spellEnd"/>
          </w:p>
        </w:tc>
        <w:tc>
          <w:tcPr>
            <w:tcW w:w="960" w:type="dxa"/>
            <w:noWrap/>
            <w:hideMark/>
          </w:tcPr>
          <w:p w14:paraId="10D6BC47" w14:textId="77777777" w:rsidR="00933159" w:rsidRPr="008C5E0F" w:rsidRDefault="00933159" w:rsidP="000D20E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N</w:t>
            </w:r>
          </w:p>
        </w:tc>
        <w:tc>
          <w:tcPr>
            <w:tcW w:w="960" w:type="dxa"/>
            <w:noWrap/>
            <w:hideMark/>
          </w:tcPr>
          <w:p w14:paraId="1901BA0D" w14:textId="77777777" w:rsidR="00933159" w:rsidRPr="008C5E0F" w:rsidRDefault="00933159" w:rsidP="000D20E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Σ</w:t>
            </w:r>
          </w:p>
        </w:tc>
      </w:tr>
      <w:tr w:rsidR="00933159" w:rsidRPr="008C5E0F" w14:paraId="1D62A556" w14:textId="77777777" w:rsidTr="0093315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4AC06DD0" w14:textId="77777777" w:rsidR="00933159" w:rsidRPr="008C5E0F" w:rsidRDefault="00933159"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2</w:t>
            </w:r>
          </w:p>
        </w:tc>
        <w:tc>
          <w:tcPr>
            <w:tcW w:w="960" w:type="dxa"/>
            <w:noWrap/>
            <w:hideMark/>
          </w:tcPr>
          <w:p w14:paraId="534191AA" w14:textId="77777777" w:rsidR="00933159" w:rsidRPr="008C5E0F" w:rsidRDefault="00933159"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112</w:t>
            </w:r>
          </w:p>
        </w:tc>
        <w:tc>
          <w:tcPr>
            <w:tcW w:w="960" w:type="dxa"/>
            <w:noWrap/>
            <w:hideMark/>
          </w:tcPr>
          <w:p w14:paraId="157DFD14" w14:textId="77777777" w:rsidR="00933159" w:rsidRPr="008C5E0F" w:rsidRDefault="00933159"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80,6</w:t>
            </w:r>
          </w:p>
        </w:tc>
      </w:tr>
      <w:tr w:rsidR="00933159" w:rsidRPr="008C5E0F" w14:paraId="41AD75EB" w14:textId="77777777" w:rsidTr="00933159">
        <w:trPr>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6C6D8924" w14:textId="77777777" w:rsidR="00933159" w:rsidRPr="008C5E0F" w:rsidRDefault="00933159"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3</w:t>
            </w:r>
          </w:p>
        </w:tc>
        <w:tc>
          <w:tcPr>
            <w:tcW w:w="960" w:type="dxa"/>
            <w:noWrap/>
            <w:hideMark/>
          </w:tcPr>
          <w:p w14:paraId="41330D0F" w14:textId="77777777" w:rsidR="00933159" w:rsidRPr="008C5E0F" w:rsidRDefault="00933159"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16</w:t>
            </w:r>
          </w:p>
        </w:tc>
        <w:tc>
          <w:tcPr>
            <w:tcW w:w="960" w:type="dxa"/>
            <w:noWrap/>
            <w:hideMark/>
          </w:tcPr>
          <w:p w14:paraId="5E88D057" w14:textId="77777777" w:rsidR="00933159" w:rsidRPr="008C5E0F" w:rsidRDefault="00933159"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11,5</w:t>
            </w:r>
          </w:p>
        </w:tc>
      </w:tr>
      <w:tr w:rsidR="00933159" w:rsidRPr="008C5E0F" w14:paraId="3A5E2FF2" w14:textId="77777777" w:rsidTr="0093315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369189D2" w14:textId="77777777" w:rsidR="00933159" w:rsidRPr="008C5E0F" w:rsidRDefault="00933159"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4</w:t>
            </w:r>
          </w:p>
        </w:tc>
        <w:tc>
          <w:tcPr>
            <w:tcW w:w="960" w:type="dxa"/>
            <w:noWrap/>
            <w:hideMark/>
          </w:tcPr>
          <w:p w14:paraId="086101C7" w14:textId="77777777" w:rsidR="00933159" w:rsidRPr="008C5E0F" w:rsidRDefault="00933159"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9</w:t>
            </w:r>
          </w:p>
        </w:tc>
        <w:tc>
          <w:tcPr>
            <w:tcW w:w="960" w:type="dxa"/>
            <w:noWrap/>
            <w:hideMark/>
          </w:tcPr>
          <w:p w14:paraId="0C8DE385" w14:textId="77777777" w:rsidR="00933159" w:rsidRPr="008C5E0F" w:rsidRDefault="00933159"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6,5</w:t>
            </w:r>
          </w:p>
        </w:tc>
      </w:tr>
      <w:tr w:rsidR="00933159" w:rsidRPr="008C5E0F" w14:paraId="2A242E73" w14:textId="77777777" w:rsidTr="00933159">
        <w:trPr>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4A622D75" w14:textId="1C49D992" w:rsidR="00933159" w:rsidRPr="008C5E0F" w:rsidRDefault="00122CD9"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+5</w:t>
            </w:r>
          </w:p>
        </w:tc>
        <w:tc>
          <w:tcPr>
            <w:tcW w:w="960" w:type="dxa"/>
            <w:noWrap/>
            <w:hideMark/>
          </w:tcPr>
          <w:p w14:paraId="3376B37A" w14:textId="3EA452EA" w:rsidR="00933159" w:rsidRPr="008C5E0F" w:rsidRDefault="00122CD9"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2</w:t>
            </w:r>
          </w:p>
        </w:tc>
        <w:tc>
          <w:tcPr>
            <w:tcW w:w="960" w:type="dxa"/>
            <w:noWrap/>
            <w:hideMark/>
          </w:tcPr>
          <w:p w14:paraId="6BD01E38" w14:textId="6EB2EA95" w:rsidR="00933159" w:rsidRPr="008C5E0F" w:rsidRDefault="00122CD9"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1,4</w:t>
            </w:r>
          </w:p>
        </w:tc>
      </w:tr>
      <w:tr w:rsidR="00122CD9" w:rsidRPr="008C5E0F" w14:paraId="23D803A0" w14:textId="77777777" w:rsidTr="0093315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80" w:type="dxa"/>
            <w:noWrap/>
            <w:hideMark/>
          </w:tcPr>
          <w:p w14:paraId="4916BF07" w14:textId="7FA21E32" w:rsidR="00122CD9" w:rsidRPr="008C5E0F" w:rsidRDefault="00122CD9"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 xml:space="preserve">Total </w:t>
            </w:r>
          </w:p>
        </w:tc>
        <w:tc>
          <w:tcPr>
            <w:tcW w:w="960" w:type="dxa"/>
            <w:noWrap/>
            <w:hideMark/>
          </w:tcPr>
          <w:p w14:paraId="08AB53CD" w14:textId="44378154" w:rsidR="00122CD9" w:rsidRPr="008C5E0F" w:rsidRDefault="00122CD9"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139</w:t>
            </w:r>
          </w:p>
        </w:tc>
        <w:tc>
          <w:tcPr>
            <w:tcW w:w="960" w:type="dxa"/>
            <w:noWrap/>
            <w:hideMark/>
          </w:tcPr>
          <w:p w14:paraId="2FBA944C" w14:textId="00F4E2D1" w:rsidR="00122CD9" w:rsidRPr="008C5E0F" w:rsidRDefault="00122CD9"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100</w:t>
            </w:r>
          </w:p>
        </w:tc>
      </w:tr>
    </w:tbl>
    <w:p w14:paraId="58B0F388" w14:textId="77777777" w:rsidR="00715784" w:rsidRPr="008C5E0F" w:rsidRDefault="00715784" w:rsidP="000D20E3">
      <w:pPr>
        <w:jc w:val="both"/>
        <w:rPr>
          <w:rFonts w:ascii="Times New Roman" w:hAnsi="Times New Roman" w:cs="Times New Roman"/>
          <w:sz w:val="24"/>
          <w:szCs w:val="24"/>
        </w:rPr>
      </w:pPr>
    </w:p>
    <w:p w14:paraId="7CC9C84F" w14:textId="12BC88E0" w:rsidR="00715784" w:rsidRPr="002B65CD" w:rsidRDefault="00122CD9" w:rsidP="000D20E3">
      <w:pPr>
        <w:jc w:val="both"/>
        <w:rPr>
          <w:rFonts w:ascii="Times New Roman" w:hAnsi="Times New Roman" w:cs="Times New Roman"/>
          <w:i/>
          <w:iCs/>
          <w:sz w:val="24"/>
          <w:szCs w:val="24"/>
        </w:rPr>
      </w:pPr>
      <w:r w:rsidRPr="008C5E0F">
        <w:rPr>
          <w:rFonts w:ascii="Times New Roman" w:hAnsi="Times New Roman" w:cs="Times New Roman"/>
          <w:sz w:val="24"/>
          <w:szCs w:val="24"/>
        </w:rPr>
        <w:t xml:space="preserve">Table s4: </w:t>
      </w:r>
      <w:r w:rsidR="00952A21" w:rsidRPr="002B65CD">
        <w:rPr>
          <w:rFonts w:ascii="Times New Roman" w:hAnsi="Times New Roman" w:cs="Times New Roman"/>
          <w:i/>
          <w:iCs/>
          <w:sz w:val="24"/>
          <w:szCs w:val="24"/>
        </w:rPr>
        <w:t>Absolute and relative data of the pieces involved by refit set.</w:t>
      </w:r>
    </w:p>
    <w:p w14:paraId="0BC24F35" w14:textId="1A84F8CF" w:rsidR="00122CD9" w:rsidRPr="008C5E0F" w:rsidRDefault="008B52EE" w:rsidP="000D20E3">
      <w:pPr>
        <w:jc w:val="both"/>
        <w:rPr>
          <w:rFonts w:ascii="Times New Roman" w:hAnsi="Times New Roman" w:cs="Times New Roman"/>
          <w:sz w:val="24"/>
          <w:szCs w:val="24"/>
        </w:rPr>
      </w:pPr>
      <w:r>
        <w:rPr>
          <w:rFonts w:ascii="Times New Roman" w:hAnsi="Times New Roman" w:cs="Times New Roman"/>
          <w:sz w:val="24"/>
          <w:szCs w:val="24"/>
        </w:rPr>
        <w:t xml:space="preserve">Refits encompassing 2 artefacts are the most abundant ones. This occurs in assemblages with high </w:t>
      </w:r>
      <w:r w:rsidR="00063A73">
        <w:rPr>
          <w:rFonts w:ascii="Times New Roman" w:hAnsi="Times New Roman" w:cs="Times New Roman"/>
          <w:sz w:val="24"/>
          <w:szCs w:val="24"/>
        </w:rPr>
        <w:t xml:space="preserve">fragmentation of the operational chain, but it could be also associated in that case to </w:t>
      </w:r>
      <w:r w:rsidR="002C63E2" w:rsidRPr="002C63E2">
        <w:rPr>
          <w:rFonts w:ascii="Times New Roman" w:hAnsi="Times New Roman" w:cs="Times New Roman"/>
          <w:sz w:val="24"/>
          <w:szCs w:val="24"/>
        </w:rPr>
        <w:t>the high proportion of transvers</w:t>
      </w:r>
      <w:r w:rsidR="0028616C">
        <w:rPr>
          <w:rFonts w:ascii="Times New Roman" w:hAnsi="Times New Roman" w:cs="Times New Roman"/>
          <w:sz w:val="24"/>
          <w:szCs w:val="24"/>
        </w:rPr>
        <w:t>al</w:t>
      </w:r>
      <w:r w:rsidR="002C63E2" w:rsidRPr="002C63E2">
        <w:rPr>
          <w:rFonts w:ascii="Times New Roman" w:hAnsi="Times New Roman" w:cs="Times New Roman"/>
          <w:sz w:val="24"/>
          <w:szCs w:val="24"/>
        </w:rPr>
        <w:t xml:space="preserve"> fractures, that </w:t>
      </w:r>
      <w:r w:rsidR="0028616C">
        <w:rPr>
          <w:rFonts w:ascii="Times New Roman" w:hAnsi="Times New Roman" w:cs="Times New Roman"/>
          <w:sz w:val="24"/>
          <w:szCs w:val="24"/>
        </w:rPr>
        <w:t>generally</w:t>
      </w:r>
      <w:r w:rsidR="002C63E2" w:rsidRPr="002C63E2">
        <w:rPr>
          <w:rFonts w:ascii="Times New Roman" w:hAnsi="Times New Roman" w:cs="Times New Roman"/>
          <w:sz w:val="24"/>
          <w:szCs w:val="24"/>
        </w:rPr>
        <w:t xml:space="preserve"> divide an artefact in</w:t>
      </w:r>
      <w:r w:rsidR="0028616C">
        <w:rPr>
          <w:rFonts w:ascii="Times New Roman" w:hAnsi="Times New Roman" w:cs="Times New Roman"/>
          <w:sz w:val="24"/>
          <w:szCs w:val="24"/>
        </w:rPr>
        <w:t xml:space="preserve"> </w:t>
      </w:r>
      <w:r w:rsidR="002C63E2" w:rsidRPr="002C63E2">
        <w:rPr>
          <w:rFonts w:ascii="Times New Roman" w:hAnsi="Times New Roman" w:cs="Times New Roman"/>
          <w:sz w:val="24"/>
          <w:szCs w:val="24"/>
        </w:rPr>
        <w:t>t</w:t>
      </w:r>
      <w:r w:rsidR="0028616C">
        <w:rPr>
          <w:rFonts w:ascii="Times New Roman" w:hAnsi="Times New Roman" w:cs="Times New Roman"/>
          <w:sz w:val="24"/>
          <w:szCs w:val="24"/>
        </w:rPr>
        <w:t>w</w:t>
      </w:r>
      <w:r w:rsidR="002C63E2" w:rsidRPr="002C63E2">
        <w:rPr>
          <w:rFonts w:ascii="Times New Roman" w:hAnsi="Times New Roman" w:cs="Times New Roman"/>
          <w:sz w:val="24"/>
          <w:szCs w:val="24"/>
        </w:rPr>
        <w:t>o halves.</w:t>
      </w:r>
      <w:r w:rsidR="007222B3">
        <w:rPr>
          <w:rFonts w:ascii="Times New Roman" w:hAnsi="Times New Roman" w:cs="Times New Roman"/>
          <w:sz w:val="24"/>
          <w:szCs w:val="24"/>
        </w:rPr>
        <w:t xml:space="preserve"> </w:t>
      </w:r>
    </w:p>
    <w:p w14:paraId="2C78B37F" w14:textId="77777777" w:rsidR="00380480" w:rsidRDefault="00380480" w:rsidP="000D20E3">
      <w:pPr>
        <w:spacing w:after="120"/>
        <w:jc w:val="both"/>
        <w:rPr>
          <w:rFonts w:ascii="Times New Roman" w:hAnsi="Times New Roman" w:cs="Times New Roman"/>
          <w:sz w:val="24"/>
          <w:szCs w:val="24"/>
        </w:rPr>
      </w:pPr>
      <w:r>
        <w:rPr>
          <w:rFonts w:ascii="Times New Roman" w:hAnsi="Times New Roman" w:cs="Times New Roman"/>
          <w:sz w:val="24"/>
          <w:szCs w:val="24"/>
          <w:u w:val="single"/>
        </w:rPr>
        <w:t xml:space="preserve">Raw </w:t>
      </w:r>
      <w:r w:rsidRPr="00380480">
        <w:rPr>
          <w:rFonts w:ascii="Times New Roman" w:hAnsi="Times New Roman" w:cs="Times New Roman"/>
          <w:sz w:val="24"/>
          <w:szCs w:val="24"/>
          <w:u w:val="single"/>
        </w:rPr>
        <w:t>materials</w:t>
      </w:r>
    </w:p>
    <w:p w14:paraId="46DEED85" w14:textId="23B9DDA4" w:rsidR="003E0FE7" w:rsidRPr="008C5E0F" w:rsidRDefault="00757F06" w:rsidP="000D20E3">
      <w:pPr>
        <w:spacing w:after="120"/>
        <w:jc w:val="both"/>
        <w:rPr>
          <w:rFonts w:ascii="Times New Roman" w:hAnsi="Times New Roman" w:cs="Times New Roman"/>
          <w:sz w:val="24"/>
          <w:szCs w:val="24"/>
        </w:rPr>
      </w:pPr>
      <w:r w:rsidRPr="00380480">
        <w:rPr>
          <w:rFonts w:ascii="Times New Roman" w:hAnsi="Times New Roman" w:cs="Times New Roman"/>
          <w:sz w:val="24"/>
          <w:szCs w:val="24"/>
        </w:rPr>
        <w:t>As</w:t>
      </w:r>
      <w:r w:rsidRPr="008C5E0F">
        <w:rPr>
          <w:rFonts w:ascii="Times New Roman" w:hAnsi="Times New Roman" w:cs="Times New Roman"/>
          <w:sz w:val="24"/>
          <w:szCs w:val="24"/>
        </w:rPr>
        <w:t xml:space="preserve"> indicated in previous works, evaporitic chert in the central-southern Pyrenees is characterised by its </w:t>
      </w:r>
      <w:r w:rsidR="00852197" w:rsidRPr="008C5E0F">
        <w:rPr>
          <w:rFonts w:ascii="Times New Roman" w:hAnsi="Times New Roman" w:cs="Times New Roman"/>
          <w:sz w:val="24"/>
          <w:szCs w:val="24"/>
        </w:rPr>
        <w:t>macroscopic</w:t>
      </w:r>
      <w:r w:rsidRPr="008C5E0F">
        <w:rPr>
          <w:rFonts w:ascii="Times New Roman" w:hAnsi="Times New Roman" w:cs="Times New Roman"/>
          <w:sz w:val="24"/>
          <w:szCs w:val="24"/>
        </w:rPr>
        <w:t xml:space="preserve"> variability</w:t>
      </w:r>
      <w:r w:rsidR="00BC6226" w:rsidRPr="008C5E0F">
        <w:rPr>
          <w:rFonts w:ascii="Times New Roman" w:hAnsi="Times New Roman" w:cs="Times New Roman"/>
          <w:sz w:val="24"/>
          <w:szCs w:val="24"/>
        </w:rPr>
        <w:t xml:space="preserve"> (</w:t>
      </w:r>
      <w:r w:rsidR="00EB45C9" w:rsidRPr="008C5E0F">
        <w:rPr>
          <w:rFonts w:ascii="Times New Roman" w:hAnsi="Times New Roman" w:cs="Times New Roman"/>
          <w:color w:val="0070C0"/>
          <w:sz w:val="24"/>
          <w:szCs w:val="24"/>
        </w:rPr>
        <w:t>Sánchez de la Torre, 2014</w:t>
      </w:r>
      <w:r w:rsidR="00EB45C9" w:rsidRPr="008C5E0F">
        <w:rPr>
          <w:rFonts w:ascii="Times New Roman" w:hAnsi="Times New Roman" w:cs="Times New Roman"/>
          <w:color w:val="0070C0"/>
          <w:sz w:val="24"/>
          <w:szCs w:val="24"/>
        </w:rPr>
        <w:t xml:space="preserve">; </w:t>
      </w:r>
      <w:r w:rsidR="00BC6226" w:rsidRPr="008C5E0F">
        <w:rPr>
          <w:rFonts w:ascii="Times New Roman" w:hAnsi="Times New Roman" w:cs="Times New Roman"/>
          <w:color w:val="0070C0"/>
          <w:sz w:val="24"/>
          <w:szCs w:val="24"/>
        </w:rPr>
        <w:t>Roy-Sunyer, 2016</w:t>
      </w:r>
      <w:r w:rsidR="00EB45C9" w:rsidRPr="008C5E0F">
        <w:rPr>
          <w:rFonts w:ascii="Times New Roman" w:hAnsi="Times New Roman" w:cs="Times New Roman"/>
          <w:sz w:val="24"/>
          <w:szCs w:val="24"/>
        </w:rPr>
        <w:t>)</w:t>
      </w:r>
      <w:r w:rsidRPr="008C5E0F">
        <w:rPr>
          <w:rFonts w:ascii="Times New Roman" w:hAnsi="Times New Roman" w:cs="Times New Roman"/>
          <w:sz w:val="24"/>
          <w:szCs w:val="24"/>
        </w:rPr>
        <w:t xml:space="preserve">, limiting the identification of </w:t>
      </w:r>
      <w:r w:rsidR="00FB224C" w:rsidRPr="008C5E0F">
        <w:rPr>
          <w:rFonts w:ascii="Times New Roman" w:hAnsi="Times New Roman" w:cs="Times New Roman"/>
          <w:sz w:val="24"/>
          <w:szCs w:val="24"/>
        </w:rPr>
        <w:t>s</w:t>
      </w:r>
      <w:r w:rsidR="003E0FE7" w:rsidRPr="008C5E0F">
        <w:rPr>
          <w:rFonts w:ascii="Times New Roman" w:hAnsi="Times New Roman" w:cs="Times New Roman"/>
          <w:sz w:val="24"/>
          <w:szCs w:val="24"/>
        </w:rPr>
        <w:t xml:space="preserve">ingle knapped nodules </w:t>
      </w:r>
      <w:r w:rsidR="00AB5FD9" w:rsidRPr="008C5E0F">
        <w:rPr>
          <w:rFonts w:ascii="Times New Roman" w:hAnsi="Times New Roman" w:cs="Times New Roman"/>
          <w:sz w:val="24"/>
          <w:szCs w:val="24"/>
        </w:rPr>
        <w:t>(</w:t>
      </w:r>
      <w:r w:rsidR="003E0FE7" w:rsidRPr="008C5E0F">
        <w:rPr>
          <w:rFonts w:ascii="Times New Roman" w:hAnsi="Times New Roman" w:cs="Times New Roman"/>
          <w:sz w:val="24"/>
          <w:szCs w:val="24"/>
        </w:rPr>
        <w:t xml:space="preserve">named </w:t>
      </w:r>
      <w:r w:rsidRPr="008C5E0F">
        <w:rPr>
          <w:rFonts w:ascii="Times New Roman" w:hAnsi="Times New Roman" w:cs="Times New Roman"/>
          <w:i/>
          <w:iCs/>
          <w:sz w:val="24"/>
          <w:szCs w:val="24"/>
        </w:rPr>
        <w:t>Raw Material Units</w:t>
      </w:r>
      <w:r w:rsidR="00AB5FD9" w:rsidRPr="008C5E0F">
        <w:rPr>
          <w:rFonts w:ascii="Times New Roman" w:hAnsi="Times New Roman" w:cs="Times New Roman"/>
          <w:sz w:val="24"/>
          <w:szCs w:val="24"/>
        </w:rPr>
        <w:t>)</w:t>
      </w:r>
      <w:r w:rsidRPr="008C5E0F">
        <w:rPr>
          <w:rFonts w:ascii="Times New Roman" w:hAnsi="Times New Roman" w:cs="Times New Roman"/>
          <w:sz w:val="24"/>
          <w:szCs w:val="24"/>
        </w:rPr>
        <w:t xml:space="preserve"> within the assemblages. For that reason, </w:t>
      </w:r>
      <w:r w:rsidR="00BC6226" w:rsidRPr="008C5E0F">
        <w:rPr>
          <w:rFonts w:ascii="Times New Roman" w:hAnsi="Times New Roman" w:cs="Times New Roman"/>
          <w:sz w:val="24"/>
          <w:szCs w:val="24"/>
        </w:rPr>
        <w:t>chert varie</w:t>
      </w:r>
      <w:r w:rsidR="003728E0" w:rsidRPr="008C5E0F">
        <w:rPr>
          <w:rFonts w:ascii="Times New Roman" w:hAnsi="Times New Roman" w:cs="Times New Roman"/>
          <w:sz w:val="24"/>
          <w:szCs w:val="24"/>
        </w:rPr>
        <w:t xml:space="preserve">ties </w:t>
      </w:r>
      <w:r w:rsidRPr="008C5E0F">
        <w:rPr>
          <w:rFonts w:ascii="Times New Roman" w:hAnsi="Times New Roman" w:cs="Times New Roman"/>
          <w:sz w:val="24"/>
          <w:szCs w:val="24"/>
        </w:rPr>
        <w:t>were grouped following RMG</w:t>
      </w:r>
      <w:r w:rsidR="003E0FE7" w:rsidRPr="008C5E0F">
        <w:rPr>
          <w:rFonts w:ascii="Times New Roman" w:hAnsi="Times New Roman" w:cs="Times New Roman"/>
          <w:sz w:val="24"/>
          <w:szCs w:val="24"/>
        </w:rPr>
        <w:t xml:space="preserve"> (</w:t>
      </w:r>
      <w:r w:rsidR="003E0FE7" w:rsidRPr="004613CD">
        <w:rPr>
          <w:rFonts w:ascii="Times New Roman" w:hAnsi="Times New Roman" w:cs="Times New Roman"/>
          <w:sz w:val="24"/>
          <w:szCs w:val="24"/>
        </w:rPr>
        <w:t>Table s5</w:t>
      </w:r>
      <w:r w:rsidR="00BF1141" w:rsidRPr="004613CD">
        <w:rPr>
          <w:rFonts w:ascii="Times New Roman" w:hAnsi="Times New Roman" w:cs="Times New Roman"/>
          <w:sz w:val="24"/>
          <w:szCs w:val="24"/>
        </w:rPr>
        <w:t xml:space="preserve"> and table s6</w:t>
      </w:r>
      <w:r w:rsidR="003E0FE7" w:rsidRPr="004613CD">
        <w:rPr>
          <w:rFonts w:ascii="Times New Roman" w:hAnsi="Times New Roman" w:cs="Times New Roman"/>
          <w:sz w:val="24"/>
          <w:szCs w:val="24"/>
        </w:rPr>
        <w:t>)</w:t>
      </w:r>
      <w:r w:rsidR="00723E77" w:rsidRPr="004613CD">
        <w:rPr>
          <w:rFonts w:ascii="Times New Roman" w:hAnsi="Times New Roman" w:cs="Times New Roman"/>
          <w:sz w:val="24"/>
          <w:szCs w:val="24"/>
        </w:rPr>
        <w:t xml:space="preserve"> </w:t>
      </w:r>
      <w:r w:rsidR="00BF1141" w:rsidRPr="004613CD">
        <w:rPr>
          <w:rFonts w:ascii="Times New Roman" w:hAnsi="Times New Roman" w:cs="Times New Roman"/>
          <w:sz w:val="24"/>
          <w:szCs w:val="24"/>
        </w:rPr>
        <w:t>to</w:t>
      </w:r>
      <w:r w:rsidR="00723E77" w:rsidRPr="008C5E0F">
        <w:rPr>
          <w:rFonts w:ascii="Times New Roman" w:hAnsi="Times New Roman" w:cs="Times New Roman"/>
          <w:sz w:val="24"/>
          <w:szCs w:val="24"/>
        </w:rPr>
        <w:t xml:space="preserve"> reduce inter-nodule macroscopic variability.</w:t>
      </w:r>
      <w:r w:rsidR="00BF1141" w:rsidRPr="008C5E0F">
        <w:rPr>
          <w:rFonts w:ascii="Times New Roman" w:hAnsi="Times New Roman" w:cs="Times New Roman"/>
          <w:sz w:val="24"/>
          <w:szCs w:val="24"/>
        </w:rPr>
        <w:t xml:space="preserve"> In the following tables we </w:t>
      </w:r>
      <w:r w:rsidR="00431150" w:rsidRPr="008C5E0F">
        <w:rPr>
          <w:rFonts w:ascii="Times New Roman" w:hAnsi="Times New Roman" w:cs="Times New Roman"/>
          <w:sz w:val="24"/>
          <w:szCs w:val="24"/>
        </w:rPr>
        <w:t>have</w:t>
      </w:r>
      <w:r w:rsidR="00BF1141" w:rsidRPr="008C5E0F">
        <w:rPr>
          <w:rFonts w:ascii="Times New Roman" w:hAnsi="Times New Roman" w:cs="Times New Roman"/>
          <w:sz w:val="24"/>
          <w:szCs w:val="24"/>
        </w:rPr>
        <w:t xml:space="preserve"> only included </w:t>
      </w:r>
      <w:r w:rsidR="003E0FE7" w:rsidRPr="008C5E0F">
        <w:rPr>
          <w:rFonts w:ascii="Times New Roman" w:hAnsi="Times New Roman" w:cs="Times New Roman"/>
          <w:sz w:val="24"/>
          <w:szCs w:val="24"/>
        </w:rPr>
        <w:t xml:space="preserve">the raw material varieties and groups that have recorded refits. </w:t>
      </w:r>
    </w:p>
    <w:p w14:paraId="33A8C47A" w14:textId="2355F2AA" w:rsidR="002547F5" w:rsidRPr="008C5E0F" w:rsidRDefault="002547F5" w:rsidP="000D20E3">
      <w:pPr>
        <w:jc w:val="both"/>
        <w:rPr>
          <w:rFonts w:ascii="Times New Roman" w:hAnsi="Times New Roman" w:cs="Times New Roman"/>
          <w:sz w:val="24"/>
          <w:szCs w:val="24"/>
        </w:rPr>
      </w:pPr>
    </w:p>
    <w:tbl>
      <w:tblPr>
        <w:tblStyle w:val="Tablanormal2"/>
        <w:tblW w:w="3880" w:type="dxa"/>
        <w:tblLook w:val="04A0" w:firstRow="1" w:lastRow="0" w:firstColumn="1" w:lastColumn="0" w:noHBand="0" w:noVBand="1"/>
      </w:tblPr>
      <w:tblGrid>
        <w:gridCol w:w="1800"/>
        <w:gridCol w:w="960"/>
        <w:gridCol w:w="1120"/>
      </w:tblGrid>
      <w:tr w:rsidR="002547F5" w:rsidRPr="008C5E0F" w14:paraId="15EDCCAE" w14:textId="77777777" w:rsidTr="002547F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44B85C9" w14:textId="77777777" w:rsidR="002547F5" w:rsidRPr="008C5E0F" w:rsidRDefault="002547F5"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RM</w:t>
            </w:r>
          </w:p>
        </w:tc>
        <w:tc>
          <w:tcPr>
            <w:tcW w:w="960" w:type="dxa"/>
            <w:noWrap/>
            <w:hideMark/>
          </w:tcPr>
          <w:p w14:paraId="40585626" w14:textId="77777777" w:rsidR="002547F5" w:rsidRPr="008C5E0F" w:rsidRDefault="002547F5" w:rsidP="000D20E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N</w:t>
            </w:r>
          </w:p>
        </w:tc>
        <w:tc>
          <w:tcPr>
            <w:tcW w:w="1120" w:type="dxa"/>
            <w:noWrap/>
            <w:hideMark/>
          </w:tcPr>
          <w:p w14:paraId="17EDB963" w14:textId="77777777" w:rsidR="002547F5" w:rsidRPr="008C5E0F" w:rsidRDefault="002547F5" w:rsidP="000D20E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Σ</w:t>
            </w:r>
          </w:p>
        </w:tc>
      </w:tr>
      <w:tr w:rsidR="002547F5" w:rsidRPr="008C5E0F" w14:paraId="390C1810"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ED1EE26" w14:textId="77777777" w:rsidR="002547F5" w:rsidRPr="008C5E0F" w:rsidRDefault="002547F5"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RMG-A</w:t>
            </w:r>
          </w:p>
        </w:tc>
        <w:tc>
          <w:tcPr>
            <w:tcW w:w="960" w:type="dxa"/>
            <w:noWrap/>
            <w:hideMark/>
          </w:tcPr>
          <w:p w14:paraId="36AA17D3" w14:textId="77777777" w:rsidR="002547F5" w:rsidRPr="008C5E0F" w:rsidRDefault="002547F5"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61</w:t>
            </w:r>
          </w:p>
        </w:tc>
        <w:tc>
          <w:tcPr>
            <w:tcW w:w="1120" w:type="dxa"/>
            <w:noWrap/>
            <w:hideMark/>
          </w:tcPr>
          <w:p w14:paraId="3660C255" w14:textId="77777777" w:rsidR="002547F5" w:rsidRPr="008C5E0F" w:rsidRDefault="002547F5"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18,0</w:t>
            </w:r>
          </w:p>
        </w:tc>
      </w:tr>
      <w:tr w:rsidR="002547F5" w:rsidRPr="008C5E0F" w14:paraId="4A7A6F14"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003E7D8" w14:textId="77777777" w:rsidR="002547F5" w:rsidRPr="008C5E0F" w:rsidRDefault="002547F5"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RMG-G</w:t>
            </w:r>
          </w:p>
        </w:tc>
        <w:tc>
          <w:tcPr>
            <w:tcW w:w="960" w:type="dxa"/>
            <w:noWrap/>
            <w:hideMark/>
          </w:tcPr>
          <w:p w14:paraId="50E20EA0" w14:textId="77777777" w:rsidR="002547F5" w:rsidRPr="008C5E0F" w:rsidRDefault="002547F5"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31</w:t>
            </w:r>
          </w:p>
        </w:tc>
        <w:tc>
          <w:tcPr>
            <w:tcW w:w="1120" w:type="dxa"/>
            <w:noWrap/>
            <w:hideMark/>
          </w:tcPr>
          <w:p w14:paraId="0B580312" w14:textId="77777777" w:rsidR="002547F5" w:rsidRPr="008C5E0F" w:rsidRDefault="002547F5"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9,1</w:t>
            </w:r>
          </w:p>
        </w:tc>
      </w:tr>
      <w:tr w:rsidR="002547F5" w:rsidRPr="008C5E0F" w14:paraId="6844807A"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6042C2E" w14:textId="77777777" w:rsidR="002547F5" w:rsidRPr="008C5E0F" w:rsidRDefault="002547F5"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RMG-M</w:t>
            </w:r>
          </w:p>
        </w:tc>
        <w:tc>
          <w:tcPr>
            <w:tcW w:w="960" w:type="dxa"/>
            <w:noWrap/>
            <w:hideMark/>
          </w:tcPr>
          <w:p w14:paraId="791FB959" w14:textId="77777777" w:rsidR="002547F5" w:rsidRPr="008C5E0F" w:rsidRDefault="002547F5"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81</w:t>
            </w:r>
          </w:p>
        </w:tc>
        <w:tc>
          <w:tcPr>
            <w:tcW w:w="1120" w:type="dxa"/>
            <w:noWrap/>
            <w:hideMark/>
          </w:tcPr>
          <w:p w14:paraId="511686F7" w14:textId="77777777" w:rsidR="002547F5" w:rsidRPr="008C5E0F" w:rsidRDefault="002547F5"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23,9</w:t>
            </w:r>
          </w:p>
        </w:tc>
      </w:tr>
      <w:tr w:rsidR="002547F5" w:rsidRPr="008C5E0F" w14:paraId="6AB57C48"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701C4DA" w14:textId="77777777" w:rsidR="002547F5" w:rsidRPr="008C5E0F" w:rsidRDefault="002547F5"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RMG-</w:t>
            </w:r>
            <w:proofErr w:type="spellStart"/>
            <w:r w:rsidRPr="008C5E0F">
              <w:rPr>
                <w:rFonts w:ascii="Times New Roman" w:eastAsia="Times New Roman" w:hAnsi="Times New Roman" w:cs="Times New Roman"/>
                <w:color w:val="000000"/>
                <w:kern w:val="0"/>
                <w:sz w:val="24"/>
                <w:szCs w:val="24"/>
                <w:lang w:val="es-ES" w:eastAsia="es-ES"/>
                <w14:ligatures w14:val="none"/>
              </w:rPr>
              <w:t>Lacustrine</w:t>
            </w:r>
            <w:proofErr w:type="spellEnd"/>
          </w:p>
        </w:tc>
        <w:tc>
          <w:tcPr>
            <w:tcW w:w="960" w:type="dxa"/>
            <w:noWrap/>
            <w:hideMark/>
          </w:tcPr>
          <w:p w14:paraId="09E9B4B1" w14:textId="77777777" w:rsidR="002547F5" w:rsidRPr="008C5E0F" w:rsidRDefault="002547F5"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80</w:t>
            </w:r>
          </w:p>
        </w:tc>
        <w:tc>
          <w:tcPr>
            <w:tcW w:w="1120" w:type="dxa"/>
            <w:noWrap/>
            <w:hideMark/>
          </w:tcPr>
          <w:p w14:paraId="65C5A771" w14:textId="77777777" w:rsidR="002547F5" w:rsidRPr="008C5E0F" w:rsidRDefault="002547F5"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23,6</w:t>
            </w:r>
          </w:p>
        </w:tc>
      </w:tr>
      <w:tr w:rsidR="002547F5" w:rsidRPr="008C5E0F" w14:paraId="74F6E12A"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F6DB504" w14:textId="77777777" w:rsidR="002547F5" w:rsidRPr="008C5E0F" w:rsidRDefault="002547F5"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NC</w:t>
            </w:r>
          </w:p>
        </w:tc>
        <w:tc>
          <w:tcPr>
            <w:tcW w:w="960" w:type="dxa"/>
            <w:noWrap/>
            <w:hideMark/>
          </w:tcPr>
          <w:p w14:paraId="3EC632A5" w14:textId="77777777" w:rsidR="002547F5" w:rsidRPr="008C5E0F" w:rsidRDefault="002547F5"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47</w:t>
            </w:r>
          </w:p>
        </w:tc>
        <w:tc>
          <w:tcPr>
            <w:tcW w:w="1120" w:type="dxa"/>
            <w:noWrap/>
            <w:hideMark/>
          </w:tcPr>
          <w:p w14:paraId="5491B5C3" w14:textId="77777777" w:rsidR="002547F5" w:rsidRPr="008C5E0F" w:rsidRDefault="002547F5"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13,9</w:t>
            </w:r>
          </w:p>
        </w:tc>
      </w:tr>
      <w:tr w:rsidR="002547F5" w:rsidRPr="008C5E0F" w14:paraId="0F6663F5"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E28F49B" w14:textId="77777777" w:rsidR="002547F5" w:rsidRPr="008C5E0F" w:rsidRDefault="002547F5"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Bone</w:t>
            </w:r>
          </w:p>
        </w:tc>
        <w:tc>
          <w:tcPr>
            <w:tcW w:w="960" w:type="dxa"/>
            <w:noWrap/>
            <w:hideMark/>
          </w:tcPr>
          <w:p w14:paraId="443CAAF6" w14:textId="77777777" w:rsidR="002547F5" w:rsidRPr="008C5E0F" w:rsidRDefault="002547F5"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25</w:t>
            </w:r>
          </w:p>
        </w:tc>
        <w:tc>
          <w:tcPr>
            <w:tcW w:w="1120" w:type="dxa"/>
            <w:noWrap/>
            <w:hideMark/>
          </w:tcPr>
          <w:p w14:paraId="6677723C" w14:textId="77777777" w:rsidR="002547F5" w:rsidRPr="008C5E0F" w:rsidRDefault="002547F5"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7,4</w:t>
            </w:r>
          </w:p>
        </w:tc>
      </w:tr>
      <w:tr w:rsidR="002547F5" w:rsidRPr="008C5E0F" w14:paraId="00D9C8C7"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61560A7" w14:textId="77777777" w:rsidR="002547F5" w:rsidRPr="008C5E0F" w:rsidRDefault="002547F5"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 xml:space="preserve">Not </w:t>
            </w:r>
            <w:proofErr w:type="spellStart"/>
            <w:r w:rsidRPr="008C5E0F">
              <w:rPr>
                <w:rFonts w:ascii="Times New Roman" w:eastAsia="Times New Roman" w:hAnsi="Times New Roman" w:cs="Times New Roman"/>
                <w:color w:val="000000"/>
                <w:kern w:val="0"/>
                <w:sz w:val="24"/>
                <w:szCs w:val="24"/>
                <w:lang w:val="es-ES" w:eastAsia="es-ES"/>
                <w14:ligatures w14:val="none"/>
              </w:rPr>
              <w:t>analysed</w:t>
            </w:r>
            <w:proofErr w:type="spellEnd"/>
          </w:p>
        </w:tc>
        <w:tc>
          <w:tcPr>
            <w:tcW w:w="960" w:type="dxa"/>
            <w:noWrap/>
            <w:hideMark/>
          </w:tcPr>
          <w:p w14:paraId="5D29DEC7" w14:textId="77777777" w:rsidR="002547F5" w:rsidRPr="008C5E0F" w:rsidRDefault="002547F5"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14</w:t>
            </w:r>
          </w:p>
        </w:tc>
        <w:tc>
          <w:tcPr>
            <w:tcW w:w="1120" w:type="dxa"/>
            <w:noWrap/>
            <w:hideMark/>
          </w:tcPr>
          <w:p w14:paraId="2A5458A7" w14:textId="77777777" w:rsidR="002547F5" w:rsidRPr="008C5E0F" w:rsidRDefault="002547F5"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4,1</w:t>
            </w:r>
          </w:p>
        </w:tc>
      </w:tr>
      <w:tr w:rsidR="002547F5" w:rsidRPr="008C5E0F" w14:paraId="0B517FA2"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DF8200F" w14:textId="77777777" w:rsidR="002547F5" w:rsidRPr="008C5E0F" w:rsidRDefault="002547F5" w:rsidP="000D20E3">
            <w:pPr>
              <w:jc w:val="both"/>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Total</w:t>
            </w:r>
          </w:p>
        </w:tc>
        <w:tc>
          <w:tcPr>
            <w:tcW w:w="960" w:type="dxa"/>
            <w:noWrap/>
            <w:hideMark/>
          </w:tcPr>
          <w:p w14:paraId="72F2A7E7" w14:textId="77777777" w:rsidR="002547F5" w:rsidRPr="008C5E0F" w:rsidRDefault="002547F5"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339</w:t>
            </w:r>
          </w:p>
        </w:tc>
        <w:tc>
          <w:tcPr>
            <w:tcW w:w="1120" w:type="dxa"/>
            <w:noWrap/>
            <w:hideMark/>
          </w:tcPr>
          <w:p w14:paraId="62204705" w14:textId="77777777" w:rsidR="002547F5" w:rsidRPr="008C5E0F" w:rsidRDefault="002547F5"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s-ES" w:eastAsia="es-ES"/>
                <w14:ligatures w14:val="none"/>
              </w:rPr>
            </w:pPr>
            <w:r w:rsidRPr="008C5E0F">
              <w:rPr>
                <w:rFonts w:ascii="Times New Roman" w:eastAsia="Times New Roman" w:hAnsi="Times New Roman" w:cs="Times New Roman"/>
                <w:color w:val="000000"/>
                <w:kern w:val="0"/>
                <w:sz w:val="24"/>
                <w:szCs w:val="24"/>
                <w:lang w:val="es-ES" w:eastAsia="es-ES"/>
                <w14:ligatures w14:val="none"/>
              </w:rPr>
              <w:t>100</w:t>
            </w:r>
          </w:p>
        </w:tc>
      </w:tr>
    </w:tbl>
    <w:p w14:paraId="4E76D73B" w14:textId="77777777" w:rsidR="00534100" w:rsidRPr="008C5E0F" w:rsidRDefault="00534100" w:rsidP="000D20E3">
      <w:pPr>
        <w:jc w:val="both"/>
        <w:rPr>
          <w:rFonts w:ascii="Times New Roman" w:hAnsi="Times New Roman" w:cs="Times New Roman"/>
          <w:sz w:val="24"/>
          <w:szCs w:val="24"/>
        </w:rPr>
      </w:pPr>
    </w:p>
    <w:p w14:paraId="4D7BD62C" w14:textId="54AF7123" w:rsidR="00534100" w:rsidRPr="008C5E0F" w:rsidRDefault="00534100" w:rsidP="000D20E3">
      <w:pPr>
        <w:jc w:val="both"/>
        <w:rPr>
          <w:rFonts w:ascii="Times New Roman" w:hAnsi="Times New Roman" w:cs="Times New Roman"/>
          <w:i/>
          <w:iCs/>
          <w:sz w:val="24"/>
          <w:szCs w:val="24"/>
        </w:rPr>
      </w:pPr>
      <w:r w:rsidRPr="004613CD">
        <w:rPr>
          <w:rFonts w:ascii="Times New Roman" w:hAnsi="Times New Roman" w:cs="Times New Roman"/>
          <w:i/>
          <w:iCs/>
          <w:sz w:val="24"/>
          <w:szCs w:val="24"/>
        </w:rPr>
        <w:t>Table s5</w:t>
      </w:r>
      <w:r w:rsidR="00255338" w:rsidRPr="004613CD">
        <w:rPr>
          <w:rFonts w:ascii="Times New Roman" w:hAnsi="Times New Roman" w:cs="Times New Roman"/>
          <w:i/>
          <w:iCs/>
          <w:sz w:val="24"/>
          <w:szCs w:val="24"/>
        </w:rPr>
        <w:t>: Refits</w:t>
      </w:r>
      <w:r w:rsidR="00255338" w:rsidRPr="008C5E0F">
        <w:rPr>
          <w:rFonts w:ascii="Times New Roman" w:hAnsi="Times New Roman" w:cs="Times New Roman"/>
          <w:i/>
          <w:iCs/>
          <w:sz w:val="24"/>
          <w:szCs w:val="24"/>
        </w:rPr>
        <w:t xml:space="preserve"> by RMG and other raw materials</w:t>
      </w:r>
      <w:r w:rsidR="00EA059F" w:rsidRPr="008C5E0F">
        <w:rPr>
          <w:rFonts w:ascii="Times New Roman" w:hAnsi="Times New Roman" w:cs="Times New Roman"/>
          <w:i/>
          <w:iCs/>
          <w:sz w:val="24"/>
          <w:szCs w:val="24"/>
        </w:rPr>
        <w:t xml:space="preserve">. </w:t>
      </w:r>
      <w:r w:rsidR="003000EE" w:rsidRPr="008C5E0F">
        <w:rPr>
          <w:rFonts w:ascii="Times New Roman" w:hAnsi="Times New Roman" w:cs="Times New Roman"/>
          <w:i/>
          <w:iCs/>
          <w:sz w:val="24"/>
          <w:szCs w:val="24"/>
        </w:rPr>
        <w:t>NC = Not catalogued because of surface macroscopic alterations</w:t>
      </w:r>
    </w:p>
    <w:p w14:paraId="78D2327E" w14:textId="77777777" w:rsidR="002547F5" w:rsidRPr="008C5E0F" w:rsidRDefault="002547F5" w:rsidP="000D20E3">
      <w:pPr>
        <w:spacing w:after="120"/>
        <w:jc w:val="both"/>
        <w:rPr>
          <w:rFonts w:ascii="Times New Roman" w:hAnsi="Times New Roman" w:cs="Times New Roman"/>
          <w:sz w:val="24"/>
          <w:szCs w:val="24"/>
        </w:rPr>
      </w:pPr>
    </w:p>
    <w:p w14:paraId="5C81E39A" w14:textId="1FC05D75" w:rsidR="00757F06" w:rsidRPr="008C5E0F" w:rsidRDefault="00534100" w:rsidP="000D20E3">
      <w:pPr>
        <w:spacing w:after="120"/>
        <w:jc w:val="both"/>
        <w:rPr>
          <w:rFonts w:ascii="Times New Roman" w:hAnsi="Times New Roman" w:cs="Times New Roman"/>
          <w:sz w:val="24"/>
          <w:szCs w:val="24"/>
        </w:rPr>
      </w:pPr>
      <w:r w:rsidRPr="008C5E0F">
        <w:rPr>
          <w:rFonts w:ascii="Times New Roman" w:hAnsi="Times New Roman" w:cs="Times New Roman"/>
          <w:sz w:val="24"/>
          <w:szCs w:val="24"/>
        </w:rPr>
        <w:t>Table s6</w:t>
      </w:r>
    </w:p>
    <w:tbl>
      <w:tblPr>
        <w:tblStyle w:val="Tablanormal2"/>
        <w:tblW w:w="3397" w:type="dxa"/>
        <w:tblLook w:val="04A0" w:firstRow="1" w:lastRow="0" w:firstColumn="1" w:lastColumn="0" w:noHBand="0" w:noVBand="1"/>
      </w:tblPr>
      <w:tblGrid>
        <w:gridCol w:w="1660"/>
        <w:gridCol w:w="887"/>
        <w:gridCol w:w="850"/>
      </w:tblGrid>
      <w:tr w:rsidR="00757F06" w:rsidRPr="008C5E0F" w14:paraId="602CF89D" w14:textId="77777777" w:rsidTr="002547F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7E05757D" w14:textId="77777777" w:rsidR="00757F06" w:rsidRPr="008C5E0F" w:rsidRDefault="00757F06" w:rsidP="000D20E3">
            <w:pPr>
              <w:jc w:val="both"/>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RM</w:t>
            </w:r>
          </w:p>
        </w:tc>
        <w:tc>
          <w:tcPr>
            <w:tcW w:w="887" w:type="dxa"/>
            <w:noWrap/>
            <w:hideMark/>
          </w:tcPr>
          <w:p w14:paraId="327947DA" w14:textId="77777777" w:rsidR="00757F06" w:rsidRPr="008C5E0F" w:rsidRDefault="00757F06" w:rsidP="000D20E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N</w:t>
            </w:r>
          </w:p>
        </w:tc>
        <w:tc>
          <w:tcPr>
            <w:tcW w:w="850" w:type="dxa"/>
            <w:noWrap/>
            <w:hideMark/>
          </w:tcPr>
          <w:p w14:paraId="71C65161" w14:textId="77777777" w:rsidR="00757F06" w:rsidRPr="008C5E0F" w:rsidRDefault="00757F06" w:rsidP="000D20E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Σ</w:t>
            </w:r>
          </w:p>
        </w:tc>
      </w:tr>
      <w:tr w:rsidR="00757F06" w:rsidRPr="008C5E0F" w14:paraId="1B095DA8"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84A7AF9"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a--001</w:t>
            </w:r>
          </w:p>
        </w:tc>
        <w:tc>
          <w:tcPr>
            <w:tcW w:w="887" w:type="dxa"/>
            <w:noWrap/>
            <w:hideMark/>
          </w:tcPr>
          <w:p w14:paraId="1C5C776E"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2</w:t>
            </w:r>
          </w:p>
        </w:tc>
        <w:tc>
          <w:tcPr>
            <w:tcW w:w="850" w:type="dxa"/>
            <w:noWrap/>
            <w:hideMark/>
          </w:tcPr>
          <w:p w14:paraId="225E69B1"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791021A0"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515AABE7"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lastRenderedPageBreak/>
              <w:t>a--201</w:t>
            </w:r>
          </w:p>
        </w:tc>
        <w:tc>
          <w:tcPr>
            <w:tcW w:w="887" w:type="dxa"/>
            <w:noWrap/>
            <w:hideMark/>
          </w:tcPr>
          <w:p w14:paraId="1E81ADC3"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51</w:t>
            </w:r>
          </w:p>
        </w:tc>
        <w:tc>
          <w:tcPr>
            <w:tcW w:w="850" w:type="dxa"/>
            <w:noWrap/>
            <w:hideMark/>
          </w:tcPr>
          <w:p w14:paraId="6FF3DA71"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63EE1A5E"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7AE6EBA3"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a--216</w:t>
            </w:r>
          </w:p>
        </w:tc>
        <w:tc>
          <w:tcPr>
            <w:tcW w:w="887" w:type="dxa"/>
            <w:noWrap/>
            <w:hideMark/>
          </w:tcPr>
          <w:p w14:paraId="07EAB771"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7</w:t>
            </w:r>
          </w:p>
        </w:tc>
        <w:tc>
          <w:tcPr>
            <w:tcW w:w="850" w:type="dxa"/>
            <w:noWrap/>
            <w:hideMark/>
          </w:tcPr>
          <w:p w14:paraId="528C1AD4"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5923065A"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407682CE"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a--</w:t>
            </w:r>
            <w:proofErr w:type="spellStart"/>
            <w:r w:rsidRPr="008C5E0F">
              <w:rPr>
                <w:rFonts w:ascii="Times New Roman" w:eastAsia="Times New Roman" w:hAnsi="Times New Roman" w:cs="Times New Roman"/>
                <w:b w:val="0"/>
                <w:bCs w:val="0"/>
                <w:color w:val="000000"/>
                <w:kern w:val="0"/>
                <w:sz w:val="24"/>
                <w:szCs w:val="24"/>
                <w:lang w:eastAsia="es-ES"/>
                <w14:ligatures w14:val="none"/>
              </w:rPr>
              <w:t>nc</w:t>
            </w:r>
            <w:proofErr w:type="spellEnd"/>
          </w:p>
        </w:tc>
        <w:tc>
          <w:tcPr>
            <w:tcW w:w="887" w:type="dxa"/>
            <w:noWrap/>
            <w:hideMark/>
          </w:tcPr>
          <w:p w14:paraId="1D84FFF1"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1</w:t>
            </w:r>
          </w:p>
        </w:tc>
        <w:tc>
          <w:tcPr>
            <w:tcW w:w="850" w:type="dxa"/>
            <w:noWrap/>
            <w:hideMark/>
          </w:tcPr>
          <w:p w14:paraId="125B71A2"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1C35267B"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2FB794DF" w14:textId="77777777" w:rsidR="00757F06" w:rsidRPr="008C5E0F" w:rsidRDefault="00757F06" w:rsidP="000D20E3">
            <w:pPr>
              <w:jc w:val="both"/>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RMG-A</w:t>
            </w:r>
          </w:p>
        </w:tc>
        <w:tc>
          <w:tcPr>
            <w:tcW w:w="887" w:type="dxa"/>
            <w:noWrap/>
            <w:hideMark/>
          </w:tcPr>
          <w:p w14:paraId="30D6F140"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61</w:t>
            </w:r>
          </w:p>
        </w:tc>
        <w:tc>
          <w:tcPr>
            <w:tcW w:w="850" w:type="dxa"/>
            <w:noWrap/>
            <w:hideMark/>
          </w:tcPr>
          <w:p w14:paraId="40F1ED9B"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18,0</w:t>
            </w:r>
          </w:p>
        </w:tc>
      </w:tr>
      <w:tr w:rsidR="00757F06" w:rsidRPr="008C5E0F" w14:paraId="06BD94E2"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E1207FD"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g--001</w:t>
            </w:r>
          </w:p>
        </w:tc>
        <w:tc>
          <w:tcPr>
            <w:tcW w:w="887" w:type="dxa"/>
            <w:noWrap/>
            <w:hideMark/>
          </w:tcPr>
          <w:p w14:paraId="54C93D71"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1</w:t>
            </w:r>
          </w:p>
        </w:tc>
        <w:tc>
          <w:tcPr>
            <w:tcW w:w="850" w:type="dxa"/>
            <w:noWrap/>
            <w:hideMark/>
          </w:tcPr>
          <w:p w14:paraId="4746EB4C"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5D7E5551"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2056683"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g--206</w:t>
            </w:r>
          </w:p>
        </w:tc>
        <w:tc>
          <w:tcPr>
            <w:tcW w:w="887" w:type="dxa"/>
            <w:noWrap/>
            <w:hideMark/>
          </w:tcPr>
          <w:p w14:paraId="143A8336"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3</w:t>
            </w:r>
          </w:p>
        </w:tc>
        <w:tc>
          <w:tcPr>
            <w:tcW w:w="850" w:type="dxa"/>
            <w:noWrap/>
            <w:hideMark/>
          </w:tcPr>
          <w:p w14:paraId="23C87D5E"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5B9F872B"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529BD9EB"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g--207</w:t>
            </w:r>
          </w:p>
        </w:tc>
        <w:tc>
          <w:tcPr>
            <w:tcW w:w="887" w:type="dxa"/>
            <w:noWrap/>
            <w:hideMark/>
          </w:tcPr>
          <w:p w14:paraId="4003EFE0"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8</w:t>
            </w:r>
          </w:p>
        </w:tc>
        <w:tc>
          <w:tcPr>
            <w:tcW w:w="850" w:type="dxa"/>
            <w:noWrap/>
            <w:hideMark/>
          </w:tcPr>
          <w:p w14:paraId="7216469A"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455BD7D9"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121154F7"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g--208</w:t>
            </w:r>
          </w:p>
        </w:tc>
        <w:tc>
          <w:tcPr>
            <w:tcW w:w="887" w:type="dxa"/>
            <w:noWrap/>
            <w:hideMark/>
          </w:tcPr>
          <w:p w14:paraId="3DF54120"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3</w:t>
            </w:r>
          </w:p>
        </w:tc>
        <w:tc>
          <w:tcPr>
            <w:tcW w:w="850" w:type="dxa"/>
            <w:noWrap/>
            <w:hideMark/>
          </w:tcPr>
          <w:p w14:paraId="04D047B7"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72D6EC5D"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6F748BA7"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g--210</w:t>
            </w:r>
          </w:p>
        </w:tc>
        <w:tc>
          <w:tcPr>
            <w:tcW w:w="887" w:type="dxa"/>
            <w:noWrap/>
            <w:hideMark/>
          </w:tcPr>
          <w:p w14:paraId="651E6E1E"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2</w:t>
            </w:r>
          </w:p>
        </w:tc>
        <w:tc>
          <w:tcPr>
            <w:tcW w:w="850" w:type="dxa"/>
            <w:noWrap/>
            <w:hideMark/>
          </w:tcPr>
          <w:p w14:paraId="5B7356D4"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2FCF49C4"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A369476"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g--211</w:t>
            </w:r>
          </w:p>
        </w:tc>
        <w:tc>
          <w:tcPr>
            <w:tcW w:w="887" w:type="dxa"/>
            <w:noWrap/>
            <w:hideMark/>
          </w:tcPr>
          <w:p w14:paraId="5AEA4344"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9</w:t>
            </w:r>
          </w:p>
        </w:tc>
        <w:tc>
          <w:tcPr>
            <w:tcW w:w="850" w:type="dxa"/>
            <w:noWrap/>
            <w:hideMark/>
          </w:tcPr>
          <w:p w14:paraId="68235DB8"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6CDA0275"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E4DA996" w14:textId="77777777" w:rsidR="00757F06" w:rsidRPr="008C5E0F" w:rsidRDefault="00757F06" w:rsidP="000D20E3">
            <w:pPr>
              <w:jc w:val="both"/>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RMG-G</w:t>
            </w:r>
          </w:p>
        </w:tc>
        <w:tc>
          <w:tcPr>
            <w:tcW w:w="887" w:type="dxa"/>
            <w:noWrap/>
            <w:hideMark/>
          </w:tcPr>
          <w:p w14:paraId="446FC0F9"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31</w:t>
            </w:r>
          </w:p>
        </w:tc>
        <w:tc>
          <w:tcPr>
            <w:tcW w:w="850" w:type="dxa"/>
            <w:noWrap/>
            <w:hideMark/>
          </w:tcPr>
          <w:p w14:paraId="0E4AF65D"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9,1</w:t>
            </w:r>
          </w:p>
        </w:tc>
      </w:tr>
      <w:tr w:rsidR="00757F06" w:rsidRPr="008C5E0F" w14:paraId="0D4BAC17"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029D36F2"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m--2109</w:t>
            </w:r>
          </w:p>
        </w:tc>
        <w:tc>
          <w:tcPr>
            <w:tcW w:w="887" w:type="dxa"/>
            <w:noWrap/>
            <w:hideMark/>
          </w:tcPr>
          <w:p w14:paraId="64519FE1"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18</w:t>
            </w:r>
          </w:p>
        </w:tc>
        <w:tc>
          <w:tcPr>
            <w:tcW w:w="850" w:type="dxa"/>
            <w:noWrap/>
            <w:hideMark/>
          </w:tcPr>
          <w:p w14:paraId="2A6F5CE6"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505B3AFE"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2B159B3D"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m--220</w:t>
            </w:r>
          </w:p>
        </w:tc>
        <w:tc>
          <w:tcPr>
            <w:tcW w:w="887" w:type="dxa"/>
            <w:noWrap/>
            <w:hideMark/>
          </w:tcPr>
          <w:p w14:paraId="76F1456E"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47</w:t>
            </w:r>
          </w:p>
        </w:tc>
        <w:tc>
          <w:tcPr>
            <w:tcW w:w="850" w:type="dxa"/>
            <w:noWrap/>
            <w:hideMark/>
          </w:tcPr>
          <w:p w14:paraId="210177BC"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50649504"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56F2F7FE"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r w:rsidRPr="008C5E0F">
              <w:rPr>
                <w:rFonts w:ascii="Times New Roman" w:eastAsia="Times New Roman" w:hAnsi="Times New Roman" w:cs="Times New Roman"/>
                <w:b w:val="0"/>
                <w:bCs w:val="0"/>
                <w:color w:val="000000"/>
                <w:kern w:val="0"/>
                <w:sz w:val="24"/>
                <w:szCs w:val="24"/>
                <w:lang w:eastAsia="es-ES"/>
                <w14:ligatures w14:val="none"/>
              </w:rPr>
              <w:t>m--</w:t>
            </w:r>
            <w:proofErr w:type="spellStart"/>
            <w:r w:rsidRPr="008C5E0F">
              <w:rPr>
                <w:rFonts w:ascii="Times New Roman" w:eastAsia="Times New Roman" w:hAnsi="Times New Roman" w:cs="Times New Roman"/>
                <w:b w:val="0"/>
                <w:bCs w:val="0"/>
                <w:color w:val="000000"/>
                <w:kern w:val="0"/>
                <w:sz w:val="24"/>
                <w:szCs w:val="24"/>
                <w:lang w:eastAsia="es-ES"/>
                <w14:ligatures w14:val="none"/>
              </w:rPr>
              <w:t>nc</w:t>
            </w:r>
            <w:proofErr w:type="spellEnd"/>
          </w:p>
        </w:tc>
        <w:tc>
          <w:tcPr>
            <w:tcW w:w="887" w:type="dxa"/>
            <w:noWrap/>
            <w:hideMark/>
          </w:tcPr>
          <w:p w14:paraId="42209D52"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16</w:t>
            </w:r>
          </w:p>
        </w:tc>
        <w:tc>
          <w:tcPr>
            <w:tcW w:w="850" w:type="dxa"/>
            <w:noWrap/>
            <w:hideMark/>
          </w:tcPr>
          <w:p w14:paraId="784028A7"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0E19F84C"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DB58827" w14:textId="77777777" w:rsidR="00757F06" w:rsidRPr="008C5E0F" w:rsidRDefault="00757F06" w:rsidP="000D20E3">
            <w:pPr>
              <w:jc w:val="both"/>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RMG-M</w:t>
            </w:r>
          </w:p>
        </w:tc>
        <w:tc>
          <w:tcPr>
            <w:tcW w:w="887" w:type="dxa"/>
            <w:noWrap/>
            <w:hideMark/>
          </w:tcPr>
          <w:p w14:paraId="783527DE"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81</w:t>
            </w:r>
          </w:p>
        </w:tc>
        <w:tc>
          <w:tcPr>
            <w:tcW w:w="850" w:type="dxa"/>
            <w:noWrap/>
            <w:hideMark/>
          </w:tcPr>
          <w:p w14:paraId="2A47587A"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23,9</w:t>
            </w:r>
          </w:p>
        </w:tc>
      </w:tr>
      <w:tr w:rsidR="00757F06" w:rsidRPr="008C5E0F" w14:paraId="21CDE663"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15572306"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proofErr w:type="spellStart"/>
            <w:r w:rsidRPr="008C5E0F">
              <w:rPr>
                <w:rFonts w:ascii="Times New Roman" w:eastAsia="Times New Roman" w:hAnsi="Times New Roman" w:cs="Times New Roman"/>
                <w:b w:val="0"/>
                <w:bCs w:val="0"/>
                <w:color w:val="000000"/>
                <w:kern w:val="0"/>
                <w:sz w:val="24"/>
                <w:szCs w:val="24"/>
                <w:lang w:eastAsia="es-ES"/>
                <w14:ligatures w14:val="none"/>
              </w:rPr>
              <w:t>sll</w:t>
            </w:r>
            <w:proofErr w:type="spellEnd"/>
            <w:r w:rsidRPr="008C5E0F">
              <w:rPr>
                <w:rFonts w:ascii="Times New Roman" w:eastAsia="Times New Roman" w:hAnsi="Times New Roman" w:cs="Times New Roman"/>
                <w:b w:val="0"/>
                <w:bCs w:val="0"/>
                <w:color w:val="000000"/>
                <w:kern w:val="0"/>
                <w:sz w:val="24"/>
                <w:szCs w:val="24"/>
                <w:lang w:eastAsia="es-ES"/>
                <w14:ligatures w14:val="none"/>
              </w:rPr>
              <w:t>--1</w:t>
            </w:r>
          </w:p>
        </w:tc>
        <w:tc>
          <w:tcPr>
            <w:tcW w:w="887" w:type="dxa"/>
            <w:noWrap/>
            <w:hideMark/>
          </w:tcPr>
          <w:p w14:paraId="4AE7657C"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7</w:t>
            </w:r>
          </w:p>
        </w:tc>
        <w:tc>
          <w:tcPr>
            <w:tcW w:w="850" w:type="dxa"/>
            <w:noWrap/>
            <w:hideMark/>
          </w:tcPr>
          <w:p w14:paraId="2A2D2AC1"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5DC5F376"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730C273F"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proofErr w:type="spellStart"/>
            <w:r w:rsidRPr="008C5E0F">
              <w:rPr>
                <w:rFonts w:ascii="Times New Roman" w:eastAsia="Times New Roman" w:hAnsi="Times New Roman" w:cs="Times New Roman"/>
                <w:b w:val="0"/>
                <w:bCs w:val="0"/>
                <w:color w:val="000000"/>
                <w:kern w:val="0"/>
                <w:sz w:val="24"/>
                <w:szCs w:val="24"/>
                <w:lang w:eastAsia="es-ES"/>
                <w14:ligatures w14:val="none"/>
              </w:rPr>
              <w:t>sll</w:t>
            </w:r>
            <w:proofErr w:type="spellEnd"/>
            <w:r w:rsidRPr="008C5E0F">
              <w:rPr>
                <w:rFonts w:ascii="Times New Roman" w:eastAsia="Times New Roman" w:hAnsi="Times New Roman" w:cs="Times New Roman"/>
                <w:b w:val="0"/>
                <w:bCs w:val="0"/>
                <w:color w:val="000000"/>
                <w:kern w:val="0"/>
                <w:sz w:val="24"/>
                <w:szCs w:val="24"/>
                <w:lang w:eastAsia="es-ES"/>
                <w14:ligatures w14:val="none"/>
              </w:rPr>
              <w:t>--3</w:t>
            </w:r>
          </w:p>
        </w:tc>
        <w:tc>
          <w:tcPr>
            <w:tcW w:w="887" w:type="dxa"/>
            <w:noWrap/>
            <w:hideMark/>
          </w:tcPr>
          <w:p w14:paraId="344AA070"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37</w:t>
            </w:r>
          </w:p>
        </w:tc>
        <w:tc>
          <w:tcPr>
            <w:tcW w:w="850" w:type="dxa"/>
            <w:noWrap/>
            <w:hideMark/>
          </w:tcPr>
          <w:p w14:paraId="2DF9A89A"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7CFBC25A"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0E19D5B4"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proofErr w:type="spellStart"/>
            <w:r w:rsidRPr="008C5E0F">
              <w:rPr>
                <w:rFonts w:ascii="Times New Roman" w:eastAsia="Times New Roman" w:hAnsi="Times New Roman" w:cs="Times New Roman"/>
                <w:b w:val="0"/>
                <w:bCs w:val="0"/>
                <w:color w:val="000000"/>
                <w:kern w:val="0"/>
                <w:sz w:val="24"/>
                <w:szCs w:val="24"/>
                <w:lang w:eastAsia="es-ES"/>
                <w14:ligatures w14:val="none"/>
              </w:rPr>
              <w:t>sll</w:t>
            </w:r>
            <w:proofErr w:type="spellEnd"/>
            <w:r w:rsidRPr="008C5E0F">
              <w:rPr>
                <w:rFonts w:ascii="Times New Roman" w:eastAsia="Times New Roman" w:hAnsi="Times New Roman" w:cs="Times New Roman"/>
                <w:b w:val="0"/>
                <w:bCs w:val="0"/>
                <w:color w:val="000000"/>
                <w:kern w:val="0"/>
                <w:sz w:val="24"/>
                <w:szCs w:val="24"/>
                <w:lang w:eastAsia="es-ES"/>
                <w14:ligatures w14:val="none"/>
              </w:rPr>
              <w:t>--4</w:t>
            </w:r>
          </w:p>
        </w:tc>
        <w:tc>
          <w:tcPr>
            <w:tcW w:w="887" w:type="dxa"/>
            <w:noWrap/>
            <w:hideMark/>
          </w:tcPr>
          <w:p w14:paraId="10281A15"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36</w:t>
            </w:r>
          </w:p>
        </w:tc>
        <w:tc>
          <w:tcPr>
            <w:tcW w:w="850" w:type="dxa"/>
            <w:noWrap/>
            <w:hideMark/>
          </w:tcPr>
          <w:p w14:paraId="6D7D5A3D"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33D385FE"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615C01FC" w14:textId="77777777" w:rsidR="00757F06" w:rsidRPr="008C5E0F" w:rsidRDefault="00757F06" w:rsidP="000D20E3">
            <w:pPr>
              <w:jc w:val="both"/>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RMG-Lacustrine</w:t>
            </w:r>
          </w:p>
        </w:tc>
        <w:tc>
          <w:tcPr>
            <w:tcW w:w="887" w:type="dxa"/>
            <w:noWrap/>
            <w:hideMark/>
          </w:tcPr>
          <w:p w14:paraId="21C5142A"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80</w:t>
            </w:r>
          </w:p>
        </w:tc>
        <w:tc>
          <w:tcPr>
            <w:tcW w:w="850" w:type="dxa"/>
            <w:noWrap/>
            <w:hideMark/>
          </w:tcPr>
          <w:p w14:paraId="20A34D27"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23,6</w:t>
            </w:r>
          </w:p>
        </w:tc>
      </w:tr>
      <w:tr w:rsidR="00757F06" w:rsidRPr="008C5E0F" w14:paraId="60D1210C"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54C83D49"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proofErr w:type="spellStart"/>
            <w:r w:rsidRPr="008C5E0F">
              <w:rPr>
                <w:rFonts w:ascii="Times New Roman" w:eastAsia="Times New Roman" w:hAnsi="Times New Roman" w:cs="Times New Roman"/>
                <w:b w:val="0"/>
                <w:bCs w:val="0"/>
                <w:color w:val="000000"/>
                <w:kern w:val="0"/>
                <w:sz w:val="24"/>
                <w:szCs w:val="24"/>
                <w:lang w:eastAsia="es-ES"/>
                <w14:ligatures w14:val="none"/>
              </w:rPr>
              <w:t>nc</w:t>
            </w:r>
            <w:proofErr w:type="spellEnd"/>
          </w:p>
        </w:tc>
        <w:tc>
          <w:tcPr>
            <w:tcW w:w="887" w:type="dxa"/>
            <w:noWrap/>
            <w:hideMark/>
          </w:tcPr>
          <w:p w14:paraId="20E3F575"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46</w:t>
            </w:r>
          </w:p>
        </w:tc>
        <w:tc>
          <w:tcPr>
            <w:tcW w:w="850" w:type="dxa"/>
            <w:noWrap/>
            <w:hideMark/>
          </w:tcPr>
          <w:p w14:paraId="644C5E78"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4CE1908E"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51EDA213" w14:textId="77777777" w:rsidR="00757F06" w:rsidRPr="008C5E0F" w:rsidRDefault="00757F06" w:rsidP="000D20E3">
            <w:pPr>
              <w:jc w:val="both"/>
              <w:rPr>
                <w:rFonts w:ascii="Times New Roman" w:eastAsia="Times New Roman" w:hAnsi="Times New Roman" w:cs="Times New Roman"/>
                <w:b w:val="0"/>
                <w:bCs w:val="0"/>
                <w:color w:val="000000"/>
                <w:kern w:val="0"/>
                <w:sz w:val="24"/>
                <w:szCs w:val="24"/>
                <w:lang w:eastAsia="es-ES"/>
                <w14:ligatures w14:val="none"/>
              </w:rPr>
            </w:pPr>
            <w:proofErr w:type="spellStart"/>
            <w:r w:rsidRPr="008C5E0F">
              <w:rPr>
                <w:rFonts w:ascii="Times New Roman" w:eastAsia="Times New Roman" w:hAnsi="Times New Roman" w:cs="Times New Roman"/>
                <w:b w:val="0"/>
                <w:bCs w:val="0"/>
                <w:color w:val="000000"/>
                <w:kern w:val="0"/>
                <w:sz w:val="24"/>
                <w:szCs w:val="24"/>
                <w:lang w:eastAsia="es-ES"/>
                <w14:ligatures w14:val="none"/>
              </w:rPr>
              <w:t>nc</w:t>
            </w:r>
            <w:proofErr w:type="spellEnd"/>
            <w:r w:rsidRPr="008C5E0F">
              <w:rPr>
                <w:rFonts w:ascii="Times New Roman" w:eastAsia="Times New Roman" w:hAnsi="Times New Roman" w:cs="Times New Roman"/>
                <w:b w:val="0"/>
                <w:bCs w:val="0"/>
                <w:color w:val="000000"/>
                <w:kern w:val="0"/>
                <w:sz w:val="24"/>
                <w:szCs w:val="24"/>
                <w:lang w:eastAsia="es-ES"/>
                <w14:ligatures w14:val="none"/>
              </w:rPr>
              <w:t>--c</w:t>
            </w:r>
          </w:p>
        </w:tc>
        <w:tc>
          <w:tcPr>
            <w:tcW w:w="887" w:type="dxa"/>
            <w:noWrap/>
            <w:hideMark/>
          </w:tcPr>
          <w:p w14:paraId="246F8F24"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1</w:t>
            </w:r>
          </w:p>
        </w:tc>
        <w:tc>
          <w:tcPr>
            <w:tcW w:w="850" w:type="dxa"/>
            <w:noWrap/>
            <w:hideMark/>
          </w:tcPr>
          <w:p w14:paraId="66D3228E"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p>
        </w:tc>
      </w:tr>
      <w:tr w:rsidR="00757F06" w:rsidRPr="008C5E0F" w14:paraId="46602BBE"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047371CE" w14:textId="77777777" w:rsidR="00757F06" w:rsidRPr="008C5E0F" w:rsidRDefault="00757F06" w:rsidP="000D20E3">
            <w:pPr>
              <w:jc w:val="both"/>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NC</w:t>
            </w:r>
          </w:p>
        </w:tc>
        <w:tc>
          <w:tcPr>
            <w:tcW w:w="887" w:type="dxa"/>
            <w:noWrap/>
            <w:hideMark/>
          </w:tcPr>
          <w:p w14:paraId="5BE1939F"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47</w:t>
            </w:r>
          </w:p>
        </w:tc>
        <w:tc>
          <w:tcPr>
            <w:tcW w:w="850" w:type="dxa"/>
            <w:noWrap/>
            <w:hideMark/>
          </w:tcPr>
          <w:p w14:paraId="77E925E8"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13,9</w:t>
            </w:r>
          </w:p>
        </w:tc>
      </w:tr>
      <w:tr w:rsidR="00757F06" w:rsidRPr="008C5E0F" w14:paraId="7D83CF3D" w14:textId="77777777" w:rsidTr="002547F5">
        <w:trPr>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727AF89A" w14:textId="77777777" w:rsidR="00757F06" w:rsidRPr="008C5E0F" w:rsidRDefault="00757F06" w:rsidP="000D20E3">
            <w:pPr>
              <w:jc w:val="both"/>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Bone</w:t>
            </w:r>
          </w:p>
        </w:tc>
        <w:tc>
          <w:tcPr>
            <w:tcW w:w="887" w:type="dxa"/>
            <w:noWrap/>
            <w:hideMark/>
          </w:tcPr>
          <w:p w14:paraId="72A03151"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25</w:t>
            </w:r>
          </w:p>
        </w:tc>
        <w:tc>
          <w:tcPr>
            <w:tcW w:w="850" w:type="dxa"/>
            <w:noWrap/>
            <w:hideMark/>
          </w:tcPr>
          <w:p w14:paraId="0690D68F" w14:textId="77777777" w:rsidR="00757F06" w:rsidRPr="008C5E0F" w:rsidRDefault="00757F06" w:rsidP="000D20E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7,4</w:t>
            </w:r>
          </w:p>
        </w:tc>
      </w:tr>
      <w:tr w:rsidR="00757F06" w:rsidRPr="008C5E0F" w14:paraId="48D9ADC4" w14:textId="77777777" w:rsidTr="002547F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60" w:type="dxa"/>
            <w:noWrap/>
            <w:hideMark/>
          </w:tcPr>
          <w:p w14:paraId="44B24634" w14:textId="77777777" w:rsidR="00757F06" w:rsidRPr="008C5E0F" w:rsidRDefault="00757F06" w:rsidP="000D20E3">
            <w:pPr>
              <w:jc w:val="both"/>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Not analysed</w:t>
            </w:r>
          </w:p>
        </w:tc>
        <w:tc>
          <w:tcPr>
            <w:tcW w:w="887" w:type="dxa"/>
            <w:noWrap/>
            <w:hideMark/>
          </w:tcPr>
          <w:p w14:paraId="063C1A3A"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14</w:t>
            </w:r>
          </w:p>
        </w:tc>
        <w:tc>
          <w:tcPr>
            <w:tcW w:w="850" w:type="dxa"/>
            <w:noWrap/>
            <w:hideMark/>
          </w:tcPr>
          <w:p w14:paraId="4AC6D4AC" w14:textId="77777777" w:rsidR="00757F06" w:rsidRPr="008C5E0F" w:rsidRDefault="00757F06" w:rsidP="000D20E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ES"/>
                <w14:ligatures w14:val="none"/>
              </w:rPr>
            </w:pPr>
            <w:r w:rsidRPr="008C5E0F">
              <w:rPr>
                <w:rFonts w:ascii="Times New Roman" w:eastAsia="Times New Roman" w:hAnsi="Times New Roman" w:cs="Times New Roman"/>
                <w:color w:val="000000"/>
                <w:kern w:val="0"/>
                <w:sz w:val="24"/>
                <w:szCs w:val="24"/>
                <w:lang w:eastAsia="es-ES"/>
                <w14:ligatures w14:val="none"/>
              </w:rPr>
              <w:t>4,1</w:t>
            </w:r>
          </w:p>
        </w:tc>
      </w:tr>
    </w:tbl>
    <w:p w14:paraId="61EC0587" w14:textId="77777777" w:rsidR="00757F06" w:rsidRPr="008C5E0F" w:rsidRDefault="00757F06" w:rsidP="000D20E3">
      <w:pPr>
        <w:spacing w:after="120"/>
        <w:jc w:val="both"/>
        <w:rPr>
          <w:rFonts w:ascii="Times New Roman" w:hAnsi="Times New Roman" w:cs="Times New Roman"/>
          <w:sz w:val="24"/>
          <w:szCs w:val="24"/>
        </w:rPr>
      </w:pPr>
    </w:p>
    <w:p w14:paraId="369CF744" w14:textId="0CDBFA90" w:rsidR="00757F06" w:rsidRPr="008C5E0F" w:rsidRDefault="00757F06" w:rsidP="000D20E3">
      <w:pPr>
        <w:spacing w:after="120"/>
        <w:jc w:val="both"/>
        <w:rPr>
          <w:rFonts w:ascii="Times New Roman" w:hAnsi="Times New Roman" w:cs="Times New Roman"/>
          <w:sz w:val="24"/>
          <w:szCs w:val="24"/>
        </w:rPr>
      </w:pPr>
      <w:r w:rsidRPr="004613CD">
        <w:rPr>
          <w:rFonts w:ascii="Times New Roman" w:hAnsi="Times New Roman" w:cs="Times New Roman"/>
          <w:sz w:val="24"/>
          <w:szCs w:val="24"/>
        </w:rPr>
        <w:t xml:space="preserve">Table </w:t>
      </w:r>
      <w:r w:rsidR="00534100" w:rsidRPr="004613CD">
        <w:rPr>
          <w:rFonts w:ascii="Times New Roman" w:hAnsi="Times New Roman" w:cs="Times New Roman"/>
          <w:sz w:val="24"/>
          <w:szCs w:val="24"/>
        </w:rPr>
        <w:t>s</w:t>
      </w:r>
      <w:r w:rsidR="00534100" w:rsidRPr="008C5E0F">
        <w:rPr>
          <w:rFonts w:ascii="Times New Roman" w:hAnsi="Times New Roman" w:cs="Times New Roman"/>
          <w:sz w:val="24"/>
          <w:szCs w:val="24"/>
        </w:rPr>
        <w:t>6</w:t>
      </w:r>
      <w:r w:rsidRPr="008C5E0F">
        <w:rPr>
          <w:rFonts w:ascii="Times New Roman" w:hAnsi="Times New Roman" w:cs="Times New Roman"/>
          <w:sz w:val="24"/>
          <w:szCs w:val="24"/>
        </w:rPr>
        <w:t xml:space="preserve">: </w:t>
      </w:r>
      <w:r w:rsidRPr="008C5E0F">
        <w:rPr>
          <w:rFonts w:ascii="Times New Roman" w:hAnsi="Times New Roman" w:cs="Times New Roman"/>
          <w:i/>
          <w:iCs/>
          <w:sz w:val="24"/>
          <w:szCs w:val="24"/>
        </w:rPr>
        <w:t xml:space="preserve">List of the refits sets by </w:t>
      </w:r>
      <w:r w:rsidR="00E64982" w:rsidRPr="008C5E0F">
        <w:rPr>
          <w:rFonts w:ascii="Times New Roman" w:hAnsi="Times New Roman" w:cs="Times New Roman"/>
          <w:i/>
          <w:iCs/>
          <w:sz w:val="24"/>
          <w:szCs w:val="24"/>
        </w:rPr>
        <w:t>chert varieties and</w:t>
      </w:r>
      <w:r w:rsidRPr="008C5E0F">
        <w:rPr>
          <w:rFonts w:ascii="Times New Roman" w:hAnsi="Times New Roman" w:cs="Times New Roman"/>
          <w:i/>
          <w:iCs/>
          <w:sz w:val="24"/>
          <w:szCs w:val="24"/>
        </w:rPr>
        <w:t xml:space="preserve"> RMG groups. RMG A, G and M refers to evaporitic chert, while RMG – Lacustrine comprise mostly lacustrine sources linked with </w:t>
      </w:r>
      <w:proofErr w:type="spellStart"/>
      <w:r w:rsidRPr="008C5E0F">
        <w:rPr>
          <w:rFonts w:ascii="Times New Roman" w:hAnsi="Times New Roman" w:cs="Times New Roman"/>
          <w:i/>
          <w:iCs/>
          <w:sz w:val="24"/>
          <w:szCs w:val="24"/>
        </w:rPr>
        <w:t>Catelltallat</w:t>
      </w:r>
      <w:proofErr w:type="spellEnd"/>
      <w:r w:rsidRPr="008C5E0F">
        <w:rPr>
          <w:rFonts w:ascii="Times New Roman" w:hAnsi="Times New Roman" w:cs="Times New Roman"/>
          <w:i/>
          <w:iCs/>
          <w:sz w:val="24"/>
          <w:szCs w:val="24"/>
        </w:rPr>
        <w:t xml:space="preserve"> Formation. NC = Not catalogued because of surface macroscopic alterations.</w:t>
      </w:r>
    </w:p>
    <w:p w14:paraId="667BBFCA" w14:textId="517DE1DB" w:rsidR="004613CD" w:rsidRDefault="004613CD" w:rsidP="000D20E3">
      <w:pPr>
        <w:jc w:val="both"/>
        <w:rPr>
          <w:rFonts w:ascii="Times New Roman" w:hAnsi="Times New Roman" w:cs="Times New Roman"/>
          <w:sz w:val="24"/>
          <w:szCs w:val="24"/>
        </w:rPr>
      </w:pPr>
    </w:p>
    <w:p w14:paraId="4088B83C" w14:textId="77777777" w:rsidR="00B8533B" w:rsidRDefault="00BB08F7" w:rsidP="00B8533B">
      <w:pPr>
        <w:jc w:val="both"/>
        <w:rPr>
          <w:rFonts w:ascii="Times New Roman" w:hAnsi="Times New Roman" w:cs="Times New Roman"/>
          <w:sz w:val="24"/>
          <w:szCs w:val="24"/>
        </w:rPr>
      </w:pPr>
      <w:r>
        <w:rPr>
          <w:rFonts w:ascii="Times New Roman" w:hAnsi="Times New Roman" w:cs="Times New Roman"/>
          <w:sz w:val="24"/>
          <w:szCs w:val="24"/>
        </w:rPr>
        <w:t>We did not identify any preferred pattern in the use of evaporitic or lacustrine chert for knapping goals, as they are both used for</w:t>
      </w:r>
      <w:r w:rsidR="001E0554">
        <w:rPr>
          <w:rFonts w:ascii="Times New Roman" w:hAnsi="Times New Roman" w:cs="Times New Roman"/>
          <w:sz w:val="24"/>
          <w:szCs w:val="24"/>
        </w:rPr>
        <w:t xml:space="preserve"> the configuration of</w:t>
      </w:r>
      <w:r>
        <w:rPr>
          <w:rFonts w:ascii="Times New Roman" w:hAnsi="Times New Roman" w:cs="Times New Roman"/>
          <w:sz w:val="24"/>
          <w:szCs w:val="24"/>
        </w:rPr>
        <w:t xml:space="preserve"> semi-circumferential and on edge </w:t>
      </w:r>
      <w:r w:rsidR="001E0554">
        <w:rPr>
          <w:rFonts w:ascii="Times New Roman" w:hAnsi="Times New Roman" w:cs="Times New Roman"/>
          <w:sz w:val="24"/>
          <w:szCs w:val="24"/>
        </w:rPr>
        <w:t>cores</w:t>
      </w:r>
      <w:r w:rsidR="00C159AF">
        <w:rPr>
          <w:rFonts w:ascii="Times New Roman" w:hAnsi="Times New Roman" w:cs="Times New Roman"/>
          <w:sz w:val="24"/>
          <w:szCs w:val="24"/>
        </w:rPr>
        <w:t xml:space="preserve"> (</w:t>
      </w:r>
      <w:r w:rsidR="00C159AF" w:rsidRPr="00C159AF">
        <w:rPr>
          <w:rFonts w:ascii="Times New Roman" w:hAnsi="Times New Roman" w:cs="Times New Roman"/>
          <w:color w:val="0070C0"/>
          <w:sz w:val="24"/>
          <w:szCs w:val="24"/>
        </w:rPr>
        <w:t>Sánchez-Martínez et al. 2022</w:t>
      </w:r>
      <w:r w:rsidR="00C159AF">
        <w:rPr>
          <w:rFonts w:ascii="Times New Roman" w:hAnsi="Times New Roman" w:cs="Times New Roman"/>
          <w:sz w:val="24"/>
          <w:szCs w:val="24"/>
        </w:rPr>
        <w:t>)</w:t>
      </w:r>
      <w:r w:rsidR="003F7530">
        <w:rPr>
          <w:rFonts w:ascii="Times New Roman" w:hAnsi="Times New Roman" w:cs="Times New Roman"/>
          <w:sz w:val="24"/>
          <w:szCs w:val="24"/>
        </w:rPr>
        <w:t>.</w:t>
      </w:r>
      <w:r w:rsidR="001E0554">
        <w:rPr>
          <w:rFonts w:ascii="Times New Roman" w:hAnsi="Times New Roman" w:cs="Times New Roman"/>
          <w:sz w:val="24"/>
          <w:szCs w:val="24"/>
        </w:rPr>
        <w:t xml:space="preserve"> </w:t>
      </w:r>
      <w:r w:rsidR="002C0EEB">
        <w:rPr>
          <w:rFonts w:ascii="Times New Roman" w:hAnsi="Times New Roman" w:cs="Times New Roman"/>
          <w:sz w:val="24"/>
          <w:szCs w:val="24"/>
        </w:rPr>
        <w:t xml:space="preserve">Generally, lacustrine chert recorded a highest artefact refitting ratio as the </w:t>
      </w:r>
      <w:r w:rsidR="006673E8">
        <w:rPr>
          <w:rFonts w:ascii="Times New Roman" w:hAnsi="Times New Roman" w:cs="Times New Roman"/>
          <w:sz w:val="24"/>
          <w:szCs w:val="24"/>
        </w:rPr>
        <w:t>available raw material in the landscape is also found in smaller formats than the evaporitic chert varieties</w:t>
      </w:r>
      <w:r w:rsidR="005E19BC">
        <w:rPr>
          <w:rFonts w:ascii="Times New Roman" w:hAnsi="Times New Roman" w:cs="Times New Roman"/>
          <w:sz w:val="24"/>
          <w:szCs w:val="24"/>
        </w:rPr>
        <w:t xml:space="preserve">, and then fragmentation </w:t>
      </w:r>
      <w:r w:rsidR="00B8533B">
        <w:rPr>
          <w:rFonts w:ascii="Times New Roman" w:hAnsi="Times New Roman" w:cs="Times New Roman"/>
          <w:sz w:val="24"/>
          <w:szCs w:val="24"/>
        </w:rPr>
        <w:t xml:space="preserve">tend to be smaller. </w:t>
      </w:r>
      <w:r w:rsidR="00B8533B" w:rsidRPr="00B73924">
        <w:rPr>
          <w:rFonts w:ascii="Times New Roman" w:hAnsi="Times New Roman" w:cs="Times New Roman"/>
          <w:sz w:val="24"/>
          <w:szCs w:val="24"/>
        </w:rPr>
        <w:t xml:space="preserve">Refittings on diverse RMG indicate lithic resources from several source areas were knapped indistinctly, exhibiting the diversity of cherts varieties in the landscape. </w:t>
      </w:r>
    </w:p>
    <w:p w14:paraId="575AA4DB" w14:textId="77777777" w:rsidR="0075746C" w:rsidRPr="00B73924" w:rsidRDefault="0075746C" w:rsidP="00B8533B">
      <w:pPr>
        <w:jc w:val="both"/>
        <w:rPr>
          <w:rFonts w:ascii="Times New Roman" w:hAnsi="Times New Roman" w:cs="Times New Roman"/>
          <w:sz w:val="24"/>
          <w:szCs w:val="24"/>
        </w:rPr>
      </w:pPr>
    </w:p>
    <w:p w14:paraId="0FF035B9" w14:textId="2EE9BEB0" w:rsidR="004613CD" w:rsidRPr="000F4C77" w:rsidRDefault="0075746C" w:rsidP="000D20E3">
      <w:pPr>
        <w:jc w:val="both"/>
        <w:rPr>
          <w:rFonts w:ascii="Times New Roman" w:hAnsi="Times New Roman" w:cs="Times New Roman"/>
          <w:b/>
          <w:bCs/>
          <w:sz w:val="24"/>
          <w:szCs w:val="24"/>
        </w:rPr>
      </w:pPr>
      <w:r w:rsidRPr="000F4C77">
        <w:rPr>
          <w:rFonts w:ascii="Times New Roman" w:hAnsi="Times New Roman" w:cs="Times New Roman"/>
          <w:b/>
          <w:bCs/>
          <w:sz w:val="24"/>
          <w:szCs w:val="24"/>
        </w:rPr>
        <w:t xml:space="preserve">2. </w:t>
      </w:r>
      <w:r w:rsidR="000F4C77" w:rsidRPr="000F4C77">
        <w:rPr>
          <w:rFonts w:ascii="Times New Roman" w:hAnsi="Times New Roman" w:cs="Times New Roman"/>
          <w:b/>
          <w:bCs/>
          <w:sz w:val="24"/>
          <w:szCs w:val="24"/>
        </w:rPr>
        <w:t>Te</w:t>
      </w:r>
      <w:r w:rsidR="002216E5">
        <w:rPr>
          <w:rFonts w:ascii="Times New Roman" w:hAnsi="Times New Roman" w:cs="Times New Roman"/>
          <w:b/>
          <w:bCs/>
          <w:sz w:val="24"/>
          <w:szCs w:val="24"/>
        </w:rPr>
        <w:t>ch</w:t>
      </w:r>
      <w:r w:rsidR="000F4C77" w:rsidRPr="000F4C77">
        <w:rPr>
          <w:rFonts w:ascii="Times New Roman" w:hAnsi="Times New Roman" w:cs="Times New Roman"/>
          <w:b/>
          <w:bCs/>
          <w:sz w:val="24"/>
          <w:szCs w:val="24"/>
        </w:rPr>
        <w:t xml:space="preserve">nical information of </w:t>
      </w:r>
      <w:r w:rsidR="002216E5">
        <w:rPr>
          <w:rFonts w:ascii="Times New Roman" w:hAnsi="Times New Roman" w:cs="Times New Roman"/>
          <w:b/>
          <w:bCs/>
          <w:sz w:val="24"/>
          <w:szCs w:val="24"/>
        </w:rPr>
        <w:t>hearth</w:t>
      </w:r>
      <w:r w:rsidR="000F4C77" w:rsidRPr="000F4C77">
        <w:rPr>
          <w:rFonts w:ascii="Times New Roman" w:hAnsi="Times New Roman" w:cs="Times New Roman"/>
          <w:b/>
          <w:bCs/>
          <w:sz w:val="24"/>
          <w:szCs w:val="24"/>
        </w:rPr>
        <w:t xml:space="preserve"> 7P E1</w:t>
      </w:r>
    </w:p>
    <w:p w14:paraId="2F9A7684" w14:textId="66A54C5D" w:rsidR="002216E5" w:rsidRPr="002216E5" w:rsidRDefault="002216E5" w:rsidP="002216E5">
      <w:pPr>
        <w:jc w:val="both"/>
        <w:rPr>
          <w:rFonts w:ascii="Times New Roman" w:hAnsi="Times New Roman" w:cs="Times New Roman"/>
          <w:sz w:val="24"/>
          <w:szCs w:val="24"/>
        </w:rPr>
      </w:pPr>
      <w:r w:rsidRPr="002216E5">
        <w:rPr>
          <w:rFonts w:ascii="Times New Roman" w:hAnsi="Times New Roman" w:cs="Times New Roman"/>
          <w:sz w:val="24"/>
          <w:szCs w:val="24"/>
        </w:rPr>
        <w:t xml:space="preserve">7P–E1 is a </w:t>
      </w:r>
      <w:r w:rsidR="0001252A">
        <w:rPr>
          <w:rFonts w:ascii="Times New Roman" w:hAnsi="Times New Roman" w:cs="Times New Roman"/>
          <w:sz w:val="24"/>
          <w:szCs w:val="24"/>
        </w:rPr>
        <w:t>pit-</w:t>
      </w:r>
      <w:r w:rsidRPr="002216E5">
        <w:rPr>
          <w:rFonts w:ascii="Times New Roman" w:hAnsi="Times New Roman" w:cs="Times New Roman"/>
          <w:sz w:val="24"/>
          <w:szCs w:val="24"/>
        </w:rPr>
        <w:t xml:space="preserve">hearth identified </w:t>
      </w:r>
      <w:r w:rsidR="0001252A">
        <w:rPr>
          <w:rFonts w:ascii="Times New Roman" w:hAnsi="Times New Roman" w:cs="Times New Roman"/>
          <w:sz w:val="24"/>
          <w:szCs w:val="24"/>
        </w:rPr>
        <w:t xml:space="preserve">near the </w:t>
      </w:r>
      <w:r w:rsidR="008C1ACC">
        <w:rPr>
          <w:rFonts w:ascii="Times New Roman" w:hAnsi="Times New Roman" w:cs="Times New Roman"/>
          <w:sz w:val="24"/>
          <w:szCs w:val="24"/>
        </w:rPr>
        <w:t>e</w:t>
      </w:r>
      <w:r w:rsidR="0001252A">
        <w:rPr>
          <w:rFonts w:ascii="Times New Roman" w:hAnsi="Times New Roman" w:cs="Times New Roman"/>
          <w:sz w:val="24"/>
          <w:szCs w:val="24"/>
        </w:rPr>
        <w:t>astern profile of level</w:t>
      </w:r>
      <w:r w:rsidRPr="002216E5">
        <w:rPr>
          <w:rFonts w:ascii="Times New Roman" w:hAnsi="Times New Roman" w:cs="Times New Roman"/>
          <w:sz w:val="24"/>
          <w:szCs w:val="24"/>
        </w:rPr>
        <w:t xml:space="preserve"> 7P (grid coordinates X = 238700 / Y = 529000)</w:t>
      </w:r>
      <w:r w:rsidR="003556FA">
        <w:rPr>
          <w:rFonts w:ascii="Times New Roman" w:hAnsi="Times New Roman" w:cs="Times New Roman"/>
          <w:sz w:val="24"/>
          <w:szCs w:val="24"/>
        </w:rPr>
        <w:t xml:space="preserve"> and represent the </w:t>
      </w:r>
      <w:r w:rsidR="008C1ACC">
        <w:rPr>
          <w:rFonts w:ascii="Times New Roman" w:hAnsi="Times New Roman" w:cs="Times New Roman"/>
          <w:sz w:val="24"/>
          <w:szCs w:val="24"/>
        </w:rPr>
        <w:t xml:space="preserve">unique combustion structure found so far. </w:t>
      </w:r>
      <w:r w:rsidRPr="002216E5">
        <w:rPr>
          <w:rFonts w:ascii="Times New Roman" w:hAnsi="Times New Roman" w:cs="Times New Roman"/>
          <w:sz w:val="24"/>
          <w:szCs w:val="24"/>
        </w:rPr>
        <w:t xml:space="preserve">The </w:t>
      </w:r>
      <w:r w:rsidR="008A6E38">
        <w:rPr>
          <w:rFonts w:ascii="Times New Roman" w:hAnsi="Times New Roman" w:cs="Times New Roman"/>
          <w:sz w:val="24"/>
          <w:szCs w:val="24"/>
        </w:rPr>
        <w:t>hearth</w:t>
      </w:r>
      <w:r w:rsidRPr="002216E5">
        <w:rPr>
          <w:rFonts w:ascii="Times New Roman" w:hAnsi="Times New Roman" w:cs="Times New Roman"/>
          <w:sz w:val="24"/>
          <w:szCs w:val="24"/>
        </w:rPr>
        <w:t xml:space="preserve"> </w:t>
      </w:r>
      <w:r w:rsidR="000101E2">
        <w:rPr>
          <w:rFonts w:ascii="Times New Roman" w:hAnsi="Times New Roman" w:cs="Times New Roman"/>
          <w:sz w:val="24"/>
          <w:szCs w:val="24"/>
        </w:rPr>
        <w:t xml:space="preserve">is </w:t>
      </w:r>
      <w:r w:rsidR="008A6E38">
        <w:rPr>
          <w:rFonts w:ascii="Times New Roman" w:hAnsi="Times New Roman" w:cs="Times New Roman"/>
          <w:sz w:val="24"/>
          <w:szCs w:val="24"/>
        </w:rPr>
        <w:t>characterised</w:t>
      </w:r>
      <w:r w:rsidRPr="002216E5">
        <w:rPr>
          <w:rFonts w:ascii="Times New Roman" w:hAnsi="Times New Roman" w:cs="Times New Roman"/>
          <w:sz w:val="24"/>
          <w:szCs w:val="24"/>
        </w:rPr>
        <w:t xml:space="preserve"> by an ashy-coloured sediment and by the presence of basal </w:t>
      </w:r>
      <w:r w:rsidRPr="002216E5">
        <w:rPr>
          <w:rFonts w:ascii="Times New Roman" w:hAnsi="Times New Roman" w:cs="Times New Roman"/>
          <w:sz w:val="24"/>
          <w:szCs w:val="24"/>
        </w:rPr>
        <w:lastRenderedPageBreak/>
        <w:t xml:space="preserve">rubefaction. Part of the structure had been previously exposed during the initial </w:t>
      </w:r>
      <w:r w:rsidR="000101E2">
        <w:rPr>
          <w:rFonts w:ascii="Times New Roman" w:hAnsi="Times New Roman" w:cs="Times New Roman"/>
          <w:sz w:val="24"/>
          <w:szCs w:val="24"/>
        </w:rPr>
        <w:t>Platform</w:t>
      </w:r>
      <w:r w:rsidRPr="002216E5">
        <w:rPr>
          <w:rFonts w:ascii="Times New Roman" w:hAnsi="Times New Roman" w:cs="Times New Roman"/>
          <w:sz w:val="24"/>
          <w:szCs w:val="24"/>
        </w:rPr>
        <w:t xml:space="preserve"> test trench.</w:t>
      </w:r>
    </w:p>
    <w:p w14:paraId="53C16AE3" w14:textId="7F14E1BA" w:rsidR="002216E5" w:rsidRPr="002216E5" w:rsidRDefault="002216E5" w:rsidP="002216E5">
      <w:pPr>
        <w:jc w:val="both"/>
        <w:rPr>
          <w:rFonts w:ascii="Times New Roman" w:hAnsi="Times New Roman" w:cs="Times New Roman"/>
          <w:sz w:val="24"/>
          <w:szCs w:val="24"/>
        </w:rPr>
      </w:pPr>
      <w:r w:rsidRPr="002216E5">
        <w:rPr>
          <w:rFonts w:ascii="Times New Roman" w:hAnsi="Times New Roman" w:cs="Times New Roman"/>
          <w:sz w:val="24"/>
          <w:szCs w:val="24"/>
        </w:rPr>
        <w:t xml:space="preserve">The hearth covers an area of 0.97 m² (118 × 105 cm), with a perimeter of 3.5 m and a maximum thickness of approximately 10 cm. </w:t>
      </w:r>
      <w:r w:rsidR="00191597">
        <w:rPr>
          <w:rFonts w:ascii="Times New Roman" w:hAnsi="Times New Roman" w:cs="Times New Roman"/>
          <w:sz w:val="24"/>
          <w:szCs w:val="24"/>
        </w:rPr>
        <w:t xml:space="preserve">Topographic points have allowed reconstructing the </w:t>
      </w:r>
      <w:r w:rsidR="006A6701">
        <w:rPr>
          <w:rFonts w:ascii="Times New Roman" w:hAnsi="Times New Roman" w:cs="Times New Roman"/>
          <w:sz w:val="24"/>
          <w:szCs w:val="24"/>
        </w:rPr>
        <w:t>general morphology of the hearth (Figure s1)</w:t>
      </w:r>
      <w:r w:rsidRPr="002216E5">
        <w:rPr>
          <w:rFonts w:ascii="Times New Roman" w:hAnsi="Times New Roman" w:cs="Times New Roman"/>
          <w:sz w:val="24"/>
          <w:szCs w:val="24"/>
        </w:rPr>
        <w:t>.</w:t>
      </w:r>
    </w:p>
    <w:p w14:paraId="37B62FB3" w14:textId="77777777" w:rsidR="005E5795" w:rsidRDefault="003B11B9" w:rsidP="002216E5">
      <w:pPr>
        <w:jc w:val="both"/>
        <w:rPr>
          <w:rFonts w:ascii="Times New Roman" w:hAnsi="Times New Roman" w:cs="Times New Roman"/>
          <w:sz w:val="24"/>
          <w:szCs w:val="24"/>
        </w:rPr>
      </w:pPr>
      <w:r>
        <w:rPr>
          <w:rFonts w:ascii="Times New Roman" w:hAnsi="Times New Roman" w:cs="Times New Roman"/>
          <w:sz w:val="24"/>
          <w:szCs w:val="24"/>
        </w:rPr>
        <w:t>Microstratigraphic</w:t>
      </w:r>
      <w:r w:rsidR="002216E5" w:rsidRPr="002216E5">
        <w:rPr>
          <w:rFonts w:ascii="Times New Roman" w:hAnsi="Times New Roman" w:cs="Times New Roman"/>
          <w:sz w:val="24"/>
          <w:szCs w:val="24"/>
        </w:rPr>
        <w:t xml:space="preserve"> observation distinguished three internal layers from top to base:</w:t>
      </w:r>
    </w:p>
    <w:p w14:paraId="12483B38" w14:textId="77777777" w:rsidR="005E5795" w:rsidRDefault="002216E5" w:rsidP="005E5795">
      <w:pPr>
        <w:pStyle w:val="Prrafodelista"/>
        <w:numPr>
          <w:ilvl w:val="0"/>
          <w:numId w:val="3"/>
        </w:numPr>
        <w:jc w:val="both"/>
        <w:rPr>
          <w:rFonts w:ascii="Times New Roman" w:hAnsi="Times New Roman" w:cs="Times New Roman"/>
          <w:sz w:val="24"/>
          <w:szCs w:val="24"/>
        </w:rPr>
      </w:pPr>
      <w:r w:rsidRPr="005E5795">
        <w:rPr>
          <w:rFonts w:ascii="Times New Roman" w:hAnsi="Times New Roman" w:cs="Times New Roman"/>
          <w:sz w:val="24"/>
          <w:szCs w:val="24"/>
        </w:rPr>
        <w:t xml:space="preserve">an upper ashy sandy layer containing dispersed </w:t>
      </w:r>
      <w:proofErr w:type="gramStart"/>
      <w:r w:rsidRPr="005E5795">
        <w:rPr>
          <w:rFonts w:ascii="Times New Roman" w:hAnsi="Times New Roman" w:cs="Times New Roman"/>
          <w:sz w:val="24"/>
          <w:szCs w:val="24"/>
        </w:rPr>
        <w:t>charcoal;</w:t>
      </w:r>
      <w:proofErr w:type="gramEnd"/>
    </w:p>
    <w:p w14:paraId="46605207" w14:textId="77777777" w:rsidR="00525998" w:rsidRDefault="002216E5" w:rsidP="005E5795">
      <w:pPr>
        <w:pStyle w:val="Prrafodelista"/>
        <w:numPr>
          <w:ilvl w:val="0"/>
          <w:numId w:val="3"/>
        </w:numPr>
        <w:jc w:val="both"/>
        <w:rPr>
          <w:rFonts w:ascii="Times New Roman" w:hAnsi="Times New Roman" w:cs="Times New Roman"/>
          <w:sz w:val="24"/>
          <w:szCs w:val="24"/>
        </w:rPr>
      </w:pPr>
      <w:r w:rsidRPr="005E5795">
        <w:rPr>
          <w:rFonts w:ascii="Times New Roman" w:hAnsi="Times New Roman" w:cs="Times New Roman"/>
          <w:sz w:val="24"/>
          <w:szCs w:val="24"/>
        </w:rPr>
        <w:t>a fine sandy matrix with small clasts displaying ashy coloration, including lithic and faunal remains, with thermally altered clasts</w:t>
      </w:r>
    </w:p>
    <w:p w14:paraId="3E2E6480" w14:textId="78DF092D" w:rsidR="002216E5" w:rsidRPr="005E5795" w:rsidRDefault="002216E5" w:rsidP="005E5795">
      <w:pPr>
        <w:pStyle w:val="Prrafodelista"/>
        <w:numPr>
          <w:ilvl w:val="0"/>
          <w:numId w:val="3"/>
        </w:numPr>
        <w:jc w:val="both"/>
        <w:rPr>
          <w:rFonts w:ascii="Times New Roman" w:hAnsi="Times New Roman" w:cs="Times New Roman"/>
          <w:sz w:val="24"/>
          <w:szCs w:val="24"/>
        </w:rPr>
      </w:pPr>
      <w:r w:rsidRPr="005E5795">
        <w:rPr>
          <w:rFonts w:ascii="Times New Roman" w:hAnsi="Times New Roman" w:cs="Times New Roman"/>
          <w:sz w:val="24"/>
          <w:szCs w:val="24"/>
        </w:rPr>
        <w:t xml:space="preserve">a basal layer </w:t>
      </w:r>
      <w:r w:rsidR="00063E29">
        <w:rPr>
          <w:rFonts w:ascii="Times New Roman" w:hAnsi="Times New Roman" w:cs="Times New Roman"/>
          <w:sz w:val="24"/>
          <w:szCs w:val="24"/>
        </w:rPr>
        <w:t>with rubefaction</w:t>
      </w:r>
      <w:r w:rsidR="006F2213">
        <w:rPr>
          <w:rFonts w:ascii="Times New Roman" w:hAnsi="Times New Roman" w:cs="Times New Roman"/>
          <w:sz w:val="24"/>
          <w:szCs w:val="24"/>
        </w:rPr>
        <w:t>.</w:t>
      </w:r>
      <w:r w:rsidR="00204022">
        <w:rPr>
          <w:rFonts w:ascii="Times New Roman" w:hAnsi="Times New Roman" w:cs="Times New Roman"/>
          <w:sz w:val="24"/>
          <w:szCs w:val="24"/>
        </w:rPr>
        <w:t xml:space="preserve"> </w:t>
      </w:r>
      <w:r w:rsidRPr="005E5795">
        <w:rPr>
          <w:rFonts w:ascii="Times New Roman" w:hAnsi="Times New Roman" w:cs="Times New Roman"/>
          <w:sz w:val="24"/>
          <w:szCs w:val="24"/>
        </w:rPr>
        <w:t xml:space="preserve">Beneath this, darker sediments with varying degrees of thermal alteration </w:t>
      </w:r>
      <w:r w:rsidR="00D64365">
        <w:rPr>
          <w:rFonts w:ascii="Times New Roman" w:hAnsi="Times New Roman" w:cs="Times New Roman"/>
          <w:sz w:val="24"/>
          <w:szCs w:val="24"/>
        </w:rPr>
        <w:t xml:space="preserve">were also identified and the </w:t>
      </w:r>
      <w:r w:rsidRPr="005E5795">
        <w:rPr>
          <w:rFonts w:ascii="Times New Roman" w:hAnsi="Times New Roman" w:cs="Times New Roman"/>
          <w:sz w:val="24"/>
          <w:szCs w:val="24"/>
        </w:rPr>
        <w:t xml:space="preserve">substrate upon which the hearth was established. </w:t>
      </w:r>
    </w:p>
    <w:p w14:paraId="68B2FF24" w14:textId="79DC404E" w:rsidR="00382809" w:rsidRDefault="002216E5" w:rsidP="002216E5">
      <w:pPr>
        <w:jc w:val="both"/>
        <w:rPr>
          <w:rFonts w:ascii="Times New Roman" w:hAnsi="Times New Roman" w:cs="Times New Roman"/>
          <w:sz w:val="24"/>
          <w:szCs w:val="24"/>
        </w:rPr>
      </w:pPr>
      <w:r w:rsidRPr="002216E5">
        <w:rPr>
          <w:rFonts w:ascii="Times New Roman" w:hAnsi="Times New Roman" w:cs="Times New Roman"/>
          <w:sz w:val="24"/>
          <w:szCs w:val="24"/>
        </w:rPr>
        <w:t xml:space="preserve">The assemblage within the hearth is dominated by faunal remains, particularly lagomorph bones, several of which exhibit thermal alteration. Lithic and larger faunal remains are comparatively scarce. </w:t>
      </w:r>
      <w:r w:rsidR="0020155B">
        <w:rPr>
          <w:rFonts w:ascii="Times New Roman" w:hAnsi="Times New Roman" w:cs="Times New Roman"/>
          <w:sz w:val="24"/>
          <w:szCs w:val="24"/>
        </w:rPr>
        <w:t xml:space="preserve">Sediment and </w:t>
      </w:r>
      <w:proofErr w:type="spellStart"/>
      <w:r w:rsidR="0020155B">
        <w:rPr>
          <w:rFonts w:ascii="Times New Roman" w:hAnsi="Times New Roman" w:cs="Times New Roman"/>
          <w:sz w:val="24"/>
          <w:szCs w:val="24"/>
        </w:rPr>
        <w:t>anthracological</w:t>
      </w:r>
      <w:proofErr w:type="spellEnd"/>
      <w:r w:rsidR="0020155B">
        <w:rPr>
          <w:rFonts w:ascii="Times New Roman" w:hAnsi="Times New Roman" w:cs="Times New Roman"/>
          <w:sz w:val="24"/>
          <w:szCs w:val="24"/>
        </w:rPr>
        <w:t xml:space="preserve"> samples were </w:t>
      </w:r>
      <w:proofErr w:type="spellStart"/>
      <w:r w:rsidR="0020155B">
        <w:rPr>
          <w:rFonts w:ascii="Times New Roman" w:hAnsi="Times New Roman" w:cs="Times New Roman"/>
          <w:sz w:val="24"/>
          <w:szCs w:val="24"/>
        </w:rPr>
        <w:t>reovered</w:t>
      </w:r>
      <w:proofErr w:type="spellEnd"/>
      <w:r w:rsidR="0020155B">
        <w:rPr>
          <w:rFonts w:ascii="Times New Roman" w:hAnsi="Times New Roman" w:cs="Times New Roman"/>
          <w:sz w:val="24"/>
          <w:szCs w:val="24"/>
        </w:rPr>
        <w:t xml:space="preserve"> from the hearth for </w:t>
      </w:r>
      <w:r w:rsidR="00101432">
        <w:rPr>
          <w:rFonts w:ascii="Times New Roman" w:hAnsi="Times New Roman" w:cs="Times New Roman"/>
          <w:sz w:val="24"/>
          <w:szCs w:val="24"/>
        </w:rPr>
        <w:t xml:space="preserve">the </w:t>
      </w:r>
      <w:r w:rsidR="0013587D">
        <w:rPr>
          <w:rFonts w:ascii="Times New Roman" w:hAnsi="Times New Roman" w:cs="Times New Roman"/>
          <w:sz w:val="24"/>
          <w:szCs w:val="24"/>
        </w:rPr>
        <w:t xml:space="preserve">identification of the fuel, IR signals and the preservation of </w:t>
      </w:r>
      <w:r w:rsidR="000F5B69">
        <w:rPr>
          <w:rFonts w:ascii="Times New Roman" w:hAnsi="Times New Roman" w:cs="Times New Roman"/>
          <w:sz w:val="24"/>
          <w:szCs w:val="24"/>
        </w:rPr>
        <w:t>phytoliths</w:t>
      </w:r>
      <w:r w:rsidR="0013587D">
        <w:rPr>
          <w:rFonts w:ascii="Times New Roman" w:hAnsi="Times New Roman" w:cs="Times New Roman"/>
          <w:sz w:val="24"/>
          <w:szCs w:val="24"/>
        </w:rPr>
        <w:t>.</w:t>
      </w:r>
      <w:r w:rsidR="002519A0">
        <w:rPr>
          <w:rFonts w:ascii="Times New Roman" w:hAnsi="Times New Roman" w:cs="Times New Roman"/>
          <w:sz w:val="24"/>
          <w:szCs w:val="24"/>
        </w:rPr>
        <w:t xml:space="preserve"> </w:t>
      </w:r>
    </w:p>
    <w:p w14:paraId="50752485" w14:textId="7B28F3EB" w:rsidR="00382809" w:rsidRDefault="000F5B69" w:rsidP="002216E5">
      <w:pPr>
        <w:jc w:val="both"/>
        <w:rPr>
          <w:rFonts w:ascii="Times New Roman" w:hAnsi="Times New Roman" w:cs="Times New Roman"/>
          <w:sz w:val="24"/>
          <w:szCs w:val="24"/>
        </w:rPr>
      </w:pPr>
      <w:r>
        <w:rPr>
          <w:noProof/>
        </w:rPr>
        <w:lastRenderedPageBreak/>
        <w:drawing>
          <wp:inline distT="0" distB="0" distL="0" distR="0" wp14:anchorId="17FBDC0C" wp14:editId="3528B1EE">
            <wp:extent cx="5391150" cy="5467350"/>
            <wp:effectExtent l="0" t="0" r="0" b="0"/>
            <wp:docPr id="5568466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9476" b="18953"/>
                    <a:stretch>
                      <a:fillRect/>
                    </a:stretch>
                  </pic:blipFill>
                  <pic:spPr bwMode="auto">
                    <a:xfrm>
                      <a:off x="0" y="0"/>
                      <a:ext cx="5391150" cy="5467350"/>
                    </a:xfrm>
                    <a:prstGeom prst="rect">
                      <a:avLst/>
                    </a:prstGeom>
                    <a:noFill/>
                    <a:ln>
                      <a:noFill/>
                    </a:ln>
                  </pic:spPr>
                </pic:pic>
              </a:graphicData>
            </a:graphic>
          </wp:inline>
        </w:drawing>
      </w:r>
    </w:p>
    <w:p w14:paraId="30718DB3" w14:textId="64D607CA" w:rsidR="002F66A2" w:rsidRPr="002216E5" w:rsidRDefault="002F66A2" w:rsidP="002216E5">
      <w:pPr>
        <w:jc w:val="both"/>
        <w:rPr>
          <w:rFonts w:ascii="Times New Roman" w:hAnsi="Times New Roman" w:cs="Times New Roman"/>
          <w:sz w:val="24"/>
          <w:szCs w:val="24"/>
        </w:rPr>
      </w:pPr>
      <w:r>
        <w:rPr>
          <w:rFonts w:ascii="Times New Roman" w:hAnsi="Times New Roman" w:cs="Times New Roman"/>
          <w:sz w:val="24"/>
          <w:szCs w:val="24"/>
        </w:rPr>
        <w:t xml:space="preserve">Figure s1: </w:t>
      </w:r>
      <w:r w:rsidRPr="00191597">
        <w:rPr>
          <w:rFonts w:ascii="Times New Roman" w:hAnsi="Times New Roman" w:cs="Times New Roman"/>
          <w:i/>
          <w:iCs/>
          <w:sz w:val="24"/>
          <w:szCs w:val="24"/>
        </w:rPr>
        <w:t xml:space="preserve">Plant view of the </w:t>
      </w:r>
      <w:r w:rsidR="00870EEB" w:rsidRPr="00191597">
        <w:rPr>
          <w:rFonts w:ascii="Times New Roman" w:hAnsi="Times New Roman" w:cs="Times New Roman"/>
          <w:i/>
          <w:iCs/>
          <w:sz w:val="24"/>
          <w:szCs w:val="24"/>
        </w:rPr>
        <w:t>hearth including perimeter and topographic points, N-S cross-section and E-W cross-section</w:t>
      </w:r>
      <w:r w:rsidR="00191597" w:rsidRPr="00191597">
        <w:rPr>
          <w:rFonts w:ascii="Times New Roman" w:hAnsi="Times New Roman" w:cs="Times New Roman"/>
          <w:i/>
          <w:iCs/>
          <w:sz w:val="24"/>
          <w:szCs w:val="24"/>
        </w:rPr>
        <w:t>.</w:t>
      </w:r>
    </w:p>
    <w:p w14:paraId="78120D62" w14:textId="77777777" w:rsidR="00715784" w:rsidRPr="008C5E0F" w:rsidRDefault="00715784" w:rsidP="000D20E3">
      <w:pPr>
        <w:jc w:val="both"/>
        <w:rPr>
          <w:rFonts w:ascii="Times New Roman" w:hAnsi="Times New Roman" w:cs="Times New Roman"/>
          <w:b/>
          <w:bCs/>
          <w:sz w:val="24"/>
          <w:szCs w:val="24"/>
        </w:rPr>
      </w:pPr>
    </w:p>
    <w:p w14:paraId="217C7CAD" w14:textId="635D3B7C" w:rsidR="00A35AD1" w:rsidRPr="00A35AD1" w:rsidRDefault="0075746C" w:rsidP="00A35AD1">
      <w:pPr>
        <w:jc w:val="both"/>
        <w:rPr>
          <w:rFonts w:ascii="Times New Roman" w:hAnsi="Times New Roman" w:cs="Times New Roman"/>
          <w:b/>
          <w:bCs/>
          <w:sz w:val="24"/>
          <w:szCs w:val="24"/>
        </w:rPr>
      </w:pPr>
      <w:r>
        <w:rPr>
          <w:rFonts w:ascii="Times New Roman" w:hAnsi="Times New Roman" w:cs="Times New Roman"/>
          <w:b/>
          <w:bCs/>
          <w:sz w:val="24"/>
          <w:szCs w:val="24"/>
        </w:rPr>
        <w:t>3</w:t>
      </w:r>
      <w:r w:rsidR="00A35AD1">
        <w:rPr>
          <w:rFonts w:ascii="Times New Roman" w:hAnsi="Times New Roman" w:cs="Times New Roman"/>
          <w:b/>
          <w:bCs/>
          <w:sz w:val="24"/>
          <w:szCs w:val="24"/>
        </w:rPr>
        <w:t xml:space="preserve">. </w:t>
      </w:r>
      <w:r w:rsidR="00A35AD1" w:rsidRPr="00A35AD1">
        <w:rPr>
          <w:rFonts w:ascii="Times New Roman" w:hAnsi="Times New Roman" w:cs="Times New Roman"/>
          <w:b/>
          <w:bCs/>
          <w:sz w:val="24"/>
          <w:szCs w:val="24"/>
        </w:rPr>
        <w:t>Statistical analysis of linear and circular metric variables from refits</w:t>
      </w:r>
    </w:p>
    <w:p w14:paraId="3493A21D" w14:textId="66CAB05C" w:rsidR="00C0066C" w:rsidRPr="008C5E0F" w:rsidRDefault="009F7E54" w:rsidP="000D20E3">
      <w:pPr>
        <w:jc w:val="both"/>
        <w:rPr>
          <w:rFonts w:ascii="Times New Roman" w:hAnsi="Times New Roman" w:cs="Times New Roman"/>
          <w:sz w:val="24"/>
          <w:szCs w:val="24"/>
        </w:rPr>
      </w:pPr>
      <w:r w:rsidRPr="008C5E0F">
        <w:rPr>
          <w:rFonts w:ascii="Times New Roman" w:hAnsi="Times New Roman" w:cs="Times New Roman"/>
          <w:sz w:val="24"/>
          <w:szCs w:val="24"/>
        </w:rPr>
        <w:t>We have included 4 main metric variables for the contextual characterisation of lithic refits: Horizontal distance (</w:t>
      </w:r>
      <w:proofErr w:type="spellStart"/>
      <w:r w:rsidRPr="008C5E0F">
        <w:rPr>
          <w:rFonts w:ascii="Times New Roman" w:hAnsi="Times New Roman" w:cs="Times New Roman"/>
          <w:sz w:val="24"/>
          <w:szCs w:val="24"/>
        </w:rPr>
        <w:t>horintal_dist</w:t>
      </w:r>
      <w:proofErr w:type="spellEnd"/>
      <w:r w:rsidRPr="008C5E0F">
        <w:rPr>
          <w:rFonts w:ascii="Times New Roman" w:hAnsi="Times New Roman" w:cs="Times New Roman"/>
          <w:sz w:val="24"/>
          <w:szCs w:val="24"/>
        </w:rPr>
        <w:t xml:space="preserve">), </w:t>
      </w:r>
      <w:r w:rsidR="00C0066C" w:rsidRPr="008C5E0F">
        <w:rPr>
          <w:rFonts w:ascii="Times New Roman" w:hAnsi="Times New Roman" w:cs="Times New Roman"/>
          <w:sz w:val="24"/>
          <w:szCs w:val="24"/>
        </w:rPr>
        <w:t>vertical distance (</w:t>
      </w:r>
      <w:proofErr w:type="spellStart"/>
      <w:r w:rsidR="00C0066C" w:rsidRPr="008C5E0F">
        <w:rPr>
          <w:rFonts w:ascii="Times New Roman" w:hAnsi="Times New Roman" w:cs="Times New Roman"/>
          <w:sz w:val="24"/>
          <w:szCs w:val="24"/>
        </w:rPr>
        <w:t>vertical_dist</w:t>
      </w:r>
      <w:proofErr w:type="spellEnd"/>
      <w:r w:rsidR="00C0066C" w:rsidRPr="008C5E0F">
        <w:rPr>
          <w:rFonts w:ascii="Times New Roman" w:hAnsi="Times New Roman" w:cs="Times New Roman"/>
          <w:sz w:val="24"/>
          <w:szCs w:val="24"/>
        </w:rPr>
        <w:t>), inclination and azimuth.</w:t>
      </w:r>
      <w:r w:rsidR="00BE511C" w:rsidRPr="008C5E0F">
        <w:rPr>
          <w:rFonts w:ascii="Times New Roman" w:hAnsi="Times New Roman" w:cs="Times New Roman"/>
          <w:sz w:val="24"/>
          <w:szCs w:val="24"/>
        </w:rPr>
        <w:t xml:space="preserve"> </w:t>
      </w:r>
    </w:p>
    <w:p w14:paraId="59B824E4" w14:textId="2D2C983E" w:rsidR="00C0066C" w:rsidRPr="008C5E0F" w:rsidRDefault="00C0066C" w:rsidP="000D20E3">
      <w:pPr>
        <w:jc w:val="both"/>
        <w:rPr>
          <w:rFonts w:ascii="Times New Roman" w:hAnsi="Times New Roman" w:cs="Times New Roman"/>
          <w:sz w:val="24"/>
          <w:szCs w:val="24"/>
        </w:rPr>
      </w:pPr>
      <w:r w:rsidRPr="008C5E0F">
        <w:rPr>
          <w:rFonts w:ascii="Times New Roman" w:hAnsi="Times New Roman" w:cs="Times New Roman"/>
          <w:sz w:val="24"/>
          <w:szCs w:val="24"/>
        </w:rPr>
        <w:t xml:space="preserve">As </w:t>
      </w:r>
      <w:r w:rsidR="00140138" w:rsidRPr="008C5E0F">
        <w:rPr>
          <w:rFonts w:ascii="Times New Roman" w:hAnsi="Times New Roman" w:cs="Times New Roman"/>
          <w:sz w:val="24"/>
          <w:szCs w:val="24"/>
        </w:rPr>
        <w:t xml:space="preserve">SUGAR software allows stablishing hierarchy between pieces </w:t>
      </w:r>
      <w:r w:rsidR="0022425A" w:rsidRPr="008C5E0F">
        <w:rPr>
          <w:rFonts w:ascii="Times New Roman" w:hAnsi="Times New Roman" w:cs="Times New Roman"/>
          <w:sz w:val="24"/>
          <w:szCs w:val="24"/>
        </w:rPr>
        <w:t xml:space="preserve">within the reduction sequence, </w:t>
      </w:r>
      <w:r w:rsidR="00283AF4" w:rsidRPr="008C5E0F">
        <w:rPr>
          <w:rFonts w:ascii="Times New Roman" w:hAnsi="Times New Roman" w:cs="Times New Roman"/>
          <w:sz w:val="24"/>
          <w:szCs w:val="24"/>
        </w:rPr>
        <w:t xml:space="preserve">when possible, </w:t>
      </w:r>
      <w:r w:rsidR="004C14D9" w:rsidRPr="008C5E0F">
        <w:rPr>
          <w:rFonts w:ascii="Times New Roman" w:hAnsi="Times New Roman" w:cs="Times New Roman"/>
          <w:sz w:val="24"/>
          <w:szCs w:val="24"/>
        </w:rPr>
        <w:t xml:space="preserve">we have determined the </w:t>
      </w:r>
      <w:r w:rsidR="00BE511C" w:rsidRPr="008C5E0F">
        <w:rPr>
          <w:rFonts w:ascii="Times New Roman" w:hAnsi="Times New Roman" w:cs="Times New Roman"/>
          <w:sz w:val="24"/>
          <w:szCs w:val="24"/>
        </w:rPr>
        <w:t>original piece</w:t>
      </w:r>
      <w:r w:rsidR="004C14D9" w:rsidRPr="008C5E0F">
        <w:rPr>
          <w:rFonts w:ascii="Times New Roman" w:hAnsi="Times New Roman" w:cs="Times New Roman"/>
          <w:sz w:val="24"/>
          <w:szCs w:val="24"/>
        </w:rPr>
        <w:t xml:space="preserve"> (e.g. core) and the destination piece (</w:t>
      </w:r>
      <w:proofErr w:type="spellStart"/>
      <w:r w:rsidR="004C14D9" w:rsidRPr="008C5E0F">
        <w:rPr>
          <w:rFonts w:ascii="Times New Roman" w:hAnsi="Times New Roman" w:cs="Times New Roman"/>
          <w:sz w:val="24"/>
          <w:szCs w:val="24"/>
        </w:rPr>
        <w:t>e.g</w:t>
      </w:r>
      <w:proofErr w:type="spellEnd"/>
      <w:r w:rsidR="004C14D9" w:rsidRPr="008C5E0F">
        <w:rPr>
          <w:rFonts w:ascii="Times New Roman" w:hAnsi="Times New Roman" w:cs="Times New Roman"/>
          <w:sz w:val="24"/>
          <w:szCs w:val="24"/>
        </w:rPr>
        <w:t xml:space="preserve"> bladelet connecting with the core). </w:t>
      </w:r>
    </w:p>
    <w:p w14:paraId="0FA94AAD" w14:textId="15808D2D" w:rsidR="00C0066C" w:rsidRPr="008C5E0F" w:rsidRDefault="00C0066C" w:rsidP="000D20E3">
      <w:pPr>
        <w:pStyle w:val="Prrafodelista"/>
        <w:numPr>
          <w:ilvl w:val="0"/>
          <w:numId w:val="1"/>
        </w:numPr>
        <w:jc w:val="both"/>
        <w:rPr>
          <w:rFonts w:ascii="Times New Roman" w:hAnsi="Times New Roman" w:cs="Times New Roman"/>
          <w:sz w:val="24"/>
          <w:szCs w:val="24"/>
        </w:rPr>
      </w:pPr>
      <w:proofErr w:type="spellStart"/>
      <w:r w:rsidRPr="008C5E0F">
        <w:rPr>
          <w:rFonts w:ascii="Times New Roman" w:hAnsi="Times New Roman" w:cs="Times New Roman"/>
          <w:sz w:val="24"/>
          <w:szCs w:val="24"/>
          <w:u w:val="single"/>
        </w:rPr>
        <w:t>Horizontal_dist</w:t>
      </w:r>
      <w:proofErr w:type="spellEnd"/>
      <w:r w:rsidRPr="008C5E0F">
        <w:rPr>
          <w:rFonts w:ascii="Times New Roman" w:hAnsi="Times New Roman" w:cs="Times New Roman"/>
          <w:sz w:val="24"/>
          <w:szCs w:val="24"/>
        </w:rPr>
        <w:t xml:space="preserve"> refers to the distance </w:t>
      </w:r>
      <w:r w:rsidR="00BE511C" w:rsidRPr="008C5E0F">
        <w:rPr>
          <w:rFonts w:ascii="Times New Roman" w:hAnsi="Times New Roman" w:cs="Times New Roman"/>
          <w:sz w:val="24"/>
          <w:szCs w:val="24"/>
        </w:rPr>
        <w:t xml:space="preserve">on the X axis </w:t>
      </w:r>
      <w:r w:rsidRPr="008C5E0F">
        <w:rPr>
          <w:rFonts w:ascii="Times New Roman" w:hAnsi="Times New Roman" w:cs="Times New Roman"/>
          <w:sz w:val="24"/>
          <w:szCs w:val="24"/>
        </w:rPr>
        <w:t xml:space="preserve">between the </w:t>
      </w:r>
      <w:r w:rsidR="00BE511C" w:rsidRPr="008C5E0F">
        <w:rPr>
          <w:rFonts w:ascii="Times New Roman" w:hAnsi="Times New Roman" w:cs="Times New Roman"/>
          <w:sz w:val="24"/>
          <w:szCs w:val="24"/>
        </w:rPr>
        <w:t xml:space="preserve">original </w:t>
      </w:r>
      <w:r w:rsidRPr="008C5E0F">
        <w:rPr>
          <w:rFonts w:ascii="Times New Roman" w:hAnsi="Times New Roman" w:cs="Times New Roman"/>
          <w:sz w:val="24"/>
          <w:szCs w:val="24"/>
        </w:rPr>
        <w:t>piece and the destination piece</w:t>
      </w:r>
      <w:r w:rsidR="00BE511C" w:rsidRPr="008C5E0F">
        <w:rPr>
          <w:rFonts w:ascii="Times New Roman" w:hAnsi="Times New Roman" w:cs="Times New Roman"/>
          <w:sz w:val="24"/>
          <w:szCs w:val="24"/>
        </w:rPr>
        <w:t>.</w:t>
      </w:r>
      <w:r w:rsidR="007B223C" w:rsidRPr="008C5E0F">
        <w:rPr>
          <w:rFonts w:ascii="Times New Roman" w:hAnsi="Times New Roman" w:cs="Times New Roman"/>
          <w:sz w:val="24"/>
          <w:szCs w:val="24"/>
        </w:rPr>
        <w:t xml:space="preserve"> It is calculated in millimetres.</w:t>
      </w:r>
    </w:p>
    <w:p w14:paraId="7C96BB83" w14:textId="69511CDC" w:rsidR="00BE511C" w:rsidRPr="008C5E0F" w:rsidRDefault="00BE511C" w:rsidP="000D20E3">
      <w:pPr>
        <w:pStyle w:val="Prrafodelista"/>
        <w:numPr>
          <w:ilvl w:val="0"/>
          <w:numId w:val="1"/>
        </w:numPr>
        <w:jc w:val="both"/>
        <w:rPr>
          <w:rFonts w:ascii="Times New Roman" w:hAnsi="Times New Roman" w:cs="Times New Roman"/>
          <w:sz w:val="24"/>
          <w:szCs w:val="24"/>
          <w:u w:val="single"/>
        </w:rPr>
      </w:pPr>
      <w:proofErr w:type="spellStart"/>
      <w:r w:rsidRPr="008C5E0F">
        <w:rPr>
          <w:rFonts w:ascii="Times New Roman" w:hAnsi="Times New Roman" w:cs="Times New Roman"/>
          <w:sz w:val="24"/>
          <w:szCs w:val="24"/>
          <w:u w:val="single"/>
        </w:rPr>
        <w:t>Vertical_dist</w:t>
      </w:r>
      <w:proofErr w:type="spellEnd"/>
      <w:r w:rsidRPr="008C5E0F">
        <w:rPr>
          <w:rFonts w:ascii="Times New Roman" w:hAnsi="Times New Roman" w:cs="Times New Roman"/>
          <w:sz w:val="24"/>
          <w:szCs w:val="24"/>
        </w:rPr>
        <w:t xml:space="preserve"> refers to the </w:t>
      </w:r>
      <w:r w:rsidR="006F18C1" w:rsidRPr="008C5E0F">
        <w:rPr>
          <w:rFonts w:ascii="Times New Roman" w:hAnsi="Times New Roman" w:cs="Times New Roman"/>
          <w:sz w:val="24"/>
          <w:szCs w:val="24"/>
        </w:rPr>
        <w:t>distance on the Y axis between the original piece and the destination piece.</w:t>
      </w:r>
      <w:r w:rsidR="007B223C" w:rsidRPr="008C5E0F">
        <w:rPr>
          <w:rFonts w:ascii="Times New Roman" w:hAnsi="Times New Roman" w:cs="Times New Roman"/>
          <w:sz w:val="24"/>
          <w:szCs w:val="24"/>
        </w:rPr>
        <w:t xml:space="preserve"> It is calculated in millimetres.</w:t>
      </w:r>
    </w:p>
    <w:p w14:paraId="3D59B5B1" w14:textId="02CD74C7" w:rsidR="00CA401C" w:rsidRPr="008C5E0F" w:rsidRDefault="006F18C1" w:rsidP="000D20E3">
      <w:pPr>
        <w:pStyle w:val="Prrafodelista"/>
        <w:numPr>
          <w:ilvl w:val="0"/>
          <w:numId w:val="1"/>
        </w:numPr>
        <w:jc w:val="both"/>
        <w:rPr>
          <w:rFonts w:ascii="Times New Roman" w:hAnsi="Times New Roman" w:cs="Times New Roman"/>
          <w:sz w:val="24"/>
          <w:szCs w:val="24"/>
          <w:u w:val="single"/>
        </w:rPr>
      </w:pPr>
      <w:r w:rsidRPr="008C5E0F">
        <w:rPr>
          <w:rFonts w:ascii="Times New Roman" w:hAnsi="Times New Roman" w:cs="Times New Roman"/>
          <w:sz w:val="24"/>
          <w:szCs w:val="24"/>
          <w:u w:val="single"/>
        </w:rPr>
        <w:lastRenderedPageBreak/>
        <w:t>Inclination</w:t>
      </w:r>
      <w:r w:rsidRPr="008C5E0F">
        <w:rPr>
          <w:rFonts w:ascii="Times New Roman" w:hAnsi="Times New Roman" w:cs="Times New Roman"/>
          <w:sz w:val="24"/>
          <w:szCs w:val="24"/>
        </w:rPr>
        <w:t xml:space="preserve"> refers </w:t>
      </w:r>
      <w:r w:rsidR="00F23AC0" w:rsidRPr="008C5E0F">
        <w:rPr>
          <w:rFonts w:ascii="Times New Roman" w:hAnsi="Times New Roman" w:cs="Times New Roman"/>
          <w:sz w:val="24"/>
          <w:szCs w:val="24"/>
        </w:rPr>
        <w:t xml:space="preserve">to the slope of the connection line between the original and the destination piece. </w:t>
      </w:r>
      <w:r w:rsidR="00C45A8C" w:rsidRPr="008C5E0F">
        <w:rPr>
          <w:rFonts w:ascii="Times New Roman" w:hAnsi="Times New Roman" w:cs="Times New Roman"/>
          <w:sz w:val="24"/>
          <w:szCs w:val="24"/>
        </w:rPr>
        <w:t xml:space="preserve">Inclination </w:t>
      </w:r>
      <w:r w:rsidR="000A3B93" w:rsidRPr="008C5E0F">
        <w:rPr>
          <w:rFonts w:ascii="Times New Roman" w:hAnsi="Times New Roman" w:cs="Times New Roman"/>
          <w:sz w:val="24"/>
          <w:szCs w:val="24"/>
        </w:rPr>
        <w:t>values are set on a flat X axis</w:t>
      </w:r>
      <w:r w:rsidR="00D11B98" w:rsidRPr="008C5E0F">
        <w:rPr>
          <w:rFonts w:ascii="Times New Roman" w:hAnsi="Times New Roman" w:cs="Times New Roman"/>
          <w:sz w:val="24"/>
          <w:szCs w:val="24"/>
        </w:rPr>
        <w:t xml:space="preserve">. Negative inclination indicates </w:t>
      </w:r>
      <w:r w:rsidR="00CA401C" w:rsidRPr="008C5E0F">
        <w:rPr>
          <w:rFonts w:ascii="Times New Roman" w:hAnsi="Times New Roman" w:cs="Times New Roman"/>
          <w:sz w:val="24"/>
          <w:szCs w:val="24"/>
        </w:rPr>
        <w:t xml:space="preserve">a higher position of destination piece, while positive inclination refers to </w:t>
      </w:r>
      <w:r w:rsidR="00D11B98" w:rsidRPr="008C5E0F">
        <w:rPr>
          <w:rFonts w:ascii="Times New Roman" w:hAnsi="Times New Roman" w:cs="Times New Roman"/>
          <w:sz w:val="24"/>
          <w:szCs w:val="24"/>
        </w:rPr>
        <w:t>lower</w:t>
      </w:r>
      <w:r w:rsidR="00CA401C" w:rsidRPr="008C5E0F">
        <w:rPr>
          <w:rFonts w:ascii="Times New Roman" w:hAnsi="Times New Roman" w:cs="Times New Roman"/>
          <w:sz w:val="24"/>
          <w:szCs w:val="24"/>
        </w:rPr>
        <w:t xml:space="preserve"> destination pieces.</w:t>
      </w:r>
      <w:r w:rsidR="007B223C" w:rsidRPr="008C5E0F">
        <w:rPr>
          <w:rFonts w:ascii="Times New Roman" w:hAnsi="Times New Roman" w:cs="Times New Roman"/>
          <w:sz w:val="24"/>
          <w:szCs w:val="24"/>
        </w:rPr>
        <w:t xml:space="preserve"> It is calculated in degrees.</w:t>
      </w:r>
    </w:p>
    <w:p w14:paraId="507E1A96" w14:textId="5E418E6B" w:rsidR="00CA401C" w:rsidRPr="008C5E0F" w:rsidRDefault="00CA401C" w:rsidP="000D20E3">
      <w:pPr>
        <w:pStyle w:val="Prrafodelista"/>
        <w:numPr>
          <w:ilvl w:val="0"/>
          <w:numId w:val="1"/>
        </w:numPr>
        <w:jc w:val="both"/>
        <w:rPr>
          <w:rFonts w:ascii="Times New Roman" w:hAnsi="Times New Roman" w:cs="Times New Roman"/>
          <w:sz w:val="24"/>
          <w:szCs w:val="24"/>
          <w:u w:val="single"/>
        </w:rPr>
      </w:pPr>
      <w:r w:rsidRPr="008C5E0F">
        <w:rPr>
          <w:rFonts w:ascii="Times New Roman" w:hAnsi="Times New Roman" w:cs="Times New Roman"/>
          <w:sz w:val="24"/>
          <w:szCs w:val="24"/>
          <w:u w:val="single"/>
        </w:rPr>
        <w:t>Azimuth</w:t>
      </w:r>
      <w:r w:rsidR="00FB6D4E" w:rsidRPr="008C5E0F">
        <w:rPr>
          <w:rFonts w:ascii="Times New Roman" w:hAnsi="Times New Roman" w:cs="Times New Roman"/>
          <w:sz w:val="24"/>
          <w:szCs w:val="24"/>
          <w:u w:val="single"/>
        </w:rPr>
        <w:t xml:space="preserve"> </w:t>
      </w:r>
      <w:r w:rsidR="00FB6D4E" w:rsidRPr="008C5E0F">
        <w:rPr>
          <w:rFonts w:ascii="Times New Roman" w:hAnsi="Times New Roman" w:cs="Times New Roman"/>
          <w:sz w:val="24"/>
          <w:szCs w:val="24"/>
        </w:rPr>
        <w:t xml:space="preserve">refers to the orientation of the connection line between original and destination piece. </w:t>
      </w:r>
      <w:r w:rsidR="007B223C" w:rsidRPr="008C5E0F">
        <w:rPr>
          <w:rFonts w:ascii="Times New Roman" w:hAnsi="Times New Roman" w:cs="Times New Roman"/>
          <w:sz w:val="24"/>
          <w:szCs w:val="24"/>
        </w:rPr>
        <w:t>It is calculated in degrees.</w:t>
      </w:r>
    </w:p>
    <w:p w14:paraId="2CA38856" w14:textId="6D6F25BA" w:rsidR="00383A03" w:rsidRPr="008C5E0F" w:rsidRDefault="00B31413" w:rsidP="000D20E3">
      <w:pPr>
        <w:jc w:val="both"/>
        <w:rPr>
          <w:rFonts w:ascii="Times New Roman" w:hAnsi="Times New Roman" w:cs="Times New Roman"/>
          <w:sz w:val="24"/>
          <w:szCs w:val="24"/>
        </w:rPr>
      </w:pPr>
      <w:r w:rsidRPr="008C5E0F">
        <w:rPr>
          <w:rFonts w:ascii="Times New Roman" w:hAnsi="Times New Roman" w:cs="Times New Roman"/>
          <w:sz w:val="24"/>
          <w:szCs w:val="24"/>
        </w:rPr>
        <w:t xml:space="preserve">The statistical analysis </w:t>
      </w:r>
      <w:r w:rsidR="005A48C2" w:rsidRPr="008C5E0F">
        <w:rPr>
          <w:rFonts w:ascii="Times New Roman" w:hAnsi="Times New Roman" w:cs="Times New Roman"/>
          <w:sz w:val="24"/>
          <w:szCs w:val="24"/>
        </w:rPr>
        <w:t xml:space="preserve">is available in the </w:t>
      </w:r>
      <w:proofErr w:type="spellStart"/>
      <w:r w:rsidR="005A48C2" w:rsidRPr="008C5E0F">
        <w:rPr>
          <w:rFonts w:ascii="Times New Roman" w:hAnsi="Times New Roman" w:cs="Times New Roman"/>
          <w:sz w:val="24"/>
          <w:szCs w:val="24"/>
        </w:rPr>
        <w:t>Rscript</w:t>
      </w:r>
      <w:proofErr w:type="spellEnd"/>
      <w:r w:rsidR="005A48C2" w:rsidRPr="008C5E0F">
        <w:rPr>
          <w:rFonts w:ascii="Times New Roman" w:hAnsi="Times New Roman" w:cs="Times New Roman"/>
          <w:sz w:val="24"/>
          <w:szCs w:val="24"/>
        </w:rPr>
        <w:t xml:space="preserve"> “CG_JASr_7P_refittings.R”</w:t>
      </w:r>
      <w:r w:rsidR="007E5568" w:rsidRPr="008C5E0F">
        <w:rPr>
          <w:rFonts w:ascii="Times New Roman" w:hAnsi="Times New Roman" w:cs="Times New Roman"/>
          <w:sz w:val="24"/>
          <w:szCs w:val="24"/>
        </w:rPr>
        <w:t xml:space="preserve">. All the analysis can be reproduced using </w:t>
      </w:r>
      <w:proofErr w:type="spellStart"/>
      <w:r w:rsidR="007E5568" w:rsidRPr="008C5E0F">
        <w:rPr>
          <w:rFonts w:ascii="Times New Roman" w:hAnsi="Times New Roman" w:cs="Times New Roman"/>
          <w:sz w:val="24"/>
          <w:szCs w:val="24"/>
        </w:rPr>
        <w:t>Rstudio</w:t>
      </w:r>
      <w:proofErr w:type="spellEnd"/>
      <w:r w:rsidR="007E5568" w:rsidRPr="008C5E0F">
        <w:rPr>
          <w:rFonts w:ascii="Times New Roman" w:hAnsi="Times New Roman" w:cs="Times New Roman"/>
          <w:sz w:val="24"/>
          <w:szCs w:val="24"/>
        </w:rPr>
        <w:t xml:space="preserve"> (</w:t>
      </w:r>
      <w:r w:rsidR="00CA2607" w:rsidRPr="008C5E0F">
        <w:rPr>
          <w:rFonts w:ascii="Times New Roman" w:hAnsi="Times New Roman" w:cs="Times New Roman"/>
          <w:sz w:val="24"/>
          <w:szCs w:val="24"/>
        </w:rPr>
        <w:t>R version 4.5.2</w:t>
      </w:r>
      <w:r w:rsidR="00CF73FA" w:rsidRPr="008C5E0F">
        <w:rPr>
          <w:rFonts w:ascii="Times New Roman" w:hAnsi="Times New Roman" w:cs="Times New Roman"/>
          <w:sz w:val="24"/>
          <w:szCs w:val="24"/>
        </w:rPr>
        <w:t xml:space="preserve">) </w:t>
      </w:r>
      <w:r w:rsidR="007E5568" w:rsidRPr="008C5E0F">
        <w:rPr>
          <w:rFonts w:ascii="Times New Roman" w:hAnsi="Times New Roman" w:cs="Times New Roman"/>
          <w:sz w:val="24"/>
          <w:szCs w:val="24"/>
        </w:rPr>
        <w:t>and the</w:t>
      </w:r>
      <w:r w:rsidR="00CF73FA" w:rsidRPr="008C5E0F">
        <w:rPr>
          <w:rFonts w:ascii="Times New Roman" w:hAnsi="Times New Roman" w:cs="Times New Roman"/>
          <w:sz w:val="24"/>
          <w:szCs w:val="24"/>
        </w:rPr>
        <w:t xml:space="preserve"> </w:t>
      </w:r>
      <w:r w:rsidR="00CF73FA" w:rsidRPr="008C5E0F">
        <w:rPr>
          <w:rFonts w:ascii="Times New Roman" w:hAnsi="Times New Roman" w:cs="Times New Roman"/>
          <w:sz w:val="24"/>
          <w:szCs w:val="24"/>
        </w:rPr>
        <w:t>"CG_7P_Ref.xlsx"</w:t>
      </w:r>
      <w:r w:rsidR="007E5568" w:rsidRPr="008C5E0F">
        <w:rPr>
          <w:rFonts w:ascii="Times New Roman" w:hAnsi="Times New Roman" w:cs="Times New Roman"/>
          <w:sz w:val="24"/>
          <w:szCs w:val="24"/>
        </w:rPr>
        <w:t xml:space="preserve"> </w:t>
      </w:r>
      <w:r w:rsidR="00CF73FA" w:rsidRPr="008C5E0F">
        <w:rPr>
          <w:rFonts w:ascii="Times New Roman" w:hAnsi="Times New Roman" w:cs="Times New Roman"/>
          <w:sz w:val="24"/>
          <w:szCs w:val="24"/>
        </w:rPr>
        <w:t xml:space="preserve"> file </w:t>
      </w:r>
      <w:r w:rsidR="00C70671" w:rsidRPr="008C5E0F">
        <w:rPr>
          <w:rFonts w:ascii="Times New Roman" w:hAnsi="Times New Roman" w:cs="Times New Roman"/>
          <w:sz w:val="24"/>
          <w:szCs w:val="24"/>
        </w:rPr>
        <w:t>within the supplementary materials.</w:t>
      </w:r>
    </w:p>
    <w:p w14:paraId="27BD935B" w14:textId="686552A0" w:rsidR="000F25F0" w:rsidRDefault="00F92344" w:rsidP="000D20E3">
      <w:pPr>
        <w:jc w:val="both"/>
        <w:rPr>
          <w:rFonts w:ascii="Times New Roman" w:hAnsi="Times New Roman" w:cs="Times New Roman"/>
          <w:sz w:val="24"/>
          <w:szCs w:val="24"/>
        </w:rPr>
      </w:pPr>
      <w:r w:rsidRPr="008C5E0F">
        <w:rPr>
          <w:rFonts w:ascii="Times New Roman" w:hAnsi="Times New Roman" w:cs="Times New Roman"/>
          <w:sz w:val="24"/>
          <w:szCs w:val="24"/>
          <w:u w:val="single"/>
        </w:rPr>
        <w:t>Statistical analysis and normality test</w:t>
      </w:r>
      <w:r w:rsidR="004C160B" w:rsidRPr="008C5E0F">
        <w:rPr>
          <w:rFonts w:ascii="Times New Roman" w:hAnsi="Times New Roman" w:cs="Times New Roman"/>
          <w:sz w:val="24"/>
          <w:szCs w:val="24"/>
          <w:u w:val="single"/>
        </w:rPr>
        <w:t xml:space="preserve"> of refit variables</w:t>
      </w:r>
    </w:p>
    <w:p w14:paraId="6B796D42" w14:textId="3B96EAE1" w:rsidR="00F92344" w:rsidRPr="008C5E0F" w:rsidRDefault="00213186" w:rsidP="000D20E3">
      <w:pPr>
        <w:jc w:val="both"/>
        <w:rPr>
          <w:rFonts w:ascii="Times New Roman" w:hAnsi="Times New Roman" w:cs="Times New Roman"/>
          <w:sz w:val="24"/>
          <w:szCs w:val="24"/>
        </w:rPr>
      </w:pPr>
      <w:r w:rsidRPr="008C5E0F">
        <w:rPr>
          <w:rFonts w:ascii="Times New Roman" w:hAnsi="Times New Roman" w:cs="Times New Roman"/>
          <w:sz w:val="24"/>
          <w:szCs w:val="24"/>
        </w:rPr>
        <w:t>Shapiro–Wilk tests</w:t>
      </w:r>
      <w:r w:rsidR="00CE3B0A" w:rsidRPr="008C5E0F">
        <w:rPr>
          <w:rFonts w:ascii="Times New Roman" w:hAnsi="Times New Roman" w:cs="Times New Roman"/>
          <w:sz w:val="24"/>
          <w:szCs w:val="24"/>
        </w:rPr>
        <w:t xml:space="preserve"> on</w:t>
      </w:r>
      <w:r w:rsidRPr="008C5E0F">
        <w:rPr>
          <w:rFonts w:ascii="Times New Roman" w:hAnsi="Times New Roman" w:cs="Times New Roman"/>
          <w:sz w:val="24"/>
          <w:szCs w:val="24"/>
        </w:rPr>
        <w:t xml:space="preserve"> </w:t>
      </w:r>
      <w:r w:rsidR="00CE3B0A" w:rsidRPr="008C5E0F">
        <w:rPr>
          <w:rFonts w:ascii="Times New Roman" w:hAnsi="Times New Roman" w:cs="Times New Roman"/>
          <w:sz w:val="24"/>
          <w:szCs w:val="24"/>
        </w:rPr>
        <w:t xml:space="preserve">horizontal distance,  vertical distance and inclination data </w:t>
      </w:r>
      <w:r w:rsidRPr="008C5E0F">
        <w:rPr>
          <w:rFonts w:ascii="Times New Roman" w:hAnsi="Times New Roman" w:cs="Times New Roman"/>
          <w:sz w:val="24"/>
          <w:szCs w:val="24"/>
        </w:rPr>
        <w:t xml:space="preserve">indicated significant deviations from normality </w:t>
      </w:r>
      <w:r w:rsidR="009D11D2" w:rsidRPr="008C5E0F">
        <w:rPr>
          <w:rFonts w:ascii="Times New Roman" w:hAnsi="Times New Roman" w:cs="Times New Roman"/>
          <w:sz w:val="24"/>
          <w:szCs w:val="24"/>
        </w:rPr>
        <w:t xml:space="preserve">(p-value  &gt; 0.001) </w:t>
      </w:r>
      <w:r w:rsidR="00BF3F8A" w:rsidRPr="008C5E0F">
        <w:rPr>
          <w:rFonts w:ascii="Times New Roman" w:hAnsi="Times New Roman" w:cs="Times New Roman"/>
          <w:sz w:val="24"/>
          <w:szCs w:val="24"/>
        </w:rPr>
        <w:t>(</w:t>
      </w:r>
      <w:r w:rsidR="00BF3F8A" w:rsidRPr="002E3DD6">
        <w:rPr>
          <w:rFonts w:ascii="Times New Roman" w:hAnsi="Times New Roman" w:cs="Times New Roman"/>
          <w:sz w:val="24"/>
          <w:szCs w:val="24"/>
        </w:rPr>
        <w:t>Table s</w:t>
      </w:r>
      <w:r w:rsidR="002E3DD6" w:rsidRPr="002E3DD6">
        <w:rPr>
          <w:rFonts w:ascii="Times New Roman" w:hAnsi="Times New Roman" w:cs="Times New Roman"/>
          <w:sz w:val="24"/>
          <w:szCs w:val="24"/>
        </w:rPr>
        <w:t>7</w:t>
      </w:r>
      <w:r w:rsidR="00BF3F8A" w:rsidRPr="008C5E0F">
        <w:rPr>
          <w:rFonts w:ascii="Times New Roman" w:hAnsi="Times New Roman" w:cs="Times New Roman"/>
          <w:sz w:val="24"/>
          <w:szCs w:val="24"/>
        </w:rPr>
        <w:t>)</w:t>
      </w:r>
      <w:r w:rsidR="00F74594" w:rsidRPr="008C5E0F">
        <w:rPr>
          <w:rFonts w:ascii="Times New Roman" w:hAnsi="Times New Roman" w:cs="Times New Roman"/>
          <w:sz w:val="24"/>
          <w:szCs w:val="24"/>
        </w:rPr>
        <w:t xml:space="preserve">. </w:t>
      </w:r>
      <w:r w:rsidR="0088037C" w:rsidRPr="008C5E0F">
        <w:rPr>
          <w:rFonts w:ascii="Times New Roman" w:hAnsi="Times New Roman" w:cs="Times New Roman"/>
          <w:sz w:val="24"/>
          <w:szCs w:val="24"/>
        </w:rPr>
        <w:t xml:space="preserve">Thus, linear variables do not show </w:t>
      </w:r>
      <w:r w:rsidR="00560B10" w:rsidRPr="008C5E0F">
        <w:rPr>
          <w:rFonts w:ascii="Times New Roman" w:hAnsi="Times New Roman" w:cs="Times New Roman"/>
          <w:sz w:val="24"/>
          <w:szCs w:val="24"/>
        </w:rPr>
        <w:t xml:space="preserve">normal distribution. </w:t>
      </w:r>
    </w:p>
    <w:tbl>
      <w:tblPr>
        <w:tblStyle w:val="Tablaconcuadrcula"/>
        <w:tblW w:w="0" w:type="auto"/>
        <w:tblLook w:val="04A0" w:firstRow="1" w:lastRow="0" w:firstColumn="1" w:lastColumn="0" w:noHBand="0" w:noVBand="1"/>
      </w:tblPr>
      <w:tblGrid>
        <w:gridCol w:w="2831"/>
        <w:gridCol w:w="1133"/>
        <w:gridCol w:w="1560"/>
      </w:tblGrid>
      <w:tr w:rsidR="001A0CA3" w:rsidRPr="008C5E0F" w14:paraId="4137D078" w14:textId="77777777" w:rsidTr="0077092D">
        <w:tc>
          <w:tcPr>
            <w:tcW w:w="2831" w:type="dxa"/>
          </w:tcPr>
          <w:p w14:paraId="0D926E3F" w14:textId="096E3CB4" w:rsidR="001A0CA3" w:rsidRPr="008C5E0F" w:rsidRDefault="001A0CA3" w:rsidP="000D20E3">
            <w:pPr>
              <w:jc w:val="both"/>
              <w:rPr>
                <w:rFonts w:ascii="Times New Roman" w:hAnsi="Times New Roman" w:cs="Times New Roman"/>
                <w:b/>
                <w:bCs/>
                <w:sz w:val="24"/>
                <w:szCs w:val="24"/>
              </w:rPr>
            </w:pPr>
            <w:r w:rsidRPr="008C5E0F">
              <w:rPr>
                <w:rFonts w:ascii="Times New Roman" w:hAnsi="Times New Roman" w:cs="Times New Roman"/>
                <w:b/>
                <w:bCs/>
                <w:sz w:val="24"/>
                <w:szCs w:val="24"/>
              </w:rPr>
              <w:t>Variable</w:t>
            </w:r>
          </w:p>
        </w:tc>
        <w:tc>
          <w:tcPr>
            <w:tcW w:w="1133" w:type="dxa"/>
          </w:tcPr>
          <w:p w14:paraId="459C168B" w14:textId="6A72E8CA" w:rsidR="001A0CA3" w:rsidRPr="008C5E0F" w:rsidRDefault="009E6FFC" w:rsidP="000D20E3">
            <w:pPr>
              <w:jc w:val="both"/>
              <w:rPr>
                <w:rFonts w:ascii="Times New Roman" w:hAnsi="Times New Roman" w:cs="Times New Roman"/>
                <w:b/>
                <w:bCs/>
                <w:sz w:val="24"/>
                <w:szCs w:val="24"/>
              </w:rPr>
            </w:pPr>
            <w:r w:rsidRPr="008C5E0F">
              <w:rPr>
                <w:rFonts w:ascii="Times New Roman" w:hAnsi="Times New Roman" w:cs="Times New Roman"/>
                <w:b/>
                <w:bCs/>
                <w:sz w:val="24"/>
                <w:szCs w:val="24"/>
              </w:rPr>
              <w:t>W</w:t>
            </w:r>
          </w:p>
        </w:tc>
        <w:tc>
          <w:tcPr>
            <w:tcW w:w="1560" w:type="dxa"/>
          </w:tcPr>
          <w:p w14:paraId="10199A0E" w14:textId="7360A224" w:rsidR="001A0CA3" w:rsidRPr="008C5E0F" w:rsidRDefault="009E6FFC" w:rsidP="000D20E3">
            <w:pPr>
              <w:jc w:val="both"/>
              <w:rPr>
                <w:rFonts w:ascii="Times New Roman" w:hAnsi="Times New Roman" w:cs="Times New Roman"/>
                <w:b/>
                <w:bCs/>
                <w:sz w:val="24"/>
                <w:szCs w:val="24"/>
              </w:rPr>
            </w:pPr>
            <w:r w:rsidRPr="008C5E0F">
              <w:rPr>
                <w:rFonts w:ascii="Times New Roman" w:hAnsi="Times New Roman" w:cs="Times New Roman"/>
                <w:b/>
                <w:bCs/>
                <w:sz w:val="24"/>
                <w:szCs w:val="24"/>
              </w:rPr>
              <w:t>p-value</w:t>
            </w:r>
          </w:p>
        </w:tc>
      </w:tr>
      <w:tr w:rsidR="001A0CA3" w:rsidRPr="008C5E0F" w14:paraId="16ABE374" w14:textId="77777777" w:rsidTr="0077092D">
        <w:tc>
          <w:tcPr>
            <w:tcW w:w="2831" w:type="dxa"/>
          </w:tcPr>
          <w:p w14:paraId="15456D14" w14:textId="0EE09AA1" w:rsidR="001A0CA3" w:rsidRPr="008C5E0F" w:rsidRDefault="009E6FFC" w:rsidP="000D20E3">
            <w:pPr>
              <w:jc w:val="both"/>
              <w:rPr>
                <w:rFonts w:ascii="Times New Roman" w:hAnsi="Times New Roman" w:cs="Times New Roman"/>
                <w:sz w:val="24"/>
                <w:szCs w:val="24"/>
              </w:rPr>
            </w:pPr>
            <w:proofErr w:type="spellStart"/>
            <w:r w:rsidRPr="008C5E0F">
              <w:rPr>
                <w:rFonts w:ascii="Times New Roman" w:hAnsi="Times New Roman" w:cs="Times New Roman"/>
                <w:sz w:val="24"/>
                <w:szCs w:val="24"/>
              </w:rPr>
              <w:t>Horizontal_dist</w:t>
            </w:r>
            <w:proofErr w:type="spellEnd"/>
          </w:p>
        </w:tc>
        <w:tc>
          <w:tcPr>
            <w:tcW w:w="1133" w:type="dxa"/>
          </w:tcPr>
          <w:p w14:paraId="237657CF" w14:textId="42983C2F" w:rsidR="001A0CA3" w:rsidRPr="008C5E0F" w:rsidRDefault="00EF4B3D" w:rsidP="000D20E3">
            <w:pPr>
              <w:jc w:val="both"/>
              <w:rPr>
                <w:rFonts w:ascii="Times New Roman" w:hAnsi="Times New Roman" w:cs="Times New Roman"/>
                <w:sz w:val="24"/>
                <w:szCs w:val="24"/>
                <w:lang w:val="es-ES"/>
              </w:rPr>
            </w:pPr>
            <w:r w:rsidRPr="008C5E0F">
              <w:rPr>
                <w:rFonts w:ascii="Times New Roman" w:hAnsi="Times New Roman" w:cs="Times New Roman"/>
                <w:sz w:val="24"/>
                <w:szCs w:val="24"/>
                <w:lang w:val="es-ES"/>
              </w:rPr>
              <w:t>0.95</w:t>
            </w:r>
          </w:p>
        </w:tc>
        <w:tc>
          <w:tcPr>
            <w:tcW w:w="1560" w:type="dxa"/>
          </w:tcPr>
          <w:p w14:paraId="0E1354E1" w14:textId="6B2CA299" w:rsidR="001A0CA3" w:rsidRPr="008C5E0F" w:rsidRDefault="00EF4B3D" w:rsidP="000D20E3">
            <w:pPr>
              <w:jc w:val="both"/>
              <w:rPr>
                <w:rFonts w:ascii="Times New Roman" w:hAnsi="Times New Roman" w:cs="Times New Roman"/>
                <w:sz w:val="24"/>
                <w:szCs w:val="24"/>
                <w:lang w:val="es-ES"/>
              </w:rPr>
            </w:pPr>
            <w:r w:rsidRPr="008C5E0F">
              <w:rPr>
                <w:rFonts w:ascii="Times New Roman" w:hAnsi="Times New Roman" w:cs="Times New Roman"/>
                <w:sz w:val="24"/>
                <w:szCs w:val="24"/>
                <w:lang w:val="es-ES"/>
              </w:rPr>
              <w:t>3.30</w:t>
            </w:r>
            <w:r w:rsidR="00172F52" w:rsidRPr="008C5E0F">
              <w:rPr>
                <w:rFonts w:ascii="Times New Roman" w:hAnsi="Times New Roman" w:cs="Times New Roman"/>
                <w:sz w:val="24"/>
                <w:szCs w:val="24"/>
              </w:rPr>
              <w:t xml:space="preserve"> x 10⁻⁶</w:t>
            </w:r>
          </w:p>
        </w:tc>
      </w:tr>
      <w:tr w:rsidR="001A0CA3" w:rsidRPr="008C5E0F" w14:paraId="69ADA6BE" w14:textId="77777777" w:rsidTr="0077092D">
        <w:tc>
          <w:tcPr>
            <w:tcW w:w="2831" w:type="dxa"/>
          </w:tcPr>
          <w:p w14:paraId="5B4196F5" w14:textId="35BCE0C8" w:rsidR="001A0CA3" w:rsidRPr="008C5E0F" w:rsidRDefault="009E6FFC" w:rsidP="000D20E3">
            <w:pPr>
              <w:jc w:val="both"/>
              <w:rPr>
                <w:rFonts w:ascii="Times New Roman" w:hAnsi="Times New Roman" w:cs="Times New Roman"/>
                <w:sz w:val="24"/>
                <w:szCs w:val="24"/>
              </w:rPr>
            </w:pPr>
            <w:proofErr w:type="spellStart"/>
            <w:r w:rsidRPr="008C5E0F">
              <w:rPr>
                <w:rFonts w:ascii="Times New Roman" w:hAnsi="Times New Roman" w:cs="Times New Roman"/>
                <w:sz w:val="24"/>
                <w:szCs w:val="24"/>
              </w:rPr>
              <w:t>Vertical_dist</w:t>
            </w:r>
            <w:proofErr w:type="spellEnd"/>
          </w:p>
        </w:tc>
        <w:tc>
          <w:tcPr>
            <w:tcW w:w="1133" w:type="dxa"/>
          </w:tcPr>
          <w:p w14:paraId="7E490938" w14:textId="36165A81" w:rsidR="001A0CA3" w:rsidRPr="008C5E0F" w:rsidRDefault="009D0068" w:rsidP="000D20E3">
            <w:pPr>
              <w:jc w:val="both"/>
              <w:rPr>
                <w:rFonts w:ascii="Times New Roman" w:hAnsi="Times New Roman" w:cs="Times New Roman"/>
                <w:sz w:val="24"/>
                <w:szCs w:val="24"/>
                <w:lang w:val="es-ES"/>
              </w:rPr>
            </w:pPr>
            <w:r w:rsidRPr="008C5E0F">
              <w:rPr>
                <w:rFonts w:ascii="Times New Roman" w:hAnsi="Times New Roman" w:cs="Times New Roman"/>
                <w:sz w:val="24"/>
                <w:szCs w:val="24"/>
                <w:lang w:val="es-ES"/>
              </w:rPr>
              <w:t>0.86</w:t>
            </w:r>
          </w:p>
        </w:tc>
        <w:tc>
          <w:tcPr>
            <w:tcW w:w="1560" w:type="dxa"/>
          </w:tcPr>
          <w:p w14:paraId="52F3AFD7" w14:textId="70525BB7" w:rsidR="001A0CA3" w:rsidRPr="008C5E0F" w:rsidRDefault="009D0068" w:rsidP="000D20E3">
            <w:pPr>
              <w:jc w:val="both"/>
              <w:rPr>
                <w:rFonts w:ascii="Times New Roman" w:hAnsi="Times New Roman" w:cs="Times New Roman"/>
                <w:sz w:val="24"/>
                <w:szCs w:val="24"/>
                <w:lang w:val="es-ES"/>
              </w:rPr>
            </w:pPr>
            <w:r w:rsidRPr="008C5E0F">
              <w:rPr>
                <w:rFonts w:ascii="Times New Roman" w:hAnsi="Times New Roman" w:cs="Times New Roman"/>
                <w:sz w:val="24"/>
                <w:szCs w:val="24"/>
                <w:lang w:val="es-ES"/>
              </w:rPr>
              <w:t>1.09</w:t>
            </w:r>
            <w:r w:rsidR="00172F52" w:rsidRPr="008C5E0F">
              <w:rPr>
                <w:rFonts w:ascii="Times New Roman" w:hAnsi="Times New Roman" w:cs="Times New Roman"/>
                <w:sz w:val="24"/>
                <w:szCs w:val="24"/>
              </w:rPr>
              <w:t xml:space="preserve"> x 10⁻</w:t>
            </w:r>
            <w:r w:rsidRPr="008C5E0F">
              <w:rPr>
                <w:rFonts w:ascii="Times New Roman" w:hAnsi="Times New Roman" w:cs="Times New Roman"/>
                <w:sz w:val="24"/>
                <w:szCs w:val="24"/>
                <w:vertAlign w:val="superscript"/>
                <w:lang w:val="es-ES"/>
              </w:rPr>
              <w:t>12</w:t>
            </w:r>
          </w:p>
        </w:tc>
      </w:tr>
      <w:tr w:rsidR="001A0CA3" w:rsidRPr="008C5E0F" w14:paraId="2AC98720" w14:textId="77777777" w:rsidTr="0077092D">
        <w:tc>
          <w:tcPr>
            <w:tcW w:w="2831" w:type="dxa"/>
          </w:tcPr>
          <w:p w14:paraId="45E2A67B" w14:textId="5D43C4A5" w:rsidR="001A0CA3" w:rsidRPr="008C5E0F" w:rsidRDefault="009E6FFC" w:rsidP="000D20E3">
            <w:pPr>
              <w:jc w:val="both"/>
              <w:rPr>
                <w:rFonts w:ascii="Times New Roman" w:hAnsi="Times New Roman" w:cs="Times New Roman"/>
                <w:sz w:val="24"/>
                <w:szCs w:val="24"/>
              </w:rPr>
            </w:pPr>
            <w:r w:rsidRPr="008C5E0F">
              <w:rPr>
                <w:rFonts w:ascii="Times New Roman" w:hAnsi="Times New Roman" w:cs="Times New Roman"/>
                <w:sz w:val="24"/>
                <w:szCs w:val="24"/>
              </w:rPr>
              <w:t>Inclination</w:t>
            </w:r>
          </w:p>
        </w:tc>
        <w:tc>
          <w:tcPr>
            <w:tcW w:w="1133" w:type="dxa"/>
          </w:tcPr>
          <w:p w14:paraId="2319A642" w14:textId="196D8A7C" w:rsidR="001A0CA3" w:rsidRPr="008C5E0F" w:rsidRDefault="009D0068" w:rsidP="000D20E3">
            <w:pPr>
              <w:jc w:val="both"/>
              <w:rPr>
                <w:rFonts w:ascii="Times New Roman" w:hAnsi="Times New Roman" w:cs="Times New Roman"/>
                <w:sz w:val="24"/>
                <w:szCs w:val="24"/>
                <w:lang w:val="es-ES"/>
              </w:rPr>
            </w:pPr>
            <w:r w:rsidRPr="008C5E0F">
              <w:rPr>
                <w:rFonts w:ascii="Times New Roman" w:hAnsi="Times New Roman" w:cs="Times New Roman"/>
                <w:sz w:val="24"/>
                <w:szCs w:val="24"/>
                <w:lang w:val="es-ES"/>
              </w:rPr>
              <w:t>0.77</w:t>
            </w:r>
          </w:p>
        </w:tc>
        <w:tc>
          <w:tcPr>
            <w:tcW w:w="1560" w:type="dxa"/>
          </w:tcPr>
          <w:p w14:paraId="2A0C0932" w14:textId="1AB0FC49" w:rsidR="001A0CA3" w:rsidRPr="008C5E0F" w:rsidRDefault="009D0068" w:rsidP="000D20E3">
            <w:pPr>
              <w:jc w:val="both"/>
              <w:rPr>
                <w:rFonts w:ascii="Times New Roman" w:hAnsi="Times New Roman" w:cs="Times New Roman"/>
                <w:sz w:val="24"/>
                <w:szCs w:val="24"/>
                <w:lang w:val="es-ES"/>
              </w:rPr>
            </w:pPr>
            <w:r w:rsidRPr="008C5E0F">
              <w:rPr>
                <w:rFonts w:ascii="Times New Roman" w:hAnsi="Times New Roman" w:cs="Times New Roman"/>
                <w:sz w:val="24"/>
                <w:szCs w:val="24"/>
                <w:lang w:val="es-ES"/>
              </w:rPr>
              <w:t>2.2</w:t>
            </w:r>
            <w:r w:rsidR="00420994" w:rsidRPr="008C5E0F">
              <w:rPr>
                <w:rFonts w:ascii="Times New Roman" w:hAnsi="Times New Roman" w:cs="Times New Roman"/>
                <w:sz w:val="24"/>
                <w:szCs w:val="24"/>
              </w:rPr>
              <w:t xml:space="preserve"> x 10⁻¹⁶</w:t>
            </w:r>
          </w:p>
        </w:tc>
      </w:tr>
    </w:tbl>
    <w:p w14:paraId="243B44CD" w14:textId="735884F5" w:rsidR="00686727" w:rsidRPr="008C5E0F" w:rsidRDefault="00BF3F8A" w:rsidP="000D20E3">
      <w:pPr>
        <w:jc w:val="both"/>
        <w:rPr>
          <w:rFonts w:ascii="Times New Roman" w:hAnsi="Times New Roman" w:cs="Times New Roman"/>
          <w:sz w:val="24"/>
          <w:szCs w:val="24"/>
        </w:rPr>
      </w:pPr>
      <w:r w:rsidRPr="008C5E0F">
        <w:rPr>
          <w:rFonts w:ascii="Times New Roman" w:hAnsi="Times New Roman" w:cs="Times New Roman"/>
          <w:sz w:val="24"/>
          <w:szCs w:val="24"/>
        </w:rPr>
        <w:t>Table s</w:t>
      </w:r>
      <w:r w:rsidR="002E3DD6">
        <w:rPr>
          <w:rFonts w:ascii="Times New Roman" w:hAnsi="Times New Roman" w:cs="Times New Roman"/>
          <w:sz w:val="24"/>
          <w:szCs w:val="24"/>
        </w:rPr>
        <w:t>7</w:t>
      </w:r>
      <w:r w:rsidRPr="008C5E0F">
        <w:rPr>
          <w:rFonts w:ascii="Times New Roman" w:hAnsi="Times New Roman" w:cs="Times New Roman"/>
          <w:sz w:val="24"/>
          <w:szCs w:val="24"/>
        </w:rPr>
        <w:t xml:space="preserve">: </w:t>
      </w:r>
      <w:r w:rsidRPr="002E3DD6">
        <w:rPr>
          <w:rFonts w:ascii="Times New Roman" w:hAnsi="Times New Roman" w:cs="Times New Roman"/>
          <w:i/>
          <w:iCs/>
          <w:sz w:val="24"/>
          <w:szCs w:val="24"/>
        </w:rPr>
        <w:t>Results of the Shapiro-Wilk normality test of all linear metric variables</w:t>
      </w:r>
      <w:r w:rsidRPr="008C5E0F">
        <w:rPr>
          <w:rFonts w:ascii="Times New Roman" w:hAnsi="Times New Roman" w:cs="Times New Roman"/>
          <w:sz w:val="24"/>
          <w:szCs w:val="24"/>
        </w:rPr>
        <w:t xml:space="preserve">. </w:t>
      </w:r>
    </w:p>
    <w:p w14:paraId="17AC9325" w14:textId="77777777" w:rsidR="00410E1E" w:rsidRPr="008C5E0F" w:rsidRDefault="00410E1E" w:rsidP="000D20E3">
      <w:pPr>
        <w:jc w:val="both"/>
        <w:rPr>
          <w:rFonts w:ascii="Times New Roman" w:hAnsi="Times New Roman" w:cs="Times New Roman"/>
          <w:sz w:val="24"/>
          <w:szCs w:val="24"/>
        </w:rPr>
      </w:pPr>
    </w:p>
    <w:p w14:paraId="7AF43CAD" w14:textId="06C49153" w:rsidR="00410E1E" w:rsidRPr="008C5E0F" w:rsidRDefault="002D172E" w:rsidP="000D20E3">
      <w:pPr>
        <w:jc w:val="both"/>
        <w:rPr>
          <w:rFonts w:ascii="Times New Roman" w:hAnsi="Times New Roman" w:cs="Times New Roman"/>
          <w:sz w:val="24"/>
          <w:szCs w:val="24"/>
        </w:rPr>
      </w:pPr>
      <w:r w:rsidRPr="008C5E0F">
        <w:rPr>
          <w:rFonts w:ascii="Times New Roman" w:hAnsi="Times New Roman" w:cs="Times New Roman"/>
          <w:sz w:val="24"/>
          <w:szCs w:val="24"/>
        </w:rPr>
        <w:t>Quantile–Quantile (Q–Q) plots were used to visually assess whether the linear variables (horizontal distance, vertical distance and inclination) follow a normal distribution</w:t>
      </w:r>
      <w:r w:rsidR="002E3DD6">
        <w:rPr>
          <w:rFonts w:ascii="Times New Roman" w:hAnsi="Times New Roman" w:cs="Times New Roman"/>
          <w:sz w:val="24"/>
          <w:szCs w:val="24"/>
        </w:rPr>
        <w:t>.</w:t>
      </w:r>
      <w:r w:rsidR="00B0100F">
        <w:rPr>
          <w:rFonts w:ascii="Times New Roman" w:hAnsi="Times New Roman" w:cs="Times New Roman"/>
          <w:sz w:val="24"/>
          <w:szCs w:val="24"/>
        </w:rPr>
        <w:t xml:space="preserve"> </w:t>
      </w:r>
      <w:r w:rsidR="002E3DD6">
        <w:rPr>
          <w:rFonts w:ascii="Times New Roman" w:hAnsi="Times New Roman" w:cs="Times New Roman"/>
          <w:sz w:val="24"/>
          <w:szCs w:val="24"/>
        </w:rPr>
        <w:t>They</w:t>
      </w:r>
      <w:r w:rsidR="00410E1E" w:rsidRPr="008C5E0F">
        <w:rPr>
          <w:rFonts w:ascii="Times New Roman" w:hAnsi="Times New Roman" w:cs="Times New Roman"/>
          <w:sz w:val="24"/>
          <w:szCs w:val="24"/>
        </w:rPr>
        <w:t xml:space="preserve"> indicate systematic deviations from normality across all linear variables, </w:t>
      </w:r>
      <w:r w:rsidR="00153319" w:rsidRPr="008C5E0F">
        <w:rPr>
          <w:rFonts w:ascii="Times New Roman" w:hAnsi="Times New Roman" w:cs="Times New Roman"/>
          <w:sz w:val="24"/>
          <w:szCs w:val="24"/>
        </w:rPr>
        <w:t xml:space="preserve">supporting the results of the Shapiro–Wilk tests, </w:t>
      </w:r>
      <w:r w:rsidR="00410E1E" w:rsidRPr="008C5E0F">
        <w:rPr>
          <w:rFonts w:ascii="Times New Roman" w:hAnsi="Times New Roman" w:cs="Times New Roman"/>
          <w:sz w:val="24"/>
          <w:szCs w:val="24"/>
        </w:rPr>
        <w:t>particularly in inclination and vertical distance</w:t>
      </w:r>
      <w:r w:rsidR="00153319" w:rsidRPr="008C5E0F">
        <w:rPr>
          <w:rFonts w:ascii="Times New Roman" w:hAnsi="Times New Roman" w:cs="Times New Roman"/>
          <w:sz w:val="24"/>
          <w:szCs w:val="24"/>
        </w:rPr>
        <w:t xml:space="preserve"> </w:t>
      </w:r>
      <w:r w:rsidR="00410E1E" w:rsidRPr="008C5E0F">
        <w:rPr>
          <w:rFonts w:ascii="Times New Roman" w:hAnsi="Times New Roman" w:cs="Times New Roman"/>
          <w:sz w:val="24"/>
          <w:szCs w:val="24"/>
        </w:rPr>
        <w:t>where heavy-tailed distributions are evident</w:t>
      </w:r>
      <w:r w:rsidR="002E3DD6">
        <w:rPr>
          <w:rFonts w:ascii="Times New Roman" w:hAnsi="Times New Roman" w:cs="Times New Roman"/>
          <w:sz w:val="24"/>
          <w:szCs w:val="24"/>
        </w:rPr>
        <w:t xml:space="preserve"> (Figure</w:t>
      </w:r>
      <w:r w:rsidR="009E24DA">
        <w:rPr>
          <w:rFonts w:ascii="Times New Roman" w:hAnsi="Times New Roman" w:cs="Times New Roman"/>
          <w:sz w:val="24"/>
          <w:szCs w:val="24"/>
        </w:rPr>
        <w:t xml:space="preserve"> </w:t>
      </w:r>
      <w:r w:rsidR="002E3DD6">
        <w:rPr>
          <w:rFonts w:ascii="Times New Roman" w:hAnsi="Times New Roman" w:cs="Times New Roman"/>
          <w:sz w:val="24"/>
          <w:szCs w:val="24"/>
        </w:rPr>
        <w:t>s</w:t>
      </w:r>
      <w:r w:rsidR="00191597">
        <w:rPr>
          <w:rFonts w:ascii="Times New Roman" w:hAnsi="Times New Roman" w:cs="Times New Roman"/>
          <w:sz w:val="24"/>
          <w:szCs w:val="24"/>
        </w:rPr>
        <w:t>2</w:t>
      </w:r>
      <w:r w:rsidR="002E3DD6">
        <w:rPr>
          <w:rFonts w:ascii="Times New Roman" w:hAnsi="Times New Roman" w:cs="Times New Roman"/>
          <w:sz w:val="24"/>
          <w:szCs w:val="24"/>
        </w:rPr>
        <w:t>)</w:t>
      </w:r>
      <w:r w:rsidR="00153319" w:rsidRPr="008C5E0F">
        <w:rPr>
          <w:rFonts w:ascii="Times New Roman" w:hAnsi="Times New Roman" w:cs="Times New Roman"/>
          <w:sz w:val="24"/>
          <w:szCs w:val="24"/>
        </w:rPr>
        <w:t>.</w:t>
      </w:r>
      <w:r w:rsidR="003E1949" w:rsidRPr="008C5E0F">
        <w:rPr>
          <w:rFonts w:ascii="Times New Roman" w:hAnsi="Times New Roman" w:cs="Times New Roman"/>
          <w:sz w:val="24"/>
          <w:szCs w:val="24"/>
        </w:rPr>
        <w:t xml:space="preserve"> </w:t>
      </w:r>
    </w:p>
    <w:p w14:paraId="51FC9AB0" w14:textId="73A1CDF0" w:rsidR="00410E1E" w:rsidRPr="008C5E0F" w:rsidRDefault="00D57E79" w:rsidP="000D20E3">
      <w:pPr>
        <w:jc w:val="both"/>
        <w:rPr>
          <w:rFonts w:ascii="Times New Roman" w:hAnsi="Times New Roman" w:cs="Times New Roman"/>
          <w:sz w:val="24"/>
          <w:szCs w:val="24"/>
        </w:rPr>
      </w:pPr>
      <w:r w:rsidRPr="008C5E0F">
        <w:rPr>
          <w:rFonts w:ascii="Times New Roman" w:hAnsi="Times New Roman" w:cs="Times New Roman"/>
          <w:noProof/>
          <w:sz w:val="24"/>
          <w:szCs w:val="24"/>
        </w:rPr>
        <w:lastRenderedPageBreak/>
        <w:drawing>
          <wp:inline distT="0" distB="0" distL="0" distR="0" wp14:anchorId="077E87C2" wp14:editId="38AE6992">
            <wp:extent cx="5391150" cy="3914775"/>
            <wp:effectExtent l="0" t="0" r="0" b="9525"/>
            <wp:docPr id="16065224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0" cy="3914775"/>
                    </a:xfrm>
                    <a:prstGeom prst="rect">
                      <a:avLst/>
                    </a:prstGeom>
                    <a:noFill/>
                    <a:ln>
                      <a:noFill/>
                    </a:ln>
                  </pic:spPr>
                </pic:pic>
              </a:graphicData>
            </a:graphic>
          </wp:inline>
        </w:drawing>
      </w:r>
    </w:p>
    <w:p w14:paraId="6DE7ACA1" w14:textId="6CDFAD72" w:rsidR="00D57E79" w:rsidRPr="008C5E0F" w:rsidRDefault="00D57E79" w:rsidP="000D20E3">
      <w:pPr>
        <w:jc w:val="both"/>
        <w:rPr>
          <w:rFonts w:ascii="Times New Roman" w:hAnsi="Times New Roman" w:cs="Times New Roman"/>
          <w:sz w:val="24"/>
          <w:szCs w:val="24"/>
        </w:rPr>
      </w:pPr>
      <w:r w:rsidRPr="008C5E0F">
        <w:rPr>
          <w:rFonts w:ascii="Times New Roman" w:hAnsi="Times New Roman" w:cs="Times New Roman"/>
          <w:sz w:val="24"/>
          <w:szCs w:val="24"/>
        </w:rPr>
        <w:t>Figure s</w:t>
      </w:r>
      <w:r w:rsidR="00191597">
        <w:rPr>
          <w:rFonts w:ascii="Times New Roman" w:hAnsi="Times New Roman" w:cs="Times New Roman"/>
          <w:sz w:val="24"/>
          <w:szCs w:val="24"/>
        </w:rPr>
        <w:t>2</w:t>
      </w:r>
      <w:r w:rsidRPr="008C5E0F">
        <w:rPr>
          <w:rFonts w:ascii="Times New Roman" w:hAnsi="Times New Roman" w:cs="Times New Roman"/>
          <w:sz w:val="24"/>
          <w:szCs w:val="24"/>
        </w:rPr>
        <w:t xml:space="preserve">: </w:t>
      </w:r>
      <w:r w:rsidR="00C86450" w:rsidRPr="008C5E0F">
        <w:rPr>
          <w:rFonts w:ascii="Times New Roman" w:hAnsi="Times New Roman" w:cs="Times New Roman"/>
          <w:sz w:val="24"/>
          <w:szCs w:val="24"/>
        </w:rPr>
        <w:t xml:space="preserve">QQ plots for </w:t>
      </w:r>
      <w:r w:rsidR="003D1BB2" w:rsidRPr="008C5E0F">
        <w:rPr>
          <w:rFonts w:ascii="Times New Roman" w:hAnsi="Times New Roman" w:cs="Times New Roman"/>
          <w:sz w:val="24"/>
          <w:szCs w:val="24"/>
        </w:rPr>
        <w:t>all linear metric variables.</w:t>
      </w:r>
    </w:p>
    <w:p w14:paraId="0E1C0DE4" w14:textId="77777777" w:rsidR="002D1822" w:rsidRPr="008C5E0F" w:rsidRDefault="002D1822" w:rsidP="000D20E3">
      <w:pPr>
        <w:jc w:val="both"/>
        <w:rPr>
          <w:rFonts w:ascii="Times New Roman" w:hAnsi="Times New Roman" w:cs="Times New Roman"/>
          <w:sz w:val="24"/>
          <w:szCs w:val="24"/>
        </w:rPr>
      </w:pPr>
    </w:p>
    <w:p w14:paraId="0BD5F0B1" w14:textId="5585FB69" w:rsidR="00BF186D" w:rsidRPr="008C5E0F" w:rsidRDefault="00993734" w:rsidP="000D20E3">
      <w:pPr>
        <w:jc w:val="both"/>
        <w:rPr>
          <w:rFonts w:ascii="Times New Roman" w:hAnsi="Times New Roman" w:cs="Times New Roman"/>
          <w:sz w:val="24"/>
          <w:szCs w:val="24"/>
        </w:rPr>
      </w:pPr>
      <w:r w:rsidRPr="008C5E0F">
        <w:rPr>
          <w:rFonts w:ascii="Times New Roman" w:hAnsi="Times New Roman" w:cs="Times New Roman"/>
          <w:sz w:val="24"/>
          <w:szCs w:val="24"/>
        </w:rPr>
        <w:t>Circular statistical tests were performed to evaluate the uniformity of azimuth values</w:t>
      </w:r>
      <w:r w:rsidR="00307136" w:rsidRPr="008C5E0F">
        <w:rPr>
          <w:rFonts w:ascii="Times New Roman" w:hAnsi="Times New Roman" w:cs="Times New Roman"/>
          <w:sz w:val="24"/>
          <w:szCs w:val="24"/>
        </w:rPr>
        <w:t xml:space="preserve">. </w:t>
      </w:r>
      <w:r w:rsidRPr="008C5E0F">
        <w:rPr>
          <w:rFonts w:ascii="Times New Roman" w:hAnsi="Times New Roman" w:cs="Times New Roman"/>
          <w:sz w:val="24"/>
          <w:szCs w:val="24"/>
        </w:rPr>
        <w:t>The Rayleigh test revealed a significant deviation from uniformity (p &lt; 2.2 × 10⁻¹⁶), indicating the presence of a preferred directional component. The Kuiper test also rejected the null hypothesis of uniform distribution (p &lt; 0.01), confirming that the orientation of refitting connection lines is not randomly distributed. Together, these results indicate a structured angular pattern rather than isotropic dispersion.</w:t>
      </w:r>
    </w:p>
    <w:p w14:paraId="2F5EBB96" w14:textId="77777777" w:rsidR="00715784" w:rsidRPr="008C5E0F" w:rsidRDefault="00715784" w:rsidP="000D20E3">
      <w:pPr>
        <w:jc w:val="both"/>
        <w:rPr>
          <w:rFonts w:ascii="Times New Roman" w:hAnsi="Times New Roman" w:cs="Times New Roman"/>
          <w:sz w:val="24"/>
          <w:szCs w:val="24"/>
        </w:rPr>
      </w:pPr>
    </w:p>
    <w:p w14:paraId="5692347B" w14:textId="374091BF" w:rsidR="00FB0A8D" w:rsidRPr="008C5E0F" w:rsidRDefault="00037830" w:rsidP="000D20E3">
      <w:pPr>
        <w:jc w:val="both"/>
        <w:rPr>
          <w:rFonts w:ascii="Times New Roman" w:hAnsi="Times New Roman" w:cs="Times New Roman"/>
          <w:sz w:val="24"/>
          <w:szCs w:val="24"/>
          <w:u w:val="single"/>
        </w:rPr>
      </w:pPr>
      <w:r w:rsidRPr="008C5E0F">
        <w:rPr>
          <w:rFonts w:ascii="Times New Roman" w:hAnsi="Times New Roman" w:cs="Times New Roman"/>
          <w:sz w:val="24"/>
          <w:szCs w:val="24"/>
          <w:u w:val="single"/>
        </w:rPr>
        <w:t>Non-parametric tests</w:t>
      </w:r>
    </w:p>
    <w:p w14:paraId="5A041176" w14:textId="59FBD655" w:rsidR="00037830" w:rsidRPr="008C5E0F" w:rsidRDefault="00AF27DE" w:rsidP="000D20E3">
      <w:pPr>
        <w:jc w:val="both"/>
        <w:rPr>
          <w:rFonts w:ascii="Times New Roman" w:hAnsi="Times New Roman" w:cs="Times New Roman"/>
          <w:sz w:val="24"/>
          <w:szCs w:val="24"/>
        </w:rPr>
      </w:pPr>
      <w:r w:rsidRPr="008C5E0F">
        <w:rPr>
          <w:rFonts w:ascii="Times New Roman" w:hAnsi="Times New Roman" w:cs="Times New Roman"/>
          <w:sz w:val="24"/>
          <w:szCs w:val="24"/>
        </w:rPr>
        <w:t xml:space="preserve">Non-parametric Kruskal–Wallis tests were performed to evaluate potential differences in horizontal distance, vertical distance, and inclination across </w:t>
      </w:r>
      <w:r w:rsidR="00BA1E01" w:rsidRPr="008C5E0F">
        <w:rPr>
          <w:rFonts w:ascii="Times New Roman" w:hAnsi="Times New Roman" w:cs="Times New Roman"/>
          <w:sz w:val="24"/>
          <w:szCs w:val="24"/>
        </w:rPr>
        <w:t xml:space="preserve">the most abundant </w:t>
      </w:r>
      <w:r w:rsidRPr="008C5E0F">
        <w:rPr>
          <w:rFonts w:ascii="Times New Roman" w:hAnsi="Times New Roman" w:cs="Times New Roman"/>
          <w:sz w:val="24"/>
          <w:szCs w:val="24"/>
        </w:rPr>
        <w:t xml:space="preserve">refitting </w:t>
      </w:r>
      <w:r w:rsidR="00BA1E01" w:rsidRPr="008C5E0F">
        <w:rPr>
          <w:rFonts w:ascii="Times New Roman" w:hAnsi="Times New Roman" w:cs="Times New Roman"/>
          <w:sz w:val="24"/>
          <w:szCs w:val="24"/>
        </w:rPr>
        <w:t>connections</w:t>
      </w:r>
      <w:r w:rsidR="00152A2C" w:rsidRPr="008C5E0F">
        <w:rPr>
          <w:rFonts w:ascii="Times New Roman" w:hAnsi="Times New Roman" w:cs="Times New Roman"/>
          <w:sz w:val="24"/>
          <w:szCs w:val="24"/>
        </w:rPr>
        <w:t xml:space="preserve"> (REF</w:t>
      </w:r>
      <w:r w:rsidR="00AA4879" w:rsidRPr="008C5E0F">
        <w:rPr>
          <w:rFonts w:ascii="Times New Roman" w:hAnsi="Times New Roman" w:cs="Times New Roman"/>
          <w:sz w:val="24"/>
          <w:szCs w:val="24"/>
        </w:rPr>
        <w:t xml:space="preserve"> 1, REF 2 and REF 4)</w:t>
      </w:r>
      <w:r w:rsidRPr="008C5E0F">
        <w:rPr>
          <w:rFonts w:ascii="Times New Roman" w:hAnsi="Times New Roman" w:cs="Times New Roman"/>
          <w:sz w:val="24"/>
          <w:szCs w:val="24"/>
        </w:rPr>
        <w:t>. In all cases, results were not statistically significant (p &gt; 0.05)</w:t>
      </w:r>
      <w:r w:rsidR="00152A2C" w:rsidRPr="008C5E0F">
        <w:rPr>
          <w:rFonts w:ascii="Times New Roman" w:hAnsi="Times New Roman" w:cs="Times New Roman"/>
          <w:sz w:val="24"/>
          <w:szCs w:val="24"/>
        </w:rPr>
        <w:t>.</w:t>
      </w:r>
    </w:p>
    <w:p w14:paraId="31935994" w14:textId="6DCD49F1" w:rsidR="000D20E3" w:rsidRPr="008C5E0F" w:rsidRDefault="00152A2C" w:rsidP="000D20E3">
      <w:pPr>
        <w:jc w:val="both"/>
        <w:rPr>
          <w:rFonts w:ascii="Times New Roman" w:hAnsi="Times New Roman" w:cs="Times New Roman"/>
          <w:sz w:val="24"/>
          <w:szCs w:val="24"/>
        </w:rPr>
      </w:pPr>
      <w:r w:rsidRPr="008C5E0F">
        <w:rPr>
          <w:rFonts w:ascii="Times New Roman" w:hAnsi="Times New Roman" w:cs="Times New Roman"/>
          <w:sz w:val="24"/>
          <w:szCs w:val="24"/>
        </w:rPr>
        <w:t xml:space="preserve">These results suggest that the refitting </w:t>
      </w:r>
      <w:r w:rsidR="00BA1E01" w:rsidRPr="008C5E0F">
        <w:rPr>
          <w:rFonts w:ascii="Times New Roman" w:hAnsi="Times New Roman" w:cs="Times New Roman"/>
          <w:sz w:val="24"/>
          <w:szCs w:val="24"/>
        </w:rPr>
        <w:t>connections</w:t>
      </w:r>
      <w:r w:rsidRPr="008C5E0F">
        <w:rPr>
          <w:rFonts w:ascii="Times New Roman" w:hAnsi="Times New Roman" w:cs="Times New Roman"/>
          <w:sz w:val="24"/>
          <w:szCs w:val="24"/>
        </w:rPr>
        <w:t xml:space="preserve"> exhibit comparable central tendencies and dispersion patterns for the variables considered. Consequently, the refitting categories were </w:t>
      </w:r>
      <w:r w:rsidR="00F05F48" w:rsidRPr="008C5E0F">
        <w:rPr>
          <w:rFonts w:ascii="Times New Roman" w:hAnsi="Times New Roman" w:cs="Times New Roman"/>
          <w:sz w:val="24"/>
          <w:szCs w:val="24"/>
        </w:rPr>
        <w:t xml:space="preserve">analysed </w:t>
      </w:r>
      <w:r w:rsidR="006A5510" w:rsidRPr="008C5E0F">
        <w:rPr>
          <w:rFonts w:ascii="Times New Roman" w:hAnsi="Times New Roman" w:cs="Times New Roman"/>
          <w:sz w:val="24"/>
          <w:szCs w:val="24"/>
        </w:rPr>
        <w:t>as a single group</w:t>
      </w:r>
      <w:r w:rsidR="00ED3668" w:rsidRPr="008C5E0F">
        <w:rPr>
          <w:rFonts w:ascii="Times New Roman" w:hAnsi="Times New Roman" w:cs="Times New Roman"/>
          <w:sz w:val="24"/>
          <w:szCs w:val="24"/>
        </w:rPr>
        <w:t>.</w:t>
      </w:r>
      <w:r w:rsidR="006A5510" w:rsidRPr="008C5E0F">
        <w:rPr>
          <w:rFonts w:ascii="Times New Roman" w:hAnsi="Times New Roman" w:cs="Times New Roman"/>
          <w:sz w:val="24"/>
          <w:szCs w:val="24"/>
        </w:rPr>
        <w:t xml:space="preserve"> </w:t>
      </w:r>
      <w:r w:rsidR="00423487" w:rsidRPr="008C5E0F">
        <w:rPr>
          <w:rFonts w:ascii="Times New Roman" w:hAnsi="Times New Roman" w:cs="Times New Roman"/>
          <w:sz w:val="24"/>
          <w:szCs w:val="24"/>
        </w:rPr>
        <w:t xml:space="preserve">The </w:t>
      </w:r>
      <w:r w:rsidR="00954B2E" w:rsidRPr="008C5E0F">
        <w:rPr>
          <w:rFonts w:ascii="Times New Roman" w:hAnsi="Times New Roman" w:cs="Times New Roman"/>
          <w:sz w:val="24"/>
          <w:szCs w:val="24"/>
        </w:rPr>
        <w:t>W</w:t>
      </w:r>
      <w:r w:rsidR="000D20E3" w:rsidRPr="000D20E3">
        <w:rPr>
          <w:rFonts w:ascii="Times New Roman" w:hAnsi="Times New Roman" w:cs="Times New Roman"/>
          <w:sz w:val="24"/>
          <w:szCs w:val="24"/>
        </w:rPr>
        <w:t xml:space="preserve">atson two-sample tests did not reveal significant differences in azimuth distributions between refitting </w:t>
      </w:r>
      <w:r w:rsidR="000D20E3" w:rsidRPr="008C5E0F">
        <w:rPr>
          <w:rFonts w:ascii="Times New Roman" w:hAnsi="Times New Roman" w:cs="Times New Roman"/>
          <w:sz w:val="24"/>
          <w:szCs w:val="24"/>
        </w:rPr>
        <w:t>connections</w:t>
      </w:r>
      <w:r w:rsidR="000D20E3" w:rsidRPr="000D20E3">
        <w:rPr>
          <w:rFonts w:ascii="Times New Roman" w:hAnsi="Times New Roman" w:cs="Times New Roman"/>
          <w:sz w:val="24"/>
          <w:szCs w:val="24"/>
        </w:rPr>
        <w:t xml:space="preserve"> (p &gt; 0.05), supporting their statistical comparability.</w:t>
      </w:r>
      <w:r w:rsidR="00954B2E" w:rsidRPr="008C5E0F">
        <w:rPr>
          <w:rFonts w:ascii="Times New Roman" w:hAnsi="Times New Roman" w:cs="Times New Roman"/>
          <w:sz w:val="24"/>
          <w:szCs w:val="24"/>
        </w:rPr>
        <w:t xml:space="preserve"> </w:t>
      </w:r>
    </w:p>
    <w:p w14:paraId="1846A868" w14:textId="77777777" w:rsidR="00B31413" w:rsidRPr="000D20E3" w:rsidRDefault="00B31413" w:rsidP="000D20E3">
      <w:pPr>
        <w:jc w:val="both"/>
        <w:rPr>
          <w:rFonts w:ascii="Times New Roman" w:hAnsi="Times New Roman" w:cs="Times New Roman"/>
          <w:sz w:val="24"/>
          <w:szCs w:val="24"/>
        </w:rPr>
      </w:pPr>
    </w:p>
    <w:p w14:paraId="25C8EA31" w14:textId="48D02786" w:rsidR="00715784" w:rsidRPr="008C5E0F" w:rsidRDefault="00715784" w:rsidP="000D20E3">
      <w:pPr>
        <w:jc w:val="both"/>
        <w:rPr>
          <w:rFonts w:ascii="Times New Roman" w:hAnsi="Times New Roman" w:cs="Times New Roman"/>
          <w:sz w:val="24"/>
          <w:szCs w:val="24"/>
        </w:rPr>
      </w:pPr>
    </w:p>
    <w:p w14:paraId="183C7D1B" w14:textId="2952D01E" w:rsidR="00B3584D" w:rsidRPr="008C5E0F" w:rsidRDefault="00483480" w:rsidP="000D20E3">
      <w:pPr>
        <w:jc w:val="both"/>
        <w:rPr>
          <w:rFonts w:ascii="Times New Roman" w:hAnsi="Times New Roman" w:cs="Times New Roman"/>
          <w:b/>
          <w:bCs/>
          <w:sz w:val="24"/>
          <w:szCs w:val="24"/>
        </w:rPr>
      </w:pPr>
      <w:r w:rsidRPr="008C5E0F">
        <w:rPr>
          <w:rFonts w:ascii="Times New Roman" w:hAnsi="Times New Roman" w:cs="Times New Roman"/>
          <w:b/>
          <w:bCs/>
          <w:sz w:val="24"/>
          <w:szCs w:val="24"/>
        </w:rPr>
        <w:lastRenderedPageBreak/>
        <w:t>References</w:t>
      </w:r>
    </w:p>
    <w:p w14:paraId="50921830" w14:textId="77777777" w:rsidR="00483480" w:rsidRPr="005A6919" w:rsidRDefault="00483480" w:rsidP="00483480">
      <w:pPr>
        <w:jc w:val="both"/>
        <w:rPr>
          <w:rFonts w:ascii="Times New Roman" w:hAnsi="Times New Roman" w:cs="Times New Roman"/>
          <w:sz w:val="24"/>
          <w:szCs w:val="24"/>
          <w:lang w:val="pt-PT"/>
        </w:rPr>
      </w:pPr>
      <w:r w:rsidRPr="005A6919">
        <w:rPr>
          <w:rFonts w:ascii="Times New Roman" w:hAnsi="Times New Roman" w:cs="Times New Roman"/>
          <w:sz w:val="24"/>
          <w:szCs w:val="24"/>
          <w:lang w:val="pt-PT"/>
        </w:rPr>
        <w:t xml:space="preserve">Cattin, M. I. (2006). Parcours de burins,  de la fabrication au rejet: Exemples issues des sites magdaléniens de Champréveyres et Monruz (Suisse). </w:t>
      </w:r>
      <w:r w:rsidRPr="005A6919">
        <w:rPr>
          <w:rFonts w:ascii="Times New Roman" w:hAnsi="Times New Roman" w:cs="Times New Roman"/>
          <w:sz w:val="24"/>
          <w:szCs w:val="24"/>
          <w:u w:val="single"/>
          <w:lang w:val="pt-PT"/>
        </w:rPr>
        <w:t>Burins préhistoriques : formes, fonctionnements, fonctions.</w:t>
      </w:r>
      <w:r w:rsidRPr="005A6919">
        <w:rPr>
          <w:rFonts w:ascii="Times New Roman" w:hAnsi="Times New Roman" w:cs="Times New Roman"/>
          <w:sz w:val="24"/>
          <w:szCs w:val="24"/>
          <w:lang w:val="pt-PT"/>
        </w:rPr>
        <w:t xml:space="preserve"> M. de Araujo Igreja, J. P. Bracco and F. Le Brun-Ricalens, Musée National d'Histoire et d'Art (Luxembourg)</w:t>
      </w:r>
      <w:r w:rsidRPr="005A6919">
        <w:rPr>
          <w:rFonts w:ascii="Times New Roman" w:hAnsi="Times New Roman" w:cs="Times New Roman"/>
          <w:b/>
          <w:bCs/>
          <w:sz w:val="24"/>
          <w:szCs w:val="24"/>
          <w:lang w:val="pt-PT"/>
        </w:rPr>
        <w:t xml:space="preserve">: </w:t>
      </w:r>
      <w:r w:rsidRPr="005A6919">
        <w:rPr>
          <w:rFonts w:ascii="Times New Roman" w:hAnsi="Times New Roman" w:cs="Times New Roman"/>
          <w:sz w:val="24"/>
          <w:szCs w:val="24"/>
          <w:lang w:val="pt-PT"/>
        </w:rPr>
        <w:t>241-252.</w:t>
      </w:r>
    </w:p>
    <w:p w14:paraId="0FB6DA22" w14:textId="54F4944C" w:rsidR="00483480" w:rsidRPr="00EC29C7" w:rsidRDefault="00483480" w:rsidP="00483480">
      <w:pPr>
        <w:jc w:val="both"/>
        <w:rPr>
          <w:rFonts w:ascii="Times New Roman" w:hAnsi="Times New Roman" w:cs="Times New Roman"/>
          <w:sz w:val="24"/>
          <w:szCs w:val="24"/>
        </w:rPr>
      </w:pPr>
      <w:r w:rsidRPr="00EC29C7">
        <w:rPr>
          <w:rFonts w:ascii="Times New Roman" w:hAnsi="Times New Roman" w:cs="Times New Roman"/>
          <w:sz w:val="24"/>
          <w:szCs w:val="24"/>
        </w:rPr>
        <w:t>Le Brun-</w:t>
      </w:r>
      <w:proofErr w:type="spellStart"/>
      <w:r w:rsidRPr="00EC29C7">
        <w:rPr>
          <w:rFonts w:ascii="Times New Roman" w:hAnsi="Times New Roman" w:cs="Times New Roman"/>
          <w:sz w:val="24"/>
          <w:szCs w:val="24"/>
        </w:rPr>
        <w:t>Ricalens</w:t>
      </w:r>
      <w:proofErr w:type="spellEnd"/>
      <w:r w:rsidRPr="00EC29C7">
        <w:rPr>
          <w:rFonts w:ascii="Times New Roman" w:hAnsi="Times New Roman" w:cs="Times New Roman"/>
          <w:sz w:val="24"/>
          <w:szCs w:val="24"/>
        </w:rPr>
        <w:t xml:space="preserve">, F. and L. Brou (2003). Burins </w:t>
      </w:r>
      <w:proofErr w:type="spellStart"/>
      <w:r w:rsidRPr="00EC29C7">
        <w:rPr>
          <w:rFonts w:ascii="Times New Roman" w:hAnsi="Times New Roman" w:cs="Times New Roman"/>
          <w:sz w:val="24"/>
          <w:szCs w:val="24"/>
        </w:rPr>
        <w:t>carénés-nucléus</w:t>
      </w:r>
      <w:proofErr w:type="spellEnd"/>
      <w:r w:rsidRPr="00EC29C7">
        <w:rPr>
          <w:rFonts w:ascii="Times New Roman" w:hAnsi="Times New Roman" w:cs="Times New Roman"/>
          <w:sz w:val="24"/>
          <w:szCs w:val="24"/>
        </w:rPr>
        <w:t xml:space="preserve"> à </w:t>
      </w:r>
      <w:proofErr w:type="spellStart"/>
      <w:r w:rsidRPr="00EC29C7">
        <w:rPr>
          <w:rFonts w:ascii="Times New Roman" w:hAnsi="Times New Roman" w:cs="Times New Roman"/>
          <w:sz w:val="24"/>
          <w:szCs w:val="24"/>
        </w:rPr>
        <w:t>lamelles</w:t>
      </w:r>
      <w:proofErr w:type="spellEnd"/>
      <w:r w:rsidRPr="00EC29C7">
        <w:rPr>
          <w:rFonts w:ascii="Times New Roman" w:hAnsi="Times New Roman" w:cs="Times New Roman"/>
          <w:sz w:val="24"/>
          <w:szCs w:val="24"/>
        </w:rPr>
        <w:t xml:space="preserve">: identification </w:t>
      </w:r>
      <w:proofErr w:type="spellStart"/>
      <w:r w:rsidRPr="00EC29C7">
        <w:rPr>
          <w:rFonts w:ascii="Times New Roman" w:hAnsi="Times New Roman" w:cs="Times New Roman"/>
          <w:sz w:val="24"/>
          <w:szCs w:val="24"/>
        </w:rPr>
        <w:t>d'une</w:t>
      </w:r>
      <w:proofErr w:type="spellEnd"/>
      <w:r w:rsidRPr="00EC29C7">
        <w:rPr>
          <w:rFonts w:ascii="Times New Roman" w:hAnsi="Times New Roman" w:cs="Times New Roman"/>
          <w:sz w:val="24"/>
          <w:szCs w:val="24"/>
        </w:rPr>
        <w:t xml:space="preserve"> </w:t>
      </w:r>
      <w:proofErr w:type="spellStart"/>
      <w:r w:rsidRPr="00EC29C7">
        <w:rPr>
          <w:rFonts w:ascii="Times New Roman" w:hAnsi="Times New Roman" w:cs="Times New Roman"/>
          <w:sz w:val="24"/>
          <w:szCs w:val="24"/>
        </w:rPr>
        <w:t>chaîne</w:t>
      </w:r>
      <w:proofErr w:type="spellEnd"/>
      <w:r w:rsidRPr="00EC29C7">
        <w:rPr>
          <w:rFonts w:ascii="Times New Roman" w:hAnsi="Times New Roman" w:cs="Times New Roman"/>
          <w:sz w:val="24"/>
          <w:szCs w:val="24"/>
        </w:rPr>
        <w:t xml:space="preserve"> </w:t>
      </w:r>
      <w:proofErr w:type="spellStart"/>
      <w:r w:rsidRPr="00EC29C7">
        <w:rPr>
          <w:rFonts w:ascii="Times New Roman" w:hAnsi="Times New Roman" w:cs="Times New Roman"/>
          <w:sz w:val="24"/>
          <w:szCs w:val="24"/>
        </w:rPr>
        <w:t>opératoire</w:t>
      </w:r>
      <w:proofErr w:type="spellEnd"/>
      <w:r w:rsidRPr="00EC29C7">
        <w:rPr>
          <w:rFonts w:ascii="Times New Roman" w:hAnsi="Times New Roman" w:cs="Times New Roman"/>
          <w:sz w:val="24"/>
          <w:szCs w:val="24"/>
        </w:rPr>
        <w:t xml:space="preserve"> </w:t>
      </w:r>
      <w:proofErr w:type="spellStart"/>
      <w:r w:rsidRPr="00EC29C7">
        <w:rPr>
          <w:rFonts w:ascii="Times New Roman" w:hAnsi="Times New Roman" w:cs="Times New Roman"/>
          <w:sz w:val="24"/>
          <w:szCs w:val="24"/>
        </w:rPr>
        <w:t>particulière</w:t>
      </w:r>
      <w:proofErr w:type="spellEnd"/>
      <w:r w:rsidRPr="00EC29C7">
        <w:rPr>
          <w:rFonts w:ascii="Times New Roman" w:hAnsi="Times New Roman" w:cs="Times New Roman"/>
          <w:sz w:val="24"/>
          <w:szCs w:val="24"/>
        </w:rPr>
        <w:t xml:space="preserve"> à </w:t>
      </w:r>
      <w:proofErr w:type="spellStart"/>
      <w:r w:rsidRPr="00EC29C7">
        <w:rPr>
          <w:rFonts w:ascii="Times New Roman" w:hAnsi="Times New Roman" w:cs="Times New Roman"/>
          <w:sz w:val="24"/>
          <w:szCs w:val="24"/>
        </w:rPr>
        <w:t>Thèmes</w:t>
      </w:r>
      <w:proofErr w:type="spellEnd"/>
      <w:r w:rsidRPr="00EC29C7">
        <w:rPr>
          <w:rFonts w:ascii="Times New Roman" w:hAnsi="Times New Roman" w:cs="Times New Roman"/>
          <w:sz w:val="24"/>
          <w:szCs w:val="24"/>
        </w:rPr>
        <w:t xml:space="preserve"> (Yonne) et implications. </w:t>
      </w:r>
      <w:r w:rsidRPr="00EC29C7">
        <w:rPr>
          <w:rFonts w:ascii="Times New Roman" w:hAnsi="Times New Roman" w:cs="Times New Roman"/>
          <w:sz w:val="24"/>
          <w:szCs w:val="24"/>
          <w:u w:val="single"/>
        </w:rPr>
        <w:t xml:space="preserve">Bulletin de la Société </w:t>
      </w:r>
      <w:proofErr w:type="spellStart"/>
      <w:r w:rsidRPr="00EC29C7">
        <w:rPr>
          <w:rFonts w:ascii="Times New Roman" w:hAnsi="Times New Roman" w:cs="Times New Roman"/>
          <w:sz w:val="24"/>
          <w:szCs w:val="24"/>
          <w:u w:val="single"/>
        </w:rPr>
        <w:t>Préhistorique</w:t>
      </w:r>
      <w:proofErr w:type="spellEnd"/>
      <w:r w:rsidRPr="00EC29C7">
        <w:rPr>
          <w:rFonts w:ascii="Times New Roman" w:hAnsi="Times New Roman" w:cs="Times New Roman"/>
          <w:sz w:val="24"/>
          <w:szCs w:val="24"/>
          <w:u w:val="single"/>
        </w:rPr>
        <w:t xml:space="preserve"> Française</w:t>
      </w:r>
      <w:r w:rsidRPr="00EC29C7">
        <w:rPr>
          <w:rFonts w:ascii="Times New Roman" w:hAnsi="Times New Roman" w:cs="Times New Roman"/>
          <w:sz w:val="24"/>
          <w:szCs w:val="24"/>
        </w:rPr>
        <w:t xml:space="preserve"> </w:t>
      </w:r>
      <w:r w:rsidRPr="00EC29C7">
        <w:rPr>
          <w:rFonts w:ascii="Times New Roman" w:hAnsi="Times New Roman" w:cs="Times New Roman"/>
          <w:b/>
          <w:bCs/>
          <w:sz w:val="24"/>
          <w:szCs w:val="24"/>
        </w:rPr>
        <w:t>1000</w:t>
      </w:r>
      <w:r w:rsidRPr="00EC29C7">
        <w:rPr>
          <w:rFonts w:ascii="Times New Roman" w:hAnsi="Times New Roman" w:cs="Times New Roman"/>
          <w:sz w:val="24"/>
          <w:szCs w:val="24"/>
        </w:rPr>
        <w:t>(1): 67-83.</w:t>
      </w:r>
    </w:p>
    <w:p w14:paraId="74DB0504" w14:textId="3E90FB94" w:rsidR="00483480" w:rsidRPr="008C5E0F" w:rsidRDefault="00483480" w:rsidP="00483480">
      <w:pPr>
        <w:jc w:val="both"/>
        <w:rPr>
          <w:rFonts w:ascii="Times New Roman" w:hAnsi="Times New Roman" w:cs="Times New Roman"/>
          <w:sz w:val="24"/>
          <w:szCs w:val="24"/>
        </w:rPr>
      </w:pPr>
      <w:proofErr w:type="spellStart"/>
      <w:r w:rsidRPr="008C5E0F">
        <w:rPr>
          <w:rFonts w:ascii="Times New Roman" w:hAnsi="Times New Roman" w:cs="Times New Roman"/>
          <w:sz w:val="24"/>
          <w:szCs w:val="24"/>
        </w:rPr>
        <w:t>Leplongeon</w:t>
      </w:r>
      <w:proofErr w:type="spellEnd"/>
      <w:r w:rsidRPr="008C5E0F">
        <w:rPr>
          <w:rFonts w:ascii="Times New Roman" w:hAnsi="Times New Roman" w:cs="Times New Roman"/>
          <w:sz w:val="24"/>
          <w:szCs w:val="24"/>
        </w:rPr>
        <w:t xml:space="preserve">, A. and A. N. Goring-Morris (2018). Terminal Pleistocene lithic variability in the Western Negev (Israel): Is there any evidence for contacts with the Nile Valley? </w:t>
      </w:r>
      <w:r w:rsidRPr="008C5E0F">
        <w:rPr>
          <w:rFonts w:ascii="Times New Roman" w:hAnsi="Times New Roman" w:cs="Times New Roman"/>
          <w:sz w:val="24"/>
          <w:szCs w:val="24"/>
          <w:u w:val="single"/>
        </w:rPr>
        <w:t>Journal of Lithic Studies</w:t>
      </w:r>
      <w:r w:rsidRPr="008C5E0F">
        <w:rPr>
          <w:rFonts w:ascii="Times New Roman" w:hAnsi="Times New Roman" w:cs="Times New Roman"/>
          <w:sz w:val="24"/>
          <w:szCs w:val="24"/>
        </w:rPr>
        <w:t xml:space="preserve"> </w:t>
      </w:r>
      <w:r w:rsidRPr="008C5E0F">
        <w:rPr>
          <w:rFonts w:ascii="Times New Roman" w:hAnsi="Times New Roman" w:cs="Times New Roman"/>
          <w:b/>
          <w:bCs/>
          <w:sz w:val="24"/>
          <w:szCs w:val="24"/>
        </w:rPr>
        <w:t>5</w:t>
      </w:r>
      <w:r w:rsidRPr="008C5E0F">
        <w:rPr>
          <w:rFonts w:ascii="Times New Roman" w:hAnsi="Times New Roman" w:cs="Times New Roman"/>
          <w:sz w:val="24"/>
          <w:szCs w:val="24"/>
        </w:rPr>
        <w:t xml:space="preserve">(1): 1-39. </w:t>
      </w:r>
      <w:hyperlink r:id="rId8" w:history="1">
        <w:r w:rsidRPr="008C5E0F">
          <w:rPr>
            <w:rStyle w:val="Hipervnculo"/>
            <w:rFonts w:ascii="Times New Roman" w:hAnsi="Times New Roman" w:cs="Times New Roman"/>
            <w:sz w:val="24"/>
            <w:szCs w:val="24"/>
          </w:rPr>
          <w:t>https://doi.org/10.2218/jls.2614</w:t>
        </w:r>
      </w:hyperlink>
    </w:p>
    <w:p w14:paraId="115C7346" w14:textId="15F2222B" w:rsidR="00483480" w:rsidRPr="008C5E0F" w:rsidRDefault="00483480" w:rsidP="00483480">
      <w:pPr>
        <w:jc w:val="both"/>
        <w:rPr>
          <w:rFonts w:ascii="Times New Roman" w:hAnsi="Times New Roman" w:cs="Times New Roman"/>
          <w:sz w:val="24"/>
          <w:szCs w:val="24"/>
          <w:lang w:val="es-ES"/>
        </w:rPr>
      </w:pPr>
      <w:r w:rsidRPr="008C5E0F">
        <w:rPr>
          <w:rFonts w:ascii="Times New Roman" w:hAnsi="Times New Roman" w:cs="Times New Roman"/>
          <w:sz w:val="24"/>
          <w:szCs w:val="24"/>
        </w:rPr>
        <w:t xml:space="preserve">Roy-Sunyer, M., A. </w:t>
      </w:r>
      <w:proofErr w:type="spellStart"/>
      <w:r w:rsidRPr="008C5E0F">
        <w:rPr>
          <w:rFonts w:ascii="Times New Roman" w:hAnsi="Times New Roman" w:cs="Times New Roman"/>
          <w:sz w:val="24"/>
          <w:szCs w:val="24"/>
        </w:rPr>
        <w:t>Tarriño</w:t>
      </w:r>
      <w:proofErr w:type="spellEnd"/>
      <w:r w:rsidRPr="008C5E0F">
        <w:rPr>
          <w:rFonts w:ascii="Times New Roman" w:hAnsi="Times New Roman" w:cs="Times New Roman"/>
          <w:sz w:val="24"/>
          <w:szCs w:val="24"/>
        </w:rPr>
        <w:t xml:space="preserve"> Vinagre, A. Benito-Calvo, R. Mora and J. Martínez-Moreno (2013). </w:t>
      </w:r>
      <w:r w:rsidRPr="008C5E0F">
        <w:rPr>
          <w:rFonts w:ascii="Times New Roman" w:hAnsi="Times New Roman" w:cs="Times New Roman"/>
          <w:sz w:val="24"/>
          <w:szCs w:val="24"/>
          <w:lang w:val="es-ES"/>
        </w:rPr>
        <w:t xml:space="preserve">Aprovisionamiento de sílex en el Prepirineo Oriental durante el Paleolítico Superior: el nivel arqueológico 497C de Cova Gran (Santa Linya, Lleida). </w:t>
      </w:r>
      <w:r w:rsidRPr="008C5E0F">
        <w:rPr>
          <w:rFonts w:ascii="Times New Roman" w:hAnsi="Times New Roman" w:cs="Times New Roman"/>
          <w:sz w:val="24"/>
          <w:szCs w:val="24"/>
          <w:u w:val="single"/>
          <w:lang w:val="es-ES"/>
        </w:rPr>
        <w:t>Trabajos de Prehistoria</w:t>
      </w:r>
      <w:r w:rsidRPr="008C5E0F">
        <w:rPr>
          <w:rFonts w:ascii="Times New Roman" w:hAnsi="Times New Roman" w:cs="Times New Roman"/>
          <w:sz w:val="24"/>
          <w:szCs w:val="24"/>
          <w:lang w:val="es-ES"/>
        </w:rPr>
        <w:t xml:space="preserve"> </w:t>
      </w:r>
      <w:r w:rsidRPr="008C5E0F">
        <w:rPr>
          <w:rFonts w:ascii="Times New Roman" w:hAnsi="Times New Roman" w:cs="Times New Roman"/>
          <w:b/>
          <w:bCs/>
          <w:sz w:val="24"/>
          <w:szCs w:val="24"/>
          <w:lang w:val="es-ES"/>
        </w:rPr>
        <w:t>71</w:t>
      </w:r>
      <w:r w:rsidRPr="008C5E0F">
        <w:rPr>
          <w:rFonts w:ascii="Times New Roman" w:hAnsi="Times New Roman" w:cs="Times New Roman"/>
          <w:sz w:val="24"/>
          <w:szCs w:val="24"/>
          <w:lang w:val="es-ES"/>
        </w:rPr>
        <w:t xml:space="preserve">(1): 1-22. </w:t>
      </w:r>
      <w:hyperlink r:id="rId9" w:history="1">
        <w:r w:rsidRPr="008C5E0F">
          <w:rPr>
            <w:rStyle w:val="Hipervnculo"/>
            <w:rFonts w:ascii="Times New Roman" w:hAnsi="Times New Roman" w:cs="Times New Roman"/>
            <w:sz w:val="24"/>
            <w:szCs w:val="24"/>
            <w:lang w:val="es-ES"/>
          </w:rPr>
          <w:t>https://doi.org/10.3989/tp.2013.12100</w:t>
        </w:r>
      </w:hyperlink>
    </w:p>
    <w:p w14:paraId="22BF11FC" w14:textId="77777777" w:rsidR="00483480" w:rsidRPr="008E041A" w:rsidRDefault="00483480" w:rsidP="00483480">
      <w:pPr>
        <w:jc w:val="both"/>
        <w:rPr>
          <w:rFonts w:ascii="Times New Roman" w:hAnsi="Times New Roman" w:cs="Times New Roman"/>
          <w:sz w:val="24"/>
          <w:szCs w:val="24"/>
          <w:lang w:val="es-ES"/>
        </w:rPr>
      </w:pPr>
      <w:r w:rsidRPr="008E041A">
        <w:rPr>
          <w:rFonts w:ascii="Times New Roman" w:hAnsi="Times New Roman" w:cs="Times New Roman"/>
          <w:sz w:val="24"/>
          <w:szCs w:val="24"/>
          <w:lang w:val="es-ES"/>
        </w:rPr>
        <w:t xml:space="preserve">Sánchez de la Torre, M. (2014). </w:t>
      </w:r>
      <w:r w:rsidRPr="008E041A">
        <w:rPr>
          <w:rFonts w:ascii="Times New Roman" w:hAnsi="Times New Roman" w:cs="Times New Roman"/>
          <w:sz w:val="24"/>
          <w:szCs w:val="24"/>
          <w:u w:val="single"/>
          <w:lang w:val="es-ES"/>
        </w:rPr>
        <w:t>Las sociedades cazadoras-recolectoras del Paleolítico Superior final pirenaico: territorios económicos y sociales</w:t>
      </w:r>
      <w:r w:rsidRPr="008E041A">
        <w:rPr>
          <w:rFonts w:ascii="Times New Roman" w:hAnsi="Times New Roman" w:cs="Times New Roman"/>
          <w:sz w:val="24"/>
          <w:szCs w:val="24"/>
          <w:lang w:val="es-ES"/>
        </w:rPr>
        <w:t>, Universidad de Barcelona.</w:t>
      </w:r>
    </w:p>
    <w:p w14:paraId="03563BA1" w14:textId="77777777" w:rsidR="003F7530" w:rsidRPr="007424DD" w:rsidRDefault="003F7530" w:rsidP="003F7530">
      <w:pPr>
        <w:jc w:val="both"/>
      </w:pPr>
      <w:r w:rsidRPr="007424DD">
        <w:rPr>
          <w:lang w:val="es-ES"/>
        </w:rPr>
        <w:t xml:space="preserve">Sánchez-Martínez, J., et al. </w:t>
      </w:r>
      <w:r w:rsidRPr="00CC7DD1">
        <w:t xml:space="preserve">(2022). </w:t>
      </w:r>
      <w:r w:rsidRPr="007424DD">
        <w:t xml:space="preserve">Beyond Shapes. Core Reduction Strategies in the Magdalenian of Cova Gran de Santa Linya. </w:t>
      </w:r>
      <w:r w:rsidRPr="007424DD">
        <w:rPr>
          <w:i/>
          <w:iCs/>
        </w:rPr>
        <w:t xml:space="preserve">Journal of </w:t>
      </w:r>
      <w:proofErr w:type="spellStart"/>
      <w:r w:rsidRPr="007424DD">
        <w:rPr>
          <w:i/>
          <w:iCs/>
        </w:rPr>
        <w:t>Paleolithic</w:t>
      </w:r>
      <w:proofErr w:type="spellEnd"/>
      <w:r w:rsidRPr="007424DD">
        <w:rPr>
          <w:i/>
          <w:iCs/>
        </w:rPr>
        <w:t xml:space="preserve"> Archaeology, 5</w:t>
      </w:r>
      <w:r w:rsidRPr="007424DD">
        <w:t xml:space="preserve">, Article 7. </w:t>
      </w:r>
      <w:r w:rsidRPr="007424DD">
        <w:rPr>
          <w:i/>
          <w:iCs/>
        </w:rPr>
        <w:t>(Page range/DOI not retrievable from provided PDFs snippet.)</w:t>
      </w:r>
    </w:p>
    <w:p w14:paraId="1721A3F3" w14:textId="2529CEB6" w:rsidR="00483480" w:rsidRPr="00EC29C7" w:rsidRDefault="00483480" w:rsidP="00483480">
      <w:pPr>
        <w:jc w:val="both"/>
        <w:rPr>
          <w:rFonts w:ascii="Times New Roman" w:hAnsi="Times New Roman" w:cs="Times New Roman"/>
          <w:sz w:val="24"/>
          <w:szCs w:val="24"/>
        </w:rPr>
      </w:pPr>
      <w:r w:rsidRPr="00EC29C7">
        <w:rPr>
          <w:rFonts w:ascii="Times New Roman" w:hAnsi="Times New Roman" w:cs="Times New Roman"/>
          <w:sz w:val="24"/>
          <w:szCs w:val="24"/>
        </w:rPr>
        <w:t xml:space="preserve">Sánchez-Martínez, J., X. Roda-Gilabert and J. Martínez-Moreno (2024). Unravelling the burin-core dichotomy: Historiographic and technological data to develop a new analytical framework for the study of on-edge artefacts. </w:t>
      </w:r>
      <w:r w:rsidRPr="00EC29C7">
        <w:rPr>
          <w:rFonts w:ascii="Times New Roman" w:hAnsi="Times New Roman" w:cs="Times New Roman"/>
          <w:sz w:val="24"/>
          <w:szCs w:val="24"/>
          <w:u w:val="single"/>
        </w:rPr>
        <w:t>Journal of Lithic Studies</w:t>
      </w:r>
      <w:r w:rsidRPr="00EC29C7">
        <w:rPr>
          <w:rFonts w:ascii="Times New Roman" w:hAnsi="Times New Roman" w:cs="Times New Roman"/>
          <w:sz w:val="24"/>
          <w:szCs w:val="24"/>
        </w:rPr>
        <w:t xml:space="preserve"> </w:t>
      </w:r>
      <w:r w:rsidRPr="00EC29C7">
        <w:rPr>
          <w:rFonts w:ascii="Times New Roman" w:hAnsi="Times New Roman" w:cs="Times New Roman"/>
          <w:b/>
          <w:bCs/>
          <w:sz w:val="24"/>
          <w:szCs w:val="24"/>
        </w:rPr>
        <w:t>11</w:t>
      </w:r>
      <w:r w:rsidRPr="00EC29C7">
        <w:rPr>
          <w:rFonts w:ascii="Times New Roman" w:hAnsi="Times New Roman" w:cs="Times New Roman"/>
          <w:sz w:val="24"/>
          <w:szCs w:val="24"/>
        </w:rPr>
        <w:t>(2): 30.</w:t>
      </w:r>
    </w:p>
    <w:p w14:paraId="6933BDA7" w14:textId="05DB01F2" w:rsidR="00CC2929" w:rsidRPr="008C5E0F" w:rsidRDefault="00CC2929" w:rsidP="000D20E3">
      <w:pPr>
        <w:jc w:val="both"/>
        <w:rPr>
          <w:rFonts w:ascii="Times New Roman" w:hAnsi="Times New Roman" w:cs="Times New Roman"/>
          <w:sz w:val="24"/>
          <w:szCs w:val="24"/>
        </w:rPr>
      </w:pPr>
    </w:p>
    <w:sectPr w:rsidR="00CC2929" w:rsidRPr="008C5E0F" w:rsidSect="00CE03C2">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E81"/>
    <w:multiLevelType w:val="hybridMultilevel"/>
    <w:tmpl w:val="B6D81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166A51"/>
    <w:multiLevelType w:val="hybridMultilevel"/>
    <w:tmpl w:val="E6DAB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6723623"/>
    <w:multiLevelType w:val="hybridMultilevel"/>
    <w:tmpl w:val="2A0A2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3984572">
    <w:abstractNumId w:val="1"/>
  </w:num>
  <w:num w:numId="2" w16cid:durableId="1403798615">
    <w:abstractNumId w:val="2"/>
  </w:num>
  <w:num w:numId="3" w16cid:durableId="9681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82"/>
    <w:rsid w:val="00002DEF"/>
    <w:rsid w:val="000101E2"/>
    <w:rsid w:val="0001252A"/>
    <w:rsid w:val="00016803"/>
    <w:rsid w:val="00025FBD"/>
    <w:rsid w:val="00037830"/>
    <w:rsid w:val="00040A5A"/>
    <w:rsid w:val="0004478B"/>
    <w:rsid w:val="00063A73"/>
    <w:rsid w:val="00063E29"/>
    <w:rsid w:val="00082AAF"/>
    <w:rsid w:val="000A3B93"/>
    <w:rsid w:val="000C3604"/>
    <w:rsid w:val="000C7B22"/>
    <w:rsid w:val="000D20E3"/>
    <w:rsid w:val="000D21D6"/>
    <w:rsid w:val="000E1BC0"/>
    <w:rsid w:val="000E52CA"/>
    <w:rsid w:val="000F25F0"/>
    <w:rsid w:val="000F4C77"/>
    <w:rsid w:val="000F5B69"/>
    <w:rsid w:val="00101432"/>
    <w:rsid w:val="00121203"/>
    <w:rsid w:val="00122CD9"/>
    <w:rsid w:val="00133102"/>
    <w:rsid w:val="0013587D"/>
    <w:rsid w:val="00140138"/>
    <w:rsid w:val="00145A2C"/>
    <w:rsid w:val="00152A2C"/>
    <w:rsid w:val="00153319"/>
    <w:rsid w:val="00154A10"/>
    <w:rsid w:val="00166DF8"/>
    <w:rsid w:val="00172F52"/>
    <w:rsid w:val="00184DFA"/>
    <w:rsid w:val="00187428"/>
    <w:rsid w:val="00190059"/>
    <w:rsid w:val="00191597"/>
    <w:rsid w:val="00197248"/>
    <w:rsid w:val="001A0CA3"/>
    <w:rsid w:val="001C74A7"/>
    <w:rsid w:val="001D0CDD"/>
    <w:rsid w:val="001D40DD"/>
    <w:rsid w:val="001E0554"/>
    <w:rsid w:val="001E0B21"/>
    <w:rsid w:val="001F0B27"/>
    <w:rsid w:val="001F63DB"/>
    <w:rsid w:val="0020155B"/>
    <w:rsid w:val="00204022"/>
    <w:rsid w:val="00207767"/>
    <w:rsid w:val="00213186"/>
    <w:rsid w:val="002216E5"/>
    <w:rsid w:val="0022425A"/>
    <w:rsid w:val="002519A0"/>
    <w:rsid w:val="002547F5"/>
    <w:rsid w:val="00255338"/>
    <w:rsid w:val="00256B9A"/>
    <w:rsid w:val="00265C23"/>
    <w:rsid w:val="00275AFE"/>
    <w:rsid w:val="00281BDF"/>
    <w:rsid w:val="00283AF4"/>
    <w:rsid w:val="0028616C"/>
    <w:rsid w:val="00295FB6"/>
    <w:rsid w:val="002B65CD"/>
    <w:rsid w:val="002C0EEB"/>
    <w:rsid w:val="002C63E2"/>
    <w:rsid w:val="002D172E"/>
    <w:rsid w:val="002D1822"/>
    <w:rsid w:val="002D7443"/>
    <w:rsid w:val="002E3DD6"/>
    <w:rsid w:val="002F05FB"/>
    <w:rsid w:val="002F3078"/>
    <w:rsid w:val="002F66A2"/>
    <w:rsid w:val="003000EE"/>
    <w:rsid w:val="00307136"/>
    <w:rsid w:val="003449FF"/>
    <w:rsid w:val="003556FA"/>
    <w:rsid w:val="003728E0"/>
    <w:rsid w:val="00380480"/>
    <w:rsid w:val="00382809"/>
    <w:rsid w:val="00383A03"/>
    <w:rsid w:val="003850AE"/>
    <w:rsid w:val="003B11B9"/>
    <w:rsid w:val="003B193C"/>
    <w:rsid w:val="003D1BB2"/>
    <w:rsid w:val="003D3C72"/>
    <w:rsid w:val="003E0FE7"/>
    <w:rsid w:val="003E1949"/>
    <w:rsid w:val="003E394C"/>
    <w:rsid w:val="003F7530"/>
    <w:rsid w:val="003F7933"/>
    <w:rsid w:val="00410E1E"/>
    <w:rsid w:val="0041406C"/>
    <w:rsid w:val="00420994"/>
    <w:rsid w:val="0042256A"/>
    <w:rsid w:val="00423487"/>
    <w:rsid w:val="00431150"/>
    <w:rsid w:val="00442B2E"/>
    <w:rsid w:val="00453BAD"/>
    <w:rsid w:val="004613CD"/>
    <w:rsid w:val="00483480"/>
    <w:rsid w:val="00485B74"/>
    <w:rsid w:val="00490070"/>
    <w:rsid w:val="0049105E"/>
    <w:rsid w:val="00491583"/>
    <w:rsid w:val="00495053"/>
    <w:rsid w:val="004A7871"/>
    <w:rsid w:val="004B506B"/>
    <w:rsid w:val="004C14D9"/>
    <w:rsid w:val="004C160B"/>
    <w:rsid w:val="004D4E3A"/>
    <w:rsid w:val="004E5926"/>
    <w:rsid w:val="00503B25"/>
    <w:rsid w:val="00525998"/>
    <w:rsid w:val="00531ED1"/>
    <w:rsid w:val="00534100"/>
    <w:rsid w:val="0054460E"/>
    <w:rsid w:val="00553C5A"/>
    <w:rsid w:val="00560B10"/>
    <w:rsid w:val="00570626"/>
    <w:rsid w:val="005805E9"/>
    <w:rsid w:val="005A48C2"/>
    <w:rsid w:val="005A6919"/>
    <w:rsid w:val="005B41F7"/>
    <w:rsid w:val="005B4789"/>
    <w:rsid w:val="005B6885"/>
    <w:rsid w:val="005C0EED"/>
    <w:rsid w:val="005C3C7B"/>
    <w:rsid w:val="005E19BC"/>
    <w:rsid w:val="005E5795"/>
    <w:rsid w:val="00615130"/>
    <w:rsid w:val="00615362"/>
    <w:rsid w:val="0064711E"/>
    <w:rsid w:val="006673E8"/>
    <w:rsid w:val="00671D5E"/>
    <w:rsid w:val="00686727"/>
    <w:rsid w:val="006A5510"/>
    <w:rsid w:val="006A6701"/>
    <w:rsid w:val="006C4CF1"/>
    <w:rsid w:val="006C5E82"/>
    <w:rsid w:val="006D714C"/>
    <w:rsid w:val="006E1305"/>
    <w:rsid w:val="006E14C4"/>
    <w:rsid w:val="006F18C1"/>
    <w:rsid w:val="006F2213"/>
    <w:rsid w:val="006F66D0"/>
    <w:rsid w:val="007077F6"/>
    <w:rsid w:val="0071157E"/>
    <w:rsid w:val="00715784"/>
    <w:rsid w:val="00715F20"/>
    <w:rsid w:val="007222B3"/>
    <w:rsid w:val="00723E77"/>
    <w:rsid w:val="00732F6C"/>
    <w:rsid w:val="0075746C"/>
    <w:rsid w:val="00757F06"/>
    <w:rsid w:val="0077092D"/>
    <w:rsid w:val="007B223C"/>
    <w:rsid w:val="007B4D20"/>
    <w:rsid w:val="007B7A33"/>
    <w:rsid w:val="007C5615"/>
    <w:rsid w:val="007D5098"/>
    <w:rsid w:val="007E5568"/>
    <w:rsid w:val="007F129B"/>
    <w:rsid w:val="007F335B"/>
    <w:rsid w:val="007F5E03"/>
    <w:rsid w:val="00852197"/>
    <w:rsid w:val="008525C1"/>
    <w:rsid w:val="008526DF"/>
    <w:rsid w:val="0085327D"/>
    <w:rsid w:val="00870EEB"/>
    <w:rsid w:val="0088037C"/>
    <w:rsid w:val="00890B1E"/>
    <w:rsid w:val="0089143C"/>
    <w:rsid w:val="00893C23"/>
    <w:rsid w:val="008A0D5B"/>
    <w:rsid w:val="008A6E38"/>
    <w:rsid w:val="008B2FA9"/>
    <w:rsid w:val="008B52EE"/>
    <w:rsid w:val="008C1ACC"/>
    <w:rsid w:val="008C5E0F"/>
    <w:rsid w:val="008E041A"/>
    <w:rsid w:val="008F201D"/>
    <w:rsid w:val="008F7755"/>
    <w:rsid w:val="009231EB"/>
    <w:rsid w:val="00933159"/>
    <w:rsid w:val="00935B9F"/>
    <w:rsid w:val="00935C49"/>
    <w:rsid w:val="00940AF2"/>
    <w:rsid w:val="00946063"/>
    <w:rsid w:val="00952A21"/>
    <w:rsid w:val="00954B2E"/>
    <w:rsid w:val="0097241D"/>
    <w:rsid w:val="009737E9"/>
    <w:rsid w:val="00982D21"/>
    <w:rsid w:val="00984563"/>
    <w:rsid w:val="00993734"/>
    <w:rsid w:val="009C2CC0"/>
    <w:rsid w:val="009D0068"/>
    <w:rsid w:val="009D11D2"/>
    <w:rsid w:val="009D37CB"/>
    <w:rsid w:val="009D56B4"/>
    <w:rsid w:val="009E24DA"/>
    <w:rsid w:val="009E570B"/>
    <w:rsid w:val="009E6402"/>
    <w:rsid w:val="009E6FFC"/>
    <w:rsid w:val="009F0855"/>
    <w:rsid w:val="009F4E7A"/>
    <w:rsid w:val="009F7E54"/>
    <w:rsid w:val="00A04443"/>
    <w:rsid w:val="00A30243"/>
    <w:rsid w:val="00A31CAB"/>
    <w:rsid w:val="00A35AD1"/>
    <w:rsid w:val="00A374B9"/>
    <w:rsid w:val="00A40DD7"/>
    <w:rsid w:val="00A5166F"/>
    <w:rsid w:val="00A53775"/>
    <w:rsid w:val="00A55E9D"/>
    <w:rsid w:val="00A6238B"/>
    <w:rsid w:val="00A6409D"/>
    <w:rsid w:val="00AA2459"/>
    <w:rsid w:val="00AA4879"/>
    <w:rsid w:val="00AB13D8"/>
    <w:rsid w:val="00AB5FD9"/>
    <w:rsid w:val="00AD40FC"/>
    <w:rsid w:val="00AF27DE"/>
    <w:rsid w:val="00B0100F"/>
    <w:rsid w:val="00B04A39"/>
    <w:rsid w:val="00B11B2E"/>
    <w:rsid w:val="00B31413"/>
    <w:rsid w:val="00B3584D"/>
    <w:rsid w:val="00B42B8E"/>
    <w:rsid w:val="00B43FE9"/>
    <w:rsid w:val="00B46A69"/>
    <w:rsid w:val="00B47849"/>
    <w:rsid w:val="00B55150"/>
    <w:rsid w:val="00B65026"/>
    <w:rsid w:val="00B73924"/>
    <w:rsid w:val="00B8533B"/>
    <w:rsid w:val="00B924F0"/>
    <w:rsid w:val="00BA1E01"/>
    <w:rsid w:val="00BB0339"/>
    <w:rsid w:val="00BB08F7"/>
    <w:rsid w:val="00BC5021"/>
    <w:rsid w:val="00BC6226"/>
    <w:rsid w:val="00BD619B"/>
    <w:rsid w:val="00BE0B4E"/>
    <w:rsid w:val="00BE0DE6"/>
    <w:rsid w:val="00BE511C"/>
    <w:rsid w:val="00BF1141"/>
    <w:rsid w:val="00BF186D"/>
    <w:rsid w:val="00BF3F8A"/>
    <w:rsid w:val="00C000E7"/>
    <w:rsid w:val="00C0066C"/>
    <w:rsid w:val="00C02624"/>
    <w:rsid w:val="00C058F4"/>
    <w:rsid w:val="00C159AF"/>
    <w:rsid w:val="00C31E58"/>
    <w:rsid w:val="00C375C3"/>
    <w:rsid w:val="00C45A8C"/>
    <w:rsid w:val="00C57BEB"/>
    <w:rsid w:val="00C61CDA"/>
    <w:rsid w:val="00C660F2"/>
    <w:rsid w:val="00C70671"/>
    <w:rsid w:val="00C74503"/>
    <w:rsid w:val="00C77CED"/>
    <w:rsid w:val="00C8614C"/>
    <w:rsid w:val="00C86450"/>
    <w:rsid w:val="00CA2607"/>
    <w:rsid w:val="00CA401C"/>
    <w:rsid w:val="00CC2929"/>
    <w:rsid w:val="00CC2BF6"/>
    <w:rsid w:val="00CD0EE9"/>
    <w:rsid w:val="00CD23AB"/>
    <w:rsid w:val="00CE03C2"/>
    <w:rsid w:val="00CE3B0A"/>
    <w:rsid w:val="00CE49FC"/>
    <w:rsid w:val="00CE4AFF"/>
    <w:rsid w:val="00CF037F"/>
    <w:rsid w:val="00CF0915"/>
    <w:rsid w:val="00CF2527"/>
    <w:rsid w:val="00CF639C"/>
    <w:rsid w:val="00CF73FA"/>
    <w:rsid w:val="00D11B98"/>
    <w:rsid w:val="00D47D0C"/>
    <w:rsid w:val="00D54734"/>
    <w:rsid w:val="00D57E79"/>
    <w:rsid w:val="00D64365"/>
    <w:rsid w:val="00D74E07"/>
    <w:rsid w:val="00D8680D"/>
    <w:rsid w:val="00DB42E3"/>
    <w:rsid w:val="00DC55E4"/>
    <w:rsid w:val="00DC65D7"/>
    <w:rsid w:val="00DE7F87"/>
    <w:rsid w:val="00E336F0"/>
    <w:rsid w:val="00E4120D"/>
    <w:rsid w:val="00E57361"/>
    <w:rsid w:val="00E64982"/>
    <w:rsid w:val="00E674B6"/>
    <w:rsid w:val="00E9044E"/>
    <w:rsid w:val="00EA059F"/>
    <w:rsid w:val="00EB45C9"/>
    <w:rsid w:val="00EC29C7"/>
    <w:rsid w:val="00EC3B5F"/>
    <w:rsid w:val="00EC6851"/>
    <w:rsid w:val="00EC7E75"/>
    <w:rsid w:val="00ED1E88"/>
    <w:rsid w:val="00ED3668"/>
    <w:rsid w:val="00ED646C"/>
    <w:rsid w:val="00EE2121"/>
    <w:rsid w:val="00EE330E"/>
    <w:rsid w:val="00EF4B3D"/>
    <w:rsid w:val="00F05F48"/>
    <w:rsid w:val="00F0690B"/>
    <w:rsid w:val="00F1058C"/>
    <w:rsid w:val="00F12B83"/>
    <w:rsid w:val="00F23AC0"/>
    <w:rsid w:val="00F35F6F"/>
    <w:rsid w:val="00F53D5B"/>
    <w:rsid w:val="00F545CA"/>
    <w:rsid w:val="00F611C4"/>
    <w:rsid w:val="00F64942"/>
    <w:rsid w:val="00F65245"/>
    <w:rsid w:val="00F663CD"/>
    <w:rsid w:val="00F66DDF"/>
    <w:rsid w:val="00F74594"/>
    <w:rsid w:val="00F77430"/>
    <w:rsid w:val="00F80A46"/>
    <w:rsid w:val="00F8125F"/>
    <w:rsid w:val="00F92344"/>
    <w:rsid w:val="00FA46D1"/>
    <w:rsid w:val="00FA610C"/>
    <w:rsid w:val="00FB0A8D"/>
    <w:rsid w:val="00FB1436"/>
    <w:rsid w:val="00FB16CB"/>
    <w:rsid w:val="00FB224C"/>
    <w:rsid w:val="00FB558A"/>
    <w:rsid w:val="00FB55DF"/>
    <w:rsid w:val="00FB6D4E"/>
    <w:rsid w:val="00FE0A34"/>
    <w:rsid w:val="00FE190D"/>
    <w:rsid w:val="00FE5044"/>
    <w:rsid w:val="00FF0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D00C"/>
  <w15:chartTrackingRefBased/>
  <w15:docId w15:val="{E7F12F4A-2A0C-40CB-8928-A28C2760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29"/>
    <w:rPr>
      <w:lang w:val="en-GB"/>
    </w:rPr>
  </w:style>
  <w:style w:type="paragraph" w:styleId="Ttulo1">
    <w:name w:val="heading 1"/>
    <w:basedOn w:val="Normal"/>
    <w:next w:val="Normal"/>
    <w:link w:val="Ttulo1Car"/>
    <w:uiPriority w:val="9"/>
    <w:qFormat/>
    <w:rsid w:val="006C5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5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5E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5E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5E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5E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5E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5E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5E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5E82"/>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6C5E82"/>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6C5E82"/>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6C5E82"/>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6C5E82"/>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6C5E82"/>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6C5E82"/>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6C5E82"/>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6C5E82"/>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6C5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5E82"/>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6C5E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5E82"/>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6C5E82"/>
    <w:pPr>
      <w:spacing w:before="160"/>
      <w:jc w:val="center"/>
    </w:pPr>
    <w:rPr>
      <w:i/>
      <w:iCs/>
      <w:color w:val="404040" w:themeColor="text1" w:themeTint="BF"/>
    </w:rPr>
  </w:style>
  <w:style w:type="character" w:customStyle="1" w:styleId="CitaCar">
    <w:name w:val="Cita Car"/>
    <w:basedOn w:val="Fuentedeprrafopredeter"/>
    <w:link w:val="Cita"/>
    <w:uiPriority w:val="29"/>
    <w:rsid w:val="006C5E82"/>
    <w:rPr>
      <w:i/>
      <w:iCs/>
      <w:color w:val="404040" w:themeColor="text1" w:themeTint="BF"/>
      <w:lang w:val="en-GB"/>
    </w:rPr>
  </w:style>
  <w:style w:type="paragraph" w:styleId="Prrafodelista">
    <w:name w:val="List Paragraph"/>
    <w:basedOn w:val="Normal"/>
    <w:uiPriority w:val="34"/>
    <w:qFormat/>
    <w:rsid w:val="006C5E82"/>
    <w:pPr>
      <w:ind w:left="720"/>
      <w:contextualSpacing/>
    </w:pPr>
  </w:style>
  <w:style w:type="character" w:styleId="nfasisintenso">
    <w:name w:val="Intense Emphasis"/>
    <w:basedOn w:val="Fuentedeprrafopredeter"/>
    <w:uiPriority w:val="21"/>
    <w:qFormat/>
    <w:rsid w:val="006C5E82"/>
    <w:rPr>
      <w:i/>
      <w:iCs/>
      <w:color w:val="0F4761" w:themeColor="accent1" w:themeShade="BF"/>
    </w:rPr>
  </w:style>
  <w:style w:type="paragraph" w:styleId="Citadestacada">
    <w:name w:val="Intense Quote"/>
    <w:basedOn w:val="Normal"/>
    <w:next w:val="Normal"/>
    <w:link w:val="CitadestacadaCar"/>
    <w:uiPriority w:val="30"/>
    <w:qFormat/>
    <w:rsid w:val="006C5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5E82"/>
    <w:rPr>
      <w:i/>
      <w:iCs/>
      <w:color w:val="0F4761" w:themeColor="accent1" w:themeShade="BF"/>
      <w:lang w:val="en-GB"/>
    </w:rPr>
  </w:style>
  <w:style w:type="character" w:styleId="Referenciaintensa">
    <w:name w:val="Intense Reference"/>
    <w:basedOn w:val="Fuentedeprrafopredeter"/>
    <w:uiPriority w:val="32"/>
    <w:qFormat/>
    <w:rsid w:val="006C5E82"/>
    <w:rPr>
      <w:b/>
      <w:bCs/>
      <w:smallCaps/>
      <w:color w:val="0F4761" w:themeColor="accent1" w:themeShade="BF"/>
      <w:spacing w:val="5"/>
    </w:rPr>
  </w:style>
  <w:style w:type="character" w:styleId="Hipervnculo">
    <w:name w:val="Hyperlink"/>
    <w:basedOn w:val="Fuentedeprrafopredeter"/>
    <w:uiPriority w:val="99"/>
    <w:unhideWhenUsed/>
    <w:rsid w:val="00A04443"/>
    <w:rPr>
      <w:color w:val="467886" w:themeColor="hyperlink"/>
      <w:u w:val="single"/>
    </w:rPr>
  </w:style>
  <w:style w:type="table" w:styleId="Tablaconcuadrcula">
    <w:name w:val="Table Grid"/>
    <w:basedOn w:val="Tablanormal"/>
    <w:uiPriority w:val="39"/>
    <w:rsid w:val="001C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C74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1clara">
    <w:name w:val="Grid Table 1 Light"/>
    <w:basedOn w:val="Tablanormal"/>
    <w:uiPriority w:val="46"/>
    <w:rsid w:val="00757F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conformatoprevio">
    <w:name w:val="HTML Preformatted"/>
    <w:basedOn w:val="Normal"/>
    <w:link w:val="HTMLconformatoprevioCar"/>
    <w:uiPriority w:val="99"/>
    <w:semiHidden/>
    <w:unhideWhenUsed/>
    <w:rsid w:val="00FE190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E190D"/>
    <w:rPr>
      <w:rFonts w:ascii="Consolas" w:hAnsi="Consolas"/>
      <w:sz w:val="20"/>
      <w:szCs w:val="20"/>
      <w:lang w:val="en-GB"/>
    </w:rPr>
  </w:style>
  <w:style w:type="character" w:styleId="Nmerodelnea">
    <w:name w:val="line number"/>
    <w:basedOn w:val="Fuentedeprrafopredeter"/>
    <w:uiPriority w:val="99"/>
    <w:semiHidden/>
    <w:unhideWhenUsed/>
    <w:rsid w:val="00CE0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8/jls.2614"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jsanchez@iphes.c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989/tp.2013.121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10</Pages>
  <Words>2022</Words>
  <Characters>12721</Characters>
  <Application>Microsoft Office Word</Application>
  <DocSecurity>0</DocSecurity>
  <Lines>334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Sánchez Martínez</dc:creator>
  <cp:keywords/>
  <dc:description/>
  <cp:lastModifiedBy>Javier Sánchez Martínez</cp:lastModifiedBy>
  <cp:revision>337</cp:revision>
  <dcterms:created xsi:type="dcterms:W3CDTF">2025-12-22T12:04:00Z</dcterms:created>
  <dcterms:modified xsi:type="dcterms:W3CDTF">2026-02-27T15:37:00Z</dcterms:modified>
</cp:coreProperties>
</file>