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85D884" w14:textId="1EBD8B61" w:rsidR="003E551B" w:rsidRPr="00B917BA" w:rsidRDefault="00B754B2" w:rsidP="00C21EB3">
      <w:pPr>
        <w:widowControl/>
        <w:wordWrap/>
        <w:autoSpaceDE/>
        <w:autoSpaceDN/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  <w:lang w:val="en-GB"/>
        </w:rPr>
      </w:pPr>
      <w:bookmarkStart w:id="0" w:name="_GoBack"/>
      <w:bookmarkEnd w:id="0"/>
      <w:r w:rsidRPr="00B917BA">
        <w:rPr>
          <w:rFonts w:ascii="Times New Roman" w:hAnsi="Times New Roman" w:cs="Times New Roman"/>
          <w:b/>
          <w:sz w:val="36"/>
          <w:szCs w:val="36"/>
          <w:lang w:val="en-GB"/>
        </w:rPr>
        <w:softHyphen/>
      </w:r>
    </w:p>
    <w:p w14:paraId="4A183FCB" w14:textId="1F0A18B4" w:rsidR="003E551B" w:rsidRPr="00B917BA" w:rsidRDefault="003E551B" w:rsidP="00C21EB3">
      <w:pPr>
        <w:widowControl/>
        <w:wordWrap/>
        <w:autoSpaceDE/>
        <w:autoSpaceDN/>
        <w:spacing w:line="480" w:lineRule="auto"/>
        <w:jc w:val="center"/>
        <w:rPr>
          <w:rFonts w:ascii="Arial" w:hAnsi="Arial" w:cs="Arial"/>
          <w:b/>
          <w:sz w:val="36"/>
          <w:szCs w:val="36"/>
          <w:lang w:val="en-GB"/>
        </w:rPr>
      </w:pPr>
    </w:p>
    <w:p w14:paraId="61626E15" w14:textId="77777777" w:rsidR="003E551B" w:rsidRPr="00B917BA" w:rsidRDefault="003E551B" w:rsidP="00C21EB3">
      <w:pPr>
        <w:widowControl/>
        <w:wordWrap/>
        <w:autoSpaceDE/>
        <w:autoSpaceDN/>
        <w:spacing w:line="480" w:lineRule="auto"/>
        <w:jc w:val="center"/>
        <w:rPr>
          <w:rFonts w:ascii="Arial" w:hAnsi="Arial" w:cs="Arial"/>
          <w:b/>
          <w:sz w:val="36"/>
          <w:szCs w:val="36"/>
          <w:lang w:val="en-GB"/>
        </w:rPr>
      </w:pPr>
    </w:p>
    <w:p w14:paraId="4D3660A8" w14:textId="1C560B31" w:rsidR="00C21EB3" w:rsidRPr="00B917BA" w:rsidRDefault="00C21EB3" w:rsidP="00C21EB3">
      <w:pPr>
        <w:widowControl/>
        <w:wordWrap/>
        <w:autoSpaceDE/>
        <w:autoSpaceDN/>
        <w:spacing w:line="480" w:lineRule="auto"/>
        <w:jc w:val="center"/>
        <w:rPr>
          <w:rFonts w:ascii="Arial" w:hAnsi="Arial" w:cs="Arial"/>
          <w:bCs/>
          <w:sz w:val="32"/>
          <w:szCs w:val="32"/>
          <w:lang w:val="en-GB"/>
        </w:rPr>
      </w:pPr>
      <w:r w:rsidRPr="00B917BA">
        <w:rPr>
          <w:rFonts w:ascii="Times New Roman" w:hAnsi="Times New Roman" w:cs="Times New Roman"/>
          <w:bCs/>
          <w:sz w:val="32"/>
          <w:szCs w:val="32"/>
          <w:lang w:val="en-GB"/>
        </w:rPr>
        <w:t>Supp</w:t>
      </w:r>
      <w:r w:rsidR="0087770B" w:rsidRPr="00B917BA">
        <w:rPr>
          <w:rFonts w:ascii="Times New Roman" w:hAnsi="Times New Roman" w:cs="Times New Roman"/>
          <w:bCs/>
          <w:sz w:val="32"/>
          <w:szCs w:val="32"/>
          <w:lang w:val="en-GB"/>
        </w:rPr>
        <w:t>lementary</w:t>
      </w:r>
      <w:r w:rsidRPr="00B917BA">
        <w:rPr>
          <w:rFonts w:ascii="Times New Roman" w:hAnsi="Times New Roman" w:cs="Times New Roman"/>
          <w:bCs/>
          <w:sz w:val="32"/>
          <w:szCs w:val="32"/>
          <w:lang w:val="en-GB"/>
        </w:rPr>
        <w:t xml:space="preserve"> Information</w:t>
      </w:r>
      <w:r w:rsidR="004A6768" w:rsidRPr="00B917BA">
        <w:rPr>
          <w:rFonts w:ascii="Times New Roman" w:hAnsi="Times New Roman" w:cs="Times New Roman"/>
          <w:bCs/>
          <w:sz w:val="32"/>
          <w:szCs w:val="32"/>
          <w:lang w:val="en-GB"/>
        </w:rPr>
        <w:t xml:space="preserve"> for</w:t>
      </w:r>
      <w:r w:rsidR="004A6768" w:rsidRPr="00B917BA">
        <w:rPr>
          <w:rFonts w:ascii="Arial" w:hAnsi="Arial" w:cs="Arial"/>
          <w:bCs/>
          <w:sz w:val="32"/>
          <w:szCs w:val="32"/>
          <w:lang w:val="en-GB"/>
        </w:rPr>
        <w:t>:</w:t>
      </w:r>
    </w:p>
    <w:p w14:paraId="7C665730" w14:textId="295343D5" w:rsidR="00DE333D" w:rsidRDefault="00DE333D" w:rsidP="004A6768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sz w:val="32"/>
          <w:szCs w:val="32"/>
          <w:lang w:val="en-GB"/>
        </w:rPr>
      </w:pPr>
    </w:p>
    <w:p w14:paraId="07F78857" w14:textId="696178B2" w:rsidR="003D13A3" w:rsidRPr="00B917BA" w:rsidRDefault="00FA6601" w:rsidP="004A6768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b/>
          <w:sz w:val="32"/>
          <w:szCs w:val="32"/>
          <w:lang w:val="en-GB"/>
        </w:rPr>
      </w:pPr>
      <w:r>
        <w:rPr>
          <w:rFonts w:ascii="Times New Roman" w:hAnsi="Times New Roman" w:cs="Times New Roman"/>
          <w:b/>
          <w:sz w:val="32"/>
          <w:szCs w:val="32"/>
          <w:lang w:val="en-GB"/>
        </w:rPr>
        <w:t>Selective Electro</w:t>
      </w:r>
      <w:r w:rsidR="00D07776" w:rsidRPr="00D07776">
        <w:rPr>
          <w:rFonts w:ascii="Times New Roman" w:hAnsi="Times New Roman" w:cs="Times New Roman"/>
          <w:b/>
          <w:sz w:val="32"/>
          <w:szCs w:val="32"/>
          <w:lang w:val="en-GB"/>
        </w:rPr>
        <w:t>reduction of CO</w:t>
      </w:r>
      <w:r w:rsidR="00D07776" w:rsidRPr="00D07776"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  <w:t>2</w:t>
      </w:r>
      <w:r w:rsidR="00D07776" w:rsidRPr="00D07776">
        <w:rPr>
          <w:rFonts w:ascii="Times New Roman" w:hAnsi="Times New Roman" w:cs="Times New Roman"/>
          <w:b/>
          <w:sz w:val="32"/>
          <w:szCs w:val="32"/>
          <w:lang w:val="en-GB"/>
        </w:rPr>
        <w:t xml:space="preserve"> to C</w:t>
      </w:r>
      <w:r w:rsidR="00D07776" w:rsidRPr="00D07776">
        <w:rPr>
          <w:rFonts w:ascii="Times New Roman" w:hAnsi="Times New Roman" w:cs="Times New Roman"/>
          <w:b/>
          <w:sz w:val="32"/>
          <w:szCs w:val="32"/>
          <w:vertAlign w:val="subscript"/>
          <w:lang w:val="en-GB"/>
        </w:rPr>
        <w:t>2+</w:t>
      </w:r>
      <w:r w:rsidR="00D07776" w:rsidRPr="00D07776">
        <w:rPr>
          <w:rFonts w:ascii="Times New Roman" w:hAnsi="Times New Roman" w:cs="Times New Roman"/>
          <w:b/>
          <w:sz w:val="32"/>
          <w:szCs w:val="32"/>
          <w:lang w:val="en-GB"/>
        </w:rPr>
        <w:t xml:space="preserve"> Biofuels by Graphitic Frustrated Lewis Pair Catalyst</w:t>
      </w:r>
    </w:p>
    <w:p w14:paraId="3079A1A0" w14:textId="77777777" w:rsidR="00BF051F" w:rsidRPr="00B917BA" w:rsidRDefault="00BF051F" w:rsidP="003E551B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i/>
          <w:iCs/>
          <w:color w:val="000000"/>
          <w:kern w:val="0"/>
          <w:szCs w:val="24"/>
          <w:lang w:val="en-GB"/>
        </w:rPr>
      </w:pPr>
    </w:p>
    <w:p w14:paraId="1095CD72" w14:textId="56D3D452" w:rsidR="00C21EB3" w:rsidRPr="00B917BA" w:rsidRDefault="004A6768" w:rsidP="004A6768">
      <w:pPr>
        <w:widowControl/>
        <w:wordWrap/>
        <w:autoSpaceDE/>
        <w:autoSpaceDN/>
        <w:spacing w:line="276" w:lineRule="auto"/>
        <w:rPr>
          <w:rFonts w:ascii="Times New Roman" w:hAnsi="Times New Roman" w:cs="Times New Roman"/>
          <w:i/>
          <w:iCs/>
          <w:color w:val="000000"/>
          <w:kern w:val="0"/>
          <w:sz w:val="28"/>
          <w:szCs w:val="28"/>
          <w:lang w:val="en-GB"/>
        </w:rPr>
      </w:pPr>
      <w:r w:rsidRPr="00B917BA">
        <w:rPr>
          <w:rFonts w:ascii="Times New Roman" w:hAnsi="Times New Roman" w:cs="Times New Roman"/>
          <w:lang w:val="en-GB"/>
        </w:rPr>
        <w:t>Hyun-Tak Kim</w:t>
      </w:r>
      <w:r w:rsidRPr="00B917BA">
        <w:rPr>
          <w:rFonts w:ascii="Times New Roman" w:hAnsi="Times New Roman" w:cs="Times New Roman"/>
          <w:vertAlign w:val="superscript"/>
          <w:lang w:val="en-GB"/>
        </w:rPr>
        <w:t>1,3</w:t>
      </w:r>
      <w:r w:rsidR="00E14E83">
        <w:rPr>
          <w:rFonts w:ascii="Times New Roman" w:hAnsi="Times New Roman" w:cs="Times New Roman"/>
          <w:vertAlign w:val="superscript"/>
          <w:lang w:val="en-GB"/>
        </w:rPr>
        <w:t>,4</w:t>
      </w:r>
      <w:r w:rsidRPr="00B917BA">
        <w:rPr>
          <w:rFonts w:ascii="Times New Roman" w:hAnsi="Times New Roman" w:cs="Times New Roman"/>
          <w:vertAlign w:val="superscript"/>
          <w:lang w:val="en-GB"/>
        </w:rPr>
        <w:t>†</w:t>
      </w:r>
      <w:r w:rsidRPr="00B917BA">
        <w:rPr>
          <w:rFonts w:ascii="Times New Roman" w:hAnsi="Times New Roman" w:cs="Times New Roman"/>
          <w:lang w:val="en-GB"/>
        </w:rPr>
        <w:t>, Jaehyun Park</w:t>
      </w:r>
      <w:r w:rsidRPr="00B917BA">
        <w:rPr>
          <w:rFonts w:ascii="Times New Roman" w:hAnsi="Times New Roman" w:cs="Times New Roman"/>
          <w:vertAlign w:val="superscript"/>
          <w:lang w:val="en-GB"/>
        </w:rPr>
        <w:t>2,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vertAlign w:val="superscript"/>
          <w:lang w:val="en-GB"/>
        </w:rPr>
        <w:t>†</w:t>
      </w:r>
      <w:r w:rsidRPr="00B917BA">
        <w:rPr>
          <w:rFonts w:ascii="Times New Roman" w:hAnsi="Times New Roman" w:cs="Times New Roman"/>
          <w:lang w:val="en-GB"/>
        </w:rPr>
        <w:t>, Jinhong Mun</w:t>
      </w:r>
      <w:r w:rsidRPr="00B917BA">
        <w:rPr>
          <w:rFonts w:ascii="Times New Roman" w:hAnsi="Times New Roman" w:cs="Times New Roman"/>
          <w:vertAlign w:val="superscript"/>
          <w:lang w:val="en-GB"/>
        </w:rPr>
        <w:t>1,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vertAlign w:val="superscript"/>
          <w:lang w:val="en-GB"/>
        </w:rPr>
        <w:t>†</w:t>
      </w:r>
      <w:r w:rsidRPr="00B917BA">
        <w:rPr>
          <w:rFonts w:ascii="Times New Roman" w:hAnsi="Times New Roman" w:cs="Times New Roman"/>
          <w:lang w:val="en-GB"/>
        </w:rPr>
        <w:t>, HyeonOh Shin</w:t>
      </w:r>
      <w:r w:rsidRPr="00B917BA">
        <w:rPr>
          <w:rFonts w:ascii="Times New Roman" w:hAnsi="Times New Roman" w:cs="Times New Roman"/>
          <w:vertAlign w:val="superscript"/>
          <w:lang w:val="en-GB"/>
        </w:rPr>
        <w:t>1,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lang w:val="en-GB"/>
        </w:rPr>
        <w:t>, Deok-Ho Roh</w:t>
      </w:r>
      <w:r w:rsidRPr="00B917BA">
        <w:rPr>
          <w:rFonts w:ascii="Times New Roman" w:hAnsi="Times New Roman" w:cs="Times New Roman"/>
          <w:vertAlign w:val="superscript"/>
          <w:lang w:val="en-GB"/>
        </w:rPr>
        <w:t>1,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lang w:val="en-GB"/>
        </w:rPr>
        <w:t>, Junhyeok Kwon</w:t>
      </w:r>
      <w:r w:rsidRPr="00B917BA">
        <w:rPr>
          <w:rFonts w:ascii="Times New Roman" w:hAnsi="Times New Roman" w:cs="Times New Roman"/>
          <w:vertAlign w:val="superscript"/>
          <w:lang w:val="en-GB"/>
        </w:rPr>
        <w:t>1,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lang w:val="en-GB"/>
        </w:rPr>
        <w:t>, Sungtae Kim</w:t>
      </w:r>
      <w:r w:rsidRPr="00B917BA">
        <w:rPr>
          <w:rFonts w:ascii="Times New Roman" w:hAnsi="Times New Roman" w:cs="Times New Roman"/>
          <w:vertAlign w:val="superscript"/>
          <w:lang w:val="en-GB"/>
        </w:rPr>
        <w:t>1,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lang w:val="en-GB"/>
        </w:rPr>
        <w:t>, Geunsik Lee</w:t>
      </w:r>
      <w:r w:rsidRPr="00B917BA">
        <w:rPr>
          <w:rFonts w:ascii="Times New Roman" w:hAnsi="Times New Roman" w:cs="Times New Roman"/>
          <w:vertAlign w:val="superscript"/>
          <w:lang w:val="en-GB"/>
        </w:rPr>
        <w:t>1,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vertAlign w:val="superscript"/>
          <w:lang w:val="en-GB"/>
        </w:rPr>
        <w:t>*</w:t>
      </w:r>
      <w:r w:rsidRPr="00B917BA">
        <w:rPr>
          <w:rFonts w:ascii="Times New Roman" w:hAnsi="Times New Roman" w:cs="Times New Roman"/>
          <w:lang w:val="en-GB"/>
        </w:rPr>
        <w:t>, Seok Ju Kang</w:t>
      </w:r>
      <w:r w:rsidRPr="00B917BA">
        <w:rPr>
          <w:rFonts w:ascii="Times New Roman" w:hAnsi="Times New Roman" w:cs="Times New Roman"/>
          <w:vertAlign w:val="superscript"/>
          <w:lang w:val="en-GB"/>
        </w:rPr>
        <w:t>2,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lang w:val="en-GB"/>
        </w:rPr>
        <w:t>*, and Tae-Hyuk Kwon</w:t>
      </w:r>
      <w:r w:rsidRPr="00B917BA">
        <w:rPr>
          <w:rFonts w:ascii="Times New Roman" w:hAnsi="Times New Roman" w:cs="Times New Roman"/>
          <w:vertAlign w:val="superscript"/>
          <w:lang w:val="en-GB"/>
        </w:rPr>
        <w:t>1,</w:t>
      </w:r>
      <w:r w:rsidR="00E14E83">
        <w:rPr>
          <w:rFonts w:ascii="Times New Roman" w:hAnsi="Times New Roman" w:cs="Times New Roman"/>
          <w:vertAlign w:val="superscript"/>
          <w:lang w:val="en-GB"/>
        </w:rPr>
        <w:t>4</w:t>
      </w:r>
      <w:r w:rsidRPr="00B917BA">
        <w:rPr>
          <w:rFonts w:ascii="Times New Roman" w:hAnsi="Times New Roman" w:cs="Times New Roman"/>
          <w:lang w:val="en-GB"/>
        </w:rPr>
        <w:t>*</w:t>
      </w:r>
    </w:p>
    <w:p w14:paraId="5DF739B9" w14:textId="09DC69C4" w:rsidR="00C21EB3" w:rsidRPr="00B917BA" w:rsidRDefault="00C21EB3" w:rsidP="00C21EB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color w:val="000000"/>
          <w:kern w:val="0"/>
          <w:szCs w:val="24"/>
          <w:lang w:val="en-GB"/>
        </w:rPr>
      </w:pPr>
    </w:p>
    <w:p w14:paraId="67D231FB" w14:textId="77777777" w:rsidR="003E551B" w:rsidRPr="00B917BA" w:rsidRDefault="003E551B" w:rsidP="00C21EB3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color w:val="000000"/>
          <w:kern w:val="0"/>
          <w:szCs w:val="24"/>
          <w:lang w:val="en-GB"/>
        </w:rPr>
      </w:pPr>
    </w:p>
    <w:p w14:paraId="3A0A0761" w14:textId="77777777" w:rsidR="004A6768" w:rsidRPr="00B917BA" w:rsidRDefault="004A6768" w:rsidP="004A6768">
      <w:pPr>
        <w:pStyle w:val="Paragraph"/>
        <w:spacing w:line="480" w:lineRule="auto"/>
        <w:ind w:firstLine="0"/>
        <w:jc w:val="both"/>
        <w:rPr>
          <w:rFonts w:eastAsiaTheme="minorEastAsia"/>
          <w:lang w:val="en-GB" w:eastAsia="ko-KR"/>
        </w:rPr>
      </w:pPr>
      <w:bookmarkStart w:id="1" w:name="_Hlk8909883"/>
      <w:r w:rsidRPr="00B917BA">
        <w:rPr>
          <w:vertAlign w:val="superscript"/>
          <w:lang w:val="en-GB"/>
        </w:rPr>
        <w:t>1</w:t>
      </w:r>
      <w:r w:rsidRPr="00B917BA">
        <w:rPr>
          <w:rFonts w:eastAsiaTheme="minorEastAsia"/>
          <w:lang w:val="en-GB" w:eastAsia="ko-KR"/>
        </w:rPr>
        <w:t>Department of Chemistry, School of Natural Science, Ulsan National Institute of Science and Technology (UNIST), Ulsan 44919, Republic of Korea</w:t>
      </w:r>
    </w:p>
    <w:p w14:paraId="2DC9F5DF" w14:textId="62F70A48" w:rsidR="004A6768" w:rsidRDefault="004A6768" w:rsidP="004A6768">
      <w:pPr>
        <w:pStyle w:val="Paragraph"/>
        <w:spacing w:line="480" w:lineRule="auto"/>
        <w:ind w:firstLine="0"/>
        <w:jc w:val="both"/>
        <w:rPr>
          <w:rFonts w:eastAsiaTheme="minorEastAsia"/>
          <w:lang w:val="en-GB" w:eastAsia="ko-KR"/>
        </w:rPr>
      </w:pPr>
      <w:r w:rsidRPr="00B917BA">
        <w:rPr>
          <w:vertAlign w:val="superscript"/>
          <w:lang w:val="en-GB"/>
        </w:rPr>
        <w:t>2</w:t>
      </w:r>
      <w:r w:rsidRPr="00B917BA">
        <w:rPr>
          <w:lang w:val="en-GB"/>
        </w:rPr>
        <w:t>De</w:t>
      </w:r>
      <w:r w:rsidRPr="00B917BA">
        <w:rPr>
          <w:rFonts w:eastAsiaTheme="minorEastAsia"/>
          <w:lang w:val="en-GB" w:eastAsia="ko-KR"/>
        </w:rPr>
        <w:t>partment of Energy Engineering, School of Energy and Chemical Engineering, Ulsan National Institute of Science and Technology (UNIST), Ulsan 44919, Republic of Korea</w:t>
      </w:r>
    </w:p>
    <w:p w14:paraId="3A5264F1" w14:textId="0FC5165B" w:rsidR="00E14E83" w:rsidRPr="00E14E83" w:rsidRDefault="00E14E83" w:rsidP="004A6768">
      <w:pPr>
        <w:pStyle w:val="Paragraph"/>
        <w:spacing w:line="480" w:lineRule="auto"/>
        <w:ind w:firstLine="0"/>
        <w:jc w:val="both"/>
        <w:rPr>
          <w:rFonts w:eastAsiaTheme="minorEastAsia"/>
          <w:lang w:val="en-GB" w:eastAsia="ko-KR"/>
        </w:rPr>
      </w:pPr>
      <w:r w:rsidRPr="00E14E83">
        <w:rPr>
          <w:rFonts w:eastAsiaTheme="minorEastAsia"/>
          <w:vertAlign w:val="superscript"/>
          <w:lang w:val="en-GB" w:eastAsia="ko-KR"/>
        </w:rPr>
        <w:t>3</w:t>
      </w:r>
      <w:r>
        <w:rPr>
          <w:rFonts w:eastAsiaTheme="minorEastAsia"/>
          <w:lang w:val="en-GB" w:eastAsia="ko-KR"/>
        </w:rPr>
        <w:t>Center for Environment &amp; Sustainable Resources, Korea Research Institute of Chemical Technology (KRICT), Daejeon 34114, Republic of Korea</w:t>
      </w:r>
    </w:p>
    <w:p w14:paraId="37EA397D" w14:textId="1D89D46C" w:rsidR="004A6768" w:rsidRPr="00B917BA" w:rsidRDefault="00E14E83" w:rsidP="004A6768">
      <w:pPr>
        <w:pStyle w:val="Paragraph"/>
        <w:spacing w:line="480" w:lineRule="auto"/>
        <w:ind w:firstLine="0"/>
        <w:jc w:val="both"/>
        <w:rPr>
          <w:rFonts w:eastAsiaTheme="minorEastAsia"/>
          <w:lang w:val="en-GB" w:eastAsia="ko-KR"/>
        </w:rPr>
      </w:pPr>
      <w:r w:rsidRPr="00E14E83">
        <w:rPr>
          <w:rFonts w:eastAsiaTheme="minorEastAsia"/>
          <w:vertAlign w:val="superscript"/>
          <w:lang w:val="en-GB" w:eastAsia="ko-KR"/>
        </w:rPr>
        <w:t>4</w:t>
      </w:r>
      <w:r w:rsidR="004A6768" w:rsidRPr="00B917BA">
        <w:rPr>
          <w:rFonts w:eastAsiaTheme="minorEastAsia"/>
          <w:lang w:val="en-GB" w:eastAsia="ko-KR"/>
        </w:rPr>
        <w:t>Center for Wave Energy Materials, Ulsan National Institute of Science and Technology (UNIST), Ulsan 44919, Republic of Korea</w:t>
      </w:r>
    </w:p>
    <w:p w14:paraId="2FAC4335" w14:textId="77777777" w:rsidR="004A6768" w:rsidRPr="00B917BA" w:rsidRDefault="004A6768" w:rsidP="004A6768">
      <w:pPr>
        <w:pStyle w:val="Paragraph"/>
        <w:spacing w:line="480" w:lineRule="auto"/>
        <w:ind w:firstLine="0"/>
        <w:jc w:val="both"/>
        <w:rPr>
          <w:rFonts w:eastAsiaTheme="minorEastAsia"/>
          <w:lang w:val="en-GB" w:eastAsia="ko-KR"/>
        </w:rPr>
      </w:pPr>
      <w:r w:rsidRPr="00B917BA">
        <w:rPr>
          <w:vertAlign w:val="superscript"/>
          <w:lang w:val="en-GB"/>
        </w:rPr>
        <w:t xml:space="preserve">† </w:t>
      </w:r>
      <w:r w:rsidRPr="00B917BA">
        <w:rPr>
          <w:lang w:val="en-GB"/>
        </w:rPr>
        <w:t>These authors contributed equally to this work.</w:t>
      </w:r>
    </w:p>
    <w:p w14:paraId="396E2446" w14:textId="057FF7D3" w:rsidR="00951FC3" w:rsidRPr="00B917BA" w:rsidRDefault="004A6768" w:rsidP="00951FC3">
      <w:pPr>
        <w:widowControl/>
        <w:wordWrap/>
        <w:autoSpaceDE/>
        <w:autoSpaceDN/>
        <w:spacing w:line="400" w:lineRule="exact"/>
        <w:rPr>
          <w:lang w:val="en-GB"/>
        </w:rPr>
      </w:pPr>
      <w:r w:rsidRPr="00B917BA">
        <w:rPr>
          <w:rFonts w:ascii="Times New Roman" w:hAnsi="Times New Roman"/>
          <w:szCs w:val="24"/>
          <w:lang w:val="en-GB"/>
        </w:rPr>
        <w:t>* E-mail:</w:t>
      </w:r>
      <w:bookmarkEnd w:id="1"/>
      <w:r w:rsidRPr="00B917BA">
        <w:rPr>
          <w:rFonts w:ascii="Times New Roman" w:hAnsi="Times New Roman"/>
          <w:szCs w:val="24"/>
          <w:lang w:val="en-GB"/>
        </w:rPr>
        <w:t xml:space="preserve"> </w:t>
      </w:r>
      <w:hyperlink r:id="rId8" w:history="1">
        <w:r w:rsidRPr="00B917BA">
          <w:rPr>
            <w:rStyle w:val="a9"/>
            <w:rFonts w:ascii="Times New Roman" w:hAnsi="Times New Roman"/>
            <w:szCs w:val="24"/>
            <w:lang w:val="en-GB"/>
          </w:rPr>
          <w:t>gslee@unist.ac.kr</w:t>
        </w:r>
      </w:hyperlink>
      <w:r w:rsidRPr="00B917BA">
        <w:rPr>
          <w:rFonts w:ascii="Times New Roman" w:hAnsi="Times New Roman"/>
          <w:szCs w:val="24"/>
          <w:lang w:val="en-GB"/>
        </w:rPr>
        <w:t xml:space="preserve">, </w:t>
      </w:r>
      <w:hyperlink r:id="rId9" w:history="1">
        <w:r w:rsidRPr="00B917BA">
          <w:rPr>
            <w:rStyle w:val="a9"/>
            <w:rFonts w:ascii="Times New Roman" w:hAnsi="Times New Roman"/>
            <w:szCs w:val="24"/>
            <w:lang w:val="en-GB"/>
          </w:rPr>
          <w:t>sjkang@unist.ac.kr</w:t>
        </w:r>
      </w:hyperlink>
      <w:r w:rsidRPr="00B917BA">
        <w:rPr>
          <w:rFonts w:ascii="Times New Roman" w:hAnsi="Times New Roman"/>
          <w:szCs w:val="24"/>
          <w:lang w:val="en-GB"/>
        </w:rPr>
        <w:t xml:space="preserve">, </w:t>
      </w:r>
      <w:hyperlink r:id="rId10" w:history="1">
        <w:r w:rsidRPr="00B917BA">
          <w:rPr>
            <w:rStyle w:val="a9"/>
            <w:rFonts w:ascii="Times New Roman" w:hAnsi="Times New Roman"/>
            <w:szCs w:val="24"/>
            <w:lang w:val="en-GB"/>
          </w:rPr>
          <w:t>kwon90@unist.ac.kr</w:t>
        </w:r>
      </w:hyperlink>
      <w:r w:rsidR="00C21EB3" w:rsidRPr="00B917BA">
        <w:rPr>
          <w:rFonts w:ascii="Arial" w:hAnsi="Arial" w:cs="Arial"/>
          <w:b/>
          <w:sz w:val="22"/>
          <w:szCs w:val="24"/>
          <w:lang w:val="en-GB"/>
        </w:rPr>
        <w:br w:type="page"/>
      </w:r>
      <w:r w:rsidR="00951FC3" w:rsidRPr="00B917BA">
        <w:rPr>
          <w:lang w:val="en-GB"/>
        </w:rPr>
        <w:lastRenderedPageBreak/>
        <w:t xml:space="preserve"> </w:t>
      </w:r>
    </w:p>
    <w:p w14:paraId="76D029F0" w14:textId="7D5C9E36" w:rsidR="004A6768" w:rsidRPr="00B917BA" w:rsidRDefault="00470F25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u w:val="single"/>
          <w:lang w:val="en-GB"/>
        </w:rPr>
      </w:pPr>
      <w:r w:rsidRPr="00470F25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470F25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 wp14:anchorId="46CCE482" wp14:editId="3D3A36FF">
            <wp:extent cx="5632450" cy="5359400"/>
            <wp:effectExtent l="0" t="0" r="6350" b="0"/>
            <wp:docPr id="4" name="그림 4" descr="C:\Users\tamta\Desktop\Paper_KHT\FLP CO2RR\Nature energy\SI figure\SI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mta\Desktop\Paper_KHT\FLP CO2RR\Nature energy\SI figure\SI 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0" cy="535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E5E023" w14:textId="0361C069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High resolution transmission electron microscopy (HR-TEM) characterization of synthesized BN-GFLP with different magnification.</w:t>
      </w:r>
    </w:p>
    <w:p w14:paraId="2463F9CC" w14:textId="63AE955E" w:rsidR="004A6768" w:rsidRPr="00B917BA" w:rsidRDefault="00FF6D32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FF6D32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3C87E2D0" wp14:editId="1E0E6D35">
            <wp:extent cx="5731510" cy="3944747"/>
            <wp:effectExtent l="0" t="0" r="2540" b="0"/>
            <wp:docPr id="9" name="그림 9" descr="C:\Users\tamta\Desktop\Paper_KHT\FLP CO2RR\Nature energy\SI figure\SI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mta\Desktop\Paper_KHT\FLP CO2RR\Nature energy\SI figure\SI 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2BD95" w14:textId="77FCDA44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Energy dispersive X-ray spectroscopy (EDS) elemental mappings of BN-GFLP.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HR-TEM of standard BN-GFLP, and EDS mapping of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carbon,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boron,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d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nitrogen, and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e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oxygen in BN-GFLP.</w:t>
      </w:r>
    </w:p>
    <w:p w14:paraId="0EDFD8FF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3C945646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339DEE65" wp14:editId="4CCF706F">
            <wp:extent cx="5943600" cy="4483090"/>
            <wp:effectExtent l="0" t="0" r="0" b="0"/>
            <wp:docPr id="53" name="그림 53" descr="C:\Users\tamta\Desktop\Paper_KHT\FLP CO2RR\Supp Figure\SI figures\fig. S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mta\Desktop\Paper_KHT\FLP CO2RR\Supp Figure\SI figures\fig. S3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E98A5" w14:textId="3268BA50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Nitrogen (N) doping contents control in graphene nanopowder (GN). 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According to a pressure of the impact N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carrier gas in SNS, N doping contents in GN could be precisely controlled from 0.76 atom% (0.5 psi) to 4.10 atom% (3.0 psi) in X-ray photoelectron spectroscopy (XPS) analysis. Other experimental conditions were same with described SNS process in Materials and Method, but pressure of N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gas is only variable in the range of minimum pressure (0.5 psi) to maximum pressure (3.0 psi).</w:t>
      </w:r>
    </w:p>
    <w:p w14:paraId="27F2A3EC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22874E22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4D1920B3" wp14:editId="58084CB7">
            <wp:extent cx="5943600" cy="4248958"/>
            <wp:effectExtent l="0" t="0" r="0" b="0"/>
            <wp:docPr id="55" name="그림 55" descr="C:\Users\tamta\Desktop\Paper_KHT\FLP CO2RR\Supp Figure\SI figures\fig. 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mta\Desktop\Paper_KHT\FLP CO2RR\Supp Figure\SI figures\fig. S4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8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D2713" w14:textId="581F3610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Boron (B) doping contents control in GN. 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To control the B doping contents in GN, we optimized concentration of B dopant solution from 0.5 to 3.0 mg/ml in SNS process, and thereby achieving linearly increased doped B contents from 1.08 atom% to 3.20 atom%. In higher B dopant concentration than 3.0 mg/ml, undesirable borate functional groups were increased in B-GN due to the unreacted B dopant (bis(pinacolato)diboron). Please note that the higher B contents (6.8 atom%) in BN-GFLP could be derived by B-N bond formation in the presence of both of the B and N dopants in SNS process.</w:t>
      </w:r>
    </w:p>
    <w:p w14:paraId="4860CAA2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444A94AC" w14:textId="6E4705B5" w:rsidR="004A6768" w:rsidRPr="00B917BA" w:rsidRDefault="00FF6D32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FF6D32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35B2D3F6" wp14:editId="546AA9CD">
            <wp:extent cx="3595437" cy="7194550"/>
            <wp:effectExtent l="0" t="0" r="0" b="6350"/>
            <wp:docPr id="11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97477" cy="719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672EE" w14:textId="74E4D335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5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High resolution X-ray photoelectron spectroscopy (XPS). 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Deconvoluted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N1s and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B1s XPS spectra, and (</w:t>
      </w:r>
      <w:r w:rsidR="00FF6D3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possible heteroatom configurations in BN-GFLP</w:t>
      </w:r>
    </w:p>
    <w:p w14:paraId="4FE41C9B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7D2A41CB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46C58B88" wp14:editId="2386B334">
            <wp:extent cx="4076700" cy="6035040"/>
            <wp:effectExtent l="0" t="0" r="0" b="3810"/>
            <wp:docPr id="58" name="그림 58" descr="C:\Users\tamta\Desktop\Paper_KHT\FLP CO2RR\Supp Figure\SI figures_2\fig. S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mta\Desktop\Paper_KHT\FLP CO2RR\Supp Figure\SI figures_2\fig. S6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603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2B00A1" w14:textId="4517255B" w:rsidR="00D07776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6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Raman spectroscopy. 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Raman spectra of heteroatom doped GN materials, and their D band and G band appeared in 1358.2 cm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perscript"/>
          <w:lang w:val="en-GB"/>
        </w:rPr>
        <w:t xml:space="preserve">-1 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and 1582.2 cm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perscript"/>
          <w:lang w:val="en-GB"/>
        </w:rPr>
        <w:t>-1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, respectively. The heteroatom doped GN materials showed higher I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D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/I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G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ratios, 0.627 of BN-GFLP, 0.522 of N-GN, and 0.538 of B-GN, compared to control 0.504 of GN. This increase of I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D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/I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G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ratios of heteroatom doped GNs came from i) inserted heteroatom defects and ii) diminution of sp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per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hybridized graphitic framework by collision of ultrasonic energy in SNS process.</w:t>
      </w:r>
    </w:p>
    <w:p w14:paraId="2400E4AF" w14:textId="77777777" w:rsidR="00D07776" w:rsidRDefault="00D07776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5DC40C42" w14:textId="097DBCA3" w:rsidR="004A6768" w:rsidRDefault="00D07776" w:rsidP="00D07776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D07776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7A79C849" wp14:editId="0D53DEA9">
            <wp:extent cx="4354539" cy="6005945"/>
            <wp:effectExtent l="0" t="0" r="825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360014" cy="601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CDCF8" w14:textId="31EB5E54" w:rsidR="00D003C6" w:rsidRDefault="00D07776" w:rsidP="00D07776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7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D003C6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Gas-tight three-electrode beaker cell system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.</w:t>
      </w:r>
      <w:r w:rsidR="0032299C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</w:t>
      </w:r>
      <w:r w:rsidR="0032299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Schematic of gas-tight three-electrode beaker cell </w:t>
      </w:r>
      <w:r w:rsidR="0032299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with </w:t>
      </w:r>
      <w:r w:rsidR="0032299C">
        <w:rPr>
          <w:rFonts w:ascii="Times New Roman" w:eastAsia="맑은 고딕" w:hAnsi="Times New Roman" w:cs="Times New Roman"/>
          <w:kern w:val="0"/>
          <w:szCs w:val="20"/>
          <w:lang w:val="en-GB"/>
        </w:rPr>
        <w:t>catalyst</w:t>
      </w:r>
      <w:r w:rsidR="0032299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="0032299C">
        <w:rPr>
          <w:rFonts w:ascii="Times New Roman" w:eastAsia="맑은 고딕" w:hAnsi="Times New Roman" w:cs="Times New Roman"/>
          <w:kern w:val="0"/>
          <w:szCs w:val="20"/>
          <w:lang w:val="en-GB"/>
        </w:rPr>
        <w:t>contained electrode.</w:t>
      </w:r>
    </w:p>
    <w:p w14:paraId="335F4AE9" w14:textId="77777777" w:rsidR="00D003C6" w:rsidRDefault="00D003C6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37BA6580" w14:textId="4E9E7B2F" w:rsidR="00D07776" w:rsidRDefault="00D003C6" w:rsidP="008A034D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D003C6">
        <w:rPr>
          <w:rFonts w:ascii="Times New Roman" w:eastAsia="맑은 고딕" w:hAnsi="Times New Roman" w:cs="Times New Roman"/>
          <w:b/>
          <w:kern w:val="0"/>
          <w:szCs w:val="20"/>
        </w:rPr>
        <w:object w:dxaOrig="8883" w:dyaOrig="12821" w14:anchorId="636ED8FE">
          <v:shape id="_x0000_i1026" type="#_x0000_t75" style="width:365.15pt;height:526.95pt" o:ole="">
            <v:imagedata r:id="rId18" o:title=""/>
          </v:shape>
          <o:OLEObject Type="Embed" ProgID="Origin50.Graph" ShapeID="_x0000_i1026" DrawAspect="Content" ObjectID="_1708756061" r:id="rId19"/>
        </w:object>
      </w:r>
    </w:p>
    <w:p w14:paraId="17A4E19C" w14:textId="176E4726" w:rsidR="00CA4A1A" w:rsidRPr="00D97729" w:rsidRDefault="00D003C6" w:rsidP="00CA4A1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8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8A034D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Linear sweep voltammetry curves.</w:t>
      </w:r>
      <w:r w:rsidR="00CA4A1A" w:rsidRPr="00CA4A1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</w:t>
      </w:r>
      <w:r w:rsidR="00CA4A1A">
        <w:rPr>
          <w:rFonts w:ascii="Times New Roman" w:eastAsia="맑은 고딕" w:hAnsi="Times New Roman" w:cs="Times New Roman"/>
          <w:kern w:val="0"/>
          <w:szCs w:val="20"/>
          <w:lang w:val="en-GB"/>
        </w:rPr>
        <w:t>LSV of (</w:t>
      </w:r>
      <w:r w:rsidR="00CA4A1A" w:rsidRPr="00D97729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top</w:t>
      </w:r>
      <w:r w:rsidR="00CA4A1A">
        <w:rPr>
          <w:rFonts w:ascii="Times New Roman" w:eastAsia="맑은 고딕" w:hAnsi="Times New Roman" w:cs="Times New Roman"/>
          <w:kern w:val="0"/>
          <w:szCs w:val="20"/>
          <w:lang w:val="en-GB"/>
        </w:rPr>
        <w:t>) B-GN (Ar), B-GN (CO</w:t>
      </w:r>
      <w:r w:rsidR="00CA4A1A" w:rsidRPr="00D97729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CA4A1A">
        <w:rPr>
          <w:rFonts w:ascii="Times New Roman" w:eastAsia="맑은 고딕" w:hAnsi="Times New Roman" w:cs="Times New Roman"/>
          <w:kern w:val="0"/>
          <w:szCs w:val="20"/>
          <w:lang w:val="en-GB"/>
        </w:rPr>
        <w:t>) and graphite foil, (</w:t>
      </w:r>
      <w:r w:rsidR="00CA4A1A" w:rsidRPr="00D97729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middle</w:t>
      </w:r>
      <w:r w:rsidR="00CA4A1A">
        <w:rPr>
          <w:rFonts w:ascii="Times New Roman" w:eastAsia="맑은 고딕" w:hAnsi="Times New Roman" w:cs="Times New Roman"/>
          <w:kern w:val="0"/>
          <w:szCs w:val="20"/>
          <w:lang w:val="en-GB"/>
        </w:rPr>
        <w:t>) N-GN (Ar) and N-GN (CO</w:t>
      </w:r>
      <w:r w:rsidR="00CA4A1A" w:rsidRPr="00D97729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CA4A1A">
        <w:rPr>
          <w:rFonts w:ascii="Times New Roman" w:eastAsia="맑은 고딕" w:hAnsi="Times New Roman" w:cs="Times New Roman"/>
          <w:kern w:val="0"/>
          <w:szCs w:val="20"/>
          <w:lang w:val="en-GB"/>
        </w:rPr>
        <w:t>), and (</w:t>
      </w:r>
      <w:r w:rsidR="00CA4A1A" w:rsidRPr="00D97729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bottom</w:t>
      </w:r>
      <w:r w:rsidR="00CA4A1A">
        <w:rPr>
          <w:rFonts w:ascii="Times New Roman" w:eastAsia="맑은 고딕" w:hAnsi="Times New Roman" w:cs="Times New Roman"/>
          <w:kern w:val="0"/>
          <w:szCs w:val="20"/>
          <w:lang w:val="en-GB"/>
        </w:rPr>
        <w:t>) BN-GFLP (Ar) and BN-GFLP (CO</w:t>
      </w:r>
      <w:r w:rsidR="00CA4A1A" w:rsidRPr="00D97729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CA4A1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). </w:t>
      </w:r>
    </w:p>
    <w:p w14:paraId="0B397132" w14:textId="6321D567" w:rsidR="008A034D" w:rsidRDefault="00CA4A1A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6E50E46D" w14:textId="37639957" w:rsidR="00D003C6" w:rsidRPr="008A034D" w:rsidRDefault="008A034D" w:rsidP="008A034D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8A034D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602B0E73" wp14:editId="6538D19B">
            <wp:extent cx="2707172" cy="6615545"/>
            <wp:effectExtent l="0" t="0" r="0" b="0"/>
            <wp:docPr id="2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13636" cy="6631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073A0" w14:textId="6B7AF5C1" w:rsidR="003E5954" w:rsidRDefault="008A034D" w:rsidP="008A034D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9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CA4D30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="00CA4D30" w:rsidRPr="00CA4D30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hronoamperometry</w:t>
      </w:r>
      <w:r w:rsidR="00CA4D30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of BN-GFLP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.</w:t>
      </w:r>
      <w:r w:rsidR="00DC4333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</w:t>
      </w:r>
      <w:r w:rsidR="00DC4333" w:rsidRPr="00D97729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DC4333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="00DC4333" w:rsidRPr="00D97729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DC4333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Plot of current density versus time at constant voltages of -0.5, -0.6, -0.7, and -0.8 V. Corresponding DEMS results of the constant voltages of (</w:t>
      </w:r>
      <w:r w:rsidR="00DC4333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="00DC4333">
        <w:rPr>
          <w:rFonts w:ascii="Times New Roman" w:eastAsia="맑은 고딕" w:hAnsi="Times New Roman" w:cs="Times New Roman"/>
          <w:kern w:val="0"/>
          <w:szCs w:val="20"/>
          <w:lang w:val="en-GB"/>
        </w:rPr>
        <w:t>) -0.5, -0.6, -0.7, and (</w:t>
      </w:r>
      <w:r w:rsidR="00DC4333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="00DC4333">
        <w:rPr>
          <w:rFonts w:ascii="Times New Roman" w:eastAsia="맑은 고딕" w:hAnsi="Times New Roman" w:cs="Times New Roman"/>
          <w:kern w:val="0"/>
          <w:szCs w:val="20"/>
          <w:lang w:val="en-GB"/>
        </w:rPr>
        <w:t>) -0.8 V in (a).</w:t>
      </w:r>
    </w:p>
    <w:p w14:paraId="1F9B330B" w14:textId="77777777" w:rsidR="003E5954" w:rsidRDefault="003E5954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10B934B8" w14:textId="47F976B4" w:rsidR="008A034D" w:rsidRDefault="00F540D0" w:rsidP="008A034D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F540D0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484BB50D" wp14:editId="3959A4AF">
            <wp:extent cx="5731510" cy="4278630"/>
            <wp:effectExtent l="0" t="0" r="0" b="0"/>
            <wp:docPr id="8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그림 5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6178C" w14:textId="6F267D6E" w:rsidR="003E5954" w:rsidRPr="00C24BAC" w:rsidRDefault="003E5954" w:rsidP="00C24BAC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10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ESI-MS spectra. </w:t>
      </w:r>
      <w:r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CO</w:t>
      </w:r>
      <w:r w:rsidRPr="003E5954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R products of BN-GFLP</w:t>
      </w:r>
      <w:r w:rsid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after electrolysis</w:t>
      </w:r>
      <w:r w:rsidR="00C24BAC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applying various potentials ranging from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(</w:t>
      </w:r>
      <w:r w:rsidR="008C6E52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C24BAC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–0.50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, (</w:t>
      </w:r>
      <w:r w:rsid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="008C6E52" w:rsidRPr="008C6E52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–0.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6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0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, (</w:t>
      </w:r>
      <w:r w:rsidR="008C6E52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–0.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7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0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, and (</w:t>
      </w:r>
      <w:r w:rsidR="008C6E52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d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</w:t>
      </w:r>
      <w:r w:rsidR="00C24BAC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–0.</w:t>
      </w:r>
      <w:r w:rsidR="00C24BAC">
        <w:rPr>
          <w:rFonts w:ascii="Times New Roman" w:eastAsia="맑은 고딕" w:hAnsi="Times New Roman" w:cs="Times New Roman"/>
          <w:kern w:val="0"/>
          <w:szCs w:val="20"/>
          <w:lang w:val="en-GB"/>
        </w:rPr>
        <w:t>80</w:t>
      </w:r>
      <w:r w:rsidR="00C24BAC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V (vs. RHE) for 2 hours.</w:t>
      </w:r>
    </w:p>
    <w:p w14:paraId="39B1707E" w14:textId="77777777" w:rsidR="003E5954" w:rsidRDefault="003E5954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32741CD0" w14:textId="6704E2D2" w:rsidR="003E5954" w:rsidRDefault="00F540D0" w:rsidP="003E5954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F540D0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417E7173" wp14:editId="794797E9">
            <wp:extent cx="5731510" cy="4064000"/>
            <wp:effectExtent l="0" t="0" r="2540" b="0"/>
            <wp:docPr id="10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D8B8E" w14:textId="7058B33B" w:rsidR="00EF500A" w:rsidRDefault="003E5954" w:rsidP="003E5954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11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HPLC spectra. </w:t>
      </w:r>
      <w:r w:rsidR="00DF7AC1"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CO</w:t>
      </w:r>
      <w:r w:rsidR="00DF7AC1" w:rsidRPr="003E5954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DF7AC1"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R products of BN-GFLP</w:t>
      </w:r>
      <w:r w:rsidR="00DF7AC1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after electrolysis</w:t>
      </w:r>
      <w:r w:rsidR="00DF7AC1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applying various potentials ranging from 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8C6E52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–0.50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, (</w:t>
      </w:r>
      <w:r w:rsid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="008C6E52" w:rsidRPr="008C6E52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–0.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6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0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, (</w:t>
      </w:r>
      <w:r w:rsidR="008C6E52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–0.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7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0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, and (</w:t>
      </w:r>
      <w:r w:rsidR="008C6E52" w:rsidRPr="008C6E5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d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–0.</w:t>
      </w:r>
      <w:r w:rsidR="008C6E52">
        <w:rPr>
          <w:rFonts w:ascii="Times New Roman" w:eastAsia="맑은 고딕" w:hAnsi="Times New Roman" w:cs="Times New Roman"/>
          <w:kern w:val="0"/>
          <w:szCs w:val="20"/>
          <w:lang w:val="en-GB"/>
        </w:rPr>
        <w:t>80</w:t>
      </w:r>
      <w:r w:rsidR="008C6E52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V</w:t>
      </w:r>
      <w:r w:rsidR="00DF7AC1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(vs. RHE) for 2 hours.</w:t>
      </w:r>
    </w:p>
    <w:p w14:paraId="3456D92A" w14:textId="77777777" w:rsidR="00EF500A" w:rsidRDefault="00EF500A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4CFC4614" w14:textId="2D511FA4" w:rsidR="003E5954" w:rsidRDefault="00F540D0" w:rsidP="003E5954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F540D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1C37911A" wp14:editId="0A06BAD1">
            <wp:extent cx="5731510" cy="4464685"/>
            <wp:effectExtent l="0" t="0" r="0" b="0"/>
            <wp:docPr id="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6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15D3D" w14:textId="1A1FB8DA" w:rsidR="00EF500A" w:rsidRDefault="00EF500A" w:rsidP="00EF500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12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CO</w:t>
      </w:r>
      <w:r w:rsidRPr="009E45AF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R </w:t>
      </w:r>
      <w:r w:rsidR="00C46DB3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performance of B-GN</w:t>
      </w:r>
      <w:r w:rsidR="00C46DB3">
        <w:rPr>
          <w:rFonts w:ascii="Times New Roman" w:eastAsia="맑은 고딕" w:hAnsi="Times New Roman" w:cs="Times New Roman"/>
          <w:kern w:val="0"/>
          <w:szCs w:val="20"/>
          <w:lang w:val="en-GB"/>
        </w:rPr>
        <w:t>. CO</w:t>
      </w:r>
      <w:r w:rsidR="00C46DB3" w:rsidRPr="00C46DB3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C46DB3">
        <w:rPr>
          <w:rFonts w:ascii="Times New Roman" w:eastAsia="맑은 고딕" w:hAnsi="Times New Roman" w:cs="Times New Roman"/>
          <w:kern w:val="0"/>
          <w:szCs w:val="20"/>
          <w:lang w:val="en-GB"/>
        </w:rPr>
        <w:t>R p</w:t>
      </w:r>
      <w:r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roducts</w:t>
      </w:r>
      <w:r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of B</w:t>
      </w:r>
      <w:r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-G</w:t>
      </w:r>
      <w:r>
        <w:rPr>
          <w:rFonts w:ascii="Times New Roman" w:eastAsia="맑은 고딕" w:hAnsi="Times New Roman" w:cs="Times New Roman"/>
          <w:kern w:val="0"/>
          <w:szCs w:val="20"/>
          <w:lang w:val="en-GB"/>
        </w:rPr>
        <w:t>N</w:t>
      </w:r>
      <w:r w:rsidR="00C46DB3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confirmed by 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a-c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</w:t>
      </w:r>
      <w:r w:rsidR="00C46DB3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ESI-MS 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and (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d-f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) HPLC, after electrolysis</w:t>
      </w:r>
      <w:r w:rsidR="009E45AF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applying various potentials ranging from –0.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7</w:t>
      </w:r>
      <w:r w:rsidR="009E45AF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0 to –0.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90</w:t>
      </w:r>
      <w:r w:rsidR="009E45AF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V (vs. RHE) for 2 hours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. </w:t>
      </w:r>
      <w:r w:rsidR="00DC4333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DC4333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g</w:t>
      </w:r>
      <w:r w:rsidR="00DC4333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</w:t>
      </w:r>
      <w:r w:rsidR="00DC4333" w:rsidRPr="009E45AF">
        <w:rPr>
          <w:rFonts w:ascii="Times New Roman" w:eastAsia="맑은 고딕" w:hAnsi="Times New Roman" w:cs="Times New Roman"/>
          <w:kern w:val="0"/>
          <w:szCs w:val="20"/>
          <w:lang w:val="en-GB"/>
        </w:rPr>
        <w:t>Chronoamperometry</w:t>
      </w:r>
      <w:r w:rsidR="00DC4333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test of B-GN and (</w:t>
      </w:r>
      <w:r w:rsidR="00DC4333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</w:t>
      </w:r>
      <w:r w:rsidR="00DC4333">
        <w:rPr>
          <w:rFonts w:ascii="Times New Roman" w:eastAsia="맑은 고딕" w:hAnsi="Times New Roman" w:cs="Times New Roman"/>
          <w:kern w:val="0"/>
          <w:szCs w:val="20"/>
          <w:lang w:val="en-GB"/>
        </w:rPr>
        <w:t>) corresponding DEMS results.</w:t>
      </w:r>
    </w:p>
    <w:p w14:paraId="35F65556" w14:textId="77777777" w:rsidR="00EF500A" w:rsidRDefault="00EF500A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636A8513" w14:textId="1A00EEBC" w:rsidR="00EF500A" w:rsidRDefault="009E45AF" w:rsidP="00EF500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9E45AF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30D36F79" wp14:editId="11A08EEA">
            <wp:extent cx="5731510" cy="4441190"/>
            <wp:effectExtent l="0" t="0" r="0" b="0"/>
            <wp:docPr id="48" name="그림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그림 4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83EF2" w14:textId="2765845A" w:rsidR="00C0233D" w:rsidRDefault="00EF500A" w:rsidP="00EF500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13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CO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R performance of </w:t>
      </w:r>
      <w:r w:rsid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N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-GN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. CO</w:t>
      </w:r>
      <w:r w:rsidR="009E45AF" w:rsidRPr="00C46DB3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R p</w:t>
      </w:r>
      <w:r w:rsidR="009E45AF"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roducts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of N</w:t>
      </w:r>
      <w:r w:rsidR="009E45AF" w:rsidRPr="003E5954">
        <w:rPr>
          <w:rFonts w:ascii="Times New Roman" w:eastAsia="맑은 고딕" w:hAnsi="Times New Roman" w:cs="Times New Roman"/>
          <w:kern w:val="0"/>
          <w:szCs w:val="20"/>
          <w:lang w:val="en-GB"/>
        </w:rPr>
        <w:t>-G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N confirmed by (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a-c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) ESI-MS and (</w:t>
      </w:r>
      <w:r w:rsidR="009E45AF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d-f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) HPLC, after electrolysis</w:t>
      </w:r>
      <w:r w:rsidR="009E45AF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applying various potentials ranging from –0.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6</w:t>
      </w:r>
      <w:r w:rsidR="009E45AF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>0 to –0.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>80</w:t>
      </w:r>
      <w:r w:rsidR="009E45AF" w:rsidRPr="00C24BA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V (vs. RHE) for 2 hours</w:t>
      </w:r>
      <w:r w:rsidR="009E45AF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. </w:t>
      </w:r>
      <w:r w:rsidR="006C60E2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6C60E2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g</w:t>
      </w:r>
      <w:r w:rsidR="006C60E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</w:t>
      </w:r>
      <w:r w:rsidR="006C60E2" w:rsidRPr="009E45AF">
        <w:rPr>
          <w:rFonts w:ascii="Times New Roman" w:eastAsia="맑은 고딕" w:hAnsi="Times New Roman" w:cs="Times New Roman"/>
          <w:kern w:val="0"/>
          <w:szCs w:val="20"/>
          <w:lang w:val="en-GB"/>
        </w:rPr>
        <w:t>Chronoamperometry</w:t>
      </w:r>
      <w:r w:rsidR="006C60E2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test of N-GN and (</w:t>
      </w:r>
      <w:r w:rsidR="006C60E2" w:rsidRPr="009E45A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</w:t>
      </w:r>
      <w:r w:rsidR="006C60E2">
        <w:rPr>
          <w:rFonts w:ascii="Times New Roman" w:eastAsia="맑은 고딕" w:hAnsi="Times New Roman" w:cs="Times New Roman"/>
          <w:kern w:val="0"/>
          <w:szCs w:val="20"/>
          <w:lang w:val="en-GB"/>
        </w:rPr>
        <w:t>) corresponding DEMS results.</w:t>
      </w:r>
    </w:p>
    <w:p w14:paraId="17BDD34F" w14:textId="77777777" w:rsidR="00C0233D" w:rsidRDefault="00C0233D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5DDB8216" w14:textId="21D09942" w:rsidR="00EF500A" w:rsidRDefault="00720915" w:rsidP="00720915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720915">
        <w:rPr>
          <w:rFonts w:ascii="Times New Roman" w:eastAsia="맑은 고딕" w:hAnsi="Times New Roman" w:cs="Times New Roman"/>
          <w:kern w:val="0"/>
          <w:szCs w:val="20"/>
        </w:rPr>
        <w:object w:dxaOrig="8883" w:dyaOrig="7804" w14:anchorId="43E379CC">
          <v:shape id="_x0000_i1027" type="#_x0000_t75" style="width:406.3pt;height:355.65pt" o:ole="">
            <v:imagedata r:id="rId25" o:title=""/>
          </v:shape>
          <o:OLEObject Type="Embed" ProgID="Origin50.Graph" ShapeID="_x0000_i1027" DrawAspect="Content" ObjectID="_1708756062" r:id="rId26"/>
        </w:object>
      </w:r>
    </w:p>
    <w:p w14:paraId="01301167" w14:textId="5D8AAA60" w:rsidR="00C0233D" w:rsidRDefault="00C0233D" w:rsidP="00C0233D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14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Long-term stability of BN-GFLP</w:t>
      </w:r>
      <w:r w:rsidR="00720915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after 10,000 cycles of cyclic voltammetry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.</w:t>
      </w:r>
      <w:r w:rsidR="00A777FC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</w:t>
      </w:r>
    </w:p>
    <w:p w14:paraId="5853CF6B" w14:textId="77777777" w:rsidR="00C0233D" w:rsidRDefault="00C0233D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51F0ADAE" w14:textId="56F46C2D" w:rsidR="00C0233D" w:rsidRDefault="00F539C6" w:rsidP="00C0233D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102559">
        <w:rPr>
          <w:rFonts w:eastAsia="맑은 고딕"/>
          <w:noProof/>
          <w:szCs w:val="20"/>
        </w:rPr>
        <w:lastRenderedPageBreak/>
        <w:drawing>
          <wp:inline distT="0" distB="0" distL="0" distR="0" wp14:anchorId="79E6E81D" wp14:editId="2A63A4B6">
            <wp:extent cx="5243503" cy="4175760"/>
            <wp:effectExtent l="0" t="0" r="0" b="0"/>
            <wp:docPr id="17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55538" cy="4185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1DF8A" w14:textId="00A72246" w:rsidR="0075465C" w:rsidRDefault="00C0233D" w:rsidP="00C0233D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15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F539C6" w:rsidRPr="00F539C6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P</w:t>
      </w:r>
      <w:r w:rsidR="00F539C6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otential versus time plot of BN-GFLP at a constant current density of -15 mA cm</w:t>
      </w:r>
      <w:r w:rsidR="00F539C6" w:rsidRPr="00F539C6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-2</w:t>
      </w:r>
      <w:r w:rsidR="00F539C6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.</w:t>
      </w:r>
    </w:p>
    <w:p w14:paraId="0CC28EE1" w14:textId="77777777" w:rsidR="0075465C" w:rsidRDefault="0075465C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31D2BE16" w14:textId="77777777" w:rsidR="0075465C" w:rsidRPr="00B917BA" w:rsidRDefault="0075465C" w:rsidP="0075465C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FC5A74">
        <w:rPr>
          <w:noProof/>
          <w:sz w:val="20"/>
          <w:szCs w:val="24"/>
        </w:rPr>
        <w:lastRenderedPageBreak/>
        <w:drawing>
          <wp:inline distT="0" distB="0" distL="0" distR="0" wp14:anchorId="4A87D019" wp14:editId="57471B22">
            <wp:extent cx="4355123" cy="6344337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364927" cy="6358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32037" w14:textId="1D4278B5" w:rsidR="00E47151" w:rsidRDefault="0075465C" w:rsidP="0075465C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16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Raman spectroscopy with and without CO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stimuli. 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Raman spectra of (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GN, (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N-GN, (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B-GN, and (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d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) BN-GFLP samples with and without CO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stimuli. To promote fully saturated CO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environment, we used quantitative CO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aeration system during 1 hour as described in Materials and Methods section. In addition, we added 0.5 g of dry ice to each samples for prevention of radical self-quenching in heteroatom doped carbon materials. As a result, only BN-GFLP sample with CO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stimuli showed additional symmetric stretch peak of CO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at 1366.2 cm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perscript"/>
          <w:lang w:val="en-GB"/>
        </w:rPr>
        <w:t>-1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due to the FLP binding sites for CO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, but there were no differences in other GN materials after CO</w:t>
      </w:r>
      <w:r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stimuli.</w:t>
      </w:r>
    </w:p>
    <w:p w14:paraId="1A1D7A38" w14:textId="77777777" w:rsidR="00E47151" w:rsidRDefault="00E47151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58A55A65" w14:textId="77777777" w:rsidR="00E47151" w:rsidRDefault="00E47151" w:rsidP="00E47151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3313B0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2605B893" wp14:editId="44869846">
            <wp:extent cx="5108891" cy="4310246"/>
            <wp:effectExtent l="0" t="0" r="0" b="0"/>
            <wp:docPr id="14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08891" cy="4310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CFFFE" w14:textId="57739D9A" w:rsidR="00E47151" w:rsidRPr="003122FA" w:rsidRDefault="00E47151" w:rsidP="00E47151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9B55DC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17</w:t>
      </w:r>
      <w:r w:rsidRPr="009B55DC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9B55DC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Temperature programmed desorption with CO</w:t>
      </w:r>
      <w:r w:rsidRPr="009B55DC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Pr="009B55DC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.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As the chemisorption of 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>CO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vertAlign w:val="subscript"/>
          <w:lang w:val="en-GB"/>
        </w:rPr>
        <w:t>2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is the initial step towards CO</w:t>
      </w:r>
      <w:r w:rsidRPr="009B55DC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R,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the CO</w:t>
      </w:r>
      <w:r w:rsidRPr="009B55DC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chemisorption ability of the catalysts was measured by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temperature-programmed desorption (TPD).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The results indicate that GN, B-GN, and N-GN has weak 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>CO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vertAlign w:val="subscript"/>
          <w:lang w:val="en-GB"/>
        </w:rPr>
        <w:t>2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chemisorption.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On the other hand, the BN-GFLP catalyst exhibited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substantial enhancement in the chemisorption of CO</w:t>
      </w:r>
      <w:r w:rsidRPr="009B55DC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. Owing to the electronic interaction of dual binding site, the TPD peaks of BN-GFLP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showed high temperatures (281.5 °C), indicating</w:t>
      </w:r>
      <w:r w:rsidRPr="009B55DC">
        <w:rPr>
          <w:rFonts w:ascii="Times New Roman" w:eastAsia="맑은 고딕" w:hAnsi="Times New Roman" w:cs="Times New Roman" w:hint="eastAsia"/>
          <w:kern w:val="0"/>
          <w:szCs w:val="20"/>
          <w:lang w:val="en-GB"/>
        </w:rPr>
        <w:t xml:space="preserve"> </w:t>
      </w:r>
      <w:r w:rsidRPr="009B55DC">
        <w:rPr>
          <w:rFonts w:ascii="Times New Roman" w:eastAsia="맑은 고딕" w:hAnsi="Times New Roman" w:cs="Times New Roman"/>
          <w:kern w:val="0"/>
          <w:szCs w:val="20"/>
          <w:lang w:val="en-GB"/>
        </w:rPr>
        <w:t>the superior chemical adsorption ability in the BN-GFLP.</w:t>
      </w:r>
      <w:r w:rsidRPr="003122F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</w:t>
      </w:r>
    </w:p>
    <w:p w14:paraId="7D28B206" w14:textId="77777777" w:rsidR="0075465C" w:rsidRDefault="0075465C" w:rsidP="0075465C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032BDC20" w14:textId="77777777" w:rsidR="00C0233D" w:rsidRDefault="00C0233D" w:rsidP="00C0233D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12AAB079" w14:textId="77777777" w:rsidR="00C0233D" w:rsidRDefault="00C0233D" w:rsidP="00EF500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0D6B91F9" w14:textId="77777777" w:rsidR="00EF500A" w:rsidRDefault="00EF500A" w:rsidP="00EF500A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61C4124D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39FF10CE" w14:textId="01697C3D" w:rsidR="004A6768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  <w:r w:rsidR="00F37640" w:rsidRPr="00392D6F">
        <w:rPr>
          <w:rFonts w:eastAsia="맑은 고딕"/>
          <w:noProof/>
          <w:szCs w:val="20"/>
        </w:rPr>
        <w:lastRenderedPageBreak/>
        <w:drawing>
          <wp:inline distT="0" distB="0" distL="0" distR="0" wp14:anchorId="46CFD28D" wp14:editId="235934EA">
            <wp:extent cx="5731510" cy="6546215"/>
            <wp:effectExtent l="0" t="0" r="0" b="0"/>
            <wp:docPr id="13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4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A440D" w14:textId="58F9ACA1" w:rsidR="0075465C" w:rsidRPr="00B917BA" w:rsidRDefault="0075465C" w:rsidP="00F37640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</w:t>
      </w:r>
      <w:r w:rsidR="00E47151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8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CO</w:t>
      </w:r>
      <w:r w:rsidRPr="009B55DC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R performance and products of B</w:t>
      </w:r>
      <w:r w:rsidRPr="0075465C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N-GFLP</w:t>
      </w:r>
      <w:r w:rsidR="00F37640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. 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Deconvoluted (</w:t>
      </w:r>
      <w:r w:rsidR="00F37640" w:rsidRPr="00F37640">
        <w:rPr>
          <w:rFonts w:ascii="Times New Roman" w:eastAsia="맑은 고딕" w:hAnsi="Times New Roman" w:cs="Times New Roman"/>
          <w:b/>
          <w:szCs w:val="20"/>
          <w:lang w:val="en-GB"/>
        </w:rPr>
        <w:t>a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) B1s and (</w:t>
      </w:r>
      <w:r w:rsidR="00F37640" w:rsidRPr="00F37640">
        <w:rPr>
          <w:rFonts w:ascii="Times New Roman" w:eastAsia="맑은 고딕" w:hAnsi="Times New Roman" w:cs="Times New Roman"/>
          <w:b/>
          <w:szCs w:val="20"/>
          <w:lang w:val="en-GB"/>
        </w:rPr>
        <w:t>b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) N1s XPS spectra in B</w:t>
      </w:r>
      <w:r w:rsidR="00F37640" w:rsidRPr="00F37640">
        <w:rPr>
          <w:rFonts w:ascii="Times New Roman" w:eastAsia="맑은 고딕" w:hAnsi="Times New Roman" w:cs="Times New Roman"/>
          <w:szCs w:val="20"/>
          <w:vertAlign w:val="superscript"/>
          <w:lang w:val="en-GB"/>
        </w:rPr>
        <w:t>15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N-GFLP. (</w:t>
      </w:r>
      <w:r w:rsidR="00F37640" w:rsidRPr="00F37640">
        <w:rPr>
          <w:rFonts w:ascii="Times New Roman" w:eastAsia="맑은 고딕" w:hAnsi="Times New Roman" w:cs="Times New Roman"/>
          <w:b/>
          <w:szCs w:val="20"/>
          <w:lang w:val="en-GB"/>
        </w:rPr>
        <w:t>c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) LSV of B</w:t>
      </w:r>
      <w:r w:rsidR="00F37640" w:rsidRPr="00F37640">
        <w:rPr>
          <w:rFonts w:ascii="Times New Roman" w:eastAsia="맑은 고딕" w:hAnsi="Times New Roman" w:cs="Times New Roman"/>
          <w:szCs w:val="20"/>
          <w:vertAlign w:val="superscript"/>
          <w:lang w:val="en-GB"/>
        </w:rPr>
        <w:t>14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N-GFLP and B</w:t>
      </w:r>
      <w:r w:rsidR="00F37640" w:rsidRPr="00F37640">
        <w:rPr>
          <w:rFonts w:ascii="Times New Roman" w:eastAsia="맑은 고딕" w:hAnsi="Times New Roman" w:cs="Times New Roman"/>
          <w:szCs w:val="20"/>
          <w:vertAlign w:val="superscript"/>
          <w:lang w:val="en-GB"/>
        </w:rPr>
        <w:t>15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N-GFLP. (</w:t>
      </w:r>
      <w:r w:rsidR="00F37640" w:rsidRPr="00F37640">
        <w:rPr>
          <w:rFonts w:ascii="Times New Roman" w:eastAsia="맑은 고딕" w:hAnsi="Times New Roman" w:cs="Times New Roman"/>
          <w:b/>
          <w:szCs w:val="20"/>
          <w:lang w:val="en-GB"/>
        </w:rPr>
        <w:t>d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) Plot of current density versus time of B</w:t>
      </w:r>
      <w:r w:rsidR="00F37640" w:rsidRPr="00F37640">
        <w:rPr>
          <w:rFonts w:ascii="Times New Roman" w:eastAsia="맑은 고딕" w:hAnsi="Times New Roman" w:cs="Times New Roman"/>
          <w:szCs w:val="20"/>
          <w:vertAlign w:val="superscript"/>
          <w:lang w:val="en-GB"/>
        </w:rPr>
        <w:t>15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N-GFLP at constant voltages of -0.7 V</w:t>
      </w:r>
      <w:r w:rsidR="00F37640" w:rsidRPr="00F37640">
        <w:rPr>
          <w:rFonts w:ascii="Times New Roman" w:eastAsia="맑은 고딕" w:hAnsi="Times New Roman" w:cs="Times New Roman"/>
          <w:szCs w:val="20"/>
          <w:vertAlign w:val="subscript"/>
          <w:lang w:val="en-GB"/>
        </w:rPr>
        <w:t>RHE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. (</w:t>
      </w:r>
      <w:r w:rsidR="00F37640" w:rsidRPr="00F37640">
        <w:rPr>
          <w:rFonts w:ascii="Times New Roman" w:eastAsia="맑은 고딕" w:hAnsi="Times New Roman" w:cs="Times New Roman"/>
          <w:b/>
          <w:szCs w:val="20"/>
          <w:lang w:val="en-GB"/>
        </w:rPr>
        <w:t>e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) ESI-MS and (</w:t>
      </w:r>
      <w:r w:rsidR="00F37640" w:rsidRPr="00F37640">
        <w:rPr>
          <w:rFonts w:ascii="Times New Roman" w:eastAsia="맑은 고딕" w:hAnsi="Times New Roman" w:cs="Times New Roman"/>
          <w:b/>
          <w:szCs w:val="20"/>
          <w:lang w:val="en-GB"/>
        </w:rPr>
        <w:t>f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) HPLC spectra of CO</w:t>
      </w:r>
      <w:r w:rsidR="00F37640" w:rsidRPr="00F37640">
        <w:rPr>
          <w:rFonts w:ascii="Times New Roman" w:eastAsia="맑은 고딕" w:hAnsi="Times New Roman" w:cs="Times New Roman"/>
          <w:szCs w:val="20"/>
          <w:vertAlign w:val="subscript"/>
          <w:lang w:val="en-GB"/>
        </w:rPr>
        <w:t>2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R products of B</w:t>
      </w:r>
      <w:r w:rsidR="00F37640" w:rsidRPr="00F37640">
        <w:rPr>
          <w:rFonts w:ascii="Times New Roman" w:eastAsia="맑은 고딕" w:hAnsi="Times New Roman" w:cs="Times New Roman"/>
          <w:szCs w:val="20"/>
          <w:vertAlign w:val="superscript"/>
          <w:lang w:val="en-GB"/>
        </w:rPr>
        <w:t>15</w:t>
      </w:r>
      <w:r w:rsidR="00F37640" w:rsidRPr="00F37640">
        <w:rPr>
          <w:rFonts w:ascii="Times New Roman" w:eastAsia="맑은 고딕" w:hAnsi="Times New Roman" w:cs="Times New Roman"/>
          <w:szCs w:val="20"/>
          <w:lang w:val="en-GB"/>
        </w:rPr>
        <w:t>N-GFLP catalyst after 10 hr electrolysis at -0.7 V.</w:t>
      </w:r>
    </w:p>
    <w:p w14:paraId="093479D8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0195A0B8" wp14:editId="6443699D">
            <wp:extent cx="4523416" cy="4739640"/>
            <wp:effectExtent l="0" t="0" r="0" b="3810"/>
            <wp:docPr id="59" name="그림 59" descr="C:\Users\tamta\Desktop\Paper_KHT\FLP CO2RR\Supp Figure\SI figures_2\fig. S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mta\Desktop\Paper_KHT\FLP CO2RR\Supp Figure\SI figures_2\fig. S7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500" cy="474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30020" w14:textId="5F6A80E9" w:rsidR="00E94FDB" w:rsidRDefault="0075465C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1</w:t>
      </w:r>
      <w:r w:rsidR="00E47151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9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The schematic illustration of home-built Swagelok type seawater battery cell.</w:t>
      </w:r>
      <w:r w:rsidR="009B6CC2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</w:t>
      </w:r>
      <w:r w:rsidR="009B6CC2">
        <w:rPr>
          <w:rFonts w:ascii="Times New Roman" w:eastAsia="맑은 고딕" w:hAnsi="Times New Roman" w:cs="Times New Roman"/>
          <w:kern w:val="0"/>
          <w:szCs w:val="20"/>
          <w:lang w:val="en-GB"/>
        </w:rPr>
        <w:t>Schematic architecture of home-built Swagelok type seawater battery consisting of Na-metal anode, ceramic separator, seawater catholyte, and BN-GFLP contained carbon cathode.</w:t>
      </w:r>
    </w:p>
    <w:p w14:paraId="71D3DEAD" w14:textId="77777777" w:rsidR="00E94FDB" w:rsidRDefault="00E94FDB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21B536E2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p w14:paraId="413BF709" w14:textId="77777777" w:rsidR="00E94FDB" w:rsidRDefault="00E94FDB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E94FDB">
        <w:rPr>
          <w:rFonts w:ascii="Times New Roman" w:eastAsia="맑은 고딕" w:hAnsi="Times New Roman" w:cs="Times New Roman"/>
          <w:b/>
          <w:noProof/>
          <w:kern w:val="0"/>
          <w:szCs w:val="20"/>
        </w:rPr>
        <w:drawing>
          <wp:inline distT="0" distB="0" distL="0" distR="0" wp14:anchorId="4EA158E2" wp14:editId="22B9C6CB">
            <wp:extent cx="5731510" cy="4777105"/>
            <wp:effectExtent l="0" t="0" r="2540" b="4445"/>
            <wp:docPr id="3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7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8AF5A" w14:textId="26B839F3" w:rsidR="004A6768" w:rsidRPr="00B917BA" w:rsidRDefault="00E94FDB" w:rsidP="00E94FDB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20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CO</w:t>
      </w:r>
      <w:r w:rsidRPr="00E94FDB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R selectivity of BN-GFLP from HER in CBS system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.</w:t>
      </w:r>
      <w:r w:rsidR="00823BD4" w:rsidRPr="00BA65CE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</w:t>
      </w:r>
      <w:r w:rsidR="00BA65CE" w:rsidRPr="00BA65CE">
        <w:rPr>
          <w:rFonts w:ascii="Times New Roman" w:eastAsia="맑은 고딕" w:hAnsi="Times New Roman" w:cs="Times New Roman"/>
          <w:b/>
          <w:szCs w:val="20"/>
          <w:lang w:val="en-GB"/>
        </w:rPr>
        <w:t xml:space="preserve">(a) 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LSV </w:t>
      </w:r>
      <w:r w:rsidR="00BA65CE" w:rsidRPr="00BA65CE">
        <w:rPr>
          <w:rFonts w:ascii="Times New Roman" w:hAnsi="Times New Roman" w:cs="Times New Roman"/>
          <w:bCs/>
        </w:rPr>
        <w:t>profiles of BN-GFLP catalyst at different system atmosphere with voltage window of 3.0 V–1.0 V vs Na/Na</w:t>
      </w:r>
      <w:r w:rsidR="00BA65CE" w:rsidRPr="00BA65CE">
        <w:rPr>
          <w:rFonts w:ascii="Times New Roman" w:hAnsi="Times New Roman" w:cs="Times New Roman"/>
          <w:bCs/>
          <w:vertAlign w:val="superscript"/>
        </w:rPr>
        <w:t>+</w:t>
      </w:r>
      <w:r w:rsidR="00BA65CE" w:rsidRPr="00BA65CE">
        <w:rPr>
          <w:rFonts w:ascii="Times New Roman" w:hAnsi="Times New Roman" w:cs="Times New Roman"/>
          <w:bCs/>
        </w:rPr>
        <w:t xml:space="preserve"> and voltage sweep speed of 0.1 mV s</w:t>
      </w:r>
      <w:r w:rsidR="00BA65CE" w:rsidRPr="00BA65CE">
        <w:rPr>
          <w:rFonts w:ascii="Times New Roman" w:hAnsi="Times New Roman" w:cs="Times New Roman"/>
          <w:bCs/>
          <w:vertAlign w:val="superscript"/>
        </w:rPr>
        <w:t>–1</w:t>
      </w:r>
      <w:r w:rsidR="00BA65CE" w:rsidRPr="00BA65CE">
        <w:rPr>
          <w:rFonts w:ascii="Times New Roman" w:hAnsi="Times New Roman" w:cs="Times New Roman"/>
          <w:bCs/>
        </w:rPr>
        <w:t>.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 (</w:t>
      </w:r>
      <w:r w:rsidR="00BA65CE" w:rsidRPr="00BA65CE">
        <w:rPr>
          <w:rFonts w:ascii="Times New Roman" w:eastAsia="맑은 고딕" w:hAnsi="Times New Roman" w:cs="Times New Roman"/>
          <w:b/>
          <w:szCs w:val="20"/>
          <w:lang w:val="en-GB"/>
        </w:rPr>
        <w:t>b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) </w:t>
      </w:r>
      <w:r w:rsidR="00BA65CE">
        <w:rPr>
          <w:rFonts w:ascii="Times New Roman" w:eastAsia="맑은 고딕" w:hAnsi="Times New Roman" w:cs="Times New Roman" w:hint="eastAsia"/>
          <w:szCs w:val="20"/>
          <w:lang w:val="en-GB"/>
        </w:rPr>
        <w:t>T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he corresponding </w:t>
      </w:r>
      <w:r w:rsidR="00BA65CE" w:rsidRPr="00BA65CE">
        <w:rPr>
          <w:rFonts w:ascii="Times New Roman" w:hAnsi="Times New Roman" w:cs="Times New Roman"/>
          <w:bCs/>
        </w:rPr>
        <w:t>inner pressure decay (red color) and complementary DEMS (grey color) result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>.</w:t>
      </w:r>
      <w:r w:rsidR="00BA65CE" w:rsidRPr="00BA65CE">
        <w:rPr>
          <w:rFonts w:ascii="Times New Roman" w:eastAsia="맑은 고딕" w:hAnsi="Times New Roman" w:cs="Times New Roman"/>
          <w:b/>
          <w:szCs w:val="20"/>
          <w:lang w:val="en-GB"/>
        </w:rPr>
        <w:t xml:space="preserve"> (c) </w:t>
      </w:r>
      <w:r w:rsidR="00BA65CE" w:rsidRPr="00BA65CE">
        <w:rPr>
          <w:rFonts w:ascii="Times New Roman" w:hAnsi="Times New Roman" w:cs="Times New Roman"/>
          <w:bCs/>
        </w:rPr>
        <w:t xml:space="preserve">Galvanostatic discharge voltage profiles of CBS system with various catalysts at fixed current density of 0.13, 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>0.50, and 0.60,</w:t>
      </w:r>
      <w:r w:rsidR="00BA65CE" w:rsidRPr="00BA65CE">
        <w:rPr>
          <w:rFonts w:ascii="Times New Roman" w:hAnsi="Times New Roman" w:cs="Times New Roman"/>
          <w:bCs/>
        </w:rPr>
        <w:t xml:space="preserve"> mA cm</w:t>
      </w:r>
      <w:r w:rsidR="00BA65CE" w:rsidRPr="00BA65CE">
        <w:rPr>
          <w:rFonts w:ascii="Times New Roman" w:hAnsi="Times New Roman" w:cs="Times New Roman"/>
          <w:bCs/>
          <w:vertAlign w:val="superscript"/>
        </w:rPr>
        <w:t>–2</w:t>
      </w:r>
      <w:r w:rsidR="00BA65CE" w:rsidRPr="00BA65CE">
        <w:rPr>
          <w:rFonts w:ascii="Times New Roman" w:hAnsi="Times New Roman" w:cs="Times New Roman"/>
          <w:bCs/>
        </w:rPr>
        <w:t xml:space="preserve"> 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and the corresponding </w:t>
      </w:r>
      <w:r w:rsidR="00BA65CE" w:rsidRPr="00BA65CE">
        <w:rPr>
          <w:rFonts w:ascii="Times New Roman" w:hAnsi="Times New Roman" w:cs="Times New Roman"/>
          <w:bCs/>
        </w:rPr>
        <w:t>quantitative CO</w:t>
      </w:r>
      <w:r w:rsidR="00BA65CE" w:rsidRPr="00BA65CE">
        <w:rPr>
          <w:rFonts w:ascii="Times New Roman" w:hAnsi="Times New Roman" w:cs="Times New Roman"/>
          <w:bCs/>
          <w:vertAlign w:val="subscript"/>
        </w:rPr>
        <w:t>2</w:t>
      </w:r>
      <w:r w:rsidR="00BA65CE" w:rsidRPr="00BA65CE">
        <w:rPr>
          <w:rFonts w:ascii="Times New Roman" w:hAnsi="Times New Roman" w:cs="Times New Roman"/>
          <w:bCs/>
        </w:rPr>
        <w:t xml:space="preserve"> gas consumption plot during galvanostatic discharge process.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 (</w:t>
      </w:r>
      <w:r w:rsidR="00BA65CE" w:rsidRPr="00BA65CE">
        <w:rPr>
          <w:rFonts w:ascii="Times New Roman" w:eastAsia="맑은 고딕" w:hAnsi="Times New Roman" w:cs="Times New Roman"/>
          <w:b/>
          <w:szCs w:val="20"/>
          <w:lang w:val="en-GB"/>
        </w:rPr>
        <w:t>d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>)</w:t>
      </w:r>
      <w:r w:rsidR="00BA65CE" w:rsidRPr="00BA65CE">
        <w:rPr>
          <w:rFonts w:ascii="Times New Roman" w:eastAsia="맑은 고딕" w:hAnsi="Times New Roman" w:cs="Times New Roman"/>
          <w:b/>
          <w:szCs w:val="20"/>
          <w:lang w:val="en-GB"/>
        </w:rPr>
        <w:t xml:space="preserve"> 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Galvanostatic discharge </w:t>
      </w:r>
      <w:r w:rsidR="00BA65CE" w:rsidRPr="00BA65CE">
        <w:rPr>
          <w:rFonts w:ascii="Times New Roman" w:hAnsi="Times New Roman" w:cs="Times New Roman"/>
          <w:bCs/>
        </w:rPr>
        <w:t>voltage profiles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 at various current densities at 0.13, 0.50, 0.60, 0.65 and 0.75 mA cm</w:t>
      </w:r>
      <w:r w:rsidR="00BA65CE" w:rsidRPr="00BA65CE">
        <w:rPr>
          <w:rFonts w:ascii="Times New Roman" w:eastAsia="맑은 고딕" w:hAnsi="Times New Roman" w:cs="Times New Roman"/>
          <w:szCs w:val="20"/>
          <w:vertAlign w:val="superscript"/>
          <w:lang w:val="en-GB"/>
        </w:rPr>
        <w:t>-2</w:t>
      </w:r>
      <w:r w:rsidR="00BA65CE" w:rsidRPr="00BA65CE">
        <w:rPr>
          <w:rFonts w:ascii="Times New Roman" w:eastAsia="맑은 고딕" w:hAnsi="Times New Roman" w:cs="Times New Roman"/>
          <w:szCs w:val="20"/>
          <w:lang w:val="en-GB"/>
        </w:rPr>
        <w:t xml:space="preserve"> and corresponding DEMS results.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column"/>
      </w:r>
      <w:r w:rsidR="00511456" w:rsidRPr="00924622">
        <w:rPr>
          <w:noProof/>
          <w:sz w:val="20"/>
          <w:szCs w:val="24"/>
        </w:rPr>
        <w:lastRenderedPageBreak/>
        <w:drawing>
          <wp:inline distT="0" distB="0" distL="0" distR="0" wp14:anchorId="1870B41D" wp14:editId="25FC751E">
            <wp:extent cx="5731510" cy="3086647"/>
            <wp:effectExtent l="0" t="0" r="0" b="0"/>
            <wp:docPr id="2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C06D5" w14:textId="2EDC8E41" w:rsidR="00BA29BB" w:rsidRDefault="00E47151" w:rsidP="00951FC3">
      <w:pPr>
        <w:widowControl/>
        <w:wordWrap/>
        <w:autoSpaceDE/>
        <w:autoSpaceDN/>
        <w:rPr>
          <w:rFonts w:ascii="Times New Roman" w:eastAsia="맑은 고딕" w:hAnsi="Times New Roman"/>
          <w:szCs w:val="24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</w:t>
      </w:r>
      <w:r w:rsidR="00E94FDB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1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511456" w:rsidRPr="00511456">
        <w:rPr>
          <w:rFonts w:ascii="Times New Roman" w:eastAsia="맑은 고딕" w:hAnsi="Times New Roman"/>
          <w:b/>
          <w:sz w:val="20"/>
        </w:rPr>
        <w:t xml:space="preserve"> </w:t>
      </w:r>
      <w:r w:rsidR="00511456" w:rsidRPr="00511456">
        <w:rPr>
          <w:rFonts w:ascii="Times New Roman" w:eastAsia="맑은 고딕" w:hAnsi="Times New Roman"/>
          <w:b/>
          <w:szCs w:val="24"/>
        </w:rPr>
        <w:t>CO</w:t>
      </w:r>
      <w:r w:rsidR="00511456" w:rsidRPr="00511456">
        <w:rPr>
          <w:rFonts w:ascii="Times New Roman" w:eastAsia="맑은 고딕" w:hAnsi="Times New Roman"/>
          <w:b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b/>
          <w:szCs w:val="24"/>
        </w:rPr>
        <w:t xml:space="preserve">R performance of physically mixed B-GN and N-GN cathode in CBS system. </w:t>
      </w:r>
      <w:r w:rsidR="00511456" w:rsidRPr="00511456">
        <w:rPr>
          <w:rFonts w:ascii="Times New Roman" w:eastAsia="맑은 고딕" w:hAnsi="Times New Roman"/>
          <w:szCs w:val="24"/>
        </w:rPr>
        <w:t>To demonstrate the effect of BN-GFLP structure for CO</w:t>
      </w:r>
      <w:r w:rsidR="00511456" w:rsidRPr="00511456">
        <w:rPr>
          <w:rFonts w:ascii="Times New Roman" w:eastAsia="맑은 고딕" w:hAnsi="Times New Roman"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szCs w:val="24"/>
        </w:rPr>
        <w:t>R, we prepared physically mixed B-GN and N-GN electrode with different component ratios (B-GN / N-GN), (</w:t>
      </w:r>
      <w:r w:rsidR="00511456" w:rsidRPr="00511456">
        <w:rPr>
          <w:rFonts w:ascii="Times New Roman" w:eastAsia="맑은 고딕" w:hAnsi="Times New Roman"/>
          <w:b/>
          <w:szCs w:val="24"/>
        </w:rPr>
        <w:t>a</w:t>
      </w:r>
      <w:r w:rsidR="00511456" w:rsidRPr="00511456">
        <w:rPr>
          <w:rFonts w:ascii="Times New Roman" w:eastAsia="맑은 고딕" w:hAnsi="Times New Roman"/>
          <w:szCs w:val="24"/>
        </w:rPr>
        <w:t>) 70 / 30, (</w:t>
      </w:r>
      <w:r w:rsidR="00511456" w:rsidRPr="00511456">
        <w:rPr>
          <w:rFonts w:ascii="Times New Roman" w:eastAsia="맑은 고딕" w:hAnsi="Times New Roman"/>
          <w:b/>
          <w:szCs w:val="24"/>
        </w:rPr>
        <w:t>b</w:t>
      </w:r>
      <w:r w:rsidR="00511456" w:rsidRPr="00511456">
        <w:rPr>
          <w:rFonts w:ascii="Times New Roman" w:eastAsia="맑은 고딕" w:hAnsi="Times New Roman"/>
          <w:szCs w:val="24"/>
        </w:rPr>
        <w:t>) 50 / 50, and (</w:t>
      </w:r>
      <w:r w:rsidR="00511456" w:rsidRPr="00511456">
        <w:rPr>
          <w:rFonts w:ascii="Times New Roman" w:eastAsia="맑은 고딕" w:hAnsi="Times New Roman"/>
          <w:b/>
          <w:szCs w:val="24"/>
        </w:rPr>
        <w:t>c</w:t>
      </w:r>
      <w:r w:rsidR="00511456" w:rsidRPr="00511456">
        <w:rPr>
          <w:rFonts w:ascii="Times New Roman" w:eastAsia="맑은 고딕" w:hAnsi="Times New Roman"/>
          <w:szCs w:val="24"/>
        </w:rPr>
        <w:t xml:space="preserve">) 30 / 70. First row is </w:t>
      </w:r>
      <w:r w:rsidR="00511456" w:rsidRPr="00511456">
        <w:rPr>
          <w:rFonts w:ascii="Times New Roman" w:eastAsia="맑은 고딕" w:hAnsi="Times New Roman"/>
          <w:bCs/>
          <w:szCs w:val="24"/>
        </w:rPr>
        <w:t>Galvanostatic discharge voltage profiles, and second row is the quantitative CO</w:t>
      </w:r>
      <w:r w:rsidR="00511456" w:rsidRPr="00511456">
        <w:rPr>
          <w:rFonts w:ascii="Times New Roman" w:eastAsia="맑은 고딕" w:hAnsi="Times New Roman"/>
          <w:bCs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bCs/>
          <w:szCs w:val="24"/>
        </w:rPr>
        <w:t xml:space="preserve"> gas consumption plot during galvanostatic discharge process</w:t>
      </w:r>
      <w:r w:rsidR="00511456" w:rsidRPr="00511456">
        <w:rPr>
          <w:rFonts w:ascii="Times New Roman" w:eastAsia="맑은 고딕" w:hAnsi="Times New Roman"/>
          <w:szCs w:val="24"/>
        </w:rPr>
        <w:t>. In the excess of B-GN (</w:t>
      </w:r>
      <w:r w:rsidR="00511456" w:rsidRPr="00511456">
        <w:rPr>
          <w:rFonts w:ascii="Times New Roman" w:eastAsia="맑은 고딕" w:hAnsi="Times New Roman"/>
          <w:b/>
          <w:szCs w:val="24"/>
        </w:rPr>
        <w:t>a</w:t>
      </w:r>
      <w:r w:rsidR="00511456" w:rsidRPr="00511456">
        <w:rPr>
          <w:rFonts w:ascii="Times New Roman" w:eastAsia="맑은 고딕" w:hAnsi="Times New Roman"/>
          <w:szCs w:val="24"/>
        </w:rPr>
        <w:t>), CO</w:t>
      </w:r>
      <w:r w:rsidR="00511456" w:rsidRPr="00511456">
        <w:rPr>
          <w:rFonts w:ascii="Times New Roman" w:eastAsia="맑은 고딕" w:hAnsi="Times New Roman"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szCs w:val="24"/>
        </w:rPr>
        <w:t xml:space="preserve"> reduction performance was corresponding to BN-GFLP due to the catalytic effect of Lewis acid (LA), but discharging potential was lower about Δ0.5 V than that of BN-GFLP. In contrast, the excess of N-GN (</w:t>
      </w:r>
      <w:r w:rsidR="00511456" w:rsidRPr="00511456">
        <w:rPr>
          <w:rFonts w:ascii="Times New Roman" w:eastAsia="맑은 고딕" w:hAnsi="Times New Roman"/>
          <w:b/>
          <w:szCs w:val="24"/>
        </w:rPr>
        <w:t>c</w:t>
      </w:r>
      <w:r w:rsidR="00511456" w:rsidRPr="00511456">
        <w:rPr>
          <w:rFonts w:ascii="Times New Roman" w:eastAsia="맑은 고딕" w:hAnsi="Times New Roman"/>
          <w:szCs w:val="24"/>
        </w:rPr>
        <w:t>) sample showed similar discharging potential of BN-GFLP due to the enhanced reaction rate by Lewis base (LB), but its CO</w:t>
      </w:r>
      <w:r w:rsidR="00511456" w:rsidRPr="00511456">
        <w:rPr>
          <w:rFonts w:ascii="Times New Roman" w:eastAsia="맑은 고딕" w:hAnsi="Times New Roman"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szCs w:val="24"/>
        </w:rPr>
        <w:t xml:space="preserve"> reduction performance was lower than that of the BN-GFLP. Furthermore, half mixed ratio (</w:t>
      </w:r>
      <w:r w:rsidR="00511456" w:rsidRPr="00511456">
        <w:rPr>
          <w:rFonts w:ascii="Times New Roman" w:eastAsia="맑은 고딕" w:hAnsi="Times New Roman"/>
          <w:b/>
          <w:szCs w:val="24"/>
        </w:rPr>
        <w:t>b</w:t>
      </w:r>
      <w:r w:rsidR="00511456" w:rsidRPr="00511456">
        <w:rPr>
          <w:rFonts w:ascii="Times New Roman" w:eastAsia="맑은 고딕" w:hAnsi="Times New Roman"/>
          <w:szCs w:val="24"/>
        </w:rPr>
        <w:t>) sample showed poor discharging potential and CO</w:t>
      </w:r>
      <w:r w:rsidR="00511456" w:rsidRPr="00511456">
        <w:rPr>
          <w:rFonts w:ascii="Times New Roman" w:eastAsia="맑은 고딕" w:hAnsi="Times New Roman"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szCs w:val="24"/>
        </w:rPr>
        <w:t xml:space="preserve"> reduction compared to BN-GFLP because of Lewis acid-base adduct formation and π-π restacking of mixed B-GN and N-GN by Van der Waals interaction. BN-GFLP (red line) showed synergetic effect of LA (enhanced catalytic activity) and LB (increase of reaction rate), thereby lowered CO</w:t>
      </w:r>
      <w:r w:rsidR="00511456" w:rsidRPr="00511456">
        <w:rPr>
          <w:rFonts w:ascii="Times New Roman" w:eastAsia="맑은 고딕" w:hAnsi="Times New Roman"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szCs w:val="24"/>
        </w:rPr>
        <w:t xml:space="preserve"> reduction overpotential and also significantly enhanced CO</w:t>
      </w:r>
      <w:r w:rsidR="00511456" w:rsidRPr="00511456">
        <w:rPr>
          <w:rFonts w:ascii="Times New Roman" w:eastAsia="맑은 고딕" w:hAnsi="Times New Roman"/>
          <w:szCs w:val="24"/>
          <w:vertAlign w:val="subscript"/>
        </w:rPr>
        <w:t>2</w:t>
      </w:r>
      <w:r w:rsidR="00511456" w:rsidRPr="00511456">
        <w:rPr>
          <w:rFonts w:ascii="Times New Roman" w:eastAsia="맑은 고딕" w:hAnsi="Times New Roman"/>
          <w:szCs w:val="24"/>
        </w:rPr>
        <w:t xml:space="preserve"> reduction performance. From these physically mixed experiment, co-anchoring LA and LB on the graphitic framework was the key design strategy for catalytic cathode of CBS system.</w:t>
      </w:r>
    </w:p>
    <w:p w14:paraId="5E4A152D" w14:textId="77777777" w:rsidR="00BA29BB" w:rsidRDefault="00BA29BB">
      <w:pPr>
        <w:widowControl/>
        <w:wordWrap/>
        <w:autoSpaceDE/>
        <w:autoSpaceDN/>
        <w:jc w:val="left"/>
        <w:rPr>
          <w:rFonts w:ascii="Times New Roman" w:eastAsia="맑은 고딕" w:hAnsi="Times New Roman"/>
          <w:szCs w:val="24"/>
        </w:rPr>
      </w:pPr>
      <w:r>
        <w:rPr>
          <w:rFonts w:ascii="Times New Roman" w:eastAsia="맑은 고딕" w:hAnsi="Times New Roman"/>
          <w:szCs w:val="24"/>
        </w:rPr>
        <w:br w:type="page"/>
      </w:r>
    </w:p>
    <w:p w14:paraId="5941CFF4" w14:textId="77777777" w:rsidR="00BA29BB" w:rsidRPr="00B917BA" w:rsidRDefault="00BA29BB" w:rsidP="00BA29BB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C7287E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70A5E2D0" wp14:editId="26FB44DE">
            <wp:extent cx="5731510" cy="6532245"/>
            <wp:effectExtent l="0" t="0" r="0" b="0"/>
            <wp:docPr id="36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3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3B3CF" w14:textId="4AF7B3B8" w:rsidR="00BA29BB" w:rsidRPr="00B917BA" w:rsidRDefault="00BA29BB" w:rsidP="00BA29BB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22</w:t>
      </w:r>
      <w:r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</w:t>
      </w:r>
      <w:r w:rsidRPr="00606EF7">
        <w:rPr>
          <w:rFonts w:ascii="Times New Roman" w:eastAsia="맑은 고딕" w:hAnsi="Times New Roman" w:cs="Times New Roman"/>
          <w:b/>
          <w:szCs w:val="24"/>
        </w:rPr>
        <w:t>Product analysis.</w:t>
      </w:r>
      <w:r w:rsidRPr="00A67B8F">
        <w:rPr>
          <w:rFonts w:ascii="Times New Roman" w:eastAsia="맑은 고딕" w:hAnsi="Times New Roman" w:cs="Times New Roman"/>
          <w:szCs w:val="24"/>
        </w:rPr>
        <w:t xml:space="preserve"> </w:t>
      </w:r>
      <w:r w:rsidR="00A67B8F" w:rsidRPr="00A67B8F">
        <w:rPr>
          <w:rFonts w:ascii="Times New Roman" w:eastAsia="맑은 고딕" w:hAnsi="Times New Roman" w:cs="Times New Roman"/>
        </w:rPr>
        <w:t>High performance liquid chromatography (HPLC) spectra of CO</w:t>
      </w:r>
      <w:r w:rsidR="00A67B8F" w:rsidRPr="00A67B8F">
        <w:rPr>
          <w:rFonts w:ascii="Times New Roman" w:eastAsia="맑은 고딕" w:hAnsi="Times New Roman" w:cs="Times New Roman"/>
          <w:vertAlign w:val="subscript"/>
        </w:rPr>
        <w:t>2</w:t>
      </w:r>
      <w:r w:rsidR="00A67B8F" w:rsidRPr="00A67B8F">
        <w:rPr>
          <w:rFonts w:ascii="Times New Roman" w:eastAsia="맑은 고딕" w:hAnsi="Times New Roman" w:cs="Times New Roman"/>
        </w:rPr>
        <w:t>R products of BN-GFLP in (</w:t>
      </w:r>
      <w:r w:rsidR="00A67B8F" w:rsidRPr="00A67B8F">
        <w:rPr>
          <w:rFonts w:ascii="Times New Roman" w:eastAsia="맑은 고딕" w:hAnsi="Times New Roman" w:cs="Times New Roman"/>
          <w:b/>
        </w:rPr>
        <w:t>a</w:t>
      </w:r>
      <w:r w:rsidR="00A67B8F" w:rsidRPr="00A67B8F">
        <w:rPr>
          <w:rFonts w:ascii="Times New Roman" w:eastAsia="맑은 고딕" w:hAnsi="Times New Roman" w:cs="Times New Roman"/>
        </w:rPr>
        <w:t>) seawater and (</w:t>
      </w:r>
      <w:r w:rsidR="00A67B8F" w:rsidRPr="00A67B8F">
        <w:rPr>
          <w:rFonts w:ascii="Times New Roman" w:eastAsia="맑은 고딕" w:hAnsi="Times New Roman" w:cs="Times New Roman"/>
          <w:b/>
        </w:rPr>
        <w:t>b</w:t>
      </w:r>
      <w:r w:rsidR="00A67B8F" w:rsidRPr="00A67B8F">
        <w:rPr>
          <w:rFonts w:ascii="Times New Roman" w:eastAsia="맑은 고딕" w:hAnsi="Times New Roman" w:cs="Times New Roman"/>
        </w:rPr>
        <w:t>) 0.5 M CaCl</w:t>
      </w:r>
      <w:r w:rsidR="00A67B8F" w:rsidRPr="00A67B8F">
        <w:rPr>
          <w:rFonts w:ascii="Times New Roman" w:eastAsia="맑은 고딕" w:hAnsi="Times New Roman" w:cs="Times New Roman"/>
          <w:vertAlign w:val="subscript"/>
        </w:rPr>
        <w:t>2</w:t>
      </w:r>
      <w:r w:rsidR="00A67B8F" w:rsidRPr="00A67B8F">
        <w:rPr>
          <w:rFonts w:ascii="Times New Roman" w:eastAsia="맑은 고딕" w:hAnsi="Times New Roman" w:cs="Times New Roman"/>
        </w:rPr>
        <w:t xml:space="preserve"> saline electrolytes after 10 h electrolysis.</w:t>
      </w:r>
      <w:r w:rsidR="00A67B8F" w:rsidRPr="00A67B8F">
        <w:rPr>
          <w:rFonts w:ascii="Times New Roman" w:eastAsia="맑은 고딕" w:hAnsi="Times New Roman" w:cs="Times New Roman"/>
          <w:b/>
        </w:rPr>
        <w:t xml:space="preserve"> </w:t>
      </w:r>
      <w:r w:rsidR="00A67B8F" w:rsidRPr="00A67B8F">
        <w:rPr>
          <w:rFonts w:ascii="Times New Roman" w:eastAsia="맑은 고딕" w:hAnsi="Times New Roman" w:cs="Times New Roman"/>
        </w:rPr>
        <w:t>Faradaic efficiency (FE)</w:t>
      </w:r>
      <w:r w:rsidR="00A67B8F" w:rsidRPr="00A67B8F">
        <w:rPr>
          <w:rFonts w:ascii="Times New Roman" w:eastAsia="맑은 고딕" w:hAnsi="Times New Roman" w:cs="Times New Roman"/>
          <w:b/>
        </w:rPr>
        <w:t xml:space="preserve"> </w:t>
      </w:r>
      <w:r w:rsidR="00A67B8F" w:rsidRPr="00A67B8F">
        <w:rPr>
          <w:rFonts w:ascii="Times New Roman" w:eastAsia="맑은 고딕" w:hAnsi="Times New Roman" w:cs="Times New Roman"/>
        </w:rPr>
        <w:t>values of C</w:t>
      </w:r>
      <w:r w:rsidR="00A67B8F" w:rsidRPr="00A67B8F">
        <w:rPr>
          <w:rFonts w:ascii="Times New Roman" w:eastAsia="맑은 고딕" w:hAnsi="Times New Roman" w:cs="Times New Roman"/>
          <w:vertAlign w:val="subscript"/>
        </w:rPr>
        <w:t>1-3</w:t>
      </w:r>
      <w:r w:rsidR="00A67B8F" w:rsidRPr="00A67B8F">
        <w:rPr>
          <w:rFonts w:ascii="Times New Roman" w:eastAsia="맑은 고딕" w:hAnsi="Times New Roman" w:cs="Times New Roman"/>
        </w:rPr>
        <w:t xml:space="preserve"> products on BN-GFLP in different electrolytes, (</w:t>
      </w:r>
      <w:r w:rsidR="00A67B8F" w:rsidRPr="00A67B8F">
        <w:rPr>
          <w:rFonts w:ascii="Times New Roman" w:eastAsia="맑은 고딕" w:hAnsi="Times New Roman" w:cs="Times New Roman"/>
          <w:b/>
        </w:rPr>
        <w:t>c</w:t>
      </w:r>
      <w:r w:rsidR="00A67B8F" w:rsidRPr="00A67B8F">
        <w:rPr>
          <w:rFonts w:ascii="Times New Roman" w:eastAsia="맑은 고딕" w:hAnsi="Times New Roman" w:cs="Times New Roman"/>
        </w:rPr>
        <w:t>) seawater with CO</w:t>
      </w:r>
      <w:r w:rsidR="00A67B8F" w:rsidRPr="00A67B8F">
        <w:rPr>
          <w:rFonts w:ascii="Times New Roman" w:eastAsia="맑은 고딕" w:hAnsi="Times New Roman" w:cs="Times New Roman"/>
          <w:vertAlign w:val="subscript"/>
        </w:rPr>
        <w:t>2</w:t>
      </w:r>
      <w:r w:rsidR="00A67B8F" w:rsidRPr="00A67B8F">
        <w:rPr>
          <w:rFonts w:ascii="Times New Roman" w:eastAsia="맑은 고딕" w:hAnsi="Times New Roman" w:cs="Times New Roman"/>
        </w:rPr>
        <w:t xml:space="preserve"> and (</w:t>
      </w:r>
      <w:r w:rsidR="00A67B8F" w:rsidRPr="00A67B8F">
        <w:rPr>
          <w:rFonts w:ascii="Times New Roman" w:eastAsia="맑은 고딕" w:hAnsi="Times New Roman" w:cs="Times New Roman"/>
          <w:b/>
        </w:rPr>
        <w:t>d</w:t>
      </w:r>
      <w:r w:rsidR="00A67B8F" w:rsidRPr="00A67B8F">
        <w:rPr>
          <w:rFonts w:ascii="Times New Roman" w:eastAsia="맑은 고딕" w:hAnsi="Times New Roman" w:cs="Times New Roman"/>
        </w:rPr>
        <w:t>) 0.5 M CaCl</w:t>
      </w:r>
      <w:r w:rsidR="00A67B8F" w:rsidRPr="00A67B8F">
        <w:rPr>
          <w:rFonts w:ascii="Times New Roman" w:eastAsia="맑은 고딕" w:hAnsi="Times New Roman" w:cs="Times New Roman"/>
          <w:vertAlign w:val="subscript"/>
        </w:rPr>
        <w:t>2</w:t>
      </w:r>
      <w:r w:rsidR="00A67B8F" w:rsidRPr="00A67B8F">
        <w:rPr>
          <w:rFonts w:ascii="Times New Roman" w:eastAsia="맑은 고딕" w:hAnsi="Times New Roman" w:cs="Times New Roman"/>
        </w:rPr>
        <w:t xml:space="preserve"> saline electrolyte with CO</w:t>
      </w:r>
      <w:r w:rsidR="00A67B8F" w:rsidRPr="00A67B8F">
        <w:rPr>
          <w:rFonts w:ascii="Times New Roman" w:eastAsia="맑은 고딕" w:hAnsi="Times New Roman" w:cs="Times New Roman"/>
          <w:vertAlign w:val="subscript"/>
        </w:rPr>
        <w:t>2</w:t>
      </w:r>
      <w:r w:rsidR="00A67B8F" w:rsidRPr="00A67B8F">
        <w:rPr>
          <w:rFonts w:ascii="Times New Roman" w:eastAsia="맑은 고딕" w:hAnsi="Times New Roman" w:cs="Times New Roman"/>
          <w:b/>
        </w:rPr>
        <w:t xml:space="preserve"> </w:t>
      </w:r>
      <w:r w:rsidR="00A67B8F" w:rsidRPr="00A67B8F">
        <w:rPr>
          <w:rFonts w:ascii="Times New Roman" w:eastAsia="맑은 고딕" w:hAnsi="Times New Roman" w:cs="Times New Roman"/>
        </w:rPr>
        <w:t>saturation after 10 h electrolysis.</w:t>
      </w:r>
      <w:r w:rsidRPr="00B917BA" w:rsidDel="005716A4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</w:t>
      </w:r>
    </w:p>
    <w:p w14:paraId="2B77D2BE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4A050F28" w14:textId="05D5DE44" w:rsidR="003122FA" w:rsidRPr="0075465C" w:rsidRDefault="003122FA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4ECD07D2" w14:textId="39097364" w:rsidR="003122FA" w:rsidRDefault="003122FA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p w14:paraId="4CE67F0E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p w14:paraId="2AB1F568" w14:textId="1D377ACE" w:rsidR="004A6768" w:rsidRPr="00B917BA" w:rsidRDefault="00BA29BB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A29BB">
        <w:rPr>
          <w:rFonts w:ascii="Times New Roman" w:eastAsia="맑은 고딕" w:hAnsi="Times New Roman" w:cs="Times New Roman"/>
          <w:b/>
          <w:noProof/>
          <w:kern w:val="0"/>
          <w:szCs w:val="20"/>
        </w:rPr>
        <w:drawing>
          <wp:inline distT="0" distB="0" distL="0" distR="0" wp14:anchorId="746EF145" wp14:editId="0BCE069B">
            <wp:extent cx="5583382" cy="5545029"/>
            <wp:effectExtent l="0" t="0" r="0" b="0"/>
            <wp:docPr id="3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587967" cy="5549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062C3" w14:textId="6E4087A7" w:rsidR="004A6768" w:rsidRPr="00B917BA" w:rsidRDefault="00BD480A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</w:t>
      </w:r>
      <w:r w:rsidRPr="00A67B8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ry Fig. 23</w:t>
      </w:r>
      <w:r w:rsidR="00951FC3" w:rsidRPr="00A67B8F">
        <w:rPr>
          <w:rFonts w:ascii="바탕" w:eastAsia="바탕" w:hAnsi="바탕" w:cs="바탕" w:hint="eastAsia"/>
          <w:kern w:val="0"/>
          <w:szCs w:val="20"/>
          <w:lang w:val="en-GB"/>
        </w:rPr>
        <w:t>┃</w:t>
      </w:r>
      <w:r w:rsidR="004A6768" w:rsidRPr="00A67B8F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Electrospray ionization mass spectroscopy (ESI-MS). </w:t>
      </w:r>
      <w:r w:rsidR="00A67B8F" w:rsidRPr="00A67B8F">
        <w:rPr>
          <w:rFonts w:ascii="Times New Roman" w:eastAsia="맑은 고딕" w:hAnsi="Times New Roman" w:cs="Times New Roman"/>
          <w:szCs w:val="20"/>
          <w:lang w:val="en-GB"/>
        </w:rPr>
        <w:t>CO</w:t>
      </w:r>
      <w:r w:rsidR="00A67B8F" w:rsidRPr="00A67B8F">
        <w:rPr>
          <w:rFonts w:ascii="Times New Roman" w:eastAsia="맑은 고딕" w:hAnsi="Times New Roman" w:cs="Times New Roman"/>
          <w:szCs w:val="20"/>
          <w:vertAlign w:val="subscript"/>
          <w:lang w:val="en-GB"/>
        </w:rPr>
        <w:t>2</w:t>
      </w:r>
      <w:r w:rsidR="00A67B8F" w:rsidRPr="00A67B8F">
        <w:rPr>
          <w:rFonts w:ascii="Times New Roman" w:eastAsia="맑은 고딕" w:hAnsi="Times New Roman" w:cs="Times New Roman"/>
          <w:szCs w:val="20"/>
          <w:lang w:val="en-GB"/>
        </w:rPr>
        <w:t>R products of BN-GFLP in seawater and 0.5 M CaCl</w:t>
      </w:r>
      <w:r w:rsidR="00A67B8F" w:rsidRPr="00A67B8F">
        <w:rPr>
          <w:rFonts w:ascii="Times New Roman" w:eastAsia="맑은 고딕" w:hAnsi="Times New Roman" w:cs="Times New Roman"/>
          <w:szCs w:val="20"/>
          <w:vertAlign w:val="subscript"/>
          <w:lang w:val="en-GB"/>
        </w:rPr>
        <w:t>2</w:t>
      </w:r>
      <w:r w:rsidR="00A67B8F" w:rsidRPr="00A67B8F">
        <w:rPr>
          <w:rFonts w:ascii="Times New Roman" w:eastAsia="맑은 고딕" w:hAnsi="Times New Roman" w:cs="Times New Roman"/>
          <w:szCs w:val="20"/>
          <w:lang w:val="en-GB"/>
        </w:rPr>
        <w:t xml:space="preserve"> saline electrolyte after 10 h electrolysis.</w:t>
      </w:r>
    </w:p>
    <w:p w14:paraId="0F8684AE" w14:textId="3B4E7051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369CAFD3" w14:textId="7B296920" w:rsidR="004A6768" w:rsidRPr="00B917BA" w:rsidRDefault="00BD480A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D480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7EB2F16C" wp14:editId="31E4C5BB">
            <wp:extent cx="5390416" cy="4320000"/>
            <wp:effectExtent l="0" t="0" r="1270" b="4445"/>
            <wp:docPr id="38" name="그림 11">
              <a:extLst xmlns:a="http://schemas.openxmlformats.org/drawingml/2006/main">
                <a:ext uri="{FF2B5EF4-FFF2-40B4-BE49-F238E27FC236}">
                  <a16:creationId xmlns:a16="http://schemas.microsoft.com/office/drawing/2014/main" id="{B24636A2-B343-43E4-BB0E-E2F2423D7A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>
                      <a:extLst>
                        <a:ext uri="{FF2B5EF4-FFF2-40B4-BE49-F238E27FC236}">
                          <a16:creationId xmlns:a16="http://schemas.microsoft.com/office/drawing/2014/main" id="{B24636A2-B343-43E4-BB0E-E2F2423D7A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0416" cy="43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11F65D" w14:textId="575AFFD7" w:rsidR="004A6768" w:rsidRPr="00B917BA" w:rsidRDefault="00BD480A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</w:t>
      </w:r>
      <w:r w:rsidR="001C43A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4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5716A4" w:rsidRPr="005716A4">
        <w:rPr>
          <w:rFonts w:ascii="Times New Roman" w:eastAsia="맑은 고딕" w:hAnsi="Times New Roman" w:cs="Times New Roman"/>
          <w:b/>
          <w:szCs w:val="24"/>
        </w:rPr>
        <w:t xml:space="preserve"> </w:t>
      </w:r>
      <w:r w:rsidR="005716A4" w:rsidRPr="005D0DF2">
        <w:rPr>
          <w:rFonts w:ascii="Times New Roman" w:eastAsia="맑은 고딕" w:hAnsi="Times New Roman" w:cs="Times New Roman"/>
          <w:b/>
          <w:szCs w:val="24"/>
        </w:rPr>
        <w:t>Galvanostatic discharge voltage profi</w:t>
      </w:r>
      <w:r w:rsidR="005716A4" w:rsidRPr="00247874">
        <w:rPr>
          <w:rFonts w:ascii="Times New Roman" w:eastAsia="맑은 고딕" w:hAnsi="Times New Roman" w:cs="Times New Roman"/>
          <w:b/>
          <w:szCs w:val="24"/>
        </w:rPr>
        <w:t>les.</w:t>
      </w:r>
      <w:r w:rsidR="005716A4" w:rsidRPr="00247874">
        <w:rPr>
          <w:rFonts w:ascii="Times New Roman" w:eastAsia="맑은 고딕" w:hAnsi="Times New Roman" w:cs="Times New Roman"/>
          <w:szCs w:val="24"/>
        </w:rPr>
        <w:t xml:space="preserve"> </w:t>
      </w:r>
      <w:r w:rsidR="00247874" w:rsidRPr="00247874">
        <w:rPr>
          <w:rFonts w:ascii="Times New Roman" w:eastAsia="맑은 고딕" w:hAnsi="Times New Roman" w:cs="Times New Roman"/>
        </w:rPr>
        <w:t>BN-GFLP based CBS system in 0.5 M CaCl</w:t>
      </w:r>
      <w:r w:rsidR="00247874" w:rsidRPr="00247874">
        <w:rPr>
          <w:rFonts w:ascii="Times New Roman" w:eastAsia="맑은 고딕" w:hAnsi="Times New Roman" w:cs="Times New Roman"/>
          <w:vertAlign w:val="subscript"/>
        </w:rPr>
        <w:t>2</w:t>
      </w:r>
      <w:r w:rsidR="00247874" w:rsidRPr="00247874">
        <w:rPr>
          <w:rFonts w:ascii="Times New Roman" w:eastAsia="맑은 고딕" w:hAnsi="Times New Roman" w:cs="Times New Roman"/>
        </w:rPr>
        <w:t xml:space="preserve"> saline electrolyte with CO</w:t>
      </w:r>
      <w:r w:rsidR="00247874" w:rsidRPr="00247874">
        <w:rPr>
          <w:rFonts w:ascii="Times New Roman" w:eastAsia="맑은 고딕" w:hAnsi="Times New Roman" w:cs="Times New Roman"/>
          <w:vertAlign w:val="subscript"/>
        </w:rPr>
        <w:t>2</w:t>
      </w:r>
      <w:r w:rsidR="00247874" w:rsidRPr="00247874">
        <w:rPr>
          <w:rFonts w:ascii="Times New Roman" w:eastAsia="맑은 고딕" w:hAnsi="Times New Roman" w:cs="Times New Roman"/>
        </w:rPr>
        <w:t xml:space="preserve"> saturation at fixed current density of 0.13 mA cm</w:t>
      </w:r>
      <w:r w:rsidR="00247874" w:rsidRPr="00247874">
        <w:rPr>
          <w:rFonts w:ascii="Times New Roman" w:eastAsia="맑은 고딕" w:hAnsi="Times New Roman" w:cs="Times New Roman"/>
          <w:vertAlign w:val="superscript"/>
        </w:rPr>
        <w:t>–2</w:t>
      </w:r>
      <w:r w:rsidR="00247874" w:rsidRPr="00247874">
        <w:rPr>
          <w:rFonts w:ascii="Times New Roman" w:eastAsia="맑은 고딕" w:hAnsi="Times New Roman" w:cs="Times New Roman"/>
        </w:rPr>
        <w:t>.</w:t>
      </w:r>
    </w:p>
    <w:p w14:paraId="3686DBFF" w14:textId="13C86A33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518F2BAE" w14:textId="6155CCDC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0F356FA9" w14:textId="59F1AEE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p w14:paraId="10094CFC" w14:textId="3D25E671" w:rsidR="004A6768" w:rsidRPr="00B917BA" w:rsidRDefault="00BD480A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D480A">
        <w:rPr>
          <w:rFonts w:ascii="Times New Roman" w:eastAsia="맑은 고딕" w:hAnsi="Times New Roman" w:cs="Times New Roman"/>
          <w:b/>
          <w:noProof/>
          <w:kern w:val="0"/>
          <w:szCs w:val="20"/>
        </w:rPr>
        <w:drawing>
          <wp:inline distT="0" distB="0" distL="0" distR="0" wp14:anchorId="7206485A" wp14:editId="6D16A51F">
            <wp:extent cx="5731510" cy="4304030"/>
            <wp:effectExtent l="0" t="0" r="0" b="1270"/>
            <wp:docPr id="39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0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B27ED" w14:textId="54F6C16C" w:rsidR="004A6768" w:rsidRPr="00B917BA" w:rsidRDefault="00BD480A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25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511456" w:rsidRPr="00247874">
        <w:rPr>
          <w:rFonts w:ascii="Times New Roman" w:eastAsia="맑은 고딕" w:hAnsi="Times New Roman" w:cs="Times New Roman"/>
          <w:b/>
          <w:sz w:val="20"/>
        </w:rPr>
        <w:t xml:space="preserve"> </w:t>
      </w:r>
      <w:r w:rsidR="00247874" w:rsidRPr="00247874">
        <w:rPr>
          <w:rFonts w:ascii="Times New Roman" w:hAnsi="Times New Roman" w:cs="Times New Roman"/>
          <w:b/>
        </w:rPr>
        <w:t>Rechargeable CO</w:t>
      </w:r>
      <w:r w:rsidR="00247874" w:rsidRPr="00247874">
        <w:rPr>
          <w:rFonts w:ascii="Times New Roman" w:hAnsi="Times New Roman" w:cs="Times New Roman"/>
          <w:b/>
          <w:vertAlign w:val="subscript"/>
        </w:rPr>
        <w:t>2</w:t>
      </w:r>
      <w:r w:rsidR="00247874" w:rsidRPr="00247874">
        <w:rPr>
          <w:rFonts w:ascii="Times New Roman" w:hAnsi="Times New Roman" w:cs="Times New Roman"/>
          <w:b/>
        </w:rPr>
        <w:t xml:space="preserve"> electrolysis system and stability of the CBS cell with the BN-GFLP cathode during CO</w:t>
      </w:r>
      <w:r w:rsidR="00247874" w:rsidRPr="00247874">
        <w:rPr>
          <w:rFonts w:ascii="Times New Roman" w:hAnsi="Times New Roman" w:cs="Times New Roman"/>
          <w:b/>
          <w:vertAlign w:val="subscript"/>
        </w:rPr>
        <w:t>2</w:t>
      </w:r>
      <w:r w:rsidR="00247874" w:rsidRPr="00247874">
        <w:rPr>
          <w:rFonts w:ascii="Times New Roman" w:hAnsi="Times New Roman" w:cs="Times New Roman"/>
          <w:b/>
        </w:rPr>
        <w:t xml:space="preserve">R. </w:t>
      </w:r>
      <w:r w:rsidR="00247874" w:rsidRPr="00247874">
        <w:rPr>
          <w:rFonts w:ascii="Times New Roman" w:hAnsi="Times New Roman" w:cs="Times New Roman"/>
          <w:bCs/>
        </w:rPr>
        <w:t>(</w:t>
      </w:r>
      <w:r w:rsidR="00247874" w:rsidRPr="00247874">
        <w:rPr>
          <w:rFonts w:ascii="Times New Roman" w:hAnsi="Times New Roman" w:cs="Times New Roman"/>
          <w:b/>
        </w:rPr>
        <w:t>a</w:t>
      </w:r>
      <w:r w:rsidR="00247874" w:rsidRPr="00247874">
        <w:rPr>
          <w:rFonts w:ascii="Times New Roman" w:hAnsi="Times New Roman" w:cs="Times New Roman"/>
          <w:bCs/>
        </w:rPr>
        <w:t>)</w:t>
      </w:r>
      <w:r w:rsidR="00247874" w:rsidRPr="00247874">
        <w:rPr>
          <w:rFonts w:ascii="Times New Roman" w:hAnsi="Times New Roman" w:cs="Times New Roman"/>
          <w:b/>
        </w:rPr>
        <w:t xml:space="preserve"> </w:t>
      </w:r>
      <w:r w:rsidR="00247874" w:rsidRPr="00247874">
        <w:rPr>
          <w:rFonts w:ascii="Times New Roman" w:hAnsi="Times New Roman" w:cs="Times New Roman"/>
        </w:rPr>
        <w:t>S</w:t>
      </w:r>
      <w:r w:rsidR="00247874" w:rsidRPr="00247874">
        <w:rPr>
          <w:rFonts w:ascii="Times New Roman" w:hAnsi="Times New Roman" w:cs="Times New Roman"/>
          <w:bCs/>
        </w:rPr>
        <w:t>chematic of the zig-type CBS system. (</w:t>
      </w:r>
      <w:r w:rsidR="00247874" w:rsidRPr="00247874">
        <w:rPr>
          <w:rFonts w:ascii="Times New Roman" w:hAnsi="Times New Roman" w:cs="Times New Roman"/>
          <w:b/>
        </w:rPr>
        <w:t>b</w:t>
      </w:r>
      <w:r w:rsidR="00247874" w:rsidRPr="00247874">
        <w:rPr>
          <w:rFonts w:ascii="Times New Roman" w:hAnsi="Times New Roman" w:cs="Times New Roman"/>
          <w:bCs/>
        </w:rPr>
        <w:t>) Digital photograph of 36 LEDs powered by the CBS system. (</w:t>
      </w:r>
      <w:r w:rsidR="00247874" w:rsidRPr="00247874">
        <w:rPr>
          <w:rFonts w:ascii="Times New Roman" w:hAnsi="Times New Roman" w:cs="Times New Roman"/>
          <w:b/>
          <w:bCs/>
        </w:rPr>
        <w:t>c</w:t>
      </w:r>
      <w:r w:rsidR="00247874" w:rsidRPr="00247874">
        <w:rPr>
          <w:rFonts w:ascii="Times New Roman" w:hAnsi="Times New Roman" w:cs="Times New Roman"/>
          <w:bCs/>
        </w:rPr>
        <w:t>) Seawater pH as a function of time during CO</w:t>
      </w:r>
      <w:r w:rsidR="00247874" w:rsidRPr="00247874">
        <w:rPr>
          <w:rFonts w:ascii="Times New Roman" w:hAnsi="Times New Roman" w:cs="Times New Roman"/>
          <w:bCs/>
          <w:vertAlign w:val="subscript"/>
        </w:rPr>
        <w:t>2</w:t>
      </w:r>
      <w:r w:rsidR="00247874" w:rsidRPr="00247874">
        <w:rPr>
          <w:rFonts w:ascii="Times New Roman" w:hAnsi="Times New Roman" w:cs="Times New Roman"/>
          <w:bCs/>
        </w:rPr>
        <w:t>R with a fixed current density of 0.13 mA cm</w:t>
      </w:r>
      <w:r w:rsidR="00247874" w:rsidRPr="00247874">
        <w:rPr>
          <w:rFonts w:ascii="Times New Roman" w:hAnsi="Times New Roman" w:cs="Times New Roman"/>
          <w:bCs/>
          <w:vertAlign w:val="superscript"/>
        </w:rPr>
        <w:t>–2</w:t>
      </w:r>
      <w:r w:rsidR="00247874" w:rsidRPr="00247874">
        <w:rPr>
          <w:rFonts w:ascii="Times New Roman" w:hAnsi="Times New Roman" w:cs="Times New Roman"/>
          <w:bCs/>
        </w:rPr>
        <w:t>. The pH was controlled by bubbling CO</w:t>
      </w:r>
      <w:r w:rsidR="00247874" w:rsidRPr="00247874">
        <w:rPr>
          <w:rFonts w:ascii="Times New Roman" w:hAnsi="Times New Roman" w:cs="Times New Roman"/>
          <w:bCs/>
          <w:vertAlign w:val="subscript"/>
        </w:rPr>
        <w:t>2</w:t>
      </w:r>
      <w:r w:rsidR="00247874" w:rsidRPr="00247874">
        <w:rPr>
          <w:rFonts w:ascii="Times New Roman" w:hAnsi="Times New Roman" w:cs="Times New Roman"/>
          <w:bCs/>
        </w:rPr>
        <w:t xml:space="preserve"> into the seawater. (</w:t>
      </w:r>
      <w:r w:rsidR="00247874" w:rsidRPr="00247874">
        <w:rPr>
          <w:rFonts w:ascii="Times New Roman" w:hAnsi="Times New Roman" w:cs="Times New Roman"/>
          <w:b/>
        </w:rPr>
        <w:t>d</w:t>
      </w:r>
      <w:r w:rsidR="00247874" w:rsidRPr="00247874">
        <w:rPr>
          <w:rFonts w:ascii="Times New Roman" w:hAnsi="Times New Roman" w:cs="Times New Roman"/>
          <w:bCs/>
        </w:rPr>
        <w:t>) Galvanostatic charge–discharge voltage plots of zig-type CBS cells with BN-GFLP (red) and control GN (grey) cathodes.</w:t>
      </w:r>
    </w:p>
    <w:p w14:paraId="25979AC6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p w14:paraId="44195214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3C3DD0F0" wp14:editId="2A854F0C">
            <wp:extent cx="5943600" cy="3982744"/>
            <wp:effectExtent l="0" t="0" r="0" b="0"/>
            <wp:docPr id="75" name="그림 75" descr="C:\Users\tamta\Desktop\Paper_KHT\FLP CO2RR\Supp Figure\SI figures_2\fig. S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ta\Desktop\Paper_KHT\FLP CO2RR\Supp Figure\SI figures_2\fig. S17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2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6EB34B" w14:textId="685B978F" w:rsidR="004A6768" w:rsidRPr="00B917BA" w:rsidRDefault="00BD480A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26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FT-IR spectroscopy of BN-GFLP cathode. </w:t>
      </w:r>
      <w:r w:rsidR="004A6768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After 100 hours of discharging in CBS system, BN-GFLP cathode was well retained chemical structure, and there were no calcification phenomena on the surface of BN-GFLP cathode.</w:t>
      </w:r>
    </w:p>
    <w:p w14:paraId="2099DE83" w14:textId="202E22D6" w:rsidR="004A6768" w:rsidRPr="00BD480A" w:rsidRDefault="004A6768" w:rsidP="00E713C5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  <w:r w:rsidR="005716A4" w:rsidRPr="00F56469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0561076E" wp14:editId="55E7AF3C">
            <wp:extent cx="5731510" cy="7459980"/>
            <wp:effectExtent l="0" t="0" r="2540" b="7620"/>
            <wp:docPr id="6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5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A1178" w14:textId="25FAE40E" w:rsidR="004A6768" w:rsidRPr="00B917BA" w:rsidRDefault="001E7374" w:rsidP="00951FC3">
      <w:pPr>
        <w:widowControl/>
        <w:wordWrap/>
        <w:autoSpaceDE/>
        <w:autoSpaceDN/>
        <w:rPr>
          <w:rFonts w:ascii="Times" w:eastAsia="맑은 고딕" w:hAnsi="Times" w:cs="Times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27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5716A4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Full </w:t>
      </w:r>
      <w:r w:rsidR="005716A4" w:rsidRPr="00B917BA">
        <w:rPr>
          <w:rFonts w:ascii="Times" w:eastAsia="맑은 고딕" w:hAnsi="Times" w:cs="Times"/>
          <w:kern w:val="0"/>
          <w:szCs w:val="20"/>
          <w:lang w:val="en-GB"/>
        </w:rPr>
        <w:t>Gibbs free energy plots for (</w:t>
      </w:r>
      <w:r w:rsidR="005716A4">
        <w:rPr>
          <w:rFonts w:ascii="Times" w:eastAsia="맑은 고딕" w:hAnsi="Times" w:cs="Times"/>
          <w:b/>
          <w:kern w:val="0"/>
          <w:szCs w:val="20"/>
          <w:lang w:val="en-GB"/>
        </w:rPr>
        <w:t>a</w:t>
      </w:r>
      <w:r w:rsidR="005716A4" w:rsidRPr="00D07288">
        <w:rPr>
          <w:rFonts w:ascii="Times" w:eastAsia="맑은 고딕" w:hAnsi="Times" w:cs="Times"/>
          <w:kern w:val="0"/>
          <w:szCs w:val="20"/>
          <w:lang w:val="en-GB"/>
        </w:rPr>
        <w:t>)</w:t>
      </w:r>
      <w:r w:rsidR="005716A4" w:rsidRPr="00B917BA">
        <w:rPr>
          <w:rFonts w:ascii="Times" w:eastAsia="맑은 고딕" w:hAnsi="Times" w:cs="Times"/>
          <w:kern w:val="0"/>
          <w:szCs w:val="20"/>
          <w:lang w:val="en-GB"/>
        </w:rPr>
        <w:t xml:space="preserve"> C</w:t>
      </w:r>
      <w:r w:rsidR="005716A4" w:rsidRPr="00B917BA">
        <w:rPr>
          <w:rFonts w:ascii="Times" w:eastAsia="맑은 고딕" w:hAnsi="Times" w:cs="Times"/>
          <w:kern w:val="0"/>
          <w:szCs w:val="20"/>
          <w:vertAlign w:val="subscript"/>
          <w:lang w:val="en-GB"/>
        </w:rPr>
        <w:t>1</w:t>
      </w:r>
      <w:r w:rsidR="005716A4" w:rsidRPr="00B917BA">
        <w:rPr>
          <w:rFonts w:ascii="Times" w:eastAsia="맑은 고딕" w:hAnsi="Times" w:cs="Times"/>
          <w:kern w:val="0"/>
          <w:szCs w:val="20"/>
          <w:lang w:val="en-GB"/>
        </w:rPr>
        <w:t xml:space="preserve"> and C</w:t>
      </w:r>
      <w:r w:rsidR="005716A4" w:rsidRPr="00B917BA">
        <w:rPr>
          <w:rFonts w:ascii="Times" w:eastAsia="맑은 고딕" w:hAnsi="Times" w:cs="Times"/>
          <w:kern w:val="0"/>
          <w:szCs w:val="20"/>
          <w:vertAlign w:val="subscript"/>
          <w:lang w:val="en-GB"/>
        </w:rPr>
        <w:t xml:space="preserve">2 </w:t>
      </w:r>
      <w:r w:rsidR="005716A4" w:rsidRPr="00B917BA">
        <w:rPr>
          <w:rFonts w:ascii="Times" w:eastAsia="맑은 고딕" w:hAnsi="Times" w:cs="Times"/>
          <w:kern w:val="0"/>
          <w:szCs w:val="20"/>
          <w:lang w:val="en-GB"/>
        </w:rPr>
        <w:t>production (</w:t>
      </w:r>
      <w:r w:rsidR="005716A4">
        <w:rPr>
          <w:rFonts w:ascii="Times" w:eastAsia="맑은 고딕" w:hAnsi="Times" w:cs="Times"/>
          <w:b/>
          <w:kern w:val="0"/>
          <w:szCs w:val="20"/>
          <w:lang w:val="en-GB"/>
        </w:rPr>
        <w:t>b</w:t>
      </w:r>
      <w:r w:rsidR="005716A4" w:rsidRPr="00B917BA">
        <w:rPr>
          <w:rFonts w:ascii="Times" w:eastAsia="맑은 고딕" w:hAnsi="Times" w:cs="Times"/>
          <w:kern w:val="0"/>
          <w:szCs w:val="20"/>
          <w:lang w:val="en-GB"/>
        </w:rPr>
        <w:t>) C</w:t>
      </w:r>
      <w:r w:rsidR="005716A4" w:rsidRPr="00B917BA">
        <w:rPr>
          <w:rFonts w:ascii="Times" w:eastAsia="맑은 고딕" w:hAnsi="Times" w:cs="Times"/>
          <w:kern w:val="0"/>
          <w:szCs w:val="20"/>
          <w:vertAlign w:val="subscript"/>
          <w:lang w:val="en-GB"/>
        </w:rPr>
        <w:t xml:space="preserve">3 </w:t>
      </w:r>
      <w:r w:rsidR="005716A4" w:rsidRPr="00B917BA">
        <w:rPr>
          <w:rFonts w:ascii="Times" w:eastAsia="맑은 고딕" w:hAnsi="Times" w:cs="Times"/>
          <w:kern w:val="0"/>
          <w:szCs w:val="20"/>
          <w:lang w:val="en-GB"/>
        </w:rPr>
        <w:t>production.</w:t>
      </w:r>
    </w:p>
    <w:p w14:paraId="197D062F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" w:eastAsia="맑은 고딕" w:hAnsi="Times" w:cs="Times"/>
          <w:kern w:val="0"/>
          <w:szCs w:val="20"/>
          <w:lang w:val="en-GB"/>
        </w:rPr>
      </w:pPr>
      <w:r w:rsidRPr="00B917BA">
        <w:rPr>
          <w:rFonts w:ascii="Times" w:eastAsia="맑은 고딕" w:hAnsi="Times" w:cs="Times"/>
          <w:kern w:val="0"/>
          <w:szCs w:val="20"/>
          <w:lang w:val="en-GB"/>
        </w:rPr>
        <w:br w:type="page"/>
      </w:r>
    </w:p>
    <w:p w14:paraId="29591790" w14:textId="66E4C66D" w:rsidR="004A6768" w:rsidRPr="00B917BA" w:rsidRDefault="00470F25" w:rsidP="00470F25">
      <w:pPr>
        <w:widowControl/>
        <w:wordWrap/>
        <w:autoSpaceDE/>
        <w:autoSpaceDN/>
        <w:jc w:val="center"/>
        <w:rPr>
          <w:rFonts w:ascii="Times" w:eastAsia="맑은 고딕" w:hAnsi="Times" w:cs="Times"/>
          <w:kern w:val="0"/>
          <w:szCs w:val="20"/>
          <w:lang w:val="en-GB"/>
        </w:rPr>
      </w:pPr>
      <w:r w:rsidRPr="00F56469">
        <w:rPr>
          <w:rFonts w:ascii="Times" w:eastAsia="맑은 고딕" w:hAnsi="Times" w:cs="Times"/>
          <w:noProof/>
          <w:kern w:val="0"/>
          <w:szCs w:val="20"/>
        </w:rPr>
        <w:lastRenderedPageBreak/>
        <w:drawing>
          <wp:inline distT="0" distB="0" distL="0" distR="0" wp14:anchorId="5AE37582" wp14:editId="426736DF">
            <wp:extent cx="5731510" cy="7626350"/>
            <wp:effectExtent l="0" t="0" r="2540" b="0"/>
            <wp:docPr id="41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그림 4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2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9A9FB" w14:textId="75A1C92B" w:rsidR="004A6768" w:rsidRPr="00EB0BCB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EB0BCB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28</w:t>
      </w:r>
      <w:r w:rsidR="00951FC3" w:rsidRPr="00EB0BCB">
        <w:rPr>
          <w:rFonts w:ascii="바탕" w:eastAsia="바탕" w:hAnsi="바탕" w:cs="바탕" w:hint="eastAsia"/>
          <w:kern w:val="0"/>
          <w:szCs w:val="20"/>
          <w:lang w:val="en-GB"/>
        </w:rPr>
        <w:t>┃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Full Gibbs free energy plots in U = -1.57 V for (</w:t>
      </w:r>
      <w:r w:rsidR="00470F25" w:rsidRPr="00EB0BCB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) C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1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and C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 xml:space="preserve">2 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production (</w:t>
      </w:r>
      <w:r w:rsidR="00470F25" w:rsidRPr="00EB0BCB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) C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 xml:space="preserve">3 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production.</w:t>
      </w:r>
    </w:p>
    <w:p w14:paraId="742AE4A3" w14:textId="522B1505" w:rsidR="004A6768" w:rsidRPr="00EB0BCB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2C9234FB" w14:textId="04C3E794" w:rsidR="004A6768" w:rsidRPr="00EB0BCB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00074D17" w14:textId="444F8871" w:rsidR="004A6768" w:rsidRPr="00EB0BCB" w:rsidRDefault="00470F25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EB0BCB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0F8AA0DC" wp14:editId="00FAFB4E">
            <wp:extent cx="5731510" cy="7440295"/>
            <wp:effectExtent l="0" t="0" r="2540" b="8255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44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51EE8" w14:textId="4DD3FB3B" w:rsidR="004A6768" w:rsidRPr="00EB0BCB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EB0BCB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29</w:t>
      </w:r>
      <w:r w:rsidR="00951FC3" w:rsidRPr="00EB0BCB">
        <w:rPr>
          <w:rFonts w:ascii="바탕" w:eastAsia="바탕" w:hAnsi="바탕" w:cs="바탕" w:hint="eastAsia"/>
          <w:kern w:val="0"/>
          <w:szCs w:val="20"/>
          <w:lang w:val="en-GB"/>
        </w:rPr>
        <w:t>┃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Optimized structures of each intermediates in (</w:t>
      </w:r>
      <w:r w:rsidR="00470F25" w:rsidRPr="00EB0BCB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) C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1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product (</w:t>
      </w:r>
      <w:r w:rsidR="00470F25" w:rsidRPr="00EB0BCB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) C₂ product. Each number denotes the corresponding steps in Gibbs free energy plot, </w:t>
      </w:r>
      <w:r w:rsidR="00EB0BCB">
        <w:rPr>
          <w:rFonts w:ascii="Times New Roman" w:eastAsia="맑은 고딕" w:hAnsi="Times New Roman" w:cs="Times New Roman"/>
          <w:kern w:val="0"/>
          <w:szCs w:val="20"/>
          <w:lang w:val="en-GB"/>
        </w:rPr>
        <w:t>Supplementary Fig. 27</w:t>
      </w:r>
      <w:r w:rsidR="00470F25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a</w:t>
      </w:r>
      <w:r w:rsidR="004A6768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>.</w:t>
      </w:r>
      <w:r w:rsidR="00C54101" w:rsidRPr="00EB0BCB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The color of the corresponding atom: hydrogen (black), nitrogen (blue), boron (purple), carbon (grey), and oxygen (red).</w:t>
      </w:r>
    </w:p>
    <w:p w14:paraId="321F82ED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7DEE7AA3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7B93A388" wp14:editId="4F450325">
            <wp:extent cx="5943600" cy="3275330"/>
            <wp:effectExtent l="0" t="0" r="0" b="1270"/>
            <wp:docPr id="88" name="그림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3B66D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drawing>
          <wp:inline distT="0" distB="0" distL="0" distR="0" wp14:anchorId="0EBE40E8" wp14:editId="793DE75C">
            <wp:extent cx="5886450" cy="3301365"/>
            <wp:effectExtent l="0" t="0" r="0" b="0"/>
            <wp:docPr id="89" name="그림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3"/>
                    <a:srcRect l="961"/>
                    <a:stretch/>
                  </pic:blipFill>
                  <pic:spPr bwMode="auto">
                    <a:xfrm>
                      <a:off x="0" y="0"/>
                      <a:ext cx="5886450" cy="3301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DA4D22" w14:textId="371C634F" w:rsidR="004A6768" w:rsidRPr="00B917BA" w:rsidRDefault="001E7374" w:rsidP="00951FC3">
      <w:pPr>
        <w:widowControl/>
        <w:wordWrap/>
        <w:autoSpaceDE/>
        <w:autoSpaceDN/>
        <w:rPr>
          <w:rFonts w:ascii="Times" w:eastAsia="맑은 고딕" w:hAnsi="Times" w:cs="Times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30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Optimized structures of each </w:t>
      </w:r>
      <w:r w:rsidR="004A6768" w:rsidRPr="00B917BA">
        <w:rPr>
          <w:rFonts w:ascii="Times" w:eastAsia="맑은 고딕" w:hAnsi="Times" w:cs="Times"/>
          <w:kern w:val="0"/>
          <w:szCs w:val="20"/>
          <w:lang w:val="en-GB"/>
        </w:rPr>
        <w:t>intermediates in C</w:t>
      </w:r>
      <w:r w:rsidR="004A6768" w:rsidRPr="00B917BA">
        <w:rPr>
          <w:rFonts w:ascii="Cambria Math" w:eastAsia="맑은 고딕" w:hAnsi="Cambria Math" w:cs="Times"/>
          <w:kern w:val="0"/>
          <w:szCs w:val="20"/>
          <w:lang w:val="en-GB"/>
        </w:rPr>
        <w:t>₃</w:t>
      </w:r>
      <w:r w:rsidR="004A6768" w:rsidRPr="00B917BA">
        <w:rPr>
          <w:rFonts w:ascii="Times" w:eastAsia="맑은 고딕" w:hAnsi="Times" w:cs="Times"/>
          <w:kern w:val="0"/>
          <w:szCs w:val="20"/>
          <w:lang w:val="en-GB"/>
        </w:rPr>
        <w:t xml:space="preserve"> product. Each number denotes the corresponding steps in Gibbs free energy plot, </w:t>
      </w:r>
      <w:r w:rsidR="004517C7">
        <w:rPr>
          <w:rFonts w:ascii="Times" w:eastAsia="맑은 고딕" w:hAnsi="Times" w:cs="Times"/>
          <w:kern w:val="0"/>
          <w:szCs w:val="20"/>
          <w:lang w:val="en-GB"/>
        </w:rPr>
        <w:t>Supplementary Fig. 27</w:t>
      </w:r>
      <w:r w:rsidR="00470F25" w:rsidRPr="004B2473">
        <w:rPr>
          <w:rFonts w:ascii="Times" w:eastAsia="맑은 고딕" w:hAnsi="Times" w:cs="Times"/>
          <w:kern w:val="0"/>
          <w:szCs w:val="20"/>
          <w:lang w:val="en-GB"/>
        </w:rPr>
        <w:t>b</w:t>
      </w:r>
      <w:r w:rsidR="004A6768" w:rsidRPr="004B2473">
        <w:rPr>
          <w:rFonts w:ascii="Times" w:eastAsia="맑은 고딕" w:hAnsi="Times" w:cs="Times"/>
          <w:kern w:val="0"/>
          <w:szCs w:val="20"/>
          <w:lang w:val="en-GB"/>
        </w:rPr>
        <w:t>. 1</w:t>
      </w:r>
      <w:r w:rsidR="004A6768" w:rsidRPr="004B2473">
        <w:rPr>
          <w:rFonts w:ascii="Times" w:eastAsia="맑은 고딕" w:hAnsi="Times" w:cs="Times"/>
          <w:kern w:val="0"/>
          <w:szCs w:val="20"/>
          <w:vertAlign w:val="superscript"/>
          <w:lang w:val="en-GB"/>
        </w:rPr>
        <w:t>st</w:t>
      </w:r>
      <w:r w:rsidR="004A6768" w:rsidRPr="004B2473">
        <w:rPr>
          <w:rFonts w:ascii="Times" w:eastAsia="맑은 고딕" w:hAnsi="Times" w:cs="Times"/>
          <w:kern w:val="0"/>
          <w:szCs w:val="20"/>
          <w:lang w:val="en-GB"/>
        </w:rPr>
        <w:t xml:space="preserve"> step to 8</w:t>
      </w:r>
      <w:r w:rsidR="004A6768" w:rsidRPr="004B2473">
        <w:rPr>
          <w:rFonts w:ascii="Times" w:eastAsia="맑은 고딕" w:hAnsi="Times" w:cs="Times"/>
          <w:kern w:val="0"/>
          <w:szCs w:val="20"/>
          <w:vertAlign w:val="superscript"/>
          <w:lang w:val="en-GB"/>
        </w:rPr>
        <w:t>th</w:t>
      </w:r>
      <w:r w:rsidR="004A6768" w:rsidRPr="004B2473">
        <w:rPr>
          <w:rFonts w:ascii="Times" w:eastAsia="맑은 고딕" w:hAnsi="Times" w:cs="Times"/>
          <w:kern w:val="0"/>
          <w:szCs w:val="20"/>
          <w:lang w:val="en-GB"/>
        </w:rPr>
        <w:t xml:space="preserve"> step structures are same as C₂ process structure, </w:t>
      </w:r>
      <w:r w:rsidR="001C43AA">
        <w:rPr>
          <w:rFonts w:ascii="Times" w:eastAsia="맑은 고딕" w:hAnsi="Times" w:cs="Times"/>
          <w:kern w:val="0"/>
          <w:szCs w:val="20"/>
          <w:lang w:val="en-GB"/>
        </w:rPr>
        <w:t>Supplementary Fig. 2</w:t>
      </w:r>
      <w:r w:rsidR="00477BB2">
        <w:rPr>
          <w:rFonts w:ascii="Times" w:eastAsia="맑은 고딕" w:hAnsi="Times" w:cs="Times"/>
          <w:kern w:val="0"/>
          <w:szCs w:val="20"/>
          <w:lang w:val="en-GB"/>
        </w:rPr>
        <w:t>7</w:t>
      </w:r>
      <w:r w:rsidR="00470F25" w:rsidRPr="004B2473">
        <w:rPr>
          <w:rFonts w:ascii="Times" w:eastAsia="맑은 고딕" w:hAnsi="Times" w:cs="Times"/>
          <w:kern w:val="0"/>
          <w:szCs w:val="20"/>
          <w:lang w:val="en-GB"/>
        </w:rPr>
        <w:t>a</w:t>
      </w:r>
      <w:r w:rsidR="004A6768" w:rsidRPr="004B2473">
        <w:rPr>
          <w:rFonts w:ascii="Times" w:eastAsia="맑은 고딕" w:hAnsi="Times" w:cs="Times"/>
          <w:kern w:val="0"/>
          <w:szCs w:val="20"/>
          <w:lang w:val="en-GB"/>
        </w:rPr>
        <w:t>.</w:t>
      </w:r>
      <w:r w:rsidR="00C54101">
        <w:rPr>
          <w:rFonts w:ascii="Times" w:eastAsia="맑은 고딕" w:hAnsi="Times" w:cs="Times"/>
          <w:kern w:val="0"/>
          <w:szCs w:val="20"/>
          <w:lang w:val="en-GB"/>
        </w:rPr>
        <w:t xml:space="preserve"> </w:t>
      </w:r>
      <w:r w:rsidR="00C54101" w:rsidRPr="00C54101">
        <w:rPr>
          <w:rFonts w:ascii="Times" w:eastAsia="맑은 고딕" w:hAnsi="Times" w:cs="Times"/>
          <w:kern w:val="0"/>
          <w:szCs w:val="20"/>
          <w:lang w:val="en-GB"/>
        </w:rPr>
        <w:t>The color</w:t>
      </w:r>
      <w:r w:rsidR="00C54101">
        <w:rPr>
          <w:rFonts w:ascii="Times" w:eastAsia="맑은 고딕" w:hAnsi="Times" w:cs="Times"/>
          <w:kern w:val="0"/>
          <w:szCs w:val="20"/>
          <w:lang w:val="en-GB"/>
        </w:rPr>
        <w:t xml:space="preserve"> of</w:t>
      </w:r>
      <w:r w:rsidR="00C54101" w:rsidRPr="00C54101">
        <w:rPr>
          <w:rFonts w:ascii="Times" w:eastAsia="맑은 고딕" w:hAnsi="Times" w:cs="Times"/>
          <w:kern w:val="0"/>
          <w:szCs w:val="20"/>
          <w:lang w:val="en-GB"/>
        </w:rPr>
        <w:t xml:space="preserve"> the corresponding atom: hydrogen (black), nitrogen (blue), boron (purple), carbon (grey), and oxygen (red).</w:t>
      </w:r>
    </w:p>
    <w:p w14:paraId="23CE13E1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" w:eastAsia="맑은 고딕" w:hAnsi="Times" w:cs="Times"/>
          <w:kern w:val="0"/>
          <w:szCs w:val="20"/>
          <w:lang w:val="en-GB"/>
        </w:rPr>
      </w:pPr>
      <w:r w:rsidRPr="00B917BA">
        <w:rPr>
          <w:rFonts w:ascii="Times" w:eastAsia="맑은 고딕" w:hAnsi="Times" w:cs="Times"/>
          <w:kern w:val="0"/>
          <w:szCs w:val="20"/>
          <w:lang w:val="en-GB"/>
        </w:rPr>
        <w:br w:type="page"/>
      </w:r>
    </w:p>
    <w:p w14:paraId="4F14BDB8" w14:textId="222A7E0B" w:rsidR="004A6768" w:rsidRPr="00B917BA" w:rsidRDefault="001A152B" w:rsidP="001A152B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201BE4">
        <w:rPr>
          <w:rFonts w:eastAsia="MS Mincho"/>
          <w:noProof/>
          <w:sz w:val="16"/>
        </w:rPr>
        <w:lastRenderedPageBreak/>
        <w:drawing>
          <wp:inline distT="0" distB="0" distL="0" distR="0" wp14:anchorId="313A4892" wp14:editId="23FED9E4">
            <wp:extent cx="5603631" cy="5158775"/>
            <wp:effectExtent l="0" t="0" r="0" b="3810"/>
            <wp:docPr id="20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그림 2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606931" cy="516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BF0D70" w14:textId="7DAA589D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31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1A152B" w:rsidRPr="001A152B">
        <w:rPr>
          <w:rFonts w:ascii="Times New Roman" w:eastAsia="맑은 고딕" w:hAnsi="Times New Roman"/>
          <w:szCs w:val="24"/>
        </w:rPr>
        <w:t>Computed sp</w:t>
      </w:r>
      <w:r w:rsidR="001A152B" w:rsidRPr="001A152B">
        <w:rPr>
          <w:rFonts w:ascii="Times New Roman" w:eastAsia="맑은 고딕" w:hAnsi="Times New Roman"/>
          <w:szCs w:val="24"/>
          <w:vertAlign w:val="superscript"/>
        </w:rPr>
        <w:t>2</w:t>
      </w:r>
      <w:r w:rsidR="001A152B" w:rsidRPr="001A152B">
        <w:rPr>
          <w:rFonts w:ascii="Times New Roman" w:eastAsia="맑은 고딕" w:hAnsi="Times New Roman"/>
          <w:szCs w:val="24"/>
        </w:rPr>
        <w:t xml:space="preserve"> density of states (PDOS) of CO adsorbed structure </w:t>
      </w:r>
      <w:r w:rsidR="001A152B" w:rsidRPr="001A152B">
        <w:rPr>
          <w:rFonts w:ascii="Times New Roman" w:eastAsia="맑은 고딕" w:hAnsi="Times New Roman"/>
          <w:b/>
          <w:szCs w:val="24"/>
        </w:rPr>
        <w:t>(a)</w:t>
      </w:r>
      <w:r w:rsidR="001A152B" w:rsidRPr="001A152B">
        <w:rPr>
          <w:rFonts w:ascii="Times New Roman" w:eastAsia="맑은 고딕" w:hAnsi="Times New Roman"/>
          <w:szCs w:val="24"/>
        </w:rPr>
        <w:t xml:space="preserve"> and C</w:t>
      </w:r>
      <w:r w:rsidR="001A152B" w:rsidRPr="001A152B">
        <w:rPr>
          <w:rFonts w:ascii="Times New Roman" w:eastAsia="맑은 고딕" w:hAnsi="Times New Roman"/>
          <w:szCs w:val="24"/>
          <w:vertAlign w:val="subscript"/>
        </w:rPr>
        <w:t>2</w:t>
      </w:r>
      <w:r w:rsidR="001A152B" w:rsidRPr="001A152B">
        <w:rPr>
          <w:rFonts w:ascii="Times New Roman" w:eastAsia="맑은 고딕" w:hAnsi="Times New Roman"/>
          <w:szCs w:val="24"/>
        </w:rPr>
        <w:t>O</w:t>
      </w:r>
      <w:r w:rsidR="001A152B" w:rsidRPr="001A152B">
        <w:rPr>
          <w:rFonts w:ascii="Times New Roman" w:eastAsia="맑은 고딕" w:hAnsi="Times New Roman"/>
          <w:szCs w:val="24"/>
          <w:vertAlign w:val="subscript"/>
        </w:rPr>
        <w:t>3</w:t>
      </w:r>
      <w:r w:rsidR="001A152B" w:rsidRPr="001A152B">
        <w:rPr>
          <w:rFonts w:ascii="Times New Roman" w:eastAsia="맑은 고딕" w:hAnsi="Times New Roman"/>
          <w:szCs w:val="24"/>
        </w:rPr>
        <w:t xml:space="preserve"> adsorbed structure </w:t>
      </w:r>
      <w:r w:rsidR="001A152B" w:rsidRPr="001A152B">
        <w:rPr>
          <w:rFonts w:ascii="Times New Roman" w:eastAsia="맑은 고딕" w:hAnsi="Times New Roman"/>
          <w:b/>
          <w:szCs w:val="24"/>
        </w:rPr>
        <w:t>(b)</w:t>
      </w:r>
      <w:r w:rsidR="001A152B" w:rsidRPr="001A152B">
        <w:rPr>
          <w:rFonts w:ascii="Times New Roman" w:eastAsia="맑은 고딕" w:hAnsi="Times New Roman"/>
          <w:szCs w:val="24"/>
        </w:rPr>
        <w:t>. Searched atoms are indicated in yellow text on right structure. The MO shape of each structure indicates the DOS peak in green arrow.</w:t>
      </w:r>
    </w:p>
    <w:p w14:paraId="61737A78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262E464E" w14:textId="475A6E9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584BE9B6" w14:textId="11B0B3BC" w:rsidR="004A6768" w:rsidRPr="00B917BA" w:rsidRDefault="00470F25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E31341">
        <w:rPr>
          <w:rFonts w:eastAsia="MS Mincho"/>
          <w:noProof/>
          <w:sz w:val="16"/>
        </w:rPr>
        <w:drawing>
          <wp:inline distT="0" distB="0" distL="0" distR="0" wp14:anchorId="64BAD996" wp14:editId="57EA772A">
            <wp:extent cx="5731510" cy="5319395"/>
            <wp:effectExtent l="0" t="0" r="2540" b="0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1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1E0FA" w14:textId="23E08313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32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Computed Bader Charge Analysis of CO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 xml:space="preserve">2 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adsorbed structure 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470F25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a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CO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adsorbed structure 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470F25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CO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H adsorbed structure 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470F25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CO adsorbed structure 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470F25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d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O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3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adsorbed structure 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470F25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e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CO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vertAlign w:val="subscript"/>
          <w:lang w:val="en-GB"/>
        </w:rPr>
        <w:t>2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and CO molecules 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(</w:t>
      </w:r>
      <w:r w:rsidR="00470F25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f</w:t>
      </w:r>
      <w:r w:rsidR="00470F25" w:rsidRPr="00A61045">
        <w:rPr>
          <w:rFonts w:ascii="Times New Roman" w:eastAsia="맑은 고딕" w:hAnsi="Times New Roman" w:cs="Times New Roman"/>
          <w:kern w:val="0"/>
          <w:szCs w:val="20"/>
          <w:lang w:val="en-GB"/>
        </w:rPr>
        <w:t>)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pristine BN structure</w:t>
      </w:r>
      <w:r w:rsidR="009F65A4">
        <w:rPr>
          <w:rFonts w:ascii="Times New Roman" w:eastAsia="맑은 고딕" w:hAnsi="Times New Roman" w:cs="Times New Roman"/>
          <w:kern w:val="0"/>
          <w:szCs w:val="20"/>
          <w:lang w:val="en-GB"/>
        </w:rPr>
        <w:t xml:space="preserve"> in BN-GFLP</w:t>
      </w:r>
      <w:r w:rsidR="00470F25"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t>. Searched atoms are indicated in yellow text on left structure.</w:t>
      </w:r>
    </w:p>
    <w:p w14:paraId="2730CC4F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161AC559" w14:textId="56F14AAE" w:rsidR="004A6768" w:rsidRPr="00B917BA" w:rsidRDefault="001A152B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E31341">
        <w:rPr>
          <w:rFonts w:eastAsia="MS Mincho"/>
          <w:noProof/>
          <w:sz w:val="16"/>
        </w:rPr>
        <w:lastRenderedPageBreak/>
        <w:drawing>
          <wp:inline distT="0" distB="0" distL="0" distR="0" wp14:anchorId="01CAE9BB" wp14:editId="79E29411">
            <wp:extent cx="5731510" cy="3317762"/>
            <wp:effectExtent l="0" t="0" r="2540" b="0"/>
            <wp:docPr id="16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7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1A839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6C6F51B8" w14:textId="718CC477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33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1A152B" w:rsidRPr="001A152B">
        <w:rPr>
          <w:rFonts w:ascii="Times New Roman" w:eastAsia="맑은 고딕" w:hAnsi="Times New Roman" w:cs="Times New Roman"/>
          <w:b/>
          <w:szCs w:val="24"/>
        </w:rPr>
        <w:t>Gibbs free energy comparison of C-O bond breakage and C-N bond breakage in applied potential U = 0 V</w:t>
      </w:r>
      <w:r w:rsidR="001A152B" w:rsidRPr="001A152B">
        <w:rPr>
          <w:rFonts w:ascii="Times New Roman" w:eastAsia="맑은 고딕" w:hAnsi="Times New Roman" w:cs="Times New Roman"/>
          <w:szCs w:val="24"/>
        </w:rPr>
        <w:t xml:space="preserve">, for </w:t>
      </w:r>
      <w:r w:rsidR="001A152B" w:rsidRPr="001A152B">
        <w:rPr>
          <w:rFonts w:ascii="Times New Roman" w:eastAsia="맑은 고딕" w:hAnsi="Times New Roman" w:cs="Times New Roman"/>
          <w:b/>
          <w:szCs w:val="24"/>
        </w:rPr>
        <w:t>(a)</w:t>
      </w:r>
      <w:r w:rsidR="001A152B" w:rsidRPr="001A152B">
        <w:rPr>
          <w:rFonts w:ascii="Times New Roman" w:eastAsia="맑은 고딕" w:hAnsi="Times New Roman" w:cs="Times New Roman"/>
          <w:szCs w:val="24"/>
        </w:rPr>
        <w:t xml:space="preserve"> ethanol production and </w:t>
      </w:r>
      <w:r w:rsidR="001A152B" w:rsidRPr="001A152B">
        <w:rPr>
          <w:rFonts w:ascii="Times New Roman" w:eastAsia="맑은 고딕" w:hAnsi="Times New Roman" w:cs="Times New Roman"/>
          <w:b/>
          <w:szCs w:val="24"/>
        </w:rPr>
        <w:t>(b)</w:t>
      </w:r>
      <w:r w:rsidR="001A152B" w:rsidRPr="001A152B">
        <w:rPr>
          <w:rFonts w:ascii="Times New Roman" w:eastAsia="맑은 고딕" w:hAnsi="Times New Roman" w:cs="Times New Roman"/>
          <w:szCs w:val="24"/>
        </w:rPr>
        <w:t xml:space="preserve"> </w:t>
      </w:r>
      <w:r w:rsidR="001A152B" w:rsidRPr="001A152B">
        <w:rPr>
          <w:rFonts w:ascii="Times New Roman" w:eastAsia="맑은 고딕" w:hAnsi="Times New Roman" w:cs="Times New Roman"/>
          <w:i/>
          <w:szCs w:val="24"/>
        </w:rPr>
        <w:t>n</w:t>
      </w:r>
      <w:r w:rsidR="001A152B" w:rsidRPr="001A152B">
        <w:rPr>
          <w:rFonts w:ascii="Times New Roman" w:eastAsia="맑은 고딕" w:hAnsi="Times New Roman" w:cs="Times New Roman"/>
          <w:szCs w:val="24"/>
        </w:rPr>
        <w:t>-propanol production. Optimized structures for each step are shown in upward of Gibbs free energy graph.</w:t>
      </w:r>
    </w:p>
    <w:p w14:paraId="059EF6D5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</w:p>
    <w:p w14:paraId="3E700DF0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kern w:val="0"/>
          <w:szCs w:val="20"/>
          <w:lang w:val="en-GB"/>
        </w:rPr>
        <w:br w:type="page"/>
      </w:r>
    </w:p>
    <w:p w14:paraId="6BD391BE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28063B30" wp14:editId="1219606E">
            <wp:extent cx="5943600" cy="4219575"/>
            <wp:effectExtent l="0" t="0" r="0" b="9525"/>
            <wp:docPr id="95" name="그림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B12E5" w14:textId="58C37489" w:rsidR="004A6768" w:rsidRPr="00B917BA" w:rsidRDefault="001C43AA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Supplementary Fig. </w:t>
      </w:r>
      <w:r w:rsidR="001E7374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34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 magic angle spinning nuclear magnetic resonance spectrum of pyrrole adsorbed on BN-GFLP.</w:t>
      </w:r>
    </w:p>
    <w:p w14:paraId="2860B22F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20A08A7F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72951414" wp14:editId="5C304557">
            <wp:extent cx="5943600" cy="4208780"/>
            <wp:effectExtent l="0" t="0" r="0" b="1270"/>
            <wp:docPr id="96" name="그림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DE04F" w14:textId="7059A723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35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31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P magic angle spinning nuclear magnetic resonance spectrum of TMP adsorbed on BN-GFLP.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45C31D0D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42E10108" wp14:editId="4CF1755C">
            <wp:extent cx="5943600" cy="4208780"/>
            <wp:effectExtent l="0" t="0" r="0" b="1270"/>
            <wp:docPr id="97" name="그림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E5A34" w14:textId="381C8EC8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36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N magic angle spinning nuclear magnetic resonance spectrum of 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N urea doped BN-GFLP.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18177EF8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66302203" wp14:editId="5F95B3E4">
            <wp:extent cx="5943600" cy="4219575"/>
            <wp:effectExtent l="0" t="0" r="0" b="9525"/>
            <wp:docPr id="98" name="그림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EB028" w14:textId="46980E43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37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N magic angle spinning nuclear magnetic resonance spectrum of 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N urea doped BN-GFLP with CO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stimulus.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2968D3FC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0D2313C3" wp14:editId="15B9E2D4">
            <wp:extent cx="5943600" cy="4219575"/>
            <wp:effectExtent l="0" t="0" r="0" b="9525"/>
            <wp:docPr id="99" name="그림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94224" w14:textId="290AAFE9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38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 magic angle spinning nuclear magnetic resonance spectrum of BN-GFLP.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538B1F84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173FA154" wp14:editId="7F1CE3D6">
            <wp:extent cx="5943600" cy="4219575"/>
            <wp:effectExtent l="0" t="0" r="0" b="9525"/>
            <wp:docPr id="100" name="그림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4ECE3" w14:textId="1CC171B1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39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 magic angle spinning nuclear magnetic resonance spectrum of BN-GFLP with CO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stimulus.</w:t>
      </w:r>
    </w:p>
    <w:p w14:paraId="3E408373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4BFFBB74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125D7E28" wp14:editId="27BD9049">
            <wp:extent cx="5943600" cy="4171950"/>
            <wp:effectExtent l="0" t="0" r="0" b="0"/>
            <wp:docPr id="101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72177" w14:textId="6F01B1BC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40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 magic angle spinning nuclear magnetic resonance spectrum of hexamethylbenzene as reference.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6E5BA147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2E550C80" wp14:editId="0FCD4506">
            <wp:extent cx="5943600" cy="4171950"/>
            <wp:effectExtent l="0" t="0" r="0" b="0"/>
            <wp:docPr id="10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712D5" w14:textId="048513E1" w:rsidR="004A6768" w:rsidRPr="00B917BA" w:rsidRDefault="00E713C5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Supplementary Fig. </w:t>
      </w:r>
      <w:r w:rsidR="001E7374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41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31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P magic angle spinning nuclear magnetic resonance spectrum of 1 M H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3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PO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4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in D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O as reference.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5DAA60E6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50DDA556" wp14:editId="621CA9E2">
            <wp:extent cx="5943600" cy="4171950"/>
            <wp:effectExtent l="0" t="0" r="0" b="0"/>
            <wp:docPr id="10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544A7E" w14:textId="36025F21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42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B magic angle spinning nuclear magnetic resonance spectrum of 15% BF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3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·O(C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)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 xml:space="preserve">2 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in CDCl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3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as reference.</w:t>
      </w:r>
    </w:p>
    <w:p w14:paraId="78BAB609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2DE677A0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00AE348C" wp14:editId="3622927C">
            <wp:extent cx="5943600" cy="4171950"/>
            <wp:effectExtent l="0" t="0" r="0" b="0"/>
            <wp:docPr id="104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7EE71" w14:textId="4B0CE2FD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43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N magic angle spinning nuclear magnetic resonance spectrum of 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N labeled glycine as reference.</w:t>
      </w:r>
    </w:p>
    <w:p w14:paraId="62D36387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629E2342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675A7EA8" wp14:editId="15B9CFA5">
            <wp:extent cx="5943600" cy="4219575"/>
            <wp:effectExtent l="0" t="0" r="0" b="9525"/>
            <wp:docPr id="105" name="그림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B866C" w14:textId="590A636E" w:rsidR="004A6768" w:rsidRPr="00B917BA" w:rsidRDefault="001E7374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44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 nuclear magnetic resonance spectrum of pyrrole.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2020C935" w14:textId="77777777" w:rsidR="004A6768" w:rsidRPr="00B917BA" w:rsidRDefault="004A6768" w:rsidP="00951FC3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145FB3E7" wp14:editId="368558EB">
            <wp:extent cx="5943600" cy="4171950"/>
            <wp:effectExtent l="0" t="0" r="0" b="0"/>
            <wp:docPr id="106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3C648" w14:textId="4845C853" w:rsidR="004A6768" w:rsidRPr="00B917BA" w:rsidRDefault="001C43AA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Supplementary </w:t>
      </w:r>
      <w:r w:rsidR="001E7374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Fig. 45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N magic angle spinning nuclear magnetic resonance spectrum of 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vertAlign w:val="superscript"/>
          <w:lang w:val="en-GB"/>
        </w:rPr>
        <w:t>15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N urea.</w:t>
      </w:r>
    </w:p>
    <w:p w14:paraId="6B6A6B54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6CA4780A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u w:val="single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  <w:u w:val="single"/>
        </w:rPr>
        <w:lastRenderedPageBreak/>
        <w:drawing>
          <wp:inline distT="0" distB="0" distL="0" distR="0" wp14:anchorId="34B10B75" wp14:editId="07116A6A">
            <wp:extent cx="5943600" cy="4938618"/>
            <wp:effectExtent l="0" t="0" r="0" b="0"/>
            <wp:docPr id="107" name="그림 107" descr="C:\Users\tamta\Desktop\Paper_KHT\FLP CO2RR\Data\LC_MS\Titration\MeOH_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mta\Desktop\Paper_KHT\FLP CO2RR\Data\LC_MS\Titration\MeOH_LC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3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E01A7" w14:textId="64781F2E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46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HPLC spectra of methanol for internal standard method.</w:t>
      </w:r>
    </w:p>
    <w:p w14:paraId="54B264C5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u w:val="single"/>
          <w:lang w:val="en-GB"/>
        </w:rPr>
      </w:pPr>
    </w:p>
    <w:p w14:paraId="13517086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u w:val="single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  <w:u w:val="single"/>
        </w:rPr>
        <w:lastRenderedPageBreak/>
        <w:drawing>
          <wp:inline distT="0" distB="0" distL="0" distR="0" wp14:anchorId="422C0EFE" wp14:editId="2F47FFBD">
            <wp:extent cx="5943600" cy="4938618"/>
            <wp:effectExtent l="0" t="0" r="0" b="0"/>
            <wp:docPr id="108" name="그림 108" descr="C:\Users\tamta\Desktop\Paper_KHT\FLP CO2RR\Data\LC_MS\Titration\EtOH_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mta\Desktop\Paper_KHT\FLP CO2RR\Data\LC_MS\Titration\EtOH_LC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3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69348" w14:textId="11894CDA" w:rsidR="004A6768" w:rsidRPr="00B917BA" w:rsidRDefault="001E7374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47</w:t>
      </w:r>
      <w:r w:rsidR="00E713C5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4A6768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HPLC spectra of ethanol for internal standard method.</w:t>
      </w:r>
    </w:p>
    <w:p w14:paraId="325CF963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u w:val="single"/>
          <w:lang w:val="en-GB"/>
        </w:rPr>
      </w:pPr>
    </w:p>
    <w:p w14:paraId="069E3DC9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kern w:val="0"/>
          <w:szCs w:val="20"/>
          <w:u w:val="single"/>
          <w:lang w:val="en-GB"/>
        </w:rPr>
      </w:pPr>
      <w:r w:rsidRPr="00B917BA">
        <w:rPr>
          <w:rFonts w:ascii="Times New Roman" w:eastAsia="맑은 고딕" w:hAnsi="Times New Roman" w:cs="Times New Roman"/>
          <w:noProof/>
          <w:kern w:val="0"/>
          <w:szCs w:val="20"/>
          <w:u w:val="single"/>
        </w:rPr>
        <w:lastRenderedPageBreak/>
        <w:drawing>
          <wp:inline distT="0" distB="0" distL="0" distR="0" wp14:anchorId="782ACADA" wp14:editId="1CB4FB31">
            <wp:extent cx="5943600" cy="4938618"/>
            <wp:effectExtent l="0" t="0" r="0" b="0"/>
            <wp:docPr id="109" name="그림 109" descr="C:\Users\tamta\Desktop\Paper_KHT\FLP CO2RR\Data\LC_MS\Titration\IPA_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amta\Desktop\Paper_KHT\FLP CO2RR\Data\LC_MS\Titration\IPA_LC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38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50AED" w14:textId="12E54C1C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Supplementary </w:t>
      </w:r>
      <w:r w:rsidR="001E7374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Fig. 48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HPLC spectra of </w:t>
      </w:r>
      <w:r w:rsidRPr="00B917BA">
        <w:rPr>
          <w:rFonts w:ascii="Times New Roman" w:eastAsia="맑은 고딕" w:hAnsi="Times New Roman" w:cs="Times New Roman"/>
          <w:b/>
          <w:i/>
          <w:kern w:val="0"/>
          <w:szCs w:val="20"/>
          <w:lang w:val="en-GB"/>
        </w:rPr>
        <w:t>n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-propanol for internal standard method.</w:t>
      </w:r>
    </w:p>
    <w:p w14:paraId="5F712E2A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1404FC11" w14:textId="77777777" w:rsidR="004A6768" w:rsidRPr="00B917B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noProof/>
          <w:kern w:val="0"/>
          <w:szCs w:val="20"/>
        </w:rPr>
        <w:lastRenderedPageBreak/>
        <w:drawing>
          <wp:inline distT="0" distB="0" distL="0" distR="0" wp14:anchorId="66155327" wp14:editId="5B23DC87">
            <wp:extent cx="5943600" cy="4938986"/>
            <wp:effectExtent l="0" t="0" r="0" b="0"/>
            <wp:docPr id="110" name="그림 110" descr="C:\Users\tamta\Desktop\Paper_KHT\FLP CO2RR\Data\LC_MS\Titration\FA_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mta\Desktop\Paper_KHT\FLP CO2RR\Data\LC_MS\Titration\FA_LC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3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46E6DA" w14:textId="5B8652FF" w:rsidR="00BD480A" w:rsidRDefault="004A6768" w:rsidP="00951FC3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4</w:t>
      </w:r>
      <w:r w:rsidR="001E7374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9</w:t>
      </w:r>
      <w:r w:rsidR="00951FC3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HPLC spectra of formic acid for internal standard method.</w:t>
      </w:r>
    </w:p>
    <w:p w14:paraId="23B888B2" w14:textId="77777777" w:rsidR="00BD480A" w:rsidRDefault="00BD480A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30973F4E" w14:textId="77777777" w:rsidR="00BD480A" w:rsidRPr="00B917BA" w:rsidRDefault="00BD480A" w:rsidP="00BD480A">
      <w:pPr>
        <w:widowControl/>
        <w:wordWrap/>
        <w:autoSpaceDE/>
        <w:autoSpaceDN/>
        <w:jc w:val="center"/>
        <w:rPr>
          <w:rFonts w:ascii="Times New Roman" w:eastAsia="맑은 고딕" w:hAnsi="Times New Roman" w:cs="Times New Roman"/>
          <w:kern w:val="0"/>
          <w:szCs w:val="20"/>
          <w:lang w:val="en-GB"/>
        </w:rPr>
      </w:pPr>
      <w:r w:rsidRPr="0052049C">
        <w:rPr>
          <w:rFonts w:ascii="Times New Roman" w:eastAsia="맑은 고딕" w:hAnsi="Times New Roman" w:cs="Times New Roman"/>
          <w:noProof/>
          <w:kern w:val="0"/>
          <w:szCs w:val="20"/>
        </w:rPr>
        <w:lastRenderedPageBreak/>
        <w:drawing>
          <wp:inline distT="0" distB="0" distL="0" distR="0" wp14:anchorId="6544F0FB" wp14:editId="20DDADFE">
            <wp:extent cx="5731510" cy="4394200"/>
            <wp:effectExtent l="0" t="0" r="0" b="635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53542" w14:textId="46317517" w:rsidR="004A6768" w:rsidRPr="00B917BA" w:rsidRDefault="001E7374" w:rsidP="00BD480A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Supplementary Fig. 50</w:t>
      </w:r>
      <w:r w:rsidR="00BD480A" w:rsidRPr="00B917BA">
        <w:rPr>
          <w:rFonts w:ascii="맑은 고딕" w:eastAsia="맑은 고딕" w:hAnsi="맑은 고딕" w:cs="Times New Roman"/>
          <w:b/>
          <w:kern w:val="0"/>
          <w:szCs w:val="20"/>
          <w:lang w:val="en-GB"/>
        </w:rPr>
        <w:t>┃</w:t>
      </w:r>
      <w:r w:rsidR="00BD480A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Internal standard curves of HPLC area based on Supplementary Fig. 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46</w:t>
      </w:r>
      <w:r w:rsidR="00BD480A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to 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49</w:t>
      </w:r>
      <w:r w:rsidR="00BD480A"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.</w:t>
      </w:r>
    </w:p>
    <w:p w14:paraId="21130866" w14:textId="77777777" w:rsidR="004A6768" w:rsidRPr="00B917BA" w:rsidRDefault="004A6768" w:rsidP="00951FC3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 w:rsidRPr="00B917BA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br w:type="page"/>
      </w:r>
    </w:p>
    <w:p w14:paraId="3F7242C1" w14:textId="3F06A005" w:rsidR="006A43DC" w:rsidRDefault="001009DE" w:rsidP="001009DE">
      <w:pPr>
        <w:widowControl/>
        <w:wordWrap/>
        <w:autoSpaceDE/>
        <w:autoSpaceDN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lastRenderedPageBreak/>
        <w:t xml:space="preserve">Supplementary Table 1. </w:t>
      </w:r>
      <w:r w:rsidRPr="001009DE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Comparison of CO</w:t>
      </w:r>
      <w:r w:rsidRPr="001009DE">
        <w:rPr>
          <w:rFonts w:ascii="Times New Roman" w:eastAsia="맑은 고딕" w:hAnsi="Times New Roman" w:cs="Times New Roman"/>
          <w:b/>
          <w:kern w:val="0"/>
          <w:szCs w:val="20"/>
          <w:vertAlign w:val="subscript"/>
          <w:lang w:val="en-GB"/>
        </w:rPr>
        <w:t>2</w:t>
      </w:r>
      <w:r w:rsidRPr="001009DE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R to 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multi-carbon</w:t>
      </w:r>
      <w:r w:rsidRPr="001009DE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 performance with state-of-the-art 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 xml:space="preserve">metal-free </w:t>
      </w:r>
      <w:r w:rsidRPr="001009DE"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catalysts</w:t>
      </w:r>
      <w:r>
        <w:rPr>
          <w:rFonts w:ascii="Times New Roman" w:eastAsia="맑은 고딕" w:hAnsi="Times New Roman" w:cs="Times New Roman"/>
          <w:b/>
          <w:kern w:val="0"/>
          <w:szCs w:val="20"/>
          <w:lang w:val="en-GB"/>
        </w:rPr>
        <w:t>.</w:t>
      </w:r>
    </w:p>
    <w:p w14:paraId="2B7200A7" w14:textId="77777777" w:rsidR="001009DE" w:rsidRDefault="001009DE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tbl>
      <w:tblPr>
        <w:tblStyle w:val="a7"/>
        <w:tblW w:w="9163" w:type="dxa"/>
        <w:jc w:val="center"/>
        <w:tblLook w:val="04A0" w:firstRow="1" w:lastRow="0" w:firstColumn="1" w:lastColumn="0" w:noHBand="0" w:noVBand="1"/>
      </w:tblPr>
      <w:tblGrid>
        <w:gridCol w:w="1312"/>
        <w:gridCol w:w="1399"/>
        <w:gridCol w:w="1071"/>
        <w:gridCol w:w="1502"/>
        <w:gridCol w:w="1250"/>
        <w:gridCol w:w="2629"/>
      </w:tblGrid>
      <w:tr w:rsidR="0021219A" w14:paraId="17069750" w14:textId="1E944EBB" w:rsidTr="0021219A">
        <w:trPr>
          <w:trHeight w:val="1149"/>
          <w:jc w:val="center"/>
        </w:trPr>
        <w:tc>
          <w:tcPr>
            <w:tcW w:w="1325" w:type="dxa"/>
            <w:vAlign w:val="center"/>
          </w:tcPr>
          <w:p w14:paraId="4692F0FB" w14:textId="2FCEF0FE" w:rsidR="0021219A" w:rsidRPr="001C0566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Catalyst</w:t>
            </w:r>
          </w:p>
        </w:tc>
        <w:tc>
          <w:tcPr>
            <w:tcW w:w="1419" w:type="dxa"/>
            <w:vAlign w:val="center"/>
          </w:tcPr>
          <w:p w14:paraId="58743169" w14:textId="3297B686" w:rsidR="0021219A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J</w:t>
            </w:r>
            <w:r w:rsidR="00573CB4" w:rsidRPr="00573CB4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max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/C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2+</w:t>
            </w:r>
            <w:r w:rsidRPr="001C0566">
              <w:rPr>
                <w:rFonts w:ascii="Times New Roman" w:eastAsia="맑은 고딕" w:hAnsi="Times New Roman" w:cs="Times New Roman" w:hint="eastAsia"/>
                <w:kern w:val="0"/>
                <w:sz w:val="22"/>
                <w:szCs w:val="20"/>
                <w:lang w:val="en-GB"/>
              </w:rPr>
              <w:t xml:space="preserve"> </w:t>
            </w:r>
          </w:p>
          <w:p w14:paraId="0E33B33D" w14:textId="2602E767" w:rsidR="0021219A" w:rsidRPr="001C0566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(mA cm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perscript"/>
                <w:lang w:val="en-GB"/>
              </w:rPr>
              <w:t>-2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)</w:t>
            </w:r>
          </w:p>
        </w:tc>
        <w:tc>
          <w:tcPr>
            <w:tcW w:w="973" w:type="dxa"/>
            <w:vAlign w:val="center"/>
          </w:tcPr>
          <w:p w14:paraId="215202C2" w14:textId="5F9ECEFC" w:rsidR="0021219A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FE</w:t>
            </w:r>
            <w:r w:rsidR="00573CB4" w:rsidRPr="00573CB4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max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/C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2+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 xml:space="preserve"> </w:t>
            </w:r>
          </w:p>
          <w:p w14:paraId="706FEDC5" w14:textId="22909FDF" w:rsidR="0021219A" w:rsidRPr="001C0566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(</w:t>
            </w:r>
            <w:r w:rsidRPr="001C0566">
              <w:rPr>
                <w:rFonts w:ascii="Times New Roman" w:eastAsia="맑은 고딕" w:hAnsi="Times New Roman" w:cs="Times New Roman" w:hint="eastAsia"/>
                <w:kern w:val="0"/>
                <w:sz w:val="22"/>
                <w:szCs w:val="20"/>
                <w:lang w:val="en-GB"/>
              </w:rPr>
              <w:t>%)</w:t>
            </w:r>
          </w:p>
        </w:tc>
        <w:tc>
          <w:tcPr>
            <w:tcW w:w="1517" w:type="dxa"/>
            <w:vAlign w:val="center"/>
          </w:tcPr>
          <w:p w14:paraId="11018AC4" w14:textId="56FF95A1" w:rsidR="0021219A" w:rsidRPr="001C0566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2+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 xml:space="preserve"> </w:t>
            </w: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selectivity (%)</w:t>
            </w:r>
          </w:p>
        </w:tc>
        <w:tc>
          <w:tcPr>
            <w:tcW w:w="1257" w:type="dxa"/>
            <w:vAlign w:val="center"/>
          </w:tcPr>
          <w:p w14:paraId="2CDC35BE" w14:textId="063DD63D" w:rsidR="0021219A" w:rsidRPr="001C0566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</w:t>
            </w:r>
            <w:r w:rsidRPr="00D13540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2+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 xml:space="preserve"> product</w:t>
            </w:r>
          </w:p>
        </w:tc>
        <w:tc>
          <w:tcPr>
            <w:tcW w:w="2672" w:type="dxa"/>
            <w:vAlign w:val="center"/>
          </w:tcPr>
          <w:p w14:paraId="3A9D2F1B" w14:textId="320224FE" w:rsidR="0021219A" w:rsidRPr="001C0566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C0566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Reference</w:t>
            </w:r>
          </w:p>
        </w:tc>
      </w:tr>
      <w:tr w:rsidR="0021219A" w14:paraId="191D8616" w14:textId="3B24EA1D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72E7A802" w14:textId="3A6D79EE" w:rsidR="0021219A" w:rsidRPr="001009DE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BN-GFLP</w:t>
            </w:r>
          </w:p>
        </w:tc>
        <w:tc>
          <w:tcPr>
            <w:tcW w:w="1419" w:type="dxa"/>
            <w:vAlign w:val="center"/>
          </w:tcPr>
          <w:p w14:paraId="3C254DA9" w14:textId="00EFAB64" w:rsidR="0021219A" w:rsidRPr="001009DE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10.6</w:t>
            </w:r>
          </w:p>
        </w:tc>
        <w:tc>
          <w:tcPr>
            <w:tcW w:w="973" w:type="dxa"/>
            <w:vAlign w:val="center"/>
          </w:tcPr>
          <w:p w14:paraId="7E212CD3" w14:textId="2979F88B" w:rsidR="0021219A" w:rsidRPr="001009DE" w:rsidRDefault="00573CB4" w:rsidP="00573CB4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87</w:t>
            </w:r>
            <w:r w:rsidR="0021219A" w:rsidRPr="001009DE"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.</w:t>
            </w:r>
            <w:r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9</w:t>
            </w:r>
          </w:p>
        </w:tc>
        <w:tc>
          <w:tcPr>
            <w:tcW w:w="1517" w:type="dxa"/>
            <w:vAlign w:val="center"/>
          </w:tcPr>
          <w:p w14:paraId="59C19216" w14:textId="016731CE" w:rsidR="0021219A" w:rsidRPr="001009DE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90.2</w:t>
            </w:r>
          </w:p>
        </w:tc>
        <w:tc>
          <w:tcPr>
            <w:tcW w:w="1257" w:type="dxa"/>
            <w:vAlign w:val="center"/>
          </w:tcPr>
          <w:p w14:paraId="28672C5C" w14:textId="2C18B9A7" w:rsidR="0021219A" w:rsidRPr="001009DE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ethanol, propanol</w:t>
            </w:r>
          </w:p>
        </w:tc>
        <w:tc>
          <w:tcPr>
            <w:tcW w:w="2672" w:type="dxa"/>
            <w:vAlign w:val="center"/>
          </w:tcPr>
          <w:p w14:paraId="12362312" w14:textId="38ED3DD0" w:rsidR="0021219A" w:rsidRPr="001009DE" w:rsidRDefault="0021219A" w:rsidP="001C056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b/>
                <w:kern w:val="0"/>
                <w:sz w:val="22"/>
                <w:szCs w:val="20"/>
                <w:lang w:val="en-GB"/>
              </w:rPr>
              <w:t>This work</w:t>
            </w:r>
          </w:p>
        </w:tc>
      </w:tr>
      <w:tr w:rsidR="0021219A" w14:paraId="6570F4BD" w14:textId="41EC166C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1CADCA78" w14:textId="0629B004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Cu-SA/NPC</w:t>
            </w:r>
          </w:p>
        </w:tc>
        <w:tc>
          <w:tcPr>
            <w:tcW w:w="1419" w:type="dxa"/>
            <w:vAlign w:val="center"/>
          </w:tcPr>
          <w:p w14:paraId="523D1437" w14:textId="6FB578E4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1.42</w:t>
            </w:r>
          </w:p>
        </w:tc>
        <w:tc>
          <w:tcPr>
            <w:tcW w:w="973" w:type="dxa"/>
            <w:vAlign w:val="center"/>
          </w:tcPr>
          <w:p w14:paraId="0C3D6BC8" w14:textId="0CE39AFF" w:rsidR="0021219A" w:rsidRPr="001C0566" w:rsidRDefault="0021219A" w:rsidP="00D1354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36.7</w:t>
            </w:r>
          </w:p>
        </w:tc>
        <w:tc>
          <w:tcPr>
            <w:tcW w:w="1517" w:type="dxa"/>
            <w:vAlign w:val="center"/>
          </w:tcPr>
          <w:p w14:paraId="2B5C9D6B" w14:textId="3D154FA7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45.9</w:t>
            </w:r>
          </w:p>
        </w:tc>
        <w:tc>
          <w:tcPr>
            <w:tcW w:w="1257" w:type="dxa"/>
            <w:vAlign w:val="center"/>
          </w:tcPr>
          <w:p w14:paraId="47B0D1E4" w14:textId="2BC030D9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acetone</w:t>
            </w:r>
          </w:p>
        </w:tc>
        <w:tc>
          <w:tcPr>
            <w:tcW w:w="2672" w:type="dxa"/>
            <w:vAlign w:val="center"/>
          </w:tcPr>
          <w:p w14:paraId="1924FF82" w14:textId="03D55F1B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fr-FR"/>
              </w:rPr>
              <w:t xml:space="preserve">Nat Commun.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  <w:lang w:val="fr-FR"/>
              </w:rPr>
              <w:t>2020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fr-FR"/>
              </w:rPr>
              <w:t>, 11, 2455</w:t>
            </w:r>
          </w:p>
        </w:tc>
      </w:tr>
      <w:tr w:rsidR="0021219A" w14:paraId="44CA776E" w14:textId="3B6AE2A3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3969D97E" w14:textId="7666A509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GO-VB</w:t>
            </w:r>
            <w:r w:rsidRPr="00D13540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6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-4</w:t>
            </w:r>
          </w:p>
        </w:tc>
        <w:tc>
          <w:tcPr>
            <w:tcW w:w="1419" w:type="dxa"/>
            <w:vAlign w:val="center"/>
          </w:tcPr>
          <w:p w14:paraId="2CC980A7" w14:textId="4F6C059B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0.74</w:t>
            </w:r>
          </w:p>
        </w:tc>
        <w:tc>
          <w:tcPr>
            <w:tcW w:w="973" w:type="dxa"/>
            <w:vAlign w:val="center"/>
          </w:tcPr>
          <w:p w14:paraId="49596441" w14:textId="290BDC6C" w:rsidR="0021219A" w:rsidRPr="001C0566" w:rsidRDefault="0021219A" w:rsidP="00D1354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45.3</w:t>
            </w:r>
          </w:p>
        </w:tc>
        <w:tc>
          <w:tcPr>
            <w:tcW w:w="1517" w:type="dxa"/>
            <w:vAlign w:val="center"/>
          </w:tcPr>
          <w:p w14:paraId="0567E670" w14:textId="759D9EE5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59.4</w:t>
            </w:r>
          </w:p>
        </w:tc>
        <w:tc>
          <w:tcPr>
            <w:tcW w:w="1257" w:type="dxa"/>
            <w:vAlign w:val="center"/>
          </w:tcPr>
          <w:p w14:paraId="605F5847" w14:textId="4B98E061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ethanol, acetone</w:t>
            </w:r>
          </w:p>
        </w:tc>
        <w:tc>
          <w:tcPr>
            <w:tcW w:w="2672" w:type="dxa"/>
            <w:vAlign w:val="center"/>
          </w:tcPr>
          <w:p w14:paraId="0E855AD7" w14:textId="06630251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pt-BR"/>
              </w:rPr>
              <w:t xml:space="preserve">Electrochimica Acta,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  <w:lang w:val="pt-BR"/>
              </w:rPr>
              <w:t>2018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pt-BR"/>
              </w:rPr>
              <w:t>, 282, 694</w:t>
            </w:r>
          </w:p>
        </w:tc>
      </w:tr>
      <w:tr w:rsidR="0021219A" w14:paraId="455107D9" w14:textId="2CFA927E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2654966C" w14:textId="7E8C920E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BND</w:t>
            </w:r>
          </w:p>
        </w:tc>
        <w:tc>
          <w:tcPr>
            <w:tcW w:w="1419" w:type="dxa"/>
            <w:vAlign w:val="center"/>
          </w:tcPr>
          <w:p w14:paraId="161B7073" w14:textId="73ECC9D8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1.00</w:t>
            </w:r>
          </w:p>
        </w:tc>
        <w:tc>
          <w:tcPr>
            <w:tcW w:w="973" w:type="dxa"/>
            <w:vAlign w:val="center"/>
          </w:tcPr>
          <w:p w14:paraId="35B59CA2" w14:textId="095D4504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93.2</w:t>
            </w:r>
          </w:p>
        </w:tc>
        <w:tc>
          <w:tcPr>
            <w:tcW w:w="1517" w:type="dxa"/>
            <w:vAlign w:val="center"/>
          </w:tcPr>
          <w:p w14:paraId="1346B6D1" w14:textId="4A941230" w:rsidR="0021219A" w:rsidRPr="001C0566" w:rsidRDefault="0021219A" w:rsidP="00097EE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94.9</w:t>
            </w:r>
          </w:p>
        </w:tc>
        <w:tc>
          <w:tcPr>
            <w:tcW w:w="1257" w:type="dxa"/>
            <w:vAlign w:val="center"/>
          </w:tcPr>
          <w:p w14:paraId="224828C6" w14:textId="11A5114C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ethanol</w:t>
            </w:r>
          </w:p>
        </w:tc>
        <w:tc>
          <w:tcPr>
            <w:tcW w:w="2672" w:type="dxa"/>
            <w:vAlign w:val="center"/>
          </w:tcPr>
          <w:p w14:paraId="23D2C1F1" w14:textId="22B795DE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de-DE"/>
              </w:rPr>
              <w:t xml:space="preserve">Angew. Chem. Int. Ed.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  <w:lang w:val="de-DE"/>
              </w:rPr>
              <w:t>2017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de-DE"/>
              </w:rPr>
              <w:t>, 56, 15607</w:t>
            </w:r>
          </w:p>
        </w:tc>
      </w:tr>
      <w:tr w:rsidR="0021219A" w14:paraId="527FBCA4" w14:textId="6767100B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50A6FA74" w14:textId="08E5CC92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Fe</w:t>
            </w:r>
            <w:r w:rsidRPr="00097EEC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2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P</w:t>
            </w:r>
            <w:r w:rsidRPr="00097EEC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2</w:t>
            </w: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S</w:t>
            </w:r>
            <w:r w:rsidRPr="00097EEC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6</w:t>
            </w:r>
          </w:p>
        </w:tc>
        <w:tc>
          <w:tcPr>
            <w:tcW w:w="1419" w:type="dxa"/>
            <w:vAlign w:val="center"/>
          </w:tcPr>
          <w:p w14:paraId="30E32030" w14:textId="3B6E5B90" w:rsidR="0021219A" w:rsidRPr="001C0566" w:rsidRDefault="0021219A" w:rsidP="00097EEC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0.40</w:t>
            </w:r>
          </w:p>
        </w:tc>
        <w:tc>
          <w:tcPr>
            <w:tcW w:w="973" w:type="dxa"/>
            <w:vAlign w:val="center"/>
          </w:tcPr>
          <w:p w14:paraId="1456A86F" w14:textId="66A64B36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23.1</w:t>
            </w:r>
          </w:p>
        </w:tc>
        <w:tc>
          <w:tcPr>
            <w:tcW w:w="1517" w:type="dxa"/>
            <w:vAlign w:val="center"/>
          </w:tcPr>
          <w:p w14:paraId="5B885961" w14:textId="1641377A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29.0</w:t>
            </w:r>
          </w:p>
        </w:tc>
        <w:tc>
          <w:tcPr>
            <w:tcW w:w="1257" w:type="dxa"/>
            <w:vAlign w:val="center"/>
          </w:tcPr>
          <w:p w14:paraId="73DF2447" w14:textId="6503A7A7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ethanol</w:t>
            </w:r>
          </w:p>
        </w:tc>
        <w:tc>
          <w:tcPr>
            <w:tcW w:w="2672" w:type="dxa"/>
            <w:vAlign w:val="center"/>
          </w:tcPr>
          <w:p w14:paraId="77DF597F" w14:textId="0C112670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 xml:space="preserve">ACS Catal.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</w:rPr>
              <w:t>2019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>, 9, 9721</w:t>
            </w:r>
          </w:p>
        </w:tc>
      </w:tr>
      <w:tr w:rsidR="0021219A" w14:paraId="079297B7" w14:textId="4E7965BB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0974BB5E" w14:textId="3774EB6B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c-NC</w:t>
            </w:r>
          </w:p>
        </w:tc>
        <w:tc>
          <w:tcPr>
            <w:tcW w:w="1419" w:type="dxa"/>
            <w:vAlign w:val="center"/>
          </w:tcPr>
          <w:p w14:paraId="5E44CC2E" w14:textId="75C08EA6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0.25</w:t>
            </w:r>
          </w:p>
        </w:tc>
        <w:tc>
          <w:tcPr>
            <w:tcW w:w="973" w:type="dxa"/>
            <w:vAlign w:val="center"/>
          </w:tcPr>
          <w:p w14:paraId="1059E20C" w14:textId="727D611E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77.0</w:t>
            </w:r>
          </w:p>
        </w:tc>
        <w:tc>
          <w:tcPr>
            <w:tcW w:w="1517" w:type="dxa"/>
            <w:vAlign w:val="center"/>
          </w:tcPr>
          <w:p w14:paraId="634197F6" w14:textId="5F622940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100</w:t>
            </w:r>
          </w:p>
        </w:tc>
        <w:tc>
          <w:tcPr>
            <w:tcW w:w="1257" w:type="dxa"/>
            <w:vAlign w:val="center"/>
          </w:tcPr>
          <w:p w14:paraId="62B2FCA1" w14:textId="78C90B9D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ethanol</w:t>
            </w:r>
          </w:p>
        </w:tc>
        <w:tc>
          <w:tcPr>
            <w:tcW w:w="2672" w:type="dxa"/>
            <w:vAlign w:val="center"/>
          </w:tcPr>
          <w:p w14:paraId="224095DF" w14:textId="0F84A886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de-DE"/>
              </w:rPr>
              <w:t xml:space="preserve">Angew. Chem. Int. Ed.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  <w:lang w:val="de-DE"/>
              </w:rPr>
              <w:t>2017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de-DE"/>
              </w:rPr>
              <w:t>, 56, 10840</w:t>
            </w:r>
          </w:p>
        </w:tc>
      </w:tr>
      <w:tr w:rsidR="0021219A" w14:paraId="684C7AA1" w14:textId="6E020D41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45EC6059" w14:textId="57D6E854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CuN</w:t>
            </w:r>
            <w:r w:rsidRPr="00D0095F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1419" w:type="dxa"/>
            <w:vAlign w:val="center"/>
          </w:tcPr>
          <w:p w14:paraId="183919FD" w14:textId="7973B2B8" w:rsidR="0021219A" w:rsidRPr="001C0566" w:rsidRDefault="0021219A" w:rsidP="00D0095F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12.0</w:t>
            </w:r>
          </w:p>
        </w:tc>
        <w:tc>
          <w:tcPr>
            <w:tcW w:w="973" w:type="dxa"/>
            <w:vAlign w:val="center"/>
          </w:tcPr>
          <w:p w14:paraId="61A6C8B6" w14:textId="527328D2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80.0</w:t>
            </w:r>
          </w:p>
        </w:tc>
        <w:tc>
          <w:tcPr>
            <w:tcW w:w="1517" w:type="dxa"/>
            <w:vAlign w:val="center"/>
          </w:tcPr>
          <w:p w14:paraId="566EEB19" w14:textId="5B8B2451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84.1</w:t>
            </w:r>
          </w:p>
        </w:tc>
        <w:tc>
          <w:tcPr>
            <w:tcW w:w="1257" w:type="dxa"/>
            <w:vAlign w:val="center"/>
          </w:tcPr>
          <w:p w14:paraId="7C3A6BF4" w14:textId="23EF9A54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ethanol, ethylene</w:t>
            </w:r>
          </w:p>
        </w:tc>
        <w:tc>
          <w:tcPr>
            <w:tcW w:w="2672" w:type="dxa"/>
            <w:vAlign w:val="center"/>
          </w:tcPr>
          <w:p w14:paraId="5FC35F70" w14:textId="02D3EB6C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de-DE"/>
              </w:rPr>
              <w:t xml:space="preserve">Angew. Chem. Int. Ed.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  <w:lang w:val="de-DE"/>
              </w:rPr>
              <w:t>2019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de-DE"/>
              </w:rPr>
              <w:t>, 58, 15098</w:t>
            </w:r>
          </w:p>
        </w:tc>
      </w:tr>
      <w:tr w:rsidR="0021219A" w14:paraId="36A1E714" w14:textId="65312A05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59097097" w14:textId="1B80E049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CTF-Cu-4.8%</w:t>
            </w:r>
          </w:p>
        </w:tc>
        <w:tc>
          <w:tcPr>
            <w:tcW w:w="1419" w:type="dxa"/>
            <w:vAlign w:val="center"/>
          </w:tcPr>
          <w:p w14:paraId="5A314598" w14:textId="08625E3F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6.74</w:t>
            </w:r>
          </w:p>
        </w:tc>
        <w:tc>
          <w:tcPr>
            <w:tcW w:w="973" w:type="dxa"/>
            <w:vAlign w:val="center"/>
          </w:tcPr>
          <w:p w14:paraId="2F47B1E9" w14:textId="4DA0020A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68.4</w:t>
            </w:r>
          </w:p>
        </w:tc>
        <w:tc>
          <w:tcPr>
            <w:tcW w:w="1517" w:type="dxa"/>
            <w:vAlign w:val="center"/>
          </w:tcPr>
          <w:p w14:paraId="6C80FB61" w14:textId="111A26B5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84.6</w:t>
            </w:r>
          </w:p>
        </w:tc>
        <w:tc>
          <w:tcPr>
            <w:tcW w:w="1257" w:type="dxa"/>
            <w:vAlign w:val="center"/>
          </w:tcPr>
          <w:p w14:paraId="3573CD90" w14:textId="2EE068D5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ethylene, acetate</w:t>
            </w:r>
          </w:p>
        </w:tc>
        <w:tc>
          <w:tcPr>
            <w:tcW w:w="2672" w:type="dxa"/>
            <w:vAlign w:val="center"/>
          </w:tcPr>
          <w:p w14:paraId="2A25F5F5" w14:textId="530590D1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 xml:space="preserve">ACS Catal.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</w:rPr>
              <w:t>2020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>, 10, 4534</w:t>
            </w:r>
          </w:p>
        </w:tc>
      </w:tr>
      <w:tr w:rsidR="0021219A" w14:paraId="53005F8D" w14:textId="0D598050" w:rsidTr="0021219A">
        <w:trPr>
          <w:trHeight w:val="765"/>
          <w:jc w:val="center"/>
        </w:trPr>
        <w:tc>
          <w:tcPr>
            <w:tcW w:w="1325" w:type="dxa"/>
            <w:vAlign w:val="center"/>
          </w:tcPr>
          <w:p w14:paraId="7C2AB4F7" w14:textId="5E5CFB0C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Cu-PANI</w:t>
            </w:r>
          </w:p>
        </w:tc>
        <w:tc>
          <w:tcPr>
            <w:tcW w:w="1419" w:type="dxa"/>
            <w:vAlign w:val="center"/>
          </w:tcPr>
          <w:p w14:paraId="0D6D6B9C" w14:textId="5E9A5C31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3.82</w:t>
            </w:r>
          </w:p>
        </w:tc>
        <w:tc>
          <w:tcPr>
            <w:tcW w:w="973" w:type="dxa"/>
            <w:vAlign w:val="center"/>
          </w:tcPr>
          <w:p w14:paraId="39C5E729" w14:textId="41242783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80.0</w:t>
            </w:r>
          </w:p>
        </w:tc>
        <w:tc>
          <w:tcPr>
            <w:tcW w:w="1517" w:type="dxa"/>
            <w:vAlign w:val="center"/>
          </w:tcPr>
          <w:p w14:paraId="7841DF2A" w14:textId="33AA07E1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84.2</w:t>
            </w:r>
          </w:p>
        </w:tc>
        <w:tc>
          <w:tcPr>
            <w:tcW w:w="1257" w:type="dxa"/>
            <w:vAlign w:val="center"/>
          </w:tcPr>
          <w:p w14:paraId="3DA08AFA" w14:textId="70A556DB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ethylene</w:t>
            </w:r>
          </w:p>
        </w:tc>
        <w:tc>
          <w:tcPr>
            <w:tcW w:w="2672" w:type="dxa"/>
            <w:vAlign w:val="center"/>
          </w:tcPr>
          <w:p w14:paraId="3D9C3B67" w14:textId="7699A881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 xml:space="preserve">ACS Catal.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</w:rPr>
              <w:t>2020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>, 10, 4103</w:t>
            </w:r>
          </w:p>
        </w:tc>
      </w:tr>
      <w:tr w:rsidR="0021219A" w14:paraId="6D415CBF" w14:textId="2D9FBD0E" w:rsidTr="0021219A">
        <w:trPr>
          <w:trHeight w:val="1149"/>
          <w:jc w:val="center"/>
        </w:trPr>
        <w:tc>
          <w:tcPr>
            <w:tcW w:w="1325" w:type="dxa"/>
            <w:vAlign w:val="center"/>
          </w:tcPr>
          <w:p w14:paraId="505E900B" w14:textId="541BCCE0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Fe/N-C</w:t>
            </w:r>
          </w:p>
        </w:tc>
        <w:tc>
          <w:tcPr>
            <w:tcW w:w="1419" w:type="dxa"/>
            <w:vAlign w:val="center"/>
          </w:tcPr>
          <w:p w14:paraId="56C8DE72" w14:textId="224CB036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0.36</w:t>
            </w:r>
          </w:p>
        </w:tc>
        <w:tc>
          <w:tcPr>
            <w:tcW w:w="973" w:type="dxa"/>
            <w:vAlign w:val="center"/>
          </w:tcPr>
          <w:p w14:paraId="730A9D31" w14:textId="03B3730D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61.0</w:t>
            </w:r>
          </w:p>
        </w:tc>
        <w:tc>
          <w:tcPr>
            <w:tcW w:w="1517" w:type="dxa"/>
            <w:vAlign w:val="center"/>
          </w:tcPr>
          <w:p w14:paraId="793D6293" w14:textId="61535C8F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62.6</w:t>
            </w:r>
          </w:p>
        </w:tc>
        <w:tc>
          <w:tcPr>
            <w:tcW w:w="1257" w:type="dxa"/>
            <w:vAlign w:val="center"/>
          </w:tcPr>
          <w:p w14:paraId="48292370" w14:textId="09721439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  <w:t>acetic acid</w:t>
            </w:r>
          </w:p>
        </w:tc>
        <w:tc>
          <w:tcPr>
            <w:tcW w:w="2672" w:type="dxa"/>
            <w:vAlign w:val="center"/>
          </w:tcPr>
          <w:p w14:paraId="6424855F" w14:textId="5694673E" w:rsidR="0021219A" w:rsidRPr="001C0566" w:rsidRDefault="0021219A" w:rsidP="00DA063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en-GB"/>
              </w:rPr>
            </w:pP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  <w:lang w:val="fr-FR"/>
              </w:rPr>
              <w:t>Nat Commun.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 xml:space="preserve"> </w:t>
            </w:r>
            <w:r w:rsidRPr="001009DE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  <w:szCs w:val="20"/>
              </w:rPr>
              <w:t>2018</w:t>
            </w:r>
            <w:r w:rsidRPr="001009DE">
              <w:rPr>
                <w:rFonts w:ascii="Times New Roman" w:eastAsia="맑은 고딕" w:hAnsi="Times New Roman" w:cs="Times New Roman"/>
                <w:kern w:val="0"/>
                <w:sz w:val="22"/>
                <w:szCs w:val="20"/>
              </w:rPr>
              <w:t>, 9, 935</w:t>
            </w:r>
          </w:p>
        </w:tc>
      </w:tr>
    </w:tbl>
    <w:p w14:paraId="6A9315AF" w14:textId="258D7946" w:rsidR="000A2746" w:rsidRDefault="000A2746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p w14:paraId="5040EA22" w14:textId="4653462E" w:rsidR="004A6768" w:rsidRPr="005944DF" w:rsidRDefault="004A6768" w:rsidP="005944DF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b/>
          <w:kern w:val="0"/>
          <w:szCs w:val="20"/>
          <w:lang w:val="en-GB"/>
        </w:rPr>
      </w:pPr>
    </w:p>
    <w:sectPr w:rsidR="004A6768" w:rsidRPr="005944DF" w:rsidSect="006C0073">
      <w:footerReference w:type="even" r:id="rId64"/>
      <w:footerReference w:type="default" r:id="rId65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D64C07" w14:textId="77777777" w:rsidR="0098084A" w:rsidRDefault="0098084A">
      <w:r>
        <w:separator/>
      </w:r>
    </w:p>
  </w:endnote>
  <w:endnote w:type="continuationSeparator" w:id="0">
    <w:p w14:paraId="18F11583" w14:textId="77777777" w:rsidR="0098084A" w:rsidRDefault="00980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no Pro">
    <w:altName w:val="Constant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Myriad Pro Light">
    <w:altName w:val="Corbe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ff3">
    <w:altName w:val="Times New Roman"/>
    <w:charset w:val="00"/>
    <w:family w:val="auto"/>
    <w:pitch w:val="default"/>
  </w:font>
  <w:font w:name="ff1">
    <w:altName w:val="Times New Roman"/>
    <w:charset w:val="00"/>
    <w:family w:val="auto"/>
    <w:pitch w:val="default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8E2338" w14:textId="77777777" w:rsidR="005D58CA" w:rsidRDefault="005D58CA" w:rsidP="00923EB8">
    <w:pPr>
      <w:pStyle w:val="a4"/>
      <w:framePr w:wrap="none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14:paraId="01EA05E5" w14:textId="77777777" w:rsidR="005D58CA" w:rsidRDefault="005D58CA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F0FF65" w14:textId="0BD8D793" w:rsidR="005D58CA" w:rsidRDefault="005D58CA" w:rsidP="00923EB8">
    <w:pPr>
      <w:pStyle w:val="a4"/>
      <w:framePr w:wrap="none" w:vAnchor="text" w:hAnchor="margin" w:xAlign="center" w:y="1"/>
      <w:rPr>
        <w:rStyle w:val="af1"/>
      </w:rPr>
    </w:pPr>
    <w:r>
      <w:rPr>
        <w:rStyle w:val="af1"/>
      </w:rPr>
      <w:t>S</w:t>
    </w: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213679">
      <w:rPr>
        <w:rStyle w:val="af1"/>
        <w:noProof/>
      </w:rPr>
      <w:t>1</w:t>
    </w:r>
    <w:r>
      <w:rPr>
        <w:rStyle w:val="af1"/>
      </w:rPr>
      <w:fldChar w:fldCharType="end"/>
    </w:r>
  </w:p>
  <w:p w14:paraId="5082B1BA" w14:textId="77777777" w:rsidR="005D58CA" w:rsidRDefault="005D58CA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76A838" w14:textId="77777777" w:rsidR="0098084A" w:rsidRDefault="0098084A">
      <w:r>
        <w:separator/>
      </w:r>
    </w:p>
  </w:footnote>
  <w:footnote w:type="continuationSeparator" w:id="0">
    <w:p w14:paraId="04D54EE3" w14:textId="77777777" w:rsidR="0098084A" w:rsidRDefault="009808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41.65pt;height:141.65pt" o:bullet="t">
        <v:imagedata r:id="rId1" o:title="well1-1 bf"/>
      </v:shape>
    </w:pict>
  </w:numPicBullet>
  <w:abstractNum w:abstractNumId="0" w15:restartNumberingAfterBreak="0">
    <w:nsid w:val="04EB6447"/>
    <w:multiLevelType w:val="hybridMultilevel"/>
    <w:tmpl w:val="BE5EC31C"/>
    <w:lvl w:ilvl="0" w:tplc="E81AAFA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5B542314" w:tentative="1">
      <w:start w:val="1"/>
      <w:numFmt w:val="lowerLetter"/>
      <w:lvlText w:val="%2."/>
      <w:lvlJc w:val="left"/>
      <w:pPr>
        <w:ind w:left="1440" w:hanging="360"/>
      </w:pPr>
    </w:lvl>
    <w:lvl w:ilvl="2" w:tplc="0158F014" w:tentative="1">
      <w:start w:val="1"/>
      <w:numFmt w:val="lowerRoman"/>
      <w:lvlText w:val="%3."/>
      <w:lvlJc w:val="right"/>
      <w:pPr>
        <w:ind w:left="2160" w:hanging="180"/>
      </w:pPr>
    </w:lvl>
    <w:lvl w:ilvl="3" w:tplc="DC7E6B5C" w:tentative="1">
      <w:start w:val="1"/>
      <w:numFmt w:val="decimal"/>
      <w:lvlText w:val="%4."/>
      <w:lvlJc w:val="left"/>
      <w:pPr>
        <w:ind w:left="2880" w:hanging="360"/>
      </w:pPr>
    </w:lvl>
    <w:lvl w:ilvl="4" w:tplc="465E0670" w:tentative="1">
      <w:start w:val="1"/>
      <w:numFmt w:val="lowerLetter"/>
      <w:lvlText w:val="%5."/>
      <w:lvlJc w:val="left"/>
      <w:pPr>
        <w:ind w:left="3600" w:hanging="360"/>
      </w:pPr>
    </w:lvl>
    <w:lvl w:ilvl="5" w:tplc="63F64AF0" w:tentative="1">
      <w:start w:val="1"/>
      <w:numFmt w:val="lowerRoman"/>
      <w:lvlText w:val="%6."/>
      <w:lvlJc w:val="right"/>
      <w:pPr>
        <w:ind w:left="4320" w:hanging="180"/>
      </w:pPr>
    </w:lvl>
    <w:lvl w:ilvl="6" w:tplc="43BCF1BE" w:tentative="1">
      <w:start w:val="1"/>
      <w:numFmt w:val="decimal"/>
      <w:lvlText w:val="%7."/>
      <w:lvlJc w:val="left"/>
      <w:pPr>
        <w:ind w:left="5040" w:hanging="360"/>
      </w:pPr>
    </w:lvl>
    <w:lvl w:ilvl="7" w:tplc="B7EC57B2" w:tentative="1">
      <w:start w:val="1"/>
      <w:numFmt w:val="lowerLetter"/>
      <w:lvlText w:val="%8."/>
      <w:lvlJc w:val="left"/>
      <w:pPr>
        <w:ind w:left="5760" w:hanging="360"/>
      </w:pPr>
    </w:lvl>
    <w:lvl w:ilvl="8" w:tplc="A268D8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9C1F70"/>
    <w:multiLevelType w:val="hybridMultilevel"/>
    <w:tmpl w:val="978425F2"/>
    <w:lvl w:ilvl="0" w:tplc="DDBCF50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47EEEDEA" w:tentative="1">
      <w:start w:val="1"/>
      <w:numFmt w:val="upperLetter"/>
      <w:lvlText w:val="%2."/>
      <w:lvlJc w:val="left"/>
      <w:pPr>
        <w:ind w:left="1200" w:hanging="400"/>
      </w:pPr>
    </w:lvl>
    <w:lvl w:ilvl="2" w:tplc="E62A800C" w:tentative="1">
      <w:start w:val="1"/>
      <w:numFmt w:val="lowerRoman"/>
      <w:lvlText w:val="%3."/>
      <w:lvlJc w:val="right"/>
      <w:pPr>
        <w:ind w:left="1600" w:hanging="400"/>
      </w:pPr>
    </w:lvl>
    <w:lvl w:ilvl="3" w:tplc="D6C85CC0" w:tentative="1">
      <w:start w:val="1"/>
      <w:numFmt w:val="decimal"/>
      <w:lvlText w:val="%4."/>
      <w:lvlJc w:val="left"/>
      <w:pPr>
        <w:ind w:left="2000" w:hanging="400"/>
      </w:pPr>
    </w:lvl>
    <w:lvl w:ilvl="4" w:tplc="888867DE" w:tentative="1">
      <w:start w:val="1"/>
      <w:numFmt w:val="upperLetter"/>
      <w:lvlText w:val="%5."/>
      <w:lvlJc w:val="left"/>
      <w:pPr>
        <w:ind w:left="2400" w:hanging="400"/>
      </w:pPr>
    </w:lvl>
    <w:lvl w:ilvl="5" w:tplc="2CDAF3C4" w:tentative="1">
      <w:start w:val="1"/>
      <w:numFmt w:val="lowerRoman"/>
      <w:lvlText w:val="%6."/>
      <w:lvlJc w:val="right"/>
      <w:pPr>
        <w:ind w:left="2800" w:hanging="400"/>
      </w:pPr>
    </w:lvl>
    <w:lvl w:ilvl="6" w:tplc="2EB2CC4E" w:tentative="1">
      <w:start w:val="1"/>
      <w:numFmt w:val="decimal"/>
      <w:lvlText w:val="%7."/>
      <w:lvlJc w:val="left"/>
      <w:pPr>
        <w:ind w:left="3200" w:hanging="400"/>
      </w:pPr>
    </w:lvl>
    <w:lvl w:ilvl="7" w:tplc="575E257A" w:tentative="1">
      <w:start w:val="1"/>
      <w:numFmt w:val="upperLetter"/>
      <w:lvlText w:val="%8."/>
      <w:lvlJc w:val="left"/>
      <w:pPr>
        <w:ind w:left="3600" w:hanging="400"/>
      </w:pPr>
    </w:lvl>
    <w:lvl w:ilvl="8" w:tplc="3F6EBC3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ECB3BCB"/>
    <w:multiLevelType w:val="hybridMultilevel"/>
    <w:tmpl w:val="53D802D2"/>
    <w:lvl w:ilvl="0" w:tplc="A8F2B710">
      <w:start w:val="1"/>
      <w:numFmt w:val="lowerLetter"/>
      <w:lvlText w:val="(%1)"/>
      <w:lvlJc w:val="left"/>
      <w:pPr>
        <w:ind w:left="480" w:hanging="360"/>
      </w:pPr>
      <w:rPr>
        <w:rFonts w:hint="default"/>
      </w:rPr>
    </w:lvl>
    <w:lvl w:ilvl="1" w:tplc="632289BA" w:tentative="1">
      <w:start w:val="1"/>
      <w:numFmt w:val="upperLetter"/>
      <w:lvlText w:val="%2."/>
      <w:lvlJc w:val="left"/>
      <w:pPr>
        <w:ind w:left="920" w:hanging="400"/>
      </w:pPr>
    </w:lvl>
    <w:lvl w:ilvl="2" w:tplc="456E0EDE" w:tentative="1">
      <w:start w:val="1"/>
      <w:numFmt w:val="lowerRoman"/>
      <w:lvlText w:val="%3."/>
      <w:lvlJc w:val="right"/>
      <w:pPr>
        <w:ind w:left="1320" w:hanging="400"/>
      </w:pPr>
    </w:lvl>
    <w:lvl w:ilvl="3" w:tplc="E1CCF4FC" w:tentative="1">
      <w:start w:val="1"/>
      <w:numFmt w:val="decimal"/>
      <w:lvlText w:val="%4."/>
      <w:lvlJc w:val="left"/>
      <w:pPr>
        <w:ind w:left="1720" w:hanging="400"/>
      </w:pPr>
    </w:lvl>
    <w:lvl w:ilvl="4" w:tplc="FD6239AE" w:tentative="1">
      <w:start w:val="1"/>
      <w:numFmt w:val="upperLetter"/>
      <w:lvlText w:val="%5."/>
      <w:lvlJc w:val="left"/>
      <w:pPr>
        <w:ind w:left="2120" w:hanging="400"/>
      </w:pPr>
    </w:lvl>
    <w:lvl w:ilvl="5" w:tplc="537876E4" w:tentative="1">
      <w:start w:val="1"/>
      <w:numFmt w:val="lowerRoman"/>
      <w:lvlText w:val="%6."/>
      <w:lvlJc w:val="right"/>
      <w:pPr>
        <w:ind w:left="2520" w:hanging="400"/>
      </w:pPr>
    </w:lvl>
    <w:lvl w:ilvl="6" w:tplc="7EF4DF42" w:tentative="1">
      <w:start w:val="1"/>
      <w:numFmt w:val="decimal"/>
      <w:lvlText w:val="%7."/>
      <w:lvlJc w:val="left"/>
      <w:pPr>
        <w:ind w:left="2920" w:hanging="400"/>
      </w:pPr>
    </w:lvl>
    <w:lvl w:ilvl="7" w:tplc="7B0C0A90" w:tentative="1">
      <w:start w:val="1"/>
      <w:numFmt w:val="upperLetter"/>
      <w:lvlText w:val="%8."/>
      <w:lvlJc w:val="left"/>
      <w:pPr>
        <w:ind w:left="3320" w:hanging="400"/>
      </w:pPr>
    </w:lvl>
    <w:lvl w:ilvl="8" w:tplc="7318CE46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3" w15:restartNumberingAfterBreak="0">
    <w:nsid w:val="43501552"/>
    <w:multiLevelType w:val="hybridMultilevel"/>
    <w:tmpl w:val="93FE031A"/>
    <w:lvl w:ilvl="0" w:tplc="0DC6E4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AE39EE" w:tentative="1">
      <w:start w:val="1"/>
      <w:numFmt w:val="lowerLetter"/>
      <w:lvlText w:val="%2."/>
      <w:lvlJc w:val="left"/>
      <w:pPr>
        <w:ind w:left="1440" w:hanging="360"/>
      </w:pPr>
    </w:lvl>
    <w:lvl w:ilvl="2" w:tplc="B11022C4" w:tentative="1">
      <w:start w:val="1"/>
      <w:numFmt w:val="lowerRoman"/>
      <w:lvlText w:val="%3."/>
      <w:lvlJc w:val="right"/>
      <w:pPr>
        <w:ind w:left="2160" w:hanging="180"/>
      </w:pPr>
    </w:lvl>
    <w:lvl w:ilvl="3" w:tplc="36E0793A" w:tentative="1">
      <w:start w:val="1"/>
      <w:numFmt w:val="decimal"/>
      <w:lvlText w:val="%4."/>
      <w:lvlJc w:val="left"/>
      <w:pPr>
        <w:ind w:left="2880" w:hanging="360"/>
      </w:pPr>
    </w:lvl>
    <w:lvl w:ilvl="4" w:tplc="3844D010" w:tentative="1">
      <w:start w:val="1"/>
      <w:numFmt w:val="lowerLetter"/>
      <w:lvlText w:val="%5."/>
      <w:lvlJc w:val="left"/>
      <w:pPr>
        <w:ind w:left="3600" w:hanging="360"/>
      </w:pPr>
    </w:lvl>
    <w:lvl w:ilvl="5" w:tplc="6A92F778" w:tentative="1">
      <w:start w:val="1"/>
      <w:numFmt w:val="lowerRoman"/>
      <w:lvlText w:val="%6."/>
      <w:lvlJc w:val="right"/>
      <w:pPr>
        <w:ind w:left="4320" w:hanging="180"/>
      </w:pPr>
    </w:lvl>
    <w:lvl w:ilvl="6" w:tplc="56D23D8E" w:tentative="1">
      <w:start w:val="1"/>
      <w:numFmt w:val="decimal"/>
      <w:lvlText w:val="%7."/>
      <w:lvlJc w:val="left"/>
      <w:pPr>
        <w:ind w:left="5040" w:hanging="360"/>
      </w:pPr>
    </w:lvl>
    <w:lvl w:ilvl="7" w:tplc="F2CC27FE" w:tentative="1">
      <w:start w:val="1"/>
      <w:numFmt w:val="lowerLetter"/>
      <w:lvlText w:val="%8."/>
      <w:lvlJc w:val="left"/>
      <w:pPr>
        <w:ind w:left="5760" w:hanging="360"/>
      </w:pPr>
    </w:lvl>
    <w:lvl w:ilvl="8" w:tplc="B9A0E2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116AD8"/>
    <w:multiLevelType w:val="hybridMultilevel"/>
    <w:tmpl w:val="34565420"/>
    <w:lvl w:ilvl="0" w:tplc="6810906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5784C1D6" w:tentative="1">
      <w:start w:val="1"/>
      <w:numFmt w:val="lowerLetter"/>
      <w:lvlText w:val="%2."/>
      <w:lvlJc w:val="left"/>
      <w:pPr>
        <w:ind w:left="1440" w:hanging="360"/>
      </w:pPr>
    </w:lvl>
    <w:lvl w:ilvl="2" w:tplc="E6F270C6" w:tentative="1">
      <w:start w:val="1"/>
      <w:numFmt w:val="lowerRoman"/>
      <w:lvlText w:val="%3."/>
      <w:lvlJc w:val="right"/>
      <w:pPr>
        <w:ind w:left="2160" w:hanging="180"/>
      </w:pPr>
    </w:lvl>
    <w:lvl w:ilvl="3" w:tplc="CC0A4996" w:tentative="1">
      <w:start w:val="1"/>
      <w:numFmt w:val="decimal"/>
      <w:lvlText w:val="%4."/>
      <w:lvlJc w:val="left"/>
      <w:pPr>
        <w:ind w:left="2880" w:hanging="360"/>
      </w:pPr>
    </w:lvl>
    <w:lvl w:ilvl="4" w:tplc="5464070C" w:tentative="1">
      <w:start w:val="1"/>
      <w:numFmt w:val="lowerLetter"/>
      <w:lvlText w:val="%5."/>
      <w:lvlJc w:val="left"/>
      <w:pPr>
        <w:ind w:left="3600" w:hanging="360"/>
      </w:pPr>
    </w:lvl>
    <w:lvl w:ilvl="5" w:tplc="C14C189A" w:tentative="1">
      <w:start w:val="1"/>
      <w:numFmt w:val="lowerRoman"/>
      <w:lvlText w:val="%6."/>
      <w:lvlJc w:val="right"/>
      <w:pPr>
        <w:ind w:left="4320" w:hanging="180"/>
      </w:pPr>
    </w:lvl>
    <w:lvl w:ilvl="6" w:tplc="49883BD8" w:tentative="1">
      <w:start w:val="1"/>
      <w:numFmt w:val="decimal"/>
      <w:lvlText w:val="%7."/>
      <w:lvlJc w:val="left"/>
      <w:pPr>
        <w:ind w:left="5040" w:hanging="360"/>
      </w:pPr>
    </w:lvl>
    <w:lvl w:ilvl="7" w:tplc="1AA48884" w:tentative="1">
      <w:start w:val="1"/>
      <w:numFmt w:val="lowerLetter"/>
      <w:lvlText w:val="%8."/>
      <w:lvlJc w:val="left"/>
      <w:pPr>
        <w:ind w:left="5760" w:hanging="360"/>
      </w:pPr>
    </w:lvl>
    <w:lvl w:ilvl="8" w:tplc="B450FB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9847C7"/>
    <w:multiLevelType w:val="hybridMultilevel"/>
    <w:tmpl w:val="CEF87B06"/>
    <w:lvl w:ilvl="0" w:tplc="E66A1D9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D1B4A368" w:tentative="1">
      <w:start w:val="1"/>
      <w:numFmt w:val="lowerLetter"/>
      <w:lvlText w:val="%2."/>
      <w:lvlJc w:val="left"/>
      <w:pPr>
        <w:ind w:left="1440" w:hanging="360"/>
      </w:pPr>
    </w:lvl>
    <w:lvl w:ilvl="2" w:tplc="38825B4A" w:tentative="1">
      <w:start w:val="1"/>
      <w:numFmt w:val="lowerRoman"/>
      <w:lvlText w:val="%3."/>
      <w:lvlJc w:val="right"/>
      <w:pPr>
        <w:ind w:left="2160" w:hanging="180"/>
      </w:pPr>
    </w:lvl>
    <w:lvl w:ilvl="3" w:tplc="853249D6" w:tentative="1">
      <w:start w:val="1"/>
      <w:numFmt w:val="decimal"/>
      <w:lvlText w:val="%4."/>
      <w:lvlJc w:val="left"/>
      <w:pPr>
        <w:ind w:left="2880" w:hanging="360"/>
      </w:pPr>
    </w:lvl>
    <w:lvl w:ilvl="4" w:tplc="2884C864" w:tentative="1">
      <w:start w:val="1"/>
      <w:numFmt w:val="lowerLetter"/>
      <w:lvlText w:val="%5."/>
      <w:lvlJc w:val="left"/>
      <w:pPr>
        <w:ind w:left="3600" w:hanging="360"/>
      </w:pPr>
    </w:lvl>
    <w:lvl w:ilvl="5" w:tplc="17268B74" w:tentative="1">
      <w:start w:val="1"/>
      <w:numFmt w:val="lowerRoman"/>
      <w:lvlText w:val="%6."/>
      <w:lvlJc w:val="right"/>
      <w:pPr>
        <w:ind w:left="4320" w:hanging="180"/>
      </w:pPr>
    </w:lvl>
    <w:lvl w:ilvl="6" w:tplc="54407976" w:tentative="1">
      <w:start w:val="1"/>
      <w:numFmt w:val="decimal"/>
      <w:lvlText w:val="%7."/>
      <w:lvlJc w:val="left"/>
      <w:pPr>
        <w:ind w:left="5040" w:hanging="360"/>
      </w:pPr>
    </w:lvl>
    <w:lvl w:ilvl="7" w:tplc="46603058" w:tentative="1">
      <w:start w:val="1"/>
      <w:numFmt w:val="lowerLetter"/>
      <w:lvlText w:val="%8."/>
      <w:lvlJc w:val="left"/>
      <w:pPr>
        <w:ind w:left="5760" w:hanging="360"/>
      </w:pPr>
    </w:lvl>
    <w:lvl w:ilvl="8" w:tplc="FE0CDD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108F1"/>
    <w:multiLevelType w:val="hybridMultilevel"/>
    <w:tmpl w:val="EDF6AB64"/>
    <w:lvl w:ilvl="0" w:tplc="104A4A00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79C6FBE6" w:tentative="1">
      <w:start w:val="1"/>
      <w:numFmt w:val="upperLetter"/>
      <w:lvlText w:val="%2."/>
      <w:lvlJc w:val="left"/>
      <w:pPr>
        <w:ind w:left="1200" w:hanging="400"/>
      </w:pPr>
    </w:lvl>
    <w:lvl w:ilvl="2" w:tplc="3DB47B9C" w:tentative="1">
      <w:start w:val="1"/>
      <w:numFmt w:val="lowerRoman"/>
      <w:lvlText w:val="%3."/>
      <w:lvlJc w:val="right"/>
      <w:pPr>
        <w:ind w:left="1600" w:hanging="400"/>
      </w:pPr>
    </w:lvl>
    <w:lvl w:ilvl="3" w:tplc="9CD04B7C" w:tentative="1">
      <w:start w:val="1"/>
      <w:numFmt w:val="decimal"/>
      <w:lvlText w:val="%4."/>
      <w:lvlJc w:val="left"/>
      <w:pPr>
        <w:ind w:left="2000" w:hanging="400"/>
      </w:pPr>
    </w:lvl>
    <w:lvl w:ilvl="4" w:tplc="596ACFB4" w:tentative="1">
      <w:start w:val="1"/>
      <w:numFmt w:val="upperLetter"/>
      <w:lvlText w:val="%5."/>
      <w:lvlJc w:val="left"/>
      <w:pPr>
        <w:ind w:left="2400" w:hanging="400"/>
      </w:pPr>
    </w:lvl>
    <w:lvl w:ilvl="5" w:tplc="C8B8F494" w:tentative="1">
      <w:start w:val="1"/>
      <w:numFmt w:val="lowerRoman"/>
      <w:lvlText w:val="%6."/>
      <w:lvlJc w:val="right"/>
      <w:pPr>
        <w:ind w:left="2800" w:hanging="400"/>
      </w:pPr>
    </w:lvl>
    <w:lvl w:ilvl="6" w:tplc="84C05064" w:tentative="1">
      <w:start w:val="1"/>
      <w:numFmt w:val="decimal"/>
      <w:lvlText w:val="%7."/>
      <w:lvlJc w:val="left"/>
      <w:pPr>
        <w:ind w:left="3200" w:hanging="400"/>
      </w:pPr>
    </w:lvl>
    <w:lvl w:ilvl="7" w:tplc="7E585D3C" w:tentative="1">
      <w:start w:val="1"/>
      <w:numFmt w:val="upperLetter"/>
      <w:lvlText w:val="%8."/>
      <w:lvlJc w:val="left"/>
      <w:pPr>
        <w:ind w:left="3600" w:hanging="400"/>
      </w:pPr>
    </w:lvl>
    <w:lvl w:ilvl="8" w:tplc="479A3AE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8EB3AEC"/>
    <w:multiLevelType w:val="hybridMultilevel"/>
    <w:tmpl w:val="2E1EB146"/>
    <w:lvl w:ilvl="0" w:tplc="C9B853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E708AD76">
      <w:start w:val="1"/>
      <w:numFmt w:val="lowerLetter"/>
      <w:lvlText w:val="%2."/>
      <w:lvlJc w:val="left"/>
      <w:pPr>
        <w:ind w:left="1440" w:hanging="360"/>
      </w:pPr>
    </w:lvl>
    <w:lvl w:ilvl="2" w:tplc="298C5314" w:tentative="1">
      <w:start w:val="1"/>
      <w:numFmt w:val="lowerRoman"/>
      <w:lvlText w:val="%3."/>
      <w:lvlJc w:val="right"/>
      <w:pPr>
        <w:ind w:left="2160" w:hanging="180"/>
      </w:pPr>
    </w:lvl>
    <w:lvl w:ilvl="3" w:tplc="AB926F46" w:tentative="1">
      <w:start w:val="1"/>
      <w:numFmt w:val="decimal"/>
      <w:lvlText w:val="%4."/>
      <w:lvlJc w:val="left"/>
      <w:pPr>
        <w:ind w:left="2880" w:hanging="360"/>
      </w:pPr>
    </w:lvl>
    <w:lvl w:ilvl="4" w:tplc="3B3E0A58" w:tentative="1">
      <w:start w:val="1"/>
      <w:numFmt w:val="lowerLetter"/>
      <w:lvlText w:val="%5."/>
      <w:lvlJc w:val="left"/>
      <w:pPr>
        <w:ind w:left="3600" w:hanging="360"/>
      </w:pPr>
    </w:lvl>
    <w:lvl w:ilvl="5" w:tplc="5296C036" w:tentative="1">
      <w:start w:val="1"/>
      <w:numFmt w:val="lowerRoman"/>
      <w:lvlText w:val="%6."/>
      <w:lvlJc w:val="right"/>
      <w:pPr>
        <w:ind w:left="4320" w:hanging="180"/>
      </w:pPr>
    </w:lvl>
    <w:lvl w:ilvl="6" w:tplc="810C4320" w:tentative="1">
      <w:start w:val="1"/>
      <w:numFmt w:val="decimal"/>
      <w:lvlText w:val="%7."/>
      <w:lvlJc w:val="left"/>
      <w:pPr>
        <w:ind w:left="5040" w:hanging="360"/>
      </w:pPr>
    </w:lvl>
    <w:lvl w:ilvl="7" w:tplc="A3C06E86" w:tentative="1">
      <w:start w:val="1"/>
      <w:numFmt w:val="lowerLetter"/>
      <w:lvlText w:val="%8."/>
      <w:lvlJc w:val="left"/>
      <w:pPr>
        <w:ind w:left="5760" w:hanging="360"/>
      </w:pPr>
    </w:lvl>
    <w:lvl w:ilvl="8" w:tplc="905ED9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6639E8"/>
    <w:multiLevelType w:val="hybridMultilevel"/>
    <w:tmpl w:val="B9628B78"/>
    <w:lvl w:ilvl="0" w:tplc="A31C0A2E">
      <w:start w:val="1"/>
      <w:numFmt w:val="lowerLetter"/>
      <w:lvlText w:val="(%1)"/>
      <w:lvlJc w:val="left"/>
      <w:pPr>
        <w:ind w:left="1195" w:hanging="795"/>
      </w:pPr>
      <w:rPr>
        <w:rFonts w:hint="default"/>
      </w:rPr>
    </w:lvl>
    <w:lvl w:ilvl="1" w:tplc="C20CDA72" w:tentative="1">
      <w:start w:val="1"/>
      <w:numFmt w:val="upperLetter"/>
      <w:lvlText w:val="%2."/>
      <w:lvlJc w:val="left"/>
      <w:pPr>
        <w:ind w:left="1200" w:hanging="400"/>
      </w:pPr>
    </w:lvl>
    <w:lvl w:ilvl="2" w:tplc="C6E8475E" w:tentative="1">
      <w:start w:val="1"/>
      <w:numFmt w:val="lowerRoman"/>
      <w:lvlText w:val="%3."/>
      <w:lvlJc w:val="right"/>
      <w:pPr>
        <w:ind w:left="1600" w:hanging="400"/>
      </w:pPr>
    </w:lvl>
    <w:lvl w:ilvl="3" w:tplc="6BC49F4E" w:tentative="1">
      <w:start w:val="1"/>
      <w:numFmt w:val="decimal"/>
      <w:lvlText w:val="%4."/>
      <w:lvlJc w:val="left"/>
      <w:pPr>
        <w:ind w:left="2000" w:hanging="400"/>
      </w:pPr>
    </w:lvl>
    <w:lvl w:ilvl="4" w:tplc="F28ECE76" w:tentative="1">
      <w:start w:val="1"/>
      <w:numFmt w:val="upperLetter"/>
      <w:lvlText w:val="%5."/>
      <w:lvlJc w:val="left"/>
      <w:pPr>
        <w:ind w:left="2400" w:hanging="400"/>
      </w:pPr>
    </w:lvl>
    <w:lvl w:ilvl="5" w:tplc="349EE6D0" w:tentative="1">
      <w:start w:val="1"/>
      <w:numFmt w:val="lowerRoman"/>
      <w:lvlText w:val="%6."/>
      <w:lvlJc w:val="right"/>
      <w:pPr>
        <w:ind w:left="2800" w:hanging="400"/>
      </w:pPr>
    </w:lvl>
    <w:lvl w:ilvl="6" w:tplc="376C79FC" w:tentative="1">
      <w:start w:val="1"/>
      <w:numFmt w:val="decimal"/>
      <w:lvlText w:val="%7."/>
      <w:lvlJc w:val="left"/>
      <w:pPr>
        <w:ind w:left="3200" w:hanging="400"/>
      </w:pPr>
    </w:lvl>
    <w:lvl w:ilvl="7" w:tplc="3CD42038" w:tentative="1">
      <w:start w:val="1"/>
      <w:numFmt w:val="upperLetter"/>
      <w:lvlText w:val="%8."/>
      <w:lvlJc w:val="left"/>
      <w:pPr>
        <w:ind w:left="3600" w:hanging="400"/>
      </w:pPr>
    </w:lvl>
    <w:lvl w:ilvl="8" w:tplc="83307198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2"/>
  </w:num>
  <w:num w:numId="5">
    <w:abstractNumId w:val="7"/>
  </w:num>
  <w:num w:numId="6">
    <w:abstractNumId w:val="4"/>
  </w:num>
  <w:num w:numId="7">
    <w:abstractNumId w:val="0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3NzMxMzM3sDA2NzJR0lEKTi0uzszPAykwrAUAtPZ1Iy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. Comm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095zr2sm2arf6ea92tpt5rvrw2050a29r0a&quot;&gt;My EndNote Library&lt;record-ids&gt;&lt;item&gt;17&lt;/item&gt;&lt;item&gt;83&lt;/item&gt;&lt;item&gt;84&lt;/item&gt;&lt;item&gt;96&lt;/item&gt;&lt;/record-ids&gt;&lt;/item&gt;&lt;/Libraries&gt;"/>
  </w:docVars>
  <w:rsids>
    <w:rsidRoot w:val="002F51A7"/>
    <w:rsid w:val="000003B2"/>
    <w:rsid w:val="000022E4"/>
    <w:rsid w:val="00004E21"/>
    <w:rsid w:val="000055B8"/>
    <w:rsid w:val="00006EAD"/>
    <w:rsid w:val="0000756C"/>
    <w:rsid w:val="000077D7"/>
    <w:rsid w:val="00007F78"/>
    <w:rsid w:val="00011D86"/>
    <w:rsid w:val="000137C8"/>
    <w:rsid w:val="00013FD4"/>
    <w:rsid w:val="00015165"/>
    <w:rsid w:val="000213F4"/>
    <w:rsid w:val="00023768"/>
    <w:rsid w:val="00023B71"/>
    <w:rsid w:val="0002493B"/>
    <w:rsid w:val="00025CBF"/>
    <w:rsid w:val="00026764"/>
    <w:rsid w:val="00030DEA"/>
    <w:rsid w:val="00030E8B"/>
    <w:rsid w:val="00031EC6"/>
    <w:rsid w:val="00032342"/>
    <w:rsid w:val="000326BC"/>
    <w:rsid w:val="00033277"/>
    <w:rsid w:val="00033A19"/>
    <w:rsid w:val="000354A9"/>
    <w:rsid w:val="000354AB"/>
    <w:rsid w:val="0003647B"/>
    <w:rsid w:val="00036A40"/>
    <w:rsid w:val="00036FF6"/>
    <w:rsid w:val="00037549"/>
    <w:rsid w:val="000405E6"/>
    <w:rsid w:val="00041951"/>
    <w:rsid w:val="00041D66"/>
    <w:rsid w:val="00042A9C"/>
    <w:rsid w:val="00042CD6"/>
    <w:rsid w:val="0004350D"/>
    <w:rsid w:val="0004519F"/>
    <w:rsid w:val="000504E3"/>
    <w:rsid w:val="00053263"/>
    <w:rsid w:val="0005465C"/>
    <w:rsid w:val="00055785"/>
    <w:rsid w:val="000558DA"/>
    <w:rsid w:val="00055CA2"/>
    <w:rsid w:val="00056616"/>
    <w:rsid w:val="0005676B"/>
    <w:rsid w:val="00056C9A"/>
    <w:rsid w:val="0006049B"/>
    <w:rsid w:val="00060626"/>
    <w:rsid w:val="0006069A"/>
    <w:rsid w:val="00061295"/>
    <w:rsid w:val="00061540"/>
    <w:rsid w:val="00061FFC"/>
    <w:rsid w:val="000629BE"/>
    <w:rsid w:val="00063000"/>
    <w:rsid w:val="000637EF"/>
    <w:rsid w:val="0006419B"/>
    <w:rsid w:val="00065250"/>
    <w:rsid w:val="00065AD7"/>
    <w:rsid w:val="00067372"/>
    <w:rsid w:val="00070038"/>
    <w:rsid w:val="00071A7C"/>
    <w:rsid w:val="0007217E"/>
    <w:rsid w:val="0007242D"/>
    <w:rsid w:val="000728BE"/>
    <w:rsid w:val="000733A6"/>
    <w:rsid w:val="00073BFF"/>
    <w:rsid w:val="000740C4"/>
    <w:rsid w:val="000756B7"/>
    <w:rsid w:val="00075BE2"/>
    <w:rsid w:val="00076189"/>
    <w:rsid w:val="00076241"/>
    <w:rsid w:val="000769E9"/>
    <w:rsid w:val="00080D60"/>
    <w:rsid w:val="00081583"/>
    <w:rsid w:val="00081BB1"/>
    <w:rsid w:val="000820F1"/>
    <w:rsid w:val="0008231B"/>
    <w:rsid w:val="0008257C"/>
    <w:rsid w:val="000825C1"/>
    <w:rsid w:val="00082F85"/>
    <w:rsid w:val="00083A46"/>
    <w:rsid w:val="000858A5"/>
    <w:rsid w:val="00086D24"/>
    <w:rsid w:val="00090FCB"/>
    <w:rsid w:val="000910DD"/>
    <w:rsid w:val="0009148F"/>
    <w:rsid w:val="00093A4B"/>
    <w:rsid w:val="00093ACF"/>
    <w:rsid w:val="00094867"/>
    <w:rsid w:val="00095F2C"/>
    <w:rsid w:val="000961E8"/>
    <w:rsid w:val="00097EEC"/>
    <w:rsid w:val="000A001D"/>
    <w:rsid w:val="000A0C3B"/>
    <w:rsid w:val="000A0FFC"/>
    <w:rsid w:val="000A11C5"/>
    <w:rsid w:val="000A1885"/>
    <w:rsid w:val="000A20E5"/>
    <w:rsid w:val="000A24C4"/>
    <w:rsid w:val="000A2569"/>
    <w:rsid w:val="000A2746"/>
    <w:rsid w:val="000A4BFC"/>
    <w:rsid w:val="000A4C5A"/>
    <w:rsid w:val="000A728F"/>
    <w:rsid w:val="000A76E6"/>
    <w:rsid w:val="000A7C25"/>
    <w:rsid w:val="000A7F9F"/>
    <w:rsid w:val="000B1678"/>
    <w:rsid w:val="000B19E4"/>
    <w:rsid w:val="000B1B5D"/>
    <w:rsid w:val="000B1CF4"/>
    <w:rsid w:val="000B268F"/>
    <w:rsid w:val="000B4679"/>
    <w:rsid w:val="000C4154"/>
    <w:rsid w:val="000C453B"/>
    <w:rsid w:val="000C494A"/>
    <w:rsid w:val="000C59A3"/>
    <w:rsid w:val="000C5E06"/>
    <w:rsid w:val="000C66F6"/>
    <w:rsid w:val="000C7497"/>
    <w:rsid w:val="000D34E3"/>
    <w:rsid w:val="000D3A53"/>
    <w:rsid w:val="000D3C5D"/>
    <w:rsid w:val="000D4BF3"/>
    <w:rsid w:val="000D4E16"/>
    <w:rsid w:val="000D652A"/>
    <w:rsid w:val="000D6A37"/>
    <w:rsid w:val="000D6B0F"/>
    <w:rsid w:val="000D780D"/>
    <w:rsid w:val="000E018B"/>
    <w:rsid w:val="000E2BDB"/>
    <w:rsid w:val="000E3C8B"/>
    <w:rsid w:val="000E48AC"/>
    <w:rsid w:val="000E4F96"/>
    <w:rsid w:val="000E5326"/>
    <w:rsid w:val="000E7E4E"/>
    <w:rsid w:val="000F0162"/>
    <w:rsid w:val="000F0B7D"/>
    <w:rsid w:val="000F15EA"/>
    <w:rsid w:val="000F31C8"/>
    <w:rsid w:val="000F4FB8"/>
    <w:rsid w:val="000F5755"/>
    <w:rsid w:val="001009DE"/>
    <w:rsid w:val="001017A4"/>
    <w:rsid w:val="00102433"/>
    <w:rsid w:val="001027F9"/>
    <w:rsid w:val="00102A47"/>
    <w:rsid w:val="001037A5"/>
    <w:rsid w:val="00103E3C"/>
    <w:rsid w:val="00103E7A"/>
    <w:rsid w:val="00104030"/>
    <w:rsid w:val="00110E02"/>
    <w:rsid w:val="00112BB9"/>
    <w:rsid w:val="001134F4"/>
    <w:rsid w:val="001138EF"/>
    <w:rsid w:val="00115DE0"/>
    <w:rsid w:val="00116DB0"/>
    <w:rsid w:val="00116F62"/>
    <w:rsid w:val="00120D6A"/>
    <w:rsid w:val="001211BF"/>
    <w:rsid w:val="001220DC"/>
    <w:rsid w:val="00122C10"/>
    <w:rsid w:val="00123727"/>
    <w:rsid w:val="0012445F"/>
    <w:rsid w:val="0012607E"/>
    <w:rsid w:val="001265A8"/>
    <w:rsid w:val="00130970"/>
    <w:rsid w:val="0013142A"/>
    <w:rsid w:val="0013142E"/>
    <w:rsid w:val="00131A74"/>
    <w:rsid w:val="00133065"/>
    <w:rsid w:val="00133C1D"/>
    <w:rsid w:val="00135F76"/>
    <w:rsid w:val="0013680F"/>
    <w:rsid w:val="00136B62"/>
    <w:rsid w:val="00137004"/>
    <w:rsid w:val="001401AF"/>
    <w:rsid w:val="001405BF"/>
    <w:rsid w:val="00142C8F"/>
    <w:rsid w:val="00142D0A"/>
    <w:rsid w:val="0014324C"/>
    <w:rsid w:val="00144047"/>
    <w:rsid w:val="0014472D"/>
    <w:rsid w:val="00145DCA"/>
    <w:rsid w:val="00145E04"/>
    <w:rsid w:val="00145FA0"/>
    <w:rsid w:val="001463E9"/>
    <w:rsid w:val="00147C30"/>
    <w:rsid w:val="00150CE3"/>
    <w:rsid w:val="00151026"/>
    <w:rsid w:val="0015288B"/>
    <w:rsid w:val="00153D32"/>
    <w:rsid w:val="001541FC"/>
    <w:rsid w:val="00154896"/>
    <w:rsid w:val="00154FFE"/>
    <w:rsid w:val="001575B7"/>
    <w:rsid w:val="00157881"/>
    <w:rsid w:val="00162330"/>
    <w:rsid w:val="001637C9"/>
    <w:rsid w:val="00164C80"/>
    <w:rsid w:val="00166593"/>
    <w:rsid w:val="0016717E"/>
    <w:rsid w:val="00170779"/>
    <w:rsid w:val="00174C74"/>
    <w:rsid w:val="00176CBA"/>
    <w:rsid w:val="001772BE"/>
    <w:rsid w:val="001808FD"/>
    <w:rsid w:val="00181916"/>
    <w:rsid w:val="00182AEF"/>
    <w:rsid w:val="00186BD3"/>
    <w:rsid w:val="0018730B"/>
    <w:rsid w:val="001907F9"/>
    <w:rsid w:val="001910DC"/>
    <w:rsid w:val="00191878"/>
    <w:rsid w:val="001918BD"/>
    <w:rsid w:val="001918F9"/>
    <w:rsid w:val="0019245C"/>
    <w:rsid w:val="00193978"/>
    <w:rsid w:val="00193DD0"/>
    <w:rsid w:val="00193FE4"/>
    <w:rsid w:val="00194015"/>
    <w:rsid w:val="00194F9D"/>
    <w:rsid w:val="0019511D"/>
    <w:rsid w:val="00195587"/>
    <w:rsid w:val="001955D1"/>
    <w:rsid w:val="001975D5"/>
    <w:rsid w:val="001A1231"/>
    <w:rsid w:val="001A152B"/>
    <w:rsid w:val="001A2580"/>
    <w:rsid w:val="001A33B4"/>
    <w:rsid w:val="001A50A2"/>
    <w:rsid w:val="001A5897"/>
    <w:rsid w:val="001A6B9F"/>
    <w:rsid w:val="001B295E"/>
    <w:rsid w:val="001B29DB"/>
    <w:rsid w:val="001B2EFE"/>
    <w:rsid w:val="001B48C5"/>
    <w:rsid w:val="001B5C96"/>
    <w:rsid w:val="001C044B"/>
    <w:rsid w:val="001C0566"/>
    <w:rsid w:val="001C0FA6"/>
    <w:rsid w:val="001C2CF1"/>
    <w:rsid w:val="001C2F33"/>
    <w:rsid w:val="001C371B"/>
    <w:rsid w:val="001C3D62"/>
    <w:rsid w:val="001C43AA"/>
    <w:rsid w:val="001C614C"/>
    <w:rsid w:val="001C7339"/>
    <w:rsid w:val="001C79C4"/>
    <w:rsid w:val="001D01AC"/>
    <w:rsid w:val="001D03EC"/>
    <w:rsid w:val="001D4987"/>
    <w:rsid w:val="001D5118"/>
    <w:rsid w:val="001D6E65"/>
    <w:rsid w:val="001D767D"/>
    <w:rsid w:val="001D7F2F"/>
    <w:rsid w:val="001E0370"/>
    <w:rsid w:val="001E0A7C"/>
    <w:rsid w:val="001E2421"/>
    <w:rsid w:val="001E3791"/>
    <w:rsid w:val="001E6805"/>
    <w:rsid w:val="001E7374"/>
    <w:rsid w:val="001F3AE7"/>
    <w:rsid w:val="001F3D15"/>
    <w:rsid w:val="001F5B4B"/>
    <w:rsid w:val="001F6ADE"/>
    <w:rsid w:val="001F70A9"/>
    <w:rsid w:val="001F7193"/>
    <w:rsid w:val="001F79D0"/>
    <w:rsid w:val="00202801"/>
    <w:rsid w:val="0020344F"/>
    <w:rsid w:val="00204266"/>
    <w:rsid w:val="00204400"/>
    <w:rsid w:val="0020614F"/>
    <w:rsid w:val="00207537"/>
    <w:rsid w:val="00207FB6"/>
    <w:rsid w:val="002117B8"/>
    <w:rsid w:val="002118AE"/>
    <w:rsid w:val="00211B9B"/>
    <w:rsid w:val="0021219A"/>
    <w:rsid w:val="00213504"/>
    <w:rsid w:val="00213673"/>
    <w:rsid w:val="00213679"/>
    <w:rsid w:val="00213BC8"/>
    <w:rsid w:val="002148B9"/>
    <w:rsid w:val="00214D0A"/>
    <w:rsid w:val="0022153E"/>
    <w:rsid w:val="002217C3"/>
    <w:rsid w:val="0022214E"/>
    <w:rsid w:val="00223BA5"/>
    <w:rsid w:val="002241C4"/>
    <w:rsid w:val="002242FF"/>
    <w:rsid w:val="00224547"/>
    <w:rsid w:val="00224621"/>
    <w:rsid w:val="00224C5F"/>
    <w:rsid w:val="00230389"/>
    <w:rsid w:val="00230ED8"/>
    <w:rsid w:val="00231ED7"/>
    <w:rsid w:val="0023233D"/>
    <w:rsid w:val="00232431"/>
    <w:rsid w:val="0023401C"/>
    <w:rsid w:val="00235089"/>
    <w:rsid w:val="00236014"/>
    <w:rsid w:val="00237CB9"/>
    <w:rsid w:val="002407DF"/>
    <w:rsid w:val="00242E8A"/>
    <w:rsid w:val="002436AB"/>
    <w:rsid w:val="00243872"/>
    <w:rsid w:val="00244412"/>
    <w:rsid w:val="00245280"/>
    <w:rsid w:val="002468F2"/>
    <w:rsid w:val="00246D4E"/>
    <w:rsid w:val="00247874"/>
    <w:rsid w:val="00247AE3"/>
    <w:rsid w:val="00250AF0"/>
    <w:rsid w:val="00251712"/>
    <w:rsid w:val="00251EAD"/>
    <w:rsid w:val="00253443"/>
    <w:rsid w:val="00253495"/>
    <w:rsid w:val="00253693"/>
    <w:rsid w:val="00254233"/>
    <w:rsid w:val="00254BE0"/>
    <w:rsid w:val="00256175"/>
    <w:rsid w:val="002565D4"/>
    <w:rsid w:val="002565EA"/>
    <w:rsid w:val="00256DEE"/>
    <w:rsid w:val="00257CED"/>
    <w:rsid w:val="00260E3A"/>
    <w:rsid w:val="0026345D"/>
    <w:rsid w:val="0026379F"/>
    <w:rsid w:val="002644B7"/>
    <w:rsid w:val="002659E0"/>
    <w:rsid w:val="002664F6"/>
    <w:rsid w:val="00267354"/>
    <w:rsid w:val="002674CA"/>
    <w:rsid w:val="0027007F"/>
    <w:rsid w:val="00271D2E"/>
    <w:rsid w:val="00274FFE"/>
    <w:rsid w:val="00275086"/>
    <w:rsid w:val="00275A94"/>
    <w:rsid w:val="00276C4A"/>
    <w:rsid w:val="00280A8E"/>
    <w:rsid w:val="002813CA"/>
    <w:rsid w:val="002832AD"/>
    <w:rsid w:val="002845CA"/>
    <w:rsid w:val="00286714"/>
    <w:rsid w:val="002869B4"/>
    <w:rsid w:val="00286F63"/>
    <w:rsid w:val="00287C51"/>
    <w:rsid w:val="0029053D"/>
    <w:rsid w:val="00293A39"/>
    <w:rsid w:val="00293AD8"/>
    <w:rsid w:val="00294A0E"/>
    <w:rsid w:val="00294CF5"/>
    <w:rsid w:val="00294E33"/>
    <w:rsid w:val="00297495"/>
    <w:rsid w:val="0029782F"/>
    <w:rsid w:val="002A0B33"/>
    <w:rsid w:val="002A0E6C"/>
    <w:rsid w:val="002A1683"/>
    <w:rsid w:val="002A1C1F"/>
    <w:rsid w:val="002A1CBB"/>
    <w:rsid w:val="002A2462"/>
    <w:rsid w:val="002A2602"/>
    <w:rsid w:val="002A3141"/>
    <w:rsid w:val="002A355A"/>
    <w:rsid w:val="002A4903"/>
    <w:rsid w:val="002A65E9"/>
    <w:rsid w:val="002A6606"/>
    <w:rsid w:val="002A7914"/>
    <w:rsid w:val="002A7A0D"/>
    <w:rsid w:val="002B1F97"/>
    <w:rsid w:val="002B2BA4"/>
    <w:rsid w:val="002B2E30"/>
    <w:rsid w:val="002B39E0"/>
    <w:rsid w:val="002B3D92"/>
    <w:rsid w:val="002B4A5A"/>
    <w:rsid w:val="002B4C98"/>
    <w:rsid w:val="002B712D"/>
    <w:rsid w:val="002C0B50"/>
    <w:rsid w:val="002C1299"/>
    <w:rsid w:val="002C3996"/>
    <w:rsid w:val="002C3A64"/>
    <w:rsid w:val="002C3B43"/>
    <w:rsid w:val="002C58B5"/>
    <w:rsid w:val="002C59A4"/>
    <w:rsid w:val="002D1083"/>
    <w:rsid w:val="002D2E04"/>
    <w:rsid w:val="002D3859"/>
    <w:rsid w:val="002D41BC"/>
    <w:rsid w:val="002D49B7"/>
    <w:rsid w:val="002D4A2F"/>
    <w:rsid w:val="002D50D1"/>
    <w:rsid w:val="002D5185"/>
    <w:rsid w:val="002D51CC"/>
    <w:rsid w:val="002D54C7"/>
    <w:rsid w:val="002D556E"/>
    <w:rsid w:val="002D6E19"/>
    <w:rsid w:val="002D77CA"/>
    <w:rsid w:val="002D7C6F"/>
    <w:rsid w:val="002E0B47"/>
    <w:rsid w:val="002E156B"/>
    <w:rsid w:val="002E2993"/>
    <w:rsid w:val="002E2CD0"/>
    <w:rsid w:val="002E4E1A"/>
    <w:rsid w:val="002E6287"/>
    <w:rsid w:val="002E6E88"/>
    <w:rsid w:val="002E79AC"/>
    <w:rsid w:val="002F01C7"/>
    <w:rsid w:val="002F10AD"/>
    <w:rsid w:val="002F2256"/>
    <w:rsid w:val="002F262D"/>
    <w:rsid w:val="002F51A7"/>
    <w:rsid w:val="002F652F"/>
    <w:rsid w:val="002F6A81"/>
    <w:rsid w:val="003019B3"/>
    <w:rsid w:val="0030263B"/>
    <w:rsid w:val="003031A0"/>
    <w:rsid w:val="00303470"/>
    <w:rsid w:val="00305994"/>
    <w:rsid w:val="00306C27"/>
    <w:rsid w:val="00310556"/>
    <w:rsid w:val="00310CE6"/>
    <w:rsid w:val="00310D3F"/>
    <w:rsid w:val="00310F13"/>
    <w:rsid w:val="00311B6D"/>
    <w:rsid w:val="00311D63"/>
    <w:rsid w:val="00311F1C"/>
    <w:rsid w:val="003122FA"/>
    <w:rsid w:val="00313251"/>
    <w:rsid w:val="0031339F"/>
    <w:rsid w:val="003167FD"/>
    <w:rsid w:val="00317946"/>
    <w:rsid w:val="00317947"/>
    <w:rsid w:val="003212A8"/>
    <w:rsid w:val="003215F5"/>
    <w:rsid w:val="00322740"/>
    <w:rsid w:val="0032299C"/>
    <w:rsid w:val="00323F55"/>
    <w:rsid w:val="00324021"/>
    <w:rsid w:val="00325E02"/>
    <w:rsid w:val="00326B96"/>
    <w:rsid w:val="00327092"/>
    <w:rsid w:val="00327317"/>
    <w:rsid w:val="003275D9"/>
    <w:rsid w:val="003312A2"/>
    <w:rsid w:val="003313B0"/>
    <w:rsid w:val="003322C9"/>
    <w:rsid w:val="00332661"/>
    <w:rsid w:val="0033389C"/>
    <w:rsid w:val="00333952"/>
    <w:rsid w:val="00333FA5"/>
    <w:rsid w:val="00337C74"/>
    <w:rsid w:val="00341624"/>
    <w:rsid w:val="0034206E"/>
    <w:rsid w:val="00342199"/>
    <w:rsid w:val="00342A3B"/>
    <w:rsid w:val="003468BA"/>
    <w:rsid w:val="00347ADB"/>
    <w:rsid w:val="003503FD"/>
    <w:rsid w:val="00350CC0"/>
    <w:rsid w:val="0035196A"/>
    <w:rsid w:val="003537E9"/>
    <w:rsid w:val="003542FD"/>
    <w:rsid w:val="003555D5"/>
    <w:rsid w:val="00355C71"/>
    <w:rsid w:val="003610F0"/>
    <w:rsid w:val="00361657"/>
    <w:rsid w:val="0036239A"/>
    <w:rsid w:val="003639E2"/>
    <w:rsid w:val="00363E3C"/>
    <w:rsid w:val="003648CB"/>
    <w:rsid w:val="00365494"/>
    <w:rsid w:val="00365E2C"/>
    <w:rsid w:val="00366AFB"/>
    <w:rsid w:val="00367527"/>
    <w:rsid w:val="00371437"/>
    <w:rsid w:val="00371EAA"/>
    <w:rsid w:val="00371FD8"/>
    <w:rsid w:val="00373FB6"/>
    <w:rsid w:val="003761D2"/>
    <w:rsid w:val="0037650F"/>
    <w:rsid w:val="00376D3F"/>
    <w:rsid w:val="00377561"/>
    <w:rsid w:val="00380B78"/>
    <w:rsid w:val="00381290"/>
    <w:rsid w:val="003814BB"/>
    <w:rsid w:val="0038190D"/>
    <w:rsid w:val="00382B0D"/>
    <w:rsid w:val="00382D6D"/>
    <w:rsid w:val="003831E4"/>
    <w:rsid w:val="0038370A"/>
    <w:rsid w:val="0038482F"/>
    <w:rsid w:val="00384D39"/>
    <w:rsid w:val="003878A0"/>
    <w:rsid w:val="00390CD2"/>
    <w:rsid w:val="00393B57"/>
    <w:rsid w:val="0039419B"/>
    <w:rsid w:val="00395794"/>
    <w:rsid w:val="00395F47"/>
    <w:rsid w:val="00396163"/>
    <w:rsid w:val="00397287"/>
    <w:rsid w:val="003974FF"/>
    <w:rsid w:val="00397B15"/>
    <w:rsid w:val="003A390A"/>
    <w:rsid w:val="003A3E44"/>
    <w:rsid w:val="003A46B6"/>
    <w:rsid w:val="003A491C"/>
    <w:rsid w:val="003A5E12"/>
    <w:rsid w:val="003A6960"/>
    <w:rsid w:val="003A7902"/>
    <w:rsid w:val="003B13D4"/>
    <w:rsid w:val="003B197F"/>
    <w:rsid w:val="003B1B42"/>
    <w:rsid w:val="003B26F5"/>
    <w:rsid w:val="003B4867"/>
    <w:rsid w:val="003B6E36"/>
    <w:rsid w:val="003B76DE"/>
    <w:rsid w:val="003B771B"/>
    <w:rsid w:val="003C33E2"/>
    <w:rsid w:val="003C67E6"/>
    <w:rsid w:val="003C70FA"/>
    <w:rsid w:val="003D13A3"/>
    <w:rsid w:val="003D1464"/>
    <w:rsid w:val="003D15C7"/>
    <w:rsid w:val="003D25E4"/>
    <w:rsid w:val="003D2B20"/>
    <w:rsid w:val="003D2C0F"/>
    <w:rsid w:val="003D35B1"/>
    <w:rsid w:val="003D3753"/>
    <w:rsid w:val="003D43CA"/>
    <w:rsid w:val="003D4913"/>
    <w:rsid w:val="003D4D1A"/>
    <w:rsid w:val="003D57EB"/>
    <w:rsid w:val="003D6232"/>
    <w:rsid w:val="003D73F4"/>
    <w:rsid w:val="003E0537"/>
    <w:rsid w:val="003E551B"/>
    <w:rsid w:val="003E5555"/>
    <w:rsid w:val="003E5954"/>
    <w:rsid w:val="003E7E3E"/>
    <w:rsid w:val="003F0157"/>
    <w:rsid w:val="003F03F0"/>
    <w:rsid w:val="003F0E37"/>
    <w:rsid w:val="003F3639"/>
    <w:rsid w:val="003F5E02"/>
    <w:rsid w:val="00400954"/>
    <w:rsid w:val="00400DE4"/>
    <w:rsid w:val="00402070"/>
    <w:rsid w:val="00402F52"/>
    <w:rsid w:val="00403846"/>
    <w:rsid w:val="00405196"/>
    <w:rsid w:val="00406194"/>
    <w:rsid w:val="00406D75"/>
    <w:rsid w:val="00410720"/>
    <w:rsid w:val="00410AC9"/>
    <w:rsid w:val="00410EA2"/>
    <w:rsid w:val="00412BFD"/>
    <w:rsid w:val="004143B1"/>
    <w:rsid w:val="00414F32"/>
    <w:rsid w:val="004153EC"/>
    <w:rsid w:val="004175E1"/>
    <w:rsid w:val="00424445"/>
    <w:rsid w:val="00425106"/>
    <w:rsid w:val="00426528"/>
    <w:rsid w:val="0043014B"/>
    <w:rsid w:val="0043146D"/>
    <w:rsid w:val="00433ABC"/>
    <w:rsid w:val="0043427F"/>
    <w:rsid w:val="00435D38"/>
    <w:rsid w:val="00436639"/>
    <w:rsid w:val="00437CFA"/>
    <w:rsid w:val="004414B4"/>
    <w:rsid w:val="00441E2A"/>
    <w:rsid w:val="004424D1"/>
    <w:rsid w:val="0044273B"/>
    <w:rsid w:val="004428E5"/>
    <w:rsid w:val="00443922"/>
    <w:rsid w:val="00444560"/>
    <w:rsid w:val="0044531A"/>
    <w:rsid w:val="0044754D"/>
    <w:rsid w:val="00447F7B"/>
    <w:rsid w:val="00450ED9"/>
    <w:rsid w:val="00451607"/>
    <w:rsid w:val="004517C7"/>
    <w:rsid w:val="00451C7B"/>
    <w:rsid w:val="0045299A"/>
    <w:rsid w:val="00455F2C"/>
    <w:rsid w:val="00456422"/>
    <w:rsid w:val="00456CAA"/>
    <w:rsid w:val="00462F7F"/>
    <w:rsid w:val="004644BE"/>
    <w:rsid w:val="00465BA8"/>
    <w:rsid w:val="00465CF9"/>
    <w:rsid w:val="004660B4"/>
    <w:rsid w:val="00467BC6"/>
    <w:rsid w:val="00467BDA"/>
    <w:rsid w:val="004708C3"/>
    <w:rsid w:val="00470F25"/>
    <w:rsid w:val="0047102E"/>
    <w:rsid w:val="0047133B"/>
    <w:rsid w:val="004719A7"/>
    <w:rsid w:val="00471D1E"/>
    <w:rsid w:val="00472584"/>
    <w:rsid w:val="00472D72"/>
    <w:rsid w:val="00473BE2"/>
    <w:rsid w:val="00474296"/>
    <w:rsid w:val="004747A2"/>
    <w:rsid w:val="004764DB"/>
    <w:rsid w:val="004766BB"/>
    <w:rsid w:val="00477BB2"/>
    <w:rsid w:val="004817E4"/>
    <w:rsid w:val="004827F1"/>
    <w:rsid w:val="00482D20"/>
    <w:rsid w:val="004833AE"/>
    <w:rsid w:val="00483C40"/>
    <w:rsid w:val="004842A5"/>
    <w:rsid w:val="00484B37"/>
    <w:rsid w:val="00485218"/>
    <w:rsid w:val="004855F4"/>
    <w:rsid w:val="00485A74"/>
    <w:rsid w:val="00487524"/>
    <w:rsid w:val="00490F24"/>
    <w:rsid w:val="004926C2"/>
    <w:rsid w:val="0049364A"/>
    <w:rsid w:val="004975F9"/>
    <w:rsid w:val="004976A5"/>
    <w:rsid w:val="004A1048"/>
    <w:rsid w:val="004A1086"/>
    <w:rsid w:val="004A13EA"/>
    <w:rsid w:val="004A2A74"/>
    <w:rsid w:val="004A36D6"/>
    <w:rsid w:val="004A36FF"/>
    <w:rsid w:val="004A5666"/>
    <w:rsid w:val="004A5D8E"/>
    <w:rsid w:val="004A6768"/>
    <w:rsid w:val="004B1840"/>
    <w:rsid w:val="004B2473"/>
    <w:rsid w:val="004B3F06"/>
    <w:rsid w:val="004B47B1"/>
    <w:rsid w:val="004B6F8A"/>
    <w:rsid w:val="004C15B1"/>
    <w:rsid w:val="004C17B5"/>
    <w:rsid w:val="004C4539"/>
    <w:rsid w:val="004C487D"/>
    <w:rsid w:val="004C58B4"/>
    <w:rsid w:val="004C5DA9"/>
    <w:rsid w:val="004C6255"/>
    <w:rsid w:val="004D08E5"/>
    <w:rsid w:val="004D13A0"/>
    <w:rsid w:val="004D1874"/>
    <w:rsid w:val="004D1EB9"/>
    <w:rsid w:val="004D3096"/>
    <w:rsid w:val="004D3BEA"/>
    <w:rsid w:val="004D4362"/>
    <w:rsid w:val="004D4DCF"/>
    <w:rsid w:val="004D50D1"/>
    <w:rsid w:val="004D58FA"/>
    <w:rsid w:val="004D5DA1"/>
    <w:rsid w:val="004D5EFE"/>
    <w:rsid w:val="004D6B94"/>
    <w:rsid w:val="004D75FD"/>
    <w:rsid w:val="004D785B"/>
    <w:rsid w:val="004D7B10"/>
    <w:rsid w:val="004E02FB"/>
    <w:rsid w:val="004E088E"/>
    <w:rsid w:val="004E0A15"/>
    <w:rsid w:val="004E0D0E"/>
    <w:rsid w:val="004E13CA"/>
    <w:rsid w:val="004E2165"/>
    <w:rsid w:val="004E231D"/>
    <w:rsid w:val="004E3697"/>
    <w:rsid w:val="004E3917"/>
    <w:rsid w:val="004E48FC"/>
    <w:rsid w:val="004E4E18"/>
    <w:rsid w:val="004E5BE7"/>
    <w:rsid w:val="004F1B46"/>
    <w:rsid w:val="004F1EE4"/>
    <w:rsid w:val="004F3990"/>
    <w:rsid w:val="004F4E8E"/>
    <w:rsid w:val="004F5CDA"/>
    <w:rsid w:val="004F644C"/>
    <w:rsid w:val="004F677F"/>
    <w:rsid w:val="004F74DF"/>
    <w:rsid w:val="004F7906"/>
    <w:rsid w:val="005007FC"/>
    <w:rsid w:val="0050454B"/>
    <w:rsid w:val="00505B7C"/>
    <w:rsid w:val="00505C98"/>
    <w:rsid w:val="00506F7B"/>
    <w:rsid w:val="00507D41"/>
    <w:rsid w:val="00511058"/>
    <w:rsid w:val="00511456"/>
    <w:rsid w:val="00511F81"/>
    <w:rsid w:val="0051383A"/>
    <w:rsid w:val="005139A7"/>
    <w:rsid w:val="00513A96"/>
    <w:rsid w:val="0051451E"/>
    <w:rsid w:val="00520C66"/>
    <w:rsid w:val="00520D0C"/>
    <w:rsid w:val="005213F4"/>
    <w:rsid w:val="00522B51"/>
    <w:rsid w:val="00522FA2"/>
    <w:rsid w:val="0052342E"/>
    <w:rsid w:val="005238B3"/>
    <w:rsid w:val="00523C80"/>
    <w:rsid w:val="00524296"/>
    <w:rsid w:val="005252C3"/>
    <w:rsid w:val="005258E8"/>
    <w:rsid w:val="005263EC"/>
    <w:rsid w:val="0052676B"/>
    <w:rsid w:val="00527585"/>
    <w:rsid w:val="00527C2D"/>
    <w:rsid w:val="00527FF5"/>
    <w:rsid w:val="00530CAB"/>
    <w:rsid w:val="00531DF1"/>
    <w:rsid w:val="005320A2"/>
    <w:rsid w:val="00533118"/>
    <w:rsid w:val="0053341F"/>
    <w:rsid w:val="0053472E"/>
    <w:rsid w:val="00535629"/>
    <w:rsid w:val="00536070"/>
    <w:rsid w:val="00536076"/>
    <w:rsid w:val="00536829"/>
    <w:rsid w:val="00537641"/>
    <w:rsid w:val="00542290"/>
    <w:rsid w:val="005422A4"/>
    <w:rsid w:val="00543BE4"/>
    <w:rsid w:val="00544B09"/>
    <w:rsid w:val="005451EF"/>
    <w:rsid w:val="00545777"/>
    <w:rsid w:val="005463D5"/>
    <w:rsid w:val="005467E2"/>
    <w:rsid w:val="00546827"/>
    <w:rsid w:val="00546AD2"/>
    <w:rsid w:val="00546CC2"/>
    <w:rsid w:val="00547977"/>
    <w:rsid w:val="00547F0D"/>
    <w:rsid w:val="00550465"/>
    <w:rsid w:val="00551614"/>
    <w:rsid w:val="0055164C"/>
    <w:rsid w:val="005524DB"/>
    <w:rsid w:val="005528CE"/>
    <w:rsid w:val="0055348D"/>
    <w:rsid w:val="005535FF"/>
    <w:rsid w:val="0055387B"/>
    <w:rsid w:val="00553B0A"/>
    <w:rsid w:val="00553B6F"/>
    <w:rsid w:val="005542A6"/>
    <w:rsid w:val="00554C81"/>
    <w:rsid w:val="00554EB2"/>
    <w:rsid w:val="00557603"/>
    <w:rsid w:val="00560A8A"/>
    <w:rsid w:val="00561270"/>
    <w:rsid w:val="00562F0D"/>
    <w:rsid w:val="00564878"/>
    <w:rsid w:val="00564EA0"/>
    <w:rsid w:val="0056569B"/>
    <w:rsid w:val="00565977"/>
    <w:rsid w:val="0056707A"/>
    <w:rsid w:val="00567AB9"/>
    <w:rsid w:val="00570FD3"/>
    <w:rsid w:val="005710C1"/>
    <w:rsid w:val="005716A4"/>
    <w:rsid w:val="00572567"/>
    <w:rsid w:val="005735F7"/>
    <w:rsid w:val="00573CB4"/>
    <w:rsid w:val="0057497F"/>
    <w:rsid w:val="00574F7F"/>
    <w:rsid w:val="00575AE5"/>
    <w:rsid w:val="00575E12"/>
    <w:rsid w:val="00575EAC"/>
    <w:rsid w:val="00576662"/>
    <w:rsid w:val="0057681B"/>
    <w:rsid w:val="00581729"/>
    <w:rsid w:val="00581DD5"/>
    <w:rsid w:val="00582294"/>
    <w:rsid w:val="00583C26"/>
    <w:rsid w:val="00584F94"/>
    <w:rsid w:val="005854CC"/>
    <w:rsid w:val="00585AEB"/>
    <w:rsid w:val="00586BC3"/>
    <w:rsid w:val="00587991"/>
    <w:rsid w:val="00587D2E"/>
    <w:rsid w:val="005944DF"/>
    <w:rsid w:val="005946FB"/>
    <w:rsid w:val="00594B02"/>
    <w:rsid w:val="005950A6"/>
    <w:rsid w:val="00595179"/>
    <w:rsid w:val="00595C22"/>
    <w:rsid w:val="00596C8D"/>
    <w:rsid w:val="005978D2"/>
    <w:rsid w:val="005A0167"/>
    <w:rsid w:val="005A07BF"/>
    <w:rsid w:val="005A081C"/>
    <w:rsid w:val="005A12E8"/>
    <w:rsid w:val="005A1AA6"/>
    <w:rsid w:val="005A1DE9"/>
    <w:rsid w:val="005A2C7B"/>
    <w:rsid w:val="005A3580"/>
    <w:rsid w:val="005A5860"/>
    <w:rsid w:val="005A77E7"/>
    <w:rsid w:val="005B0462"/>
    <w:rsid w:val="005B0E8C"/>
    <w:rsid w:val="005B223B"/>
    <w:rsid w:val="005B3950"/>
    <w:rsid w:val="005B3D32"/>
    <w:rsid w:val="005B46C1"/>
    <w:rsid w:val="005B52F0"/>
    <w:rsid w:val="005B6840"/>
    <w:rsid w:val="005C05E6"/>
    <w:rsid w:val="005C15CE"/>
    <w:rsid w:val="005C1683"/>
    <w:rsid w:val="005C2018"/>
    <w:rsid w:val="005C20FE"/>
    <w:rsid w:val="005C2CB6"/>
    <w:rsid w:val="005C361C"/>
    <w:rsid w:val="005C40C7"/>
    <w:rsid w:val="005C5527"/>
    <w:rsid w:val="005C5753"/>
    <w:rsid w:val="005C6DF3"/>
    <w:rsid w:val="005D0C38"/>
    <w:rsid w:val="005D30C9"/>
    <w:rsid w:val="005D34ED"/>
    <w:rsid w:val="005D3D9B"/>
    <w:rsid w:val="005D4E0F"/>
    <w:rsid w:val="005D5213"/>
    <w:rsid w:val="005D5517"/>
    <w:rsid w:val="005D58CA"/>
    <w:rsid w:val="005D609F"/>
    <w:rsid w:val="005D6655"/>
    <w:rsid w:val="005D6D73"/>
    <w:rsid w:val="005D6D7C"/>
    <w:rsid w:val="005D779C"/>
    <w:rsid w:val="005E15BF"/>
    <w:rsid w:val="005E3960"/>
    <w:rsid w:val="005E3D54"/>
    <w:rsid w:val="005E5429"/>
    <w:rsid w:val="005E5870"/>
    <w:rsid w:val="005E5E03"/>
    <w:rsid w:val="005E6061"/>
    <w:rsid w:val="005E7F8C"/>
    <w:rsid w:val="005F09E9"/>
    <w:rsid w:val="005F0C55"/>
    <w:rsid w:val="005F1A80"/>
    <w:rsid w:val="005F1DF8"/>
    <w:rsid w:val="005F38BD"/>
    <w:rsid w:val="005F6073"/>
    <w:rsid w:val="005F74A3"/>
    <w:rsid w:val="006007C3"/>
    <w:rsid w:val="00601288"/>
    <w:rsid w:val="0060197D"/>
    <w:rsid w:val="00602339"/>
    <w:rsid w:val="00602EF9"/>
    <w:rsid w:val="00603AEE"/>
    <w:rsid w:val="00606686"/>
    <w:rsid w:val="006072C8"/>
    <w:rsid w:val="006074D0"/>
    <w:rsid w:val="006077F9"/>
    <w:rsid w:val="00611B08"/>
    <w:rsid w:val="00611C24"/>
    <w:rsid w:val="00613448"/>
    <w:rsid w:val="0061402A"/>
    <w:rsid w:val="006141A2"/>
    <w:rsid w:val="00616050"/>
    <w:rsid w:val="006168B8"/>
    <w:rsid w:val="0061745C"/>
    <w:rsid w:val="00617DCC"/>
    <w:rsid w:val="006215FD"/>
    <w:rsid w:val="00621624"/>
    <w:rsid w:val="006227F1"/>
    <w:rsid w:val="006231AD"/>
    <w:rsid w:val="006234A2"/>
    <w:rsid w:val="006235D8"/>
    <w:rsid w:val="0062378F"/>
    <w:rsid w:val="0062392D"/>
    <w:rsid w:val="00623C1F"/>
    <w:rsid w:val="0062510E"/>
    <w:rsid w:val="00627449"/>
    <w:rsid w:val="006305E0"/>
    <w:rsid w:val="00630AE6"/>
    <w:rsid w:val="00630BC6"/>
    <w:rsid w:val="00632855"/>
    <w:rsid w:val="00632C5A"/>
    <w:rsid w:val="00634712"/>
    <w:rsid w:val="00636F8D"/>
    <w:rsid w:val="006371CB"/>
    <w:rsid w:val="00637931"/>
    <w:rsid w:val="0064186E"/>
    <w:rsid w:val="00641EEC"/>
    <w:rsid w:val="0064258D"/>
    <w:rsid w:val="00643C5B"/>
    <w:rsid w:val="00644B89"/>
    <w:rsid w:val="00645730"/>
    <w:rsid w:val="0064640B"/>
    <w:rsid w:val="006468FA"/>
    <w:rsid w:val="00646ED2"/>
    <w:rsid w:val="00647C80"/>
    <w:rsid w:val="00647FD0"/>
    <w:rsid w:val="006512DB"/>
    <w:rsid w:val="00652F67"/>
    <w:rsid w:val="006537C1"/>
    <w:rsid w:val="0065391A"/>
    <w:rsid w:val="00654891"/>
    <w:rsid w:val="006557DF"/>
    <w:rsid w:val="006564CE"/>
    <w:rsid w:val="0065669F"/>
    <w:rsid w:val="006571CE"/>
    <w:rsid w:val="00660A92"/>
    <w:rsid w:val="0066182A"/>
    <w:rsid w:val="00662AC6"/>
    <w:rsid w:val="006651FE"/>
    <w:rsid w:val="00666E9F"/>
    <w:rsid w:val="00667B03"/>
    <w:rsid w:val="00667B21"/>
    <w:rsid w:val="00670EB7"/>
    <w:rsid w:val="00672115"/>
    <w:rsid w:val="00674700"/>
    <w:rsid w:val="00674B76"/>
    <w:rsid w:val="0067505C"/>
    <w:rsid w:val="0067623A"/>
    <w:rsid w:val="00676BC7"/>
    <w:rsid w:val="00676CC3"/>
    <w:rsid w:val="00677A58"/>
    <w:rsid w:val="0068000D"/>
    <w:rsid w:val="006803F5"/>
    <w:rsid w:val="00680422"/>
    <w:rsid w:val="00680AD3"/>
    <w:rsid w:val="006812F0"/>
    <w:rsid w:val="00681C99"/>
    <w:rsid w:val="00682E02"/>
    <w:rsid w:val="0068555A"/>
    <w:rsid w:val="00686936"/>
    <w:rsid w:val="0068783E"/>
    <w:rsid w:val="00687E5F"/>
    <w:rsid w:val="00691715"/>
    <w:rsid w:val="006923A9"/>
    <w:rsid w:val="006935B1"/>
    <w:rsid w:val="006938A6"/>
    <w:rsid w:val="00695F7D"/>
    <w:rsid w:val="00696079"/>
    <w:rsid w:val="00696C5E"/>
    <w:rsid w:val="006A0B11"/>
    <w:rsid w:val="006A1496"/>
    <w:rsid w:val="006A1E14"/>
    <w:rsid w:val="006A26B6"/>
    <w:rsid w:val="006A4271"/>
    <w:rsid w:val="006A43DC"/>
    <w:rsid w:val="006A5E47"/>
    <w:rsid w:val="006A7DBD"/>
    <w:rsid w:val="006B25D2"/>
    <w:rsid w:val="006B494A"/>
    <w:rsid w:val="006B538F"/>
    <w:rsid w:val="006B5AF3"/>
    <w:rsid w:val="006B5CA8"/>
    <w:rsid w:val="006B620F"/>
    <w:rsid w:val="006B7463"/>
    <w:rsid w:val="006B7D5C"/>
    <w:rsid w:val="006B7EA4"/>
    <w:rsid w:val="006C0073"/>
    <w:rsid w:val="006C0124"/>
    <w:rsid w:val="006C1DDE"/>
    <w:rsid w:val="006C263B"/>
    <w:rsid w:val="006C42AA"/>
    <w:rsid w:val="006C53AB"/>
    <w:rsid w:val="006C5764"/>
    <w:rsid w:val="006C59AA"/>
    <w:rsid w:val="006C5AD9"/>
    <w:rsid w:val="006C5FD5"/>
    <w:rsid w:val="006C60E2"/>
    <w:rsid w:val="006C6A74"/>
    <w:rsid w:val="006C6CB5"/>
    <w:rsid w:val="006C7465"/>
    <w:rsid w:val="006C74E2"/>
    <w:rsid w:val="006D021D"/>
    <w:rsid w:val="006D03CB"/>
    <w:rsid w:val="006D0CD1"/>
    <w:rsid w:val="006D1932"/>
    <w:rsid w:val="006D2309"/>
    <w:rsid w:val="006D230C"/>
    <w:rsid w:val="006D3D9B"/>
    <w:rsid w:val="006D712F"/>
    <w:rsid w:val="006D7B26"/>
    <w:rsid w:val="006E01C1"/>
    <w:rsid w:val="006E07D6"/>
    <w:rsid w:val="006E0C21"/>
    <w:rsid w:val="006E106C"/>
    <w:rsid w:val="006E1371"/>
    <w:rsid w:val="006E20BE"/>
    <w:rsid w:val="006E4A96"/>
    <w:rsid w:val="006E51CD"/>
    <w:rsid w:val="006E56E6"/>
    <w:rsid w:val="006E5A7B"/>
    <w:rsid w:val="006E6E94"/>
    <w:rsid w:val="006F0B70"/>
    <w:rsid w:val="006F196F"/>
    <w:rsid w:val="006F23E8"/>
    <w:rsid w:val="006F253C"/>
    <w:rsid w:val="006F2B91"/>
    <w:rsid w:val="006F354B"/>
    <w:rsid w:val="006F371B"/>
    <w:rsid w:val="006F38F9"/>
    <w:rsid w:val="006F3A27"/>
    <w:rsid w:val="006F453F"/>
    <w:rsid w:val="006F48FE"/>
    <w:rsid w:val="006F50B9"/>
    <w:rsid w:val="00702C6E"/>
    <w:rsid w:val="00705378"/>
    <w:rsid w:val="00705862"/>
    <w:rsid w:val="00705D8C"/>
    <w:rsid w:val="007064EC"/>
    <w:rsid w:val="00707165"/>
    <w:rsid w:val="00707548"/>
    <w:rsid w:val="007138D9"/>
    <w:rsid w:val="00713B57"/>
    <w:rsid w:val="00714221"/>
    <w:rsid w:val="0071423D"/>
    <w:rsid w:val="0071466B"/>
    <w:rsid w:val="00714DD7"/>
    <w:rsid w:val="00714E49"/>
    <w:rsid w:val="007155AF"/>
    <w:rsid w:val="007163BC"/>
    <w:rsid w:val="00717CDC"/>
    <w:rsid w:val="007204CE"/>
    <w:rsid w:val="007205CE"/>
    <w:rsid w:val="0072063D"/>
    <w:rsid w:val="00720915"/>
    <w:rsid w:val="00720BEA"/>
    <w:rsid w:val="007219AD"/>
    <w:rsid w:val="00723416"/>
    <w:rsid w:val="00723B11"/>
    <w:rsid w:val="00725019"/>
    <w:rsid w:val="00725D23"/>
    <w:rsid w:val="00726A6B"/>
    <w:rsid w:val="00727940"/>
    <w:rsid w:val="0073241E"/>
    <w:rsid w:val="00732B37"/>
    <w:rsid w:val="00732CD3"/>
    <w:rsid w:val="00733A59"/>
    <w:rsid w:val="00733B33"/>
    <w:rsid w:val="00733D0D"/>
    <w:rsid w:val="00735A25"/>
    <w:rsid w:val="00737310"/>
    <w:rsid w:val="0073737E"/>
    <w:rsid w:val="007406F5"/>
    <w:rsid w:val="00741A7A"/>
    <w:rsid w:val="007423C9"/>
    <w:rsid w:val="00742F84"/>
    <w:rsid w:val="007434D3"/>
    <w:rsid w:val="00744731"/>
    <w:rsid w:val="00746006"/>
    <w:rsid w:val="00747FA8"/>
    <w:rsid w:val="00750041"/>
    <w:rsid w:val="00750B1D"/>
    <w:rsid w:val="00750CFE"/>
    <w:rsid w:val="00751863"/>
    <w:rsid w:val="00752185"/>
    <w:rsid w:val="007522C5"/>
    <w:rsid w:val="00752687"/>
    <w:rsid w:val="0075311E"/>
    <w:rsid w:val="0075465C"/>
    <w:rsid w:val="00754680"/>
    <w:rsid w:val="007571E0"/>
    <w:rsid w:val="00762E25"/>
    <w:rsid w:val="007640CD"/>
    <w:rsid w:val="00767170"/>
    <w:rsid w:val="0077000B"/>
    <w:rsid w:val="00771D0F"/>
    <w:rsid w:val="00771F67"/>
    <w:rsid w:val="00772B0A"/>
    <w:rsid w:val="00773FE4"/>
    <w:rsid w:val="00775322"/>
    <w:rsid w:val="007779B1"/>
    <w:rsid w:val="0078104E"/>
    <w:rsid w:val="00781C3E"/>
    <w:rsid w:val="00782D6E"/>
    <w:rsid w:val="00782FEF"/>
    <w:rsid w:val="00784BBB"/>
    <w:rsid w:val="00786979"/>
    <w:rsid w:val="00790714"/>
    <w:rsid w:val="007913E0"/>
    <w:rsid w:val="007920AE"/>
    <w:rsid w:val="0079328C"/>
    <w:rsid w:val="00793C36"/>
    <w:rsid w:val="007947C5"/>
    <w:rsid w:val="00795403"/>
    <w:rsid w:val="007955AC"/>
    <w:rsid w:val="007974AF"/>
    <w:rsid w:val="007A0690"/>
    <w:rsid w:val="007A369D"/>
    <w:rsid w:val="007A38C5"/>
    <w:rsid w:val="007A54F8"/>
    <w:rsid w:val="007A5813"/>
    <w:rsid w:val="007A62F0"/>
    <w:rsid w:val="007A6FE1"/>
    <w:rsid w:val="007A7A48"/>
    <w:rsid w:val="007B385E"/>
    <w:rsid w:val="007B54F1"/>
    <w:rsid w:val="007B5783"/>
    <w:rsid w:val="007B6494"/>
    <w:rsid w:val="007C1E92"/>
    <w:rsid w:val="007C2984"/>
    <w:rsid w:val="007C3189"/>
    <w:rsid w:val="007C3CE5"/>
    <w:rsid w:val="007C4CC7"/>
    <w:rsid w:val="007C61F8"/>
    <w:rsid w:val="007C6A7E"/>
    <w:rsid w:val="007D1FFB"/>
    <w:rsid w:val="007D47BE"/>
    <w:rsid w:val="007D4A41"/>
    <w:rsid w:val="007D5620"/>
    <w:rsid w:val="007E011B"/>
    <w:rsid w:val="007E0424"/>
    <w:rsid w:val="007E07AC"/>
    <w:rsid w:val="007E1225"/>
    <w:rsid w:val="007E23F2"/>
    <w:rsid w:val="007E2516"/>
    <w:rsid w:val="007E3995"/>
    <w:rsid w:val="007F0BF5"/>
    <w:rsid w:val="007F0EAD"/>
    <w:rsid w:val="007F1379"/>
    <w:rsid w:val="007F32E2"/>
    <w:rsid w:val="007F43D3"/>
    <w:rsid w:val="007F4816"/>
    <w:rsid w:val="007F5DAE"/>
    <w:rsid w:val="007F6003"/>
    <w:rsid w:val="0080024C"/>
    <w:rsid w:val="0080036F"/>
    <w:rsid w:val="00800BD2"/>
    <w:rsid w:val="00802266"/>
    <w:rsid w:val="00803480"/>
    <w:rsid w:val="00804B8A"/>
    <w:rsid w:val="00805275"/>
    <w:rsid w:val="008062DD"/>
    <w:rsid w:val="00806641"/>
    <w:rsid w:val="008154AC"/>
    <w:rsid w:val="008175C9"/>
    <w:rsid w:val="00820FEE"/>
    <w:rsid w:val="008210DF"/>
    <w:rsid w:val="0082182D"/>
    <w:rsid w:val="00821CC1"/>
    <w:rsid w:val="008227BE"/>
    <w:rsid w:val="008227C9"/>
    <w:rsid w:val="008229BE"/>
    <w:rsid w:val="00822A0B"/>
    <w:rsid w:val="008234E8"/>
    <w:rsid w:val="00823BD4"/>
    <w:rsid w:val="008248CC"/>
    <w:rsid w:val="008265DB"/>
    <w:rsid w:val="00826931"/>
    <w:rsid w:val="0083010C"/>
    <w:rsid w:val="00830FB6"/>
    <w:rsid w:val="00831FA4"/>
    <w:rsid w:val="00833A69"/>
    <w:rsid w:val="00837BA4"/>
    <w:rsid w:val="00837EF7"/>
    <w:rsid w:val="00840525"/>
    <w:rsid w:val="0084061F"/>
    <w:rsid w:val="0084073A"/>
    <w:rsid w:val="00840A97"/>
    <w:rsid w:val="00840EE9"/>
    <w:rsid w:val="00843B64"/>
    <w:rsid w:val="00843E2C"/>
    <w:rsid w:val="00846B2A"/>
    <w:rsid w:val="008513CD"/>
    <w:rsid w:val="0085231E"/>
    <w:rsid w:val="008534B9"/>
    <w:rsid w:val="0085398F"/>
    <w:rsid w:val="008548B5"/>
    <w:rsid w:val="00856CDA"/>
    <w:rsid w:val="00860CFD"/>
    <w:rsid w:val="00860E4D"/>
    <w:rsid w:val="008611B9"/>
    <w:rsid w:val="00862205"/>
    <w:rsid w:val="00862433"/>
    <w:rsid w:val="0086335E"/>
    <w:rsid w:val="00864010"/>
    <w:rsid w:val="0086524F"/>
    <w:rsid w:val="0086530B"/>
    <w:rsid w:val="00865D26"/>
    <w:rsid w:val="00866A72"/>
    <w:rsid w:val="008677E2"/>
    <w:rsid w:val="00867C04"/>
    <w:rsid w:val="00870A25"/>
    <w:rsid w:val="00870A64"/>
    <w:rsid w:val="00871114"/>
    <w:rsid w:val="00871894"/>
    <w:rsid w:val="008718E6"/>
    <w:rsid w:val="0087379E"/>
    <w:rsid w:val="00874A55"/>
    <w:rsid w:val="0087545C"/>
    <w:rsid w:val="00877454"/>
    <w:rsid w:val="0087770B"/>
    <w:rsid w:val="00877D0D"/>
    <w:rsid w:val="008800D1"/>
    <w:rsid w:val="00881AF5"/>
    <w:rsid w:val="0088293B"/>
    <w:rsid w:val="00882A35"/>
    <w:rsid w:val="00884D98"/>
    <w:rsid w:val="00885CE5"/>
    <w:rsid w:val="008866FC"/>
    <w:rsid w:val="00886B14"/>
    <w:rsid w:val="0088729F"/>
    <w:rsid w:val="00891648"/>
    <w:rsid w:val="0089172B"/>
    <w:rsid w:val="00893237"/>
    <w:rsid w:val="00893BEB"/>
    <w:rsid w:val="008950C7"/>
    <w:rsid w:val="008955B1"/>
    <w:rsid w:val="008961F5"/>
    <w:rsid w:val="0089658D"/>
    <w:rsid w:val="00897A6B"/>
    <w:rsid w:val="00897D72"/>
    <w:rsid w:val="008A034D"/>
    <w:rsid w:val="008A1172"/>
    <w:rsid w:val="008A3B3E"/>
    <w:rsid w:val="008A656D"/>
    <w:rsid w:val="008A6984"/>
    <w:rsid w:val="008A6B1E"/>
    <w:rsid w:val="008A7257"/>
    <w:rsid w:val="008A7F88"/>
    <w:rsid w:val="008B059B"/>
    <w:rsid w:val="008B0ED2"/>
    <w:rsid w:val="008B24E0"/>
    <w:rsid w:val="008B2BBF"/>
    <w:rsid w:val="008B3665"/>
    <w:rsid w:val="008B57C8"/>
    <w:rsid w:val="008B6EEC"/>
    <w:rsid w:val="008C0EEA"/>
    <w:rsid w:val="008C0F16"/>
    <w:rsid w:val="008C1C9C"/>
    <w:rsid w:val="008C21DD"/>
    <w:rsid w:val="008C2E01"/>
    <w:rsid w:val="008C4320"/>
    <w:rsid w:val="008C53AC"/>
    <w:rsid w:val="008C6E52"/>
    <w:rsid w:val="008C7367"/>
    <w:rsid w:val="008C7910"/>
    <w:rsid w:val="008C7A5F"/>
    <w:rsid w:val="008D00C6"/>
    <w:rsid w:val="008D0EFA"/>
    <w:rsid w:val="008D1C43"/>
    <w:rsid w:val="008D2F0A"/>
    <w:rsid w:val="008D3C7A"/>
    <w:rsid w:val="008D43BC"/>
    <w:rsid w:val="008D4B8C"/>
    <w:rsid w:val="008D6EF9"/>
    <w:rsid w:val="008D798F"/>
    <w:rsid w:val="008D79F1"/>
    <w:rsid w:val="008D7D41"/>
    <w:rsid w:val="008E0541"/>
    <w:rsid w:val="008E0CFC"/>
    <w:rsid w:val="008E1F1D"/>
    <w:rsid w:val="008E2979"/>
    <w:rsid w:val="008E34E1"/>
    <w:rsid w:val="008E4299"/>
    <w:rsid w:val="008E51A9"/>
    <w:rsid w:val="008E63AE"/>
    <w:rsid w:val="008E6CFA"/>
    <w:rsid w:val="008F0025"/>
    <w:rsid w:val="008F03D4"/>
    <w:rsid w:val="008F03E6"/>
    <w:rsid w:val="008F0EA1"/>
    <w:rsid w:val="008F2B4D"/>
    <w:rsid w:val="008F32C5"/>
    <w:rsid w:val="008F47B9"/>
    <w:rsid w:val="008F5540"/>
    <w:rsid w:val="008F6CD2"/>
    <w:rsid w:val="008F76EA"/>
    <w:rsid w:val="008F7FC7"/>
    <w:rsid w:val="0090003F"/>
    <w:rsid w:val="00900FCD"/>
    <w:rsid w:val="00901D62"/>
    <w:rsid w:val="009026C1"/>
    <w:rsid w:val="00902DAE"/>
    <w:rsid w:val="00905857"/>
    <w:rsid w:val="0090693B"/>
    <w:rsid w:val="00906AA5"/>
    <w:rsid w:val="00910894"/>
    <w:rsid w:val="009108B2"/>
    <w:rsid w:val="00912B03"/>
    <w:rsid w:val="00913476"/>
    <w:rsid w:val="00913736"/>
    <w:rsid w:val="00913B96"/>
    <w:rsid w:val="00913C03"/>
    <w:rsid w:val="00913EF9"/>
    <w:rsid w:val="00914062"/>
    <w:rsid w:val="009154E4"/>
    <w:rsid w:val="009158BE"/>
    <w:rsid w:val="009167AD"/>
    <w:rsid w:val="009171AE"/>
    <w:rsid w:val="00920640"/>
    <w:rsid w:val="00921138"/>
    <w:rsid w:val="00921354"/>
    <w:rsid w:val="00921D0E"/>
    <w:rsid w:val="00922982"/>
    <w:rsid w:val="00922B91"/>
    <w:rsid w:val="00923293"/>
    <w:rsid w:val="00923370"/>
    <w:rsid w:val="0092386F"/>
    <w:rsid w:val="00923EB8"/>
    <w:rsid w:val="0092439C"/>
    <w:rsid w:val="00924BE2"/>
    <w:rsid w:val="00926FA6"/>
    <w:rsid w:val="0092709D"/>
    <w:rsid w:val="00927303"/>
    <w:rsid w:val="0092773B"/>
    <w:rsid w:val="00927B42"/>
    <w:rsid w:val="00927B77"/>
    <w:rsid w:val="00927D7A"/>
    <w:rsid w:val="00931FCF"/>
    <w:rsid w:val="0093233A"/>
    <w:rsid w:val="0093357F"/>
    <w:rsid w:val="009336C7"/>
    <w:rsid w:val="00933D52"/>
    <w:rsid w:val="009358A1"/>
    <w:rsid w:val="00936609"/>
    <w:rsid w:val="00936A3D"/>
    <w:rsid w:val="0093719F"/>
    <w:rsid w:val="009375AC"/>
    <w:rsid w:val="00941829"/>
    <w:rsid w:val="009421B1"/>
    <w:rsid w:val="009422A2"/>
    <w:rsid w:val="00942F24"/>
    <w:rsid w:val="00943484"/>
    <w:rsid w:val="00943F9E"/>
    <w:rsid w:val="009467CB"/>
    <w:rsid w:val="00947831"/>
    <w:rsid w:val="00947E42"/>
    <w:rsid w:val="009516CF"/>
    <w:rsid w:val="00951FC3"/>
    <w:rsid w:val="00952D0A"/>
    <w:rsid w:val="00954437"/>
    <w:rsid w:val="00955461"/>
    <w:rsid w:val="00956A75"/>
    <w:rsid w:val="00956D5A"/>
    <w:rsid w:val="009604D7"/>
    <w:rsid w:val="00960D8C"/>
    <w:rsid w:val="00963921"/>
    <w:rsid w:val="00964D1E"/>
    <w:rsid w:val="00965051"/>
    <w:rsid w:val="00965360"/>
    <w:rsid w:val="00970474"/>
    <w:rsid w:val="009719B9"/>
    <w:rsid w:val="00971AAF"/>
    <w:rsid w:val="00971BE6"/>
    <w:rsid w:val="00971EC6"/>
    <w:rsid w:val="009725D2"/>
    <w:rsid w:val="009732B2"/>
    <w:rsid w:val="009736F8"/>
    <w:rsid w:val="0097525B"/>
    <w:rsid w:val="0098084A"/>
    <w:rsid w:val="00980981"/>
    <w:rsid w:val="00981092"/>
    <w:rsid w:val="00981E4B"/>
    <w:rsid w:val="00982DA0"/>
    <w:rsid w:val="0098301D"/>
    <w:rsid w:val="00983075"/>
    <w:rsid w:val="00983610"/>
    <w:rsid w:val="009836DF"/>
    <w:rsid w:val="00984804"/>
    <w:rsid w:val="00984C8A"/>
    <w:rsid w:val="009862AE"/>
    <w:rsid w:val="00986AF1"/>
    <w:rsid w:val="00987089"/>
    <w:rsid w:val="009876B1"/>
    <w:rsid w:val="00990D3F"/>
    <w:rsid w:val="00992B06"/>
    <w:rsid w:val="00993357"/>
    <w:rsid w:val="009933AA"/>
    <w:rsid w:val="009938DC"/>
    <w:rsid w:val="00994C5F"/>
    <w:rsid w:val="00995CDB"/>
    <w:rsid w:val="0099760C"/>
    <w:rsid w:val="00997935"/>
    <w:rsid w:val="009979B1"/>
    <w:rsid w:val="009A0520"/>
    <w:rsid w:val="009A13E4"/>
    <w:rsid w:val="009A175F"/>
    <w:rsid w:val="009A3085"/>
    <w:rsid w:val="009A324E"/>
    <w:rsid w:val="009A365D"/>
    <w:rsid w:val="009A46D5"/>
    <w:rsid w:val="009A5CA1"/>
    <w:rsid w:val="009A6125"/>
    <w:rsid w:val="009A7783"/>
    <w:rsid w:val="009B0578"/>
    <w:rsid w:val="009B32C0"/>
    <w:rsid w:val="009B3549"/>
    <w:rsid w:val="009B3649"/>
    <w:rsid w:val="009B425C"/>
    <w:rsid w:val="009B4DAF"/>
    <w:rsid w:val="009B4F23"/>
    <w:rsid w:val="009B547D"/>
    <w:rsid w:val="009B55DC"/>
    <w:rsid w:val="009B5D42"/>
    <w:rsid w:val="009B6CC2"/>
    <w:rsid w:val="009B7641"/>
    <w:rsid w:val="009B7F63"/>
    <w:rsid w:val="009C0DC9"/>
    <w:rsid w:val="009C0F7F"/>
    <w:rsid w:val="009C1B97"/>
    <w:rsid w:val="009C2070"/>
    <w:rsid w:val="009C260E"/>
    <w:rsid w:val="009C27B3"/>
    <w:rsid w:val="009C33D7"/>
    <w:rsid w:val="009C36A9"/>
    <w:rsid w:val="009D2C96"/>
    <w:rsid w:val="009D2CEF"/>
    <w:rsid w:val="009D31C2"/>
    <w:rsid w:val="009D3218"/>
    <w:rsid w:val="009D3308"/>
    <w:rsid w:val="009D333F"/>
    <w:rsid w:val="009D41DC"/>
    <w:rsid w:val="009D48CE"/>
    <w:rsid w:val="009D5F8F"/>
    <w:rsid w:val="009D7C41"/>
    <w:rsid w:val="009E0F85"/>
    <w:rsid w:val="009E121C"/>
    <w:rsid w:val="009E2567"/>
    <w:rsid w:val="009E2DAE"/>
    <w:rsid w:val="009E33FD"/>
    <w:rsid w:val="009E45AF"/>
    <w:rsid w:val="009E57B8"/>
    <w:rsid w:val="009E57C0"/>
    <w:rsid w:val="009E61D9"/>
    <w:rsid w:val="009E655E"/>
    <w:rsid w:val="009E6D9C"/>
    <w:rsid w:val="009E71C8"/>
    <w:rsid w:val="009E73DE"/>
    <w:rsid w:val="009E755C"/>
    <w:rsid w:val="009F0762"/>
    <w:rsid w:val="009F0833"/>
    <w:rsid w:val="009F17F6"/>
    <w:rsid w:val="009F1BAB"/>
    <w:rsid w:val="009F2214"/>
    <w:rsid w:val="009F2BB3"/>
    <w:rsid w:val="009F3113"/>
    <w:rsid w:val="009F3955"/>
    <w:rsid w:val="009F406B"/>
    <w:rsid w:val="009F4317"/>
    <w:rsid w:val="009F65A4"/>
    <w:rsid w:val="009F775A"/>
    <w:rsid w:val="009F7835"/>
    <w:rsid w:val="009F7D12"/>
    <w:rsid w:val="00A0096D"/>
    <w:rsid w:val="00A00BDC"/>
    <w:rsid w:val="00A0101B"/>
    <w:rsid w:val="00A01D5C"/>
    <w:rsid w:val="00A0253E"/>
    <w:rsid w:val="00A03C31"/>
    <w:rsid w:val="00A04DFD"/>
    <w:rsid w:val="00A0677E"/>
    <w:rsid w:val="00A10233"/>
    <w:rsid w:val="00A114CC"/>
    <w:rsid w:val="00A11DCF"/>
    <w:rsid w:val="00A129E9"/>
    <w:rsid w:val="00A12E87"/>
    <w:rsid w:val="00A13F9E"/>
    <w:rsid w:val="00A1414E"/>
    <w:rsid w:val="00A14422"/>
    <w:rsid w:val="00A15D60"/>
    <w:rsid w:val="00A21296"/>
    <w:rsid w:val="00A22794"/>
    <w:rsid w:val="00A23B77"/>
    <w:rsid w:val="00A25AE0"/>
    <w:rsid w:val="00A261FE"/>
    <w:rsid w:val="00A263C4"/>
    <w:rsid w:val="00A26512"/>
    <w:rsid w:val="00A27058"/>
    <w:rsid w:val="00A30336"/>
    <w:rsid w:val="00A31927"/>
    <w:rsid w:val="00A31F89"/>
    <w:rsid w:val="00A3206B"/>
    <w:rsid w:val="00A321A9"/>
    <w:rsid w:val="00A3394F"/>
    <w:rsid w:val="00A340AC"/>
    <w:rsid w:val="00A34540"/>
    <w:rsid w:val="00A35288"/>
    <w:rsid w:val="00A37676"/>
    <w:rsid w:val="00A37BBB"/>
    <w:rsid w:val="00A40FCC"/>
    <w:rsid w:val="00A413A4"/>
    <w:rsid w:val="00A416C2"/>
    <w:rsid w:val="00A4255E"/>
    <w:rsid w:val="00A42698"/>
    <w:rsid w:val="00A436C0"/>
    <w:rsid w:val="00A4402D"/>
    <w:rsid w:val="00A44507"/>
    <w:rsid w:val="00A44542"/>
    <w:rsid w:val="00A47996"/>
    <w:rsid w:val="00A47C9D"/>
    <w:rsid w:val="00A47FDE"/>
    <w:rsid w:val="00A51332"/>
    <w:rsid w:val="00A52E4C"/>
    <w:rsid w:val="00A54927"/>
    <w:rsid w:val="00A56185"/>
    <w:rsid w:val="00A5665F"/>
    <w:rsid w:val="00A57CB7"/>
    <w:rsid w:val="00A60A1E"/>
    <w:rsid w:val="00A6106D"/>
    <w:rsid w:val="00A63E70"/>
    <w:rsid w:val="00A641C2"/>
    <w:rsid w:val="00A649AB"/>
    <w:rsid w:val="00A66990"/>
    <w:rsid w:val="00A67B8F"/>
    <w:rsid w:val="00A67F39"/>
    <w:rsid w:val="00A71657"/>
    <w:rsid w:val="00A71B89"/>
    <w:rsid w:val="00A72D6E"/>
    <w:rsid w:val="00A72E8E"/>
    <w:rsid w:val="00A73A43"/>
    <w:rsid w:val="00A7408D"/>
    <w:rsid w:val="00A74B77"/>
    <w:rsid w:val="00A74F8B"/>
    <w:rsid w:val="00A758A0"/>
    <w:rsid w:val="00A76765"/>
    <w:rsid w:val="00A76ADC"/>
    <w:rsid w:val="00A76B6C"/>
    <w:rsid w:val="00A76D40"/>
    <w:rsid w:val="00A777FC"/>
    <w:rsid w:val="00A77BF8"/>
    <w:rsid w:val="00A8151C"/>
    <w:rsid w:val="00A82141"/>
    <w:rsid w:val="00A82CD2"/>
    <w:rsid w:val="00A83C4F"/>
    <w:rsid w:val="00A83FE2"/>
    <w:rsid w:val="00A8426E"/>
    <w:rsid w:val="00A84695"/>
    <w:rsid w:val="00A85788"/>
    <w:rsid w:val="00A860FF"/>
    <w:rsid w:val="00A862C2"/>
    <w:rsid w:val="00A873FE"/>
    <w:rsid w:val="00A91786"/>
    <w:rsid w:val="00A932EE"/>
    <w:rsid w:val="00A94DD9"/>
    <w:rsid w:val="00A9607A"/>
    <w:rsid w:val="00A9666D"/>
    <w:rsid w:val="00A97694"/>
    <w:rsid w:val="00AA0374"/>
    <w:rsid w:val="00AA0D92"/>
    <w:rsid w:val="00AA1F9C"/>
    <w:rsid w:val="00AA46B9"/>
    <w:rsid w:val="00AB02EB"/>
    <w:rsid w:val="00AB064F"/>
    <w:rsid w:val="00AB091A"/>
    <w:rsid w:val="00AB2FA8"/>
    <w:rsid w:val="00AB343E"/>
    <w:rsid w:val="00AB36EA"/>
    <w:rsid w:val="00AB3AE8"/>
    <w:rsid w:val="00AB424C"/>
    <w:rsid w:val="00AB53B2"/>
    <w:rsid w:val="00AB5ACF"/>
    <w:rsid w:val="00AC0225"/>
    <w:rsid w:val="00AC0F1E"/>
    <w:rsid w:val="00AC1009"/>
    <w:rsid w:val="00AC2918"/>
    <w:rsid w:val="00AC3CDD"/>
    <w:rsid w:val="00AC4829"/>
    <w:rsid w:val="00AC4BFB"/>
    <w:rsid w:val="00AC6270"/>
    <w:rsid w:val="00AC74CE"/>
    <w:rsid w:val="00AC7CBE"/>
    <w:rsid w:val="00AD0390"/>
    <w:rsid w:val="00AD059C"/>
    <w:rsid w:val="00AD1994"/>
    <w:rsid w:val="00AD4D43"/>
    <w:rsid w:val="00AD60B5"/>
    <w:rsid w:val="00AD681C"/>
    <w:rsid w:val="00AD7B88"/>
    <w:rsid w:val="00AE0ED0"/>
    <w:rsid w:val="00AE1112"/>
    <w:rsid w:val="00AE18A7"/>
    <w:rsid w:val="00AE1A78"/>
    <w:rsid w:val="00AE1C90"/>
    <w:rsid w:val="00AE243E"/>
    <w:rsid w:val="00AE2CFA"/>
    <w:rsid w:val="00AE2E40"/>
    <w:rsid w:val="00AE40C7"/>
    <w:rsid w:val="00AE4525"/>
    <w:rsid w:val="00AE5F1B"/>
    <w:rsid w:val="00AE69AC"/>
    <w:rsid w:val="00AF2D45"/>
    <w:rsid w:val="00AF44DA"/>
    <w:rsid w:val="00AF584E"/>
    <w:rsid w:val="00AF6243"/>
    <w:rsid w:val="00AF7008"/>
    <w:rsid w:val="00B02C3A"/>
    <w:rsid w:val="00B03A3C"/>
    <w:rsid w:val="00B04444"/>
    <w:rsid w:val="00B05244"/>
    <w:rsid w:val="00B06545"/>
    <w:rsid w:val="00B06D49"/>
    <w:rsid w:val="00B07FD3"/>
    <w:rsid w:val="00B10BEE"/>
    <w:rsid w:val="00B11025"/>
    <w:rsid w:val="00B11CC9"/>
    <w:rsid w:val="00B12CDD"/>
    <w:rsid w:val="00B1350F"/>
    <w:rsid w:val="00B13AD2"/>
    <w:rsid w:val="00B15F59"/>
    <w:rsid w:val="00B172D1"/>
    <w:rsid w:val="00B250EA"/>
    <w:rsid w:val="00B251EE"/>
    <w:rsid w:val="00B25AB8"/>
    <w:rsid w:val="00B25B29"/>
    <w:rsid w:val="00B265D5"/>
    <w:rsid w:val="00B26911"/>
    <w:rsid w:val="00B26B44"/>
    <w:rsid w:val="00B26FA2"/>
    <w:rsid w:val="00B27C8D"/>
    <w:rsid w:val="00B316A3"/>
    <w:rsid w:val="00B32057"/>
    <w:rsid w:val="00B321D5"/>
    <w:rsid w:val="00B3223E"/>
    <w:rsid w:val="00B32FF7"/>
    <w:rsid w:val="00B337F3"/>
    <w:rsid w:val="00B345EE"/>
    <w:rsid w:val="00B3637C"/>
    <w:rsid w:val="00B36F0C"/>
    <w:rsid w:val="00B37199"/>
    <w:rsid w:val="00B413B5"/>
    <w:rsid w:val="00B41528"/>
    <w:rsid w:val="00B43C84"/>
    <w:rsid w:val="00B455E2"/>
    <w:rsid w:val="00B46322"/>
    <w:rsid w:val="00B46998"/>
    <w:rsid w:val="00B47211"/>
    <w:rsid w:val="00B50642"/>
    <w:rsid w:val="00B50E9B"/>
    <w:rsid w:val="00B50F0A"/>
    <w:rsid w:val="00B51F28"/>
    <w:rsid w:val="00B520B2"/>
    <w:rsid w:val="00B527EC"/>
    <w:rsid w:val="00B54EB6"/>
    <w:rsid w:val="00B57346"/>
    <w:rsid w:val="00B60D9B"/>
    <w:rsid w:val="00B64852"/>
    <w:rsid w:val="00B64EFA"/>
    <w:rsid w:val="00B654BB"/>
    <w:rsid w:val="00B65F7C"/>
    <w:rsid w:val="00B67584"/>
    <w:rsid w:val="00B67842"/>
    <w:rsid w:val="00B7082D"/>
    <w:rsid w:val="00B71292"/>
    <w:rsid w:val="00B718CA"/>
    <w:rsid w:val="00B72C23"/>
    <w:rsid w:val="00B7532A"/>
    <w:rsid w:val="00B754B2"/>
    <w:rsid w:val="00B7670A"/>
    <w:rsid w:val="00B77EE1"/>
    <w:rsid w:val="00B77F2C"/>
    <w:rsid w:val="00B814F0"/>
    <w:rsid w:val="00B81CDD"/>
    <w:rsid w:val="00B85072"/>
    <w:rsid w:val="00B8583F"/>
    <w:rsid w:val="00B85D3F"/>
    <w:rsid w:val="00B8616A"/>
    <w:rsid w:val="00B86866"/>
    <w:rsid w:val="00B9143F"/>
    <w:rsid w:val="00B9167F"/>
    <w:rsid w:val="00B917BA"/>
    <w:rsid w:val="00B91C90"/>
    <w:rsid w:val="00B91CDF"/>
    <w:rsid w:val="00B92ED9"/>
    <w:rsid w:val="00B93588"/>
    <w:rsid w:val="00B93702"/>
    <w:rsid w:val="00B9556C"/>
    <w:rsid w:val="00B9715C"/>
    <w:rsid w:val="00B97338"/>
    <w:rsid w:val="00BA1419"/>
    <w:rsid w:val="00BA1F2F"/>
    <w:rsid w:val="00BA24D5"/>
    <w:rsid w:val="00BA29BB"/>
    <w:rsid w:val="00BA46FC"/>
    <w:rsid w:val="00BA4FCA"/>
    <w:rsid w:val="00BA5425"/>
    <w:rsid w:val="00BA65CE"/>
    <w:rsid w:val="00BA66E9"/>
    <w:rsid w:val="00BA7018"/>
    <w:rsid w:val="00BB0DC9"/>
    <w:rsid w:val="00BB1847"/>
    <w:rsid w:val="00BB1A2B"/>
    <w:rsid w:val="00BB2E6C"/>
    <w:rsid w:val="00BB2E8E"/>
    <w:rsid w:val="00BB333A"/>
    <w:rsid w:val="00BB47DD"/>
    <w:rsid w:val="00BB5346"/>
    <w:rsid w:val="00BB6402"/>
    <w:rsid w:val="00BB71E7"/>
    <w:rsid w:val="00BC063B"/>
    <w:rsid w:val="00BC149A"/>
    <w:rsid w:val="00BC1AAA"/>
    <w:rsid w:val="00BC50B9"/>
    <w:rsid w:val="00BC667E"/>
    <w:rsid w:val="00BC6ABD"/>
    <w:rsid w:val="00BD1009"/>
    <w:rsid w:val="00BD17E2"/>
    <w:rsid w:val="00BD191D"/>
    <w:rsid w:val="00BD1FD3"/>
    <w:rsid w:val="00BD3462"/>
    <w:rsid w:val="00BD480A"/>
    <w:rsid w:val="00BD4FB4"/>
    <w:rsid w:val="00BD50A6"/>
    <w:rsid w:val="00BD57AC"/>
    <w:rsid w:val="00BE2015"/>
    <w:rsid w:val="00BE3283"/>
    <w:rsid w:val="00BE520C"/>
    <w:rsid w:val="00BE5FEF"/>
    <w:rsid w:val="00BE6371"/>
    <w:rsid w:val="00BE6952"/>
    <w:rsid w:val="00BE7081"/>
    <w:rsid w:val="00BE7704"/>
    <w:rsid w:val="00BF051F"/>
    <w:rsid w:val="00BF0F07"/>
    <w:rsid w:val="00BF1209"/>
    <w:rsid w:val="00BF2CA8"/>
    <w:rsid w:val="00BF3A36"/>
    <w:rsid w:val="00BF54F9"/>
    <w:rsid w:val="00BF571A"/>
    <w:rsid w:val="00BF57AB"/>
    <w:rsid w:val="00BF5C47"/>
    <w:rsid w:val="00BF5EF2"/>
    <w:rsid w:val="00C01734"/>
    <w:rsid w:val="00C018F3"/>
    <w:rsid w:val="00C01CC7"/>
    <w:rsid w:val="00C01FED"/>
    <w:rsid w:val="00C0233D"/>
    <w:rsid w:val="00C024E7"/>
    <w:rsid w:val="00C02A01"/>
    <w:rsid w:val="00C034DA"/>
    <w:rsid w:val="00C048C5"/>
    <w:rsid w:val="00C056B4"/>
    <w:rsid w:val="00C07494"/>
    <w:rsid w:val="00C10100"/>
    <w:rsid w:val="00C101CB"/>
    <w:rsid w:val="00C13334"/>
    <w:rsid w:val="00C139F5"/>
    <w:rsid w:val="00C13DC6"/>
    <w:rsid w:val="00C13E5D"/>
    <w:rsid w:val="00C14B09"/>
    <w:rsid w:val="00C14FFC"/>
    <w:rsid w:val="00C17B16"/>
    <w:rsid w:val="00C2009C"/>
    <w:rsid w:val="00C2038A"/>
    <w:rsid w:val="00C2069D"/>
    <w:rsid w:val="00C20BBD"/>
    <w:rsid w:val="00C21183"/>
    <w:rsid w:val="00C219AE"/>
    <w:rsid w:val="00C21EB3"/>
    <w:rsid w:val="00C22690"/>
    <w:rsid w:val="00C2314A"/>
    <w:rsid w:val="00C236E6"/>
    <w:rsid w:val="00C241A2"/>
    <w:rsid w:val="00C24BAC"/>
    <w:rsid w:val="00C2586E"/>
    <w:rsid w:val="00C261BA"/>
    <w:rsid w:val="00C275FD"/>
    <w:rsid w:val="00C27D01"/>
    <w:rsid w:val="00C32140"/>
    <w:rsid w:val="00C35A1D"/>
    <w:rsid w:val="00C36510"/>
    <w:rsid w:val="00C3693F"/>
    <w:rsid w:val="00C36F83"/>
    <w:rsid w:val="00C37C4A"/>
    <w:rsid w:val="00C37FE4"/>
    <w:rsid w:val="00C40E68"/>
    <w:rsid w:val="00C41140"/>
    <w:rsid w:val="00C42146"/>
    <w:rsid w:val="00C42EA9"/>
    <w:rsid w:val="00C45EFF"/>
    <w:rsid w:val="00C46DB3"/>
    <w:rsid w:val="00C4743C"/>
    <w:rsid w:val="00C47EB7"/>
    <w:rsid w:val="00C506C3"/>
    <w:rsid w:val="00C50729"/>
    <w:rsid w:val="00C50D37"/>
    <w:rsid w:val="00C510FE"/>
    <w:rsid w:val="00C52679"/>
    <w:rsid w:val="00C54101"/>
    <w:rsid w:val="00C54840"/>
    <w:rsid w:val="00C6069D"/>
    <w:rsid w:val="00C611CF"/>
    <w:rsid w:val="00C61320"/>
    <w:rsid w:val="00C615BE"/>
    <w:rsid w:val="00C62311"/>
    <w:rsid w:val="00C62317"/>
    <w:rsid w:val="00C62A63"/>
    <w:rsid w:val="00C63665"/>
    <w:rsid w:val="00C63D94"/>
    <w:rsid w:val="00C64E46"/>
    <w:rsid w:val="00C6533B"/>
    <w:rsid w:val="00C666C0"/>
    <w:rsid w:val="00C6698E"/>
    <w:rsid w:val="00C67606"/>
    <w:rsid w:val="00C67B11"/>
    <w:rsid w:val="00C702C2"/>
    <w:rsid w:val="00C70C19"/>
    <w:rsid w:val="00C716A7"/>
    <w:rsid w:val="00C71C20"/>
    <w:rsid w:val="00C72704"/>
    <w:rsid w:val="00C7287E"/>
    <w:rsid w:val="00C746CA"/>
    <w:rsid w:val="00C75994"/>
    <w:rsid w:val="00C76A94"/>
    <w:rsid w:val="00C76C41"/>
    <w:rsid w:val="00C76E96"/>
    <w:rsid w:val="00C77639"/>
    <w:rsid w:val="00C80287"/>
    <w:rsid w:val="00C808B2"/>
    <w:rsid w:val="00C80F85"/>
    <w:rsid w:val="00C810E9"/>
    <w:rsid w:val="00C811A2"/>
    <w:rsid w:val="00C8276B"/>
    <w:rsid w:val="00C840E8"/>
    <w:rsid w:val="00C8634B"/>
    <w:rsid w:val="00C86BF7"/>
    <w:rsid w:val="00C870AD"/>
    <w:rsid w:val="00C87486"/>
    <w:rsid w:val="00C87D9D"/>
    <w:rsid w:val="00C902F5"/>
    <w:rsid w:val="00C916BC"/>
    <w:rsid w:val="00C91BC9"/>
    <w:rsid w:val="00C91E69"/>
    <w:rsid w:val="00C91EC2"/>
    <w:rsid w:val="00CA0036"/>
    <w:rsid w:val="00CA0381"/>
    <w:rsid w:val="00CA1D10"/>
    <w:rsid w:val="00CA267B"/>
    <w:rsid w:val="00CA36D2"/>
    <w:rsid w:val="00CA47BB"/>
    <w:rsid w:val="00CA4A1A"/>
    <w:rsid w:val="00CA4D30"/>
    <w:rsid w:val="00CA4F76"/>
    <w:rsid w:val="00CA519F"/>
    <w:rsid w:val="00CA603B"/>
    <w:rsid w:val="00CA6107"/>
    <w:rsid w:val="00CA72A7"/>
    <w:rsid w:val="00CA7405"/>
    <w:rsid w:val="00CA7513"/>
    <w:rsid w:val="00CA7FBB"/>
    <w:rsid w:val="00CB01E1"/>
    <w:rsid w:val="00CB0AD0"/>
    <w:rsid w:val="00CB1C72"/>
    <w:rsid w:val="00CB1E2B"/>
    <w:rsid w:val="00CB283C"/>
    <w:rsid w:val="00CB3886"/>
    <w:rsid w:val="00CB3F9B"/>
    <w:rsid w:val="00CB4498"/>
    <w:rsid w:val="00CB480C"/>
    <w:rsid w:val="00CB6947"/>
    <w:rsid w:val="00CB6AF3"/>
    <w:rsid w:val="00CC0CD1"/>
    <w:rsid w:val="00CC234E"/>
    <w:rsid w:val="00CC3859"/>
    <w:rsid w:val="00CC451F"/>
    <w:rsid w:val="00CC4E55"/>
    <w:rsid w:val="00CC5E34"/>
    <w:rsid w:val="00CC69E2"/>
    <w:rsid w:val="00CC7466"/>
    <w:rsid w:val="00CC7F37"/>
    <w:rsid w:val="00CD0E66"/>
    <w:rsid w:val="00CD21EC"/>
    <w:rsid w:val="00CD2F4E"/>
    <w:rsid w:val="00CD3D9B"/>
    <w:rsid w:val="00CD44EC"/>
    <w:rsid w:val="00CD5882"/>
    <w:rsid w:val="00CD628A"/>
    <w:rsid w:val="00CD6D57"/>
    <w:rsid w:val="00CD709F"/>
    <w:rsid w:val="00CD75D8"/>
    <w:rsid w:val="00CD77EE"/>
    <w:rsid w:val="00CE0877"/>
    <w:rsid w:val="00CE15AF"/>
    <w:rsid w:val="00CE33B0"/>
    <w:rsid w:val="00CE6C09"/>
    <w:rsid w:val="00CE6FEA"/>
    <w:rsid w:val="00CF337A"/>
    <w:rsid w:val="00CF3625"/>
    <w:rsid w:val="00CF5679"/>
    <w:rsid w:val="00CF7923"/>
    <w:rsid w:val="00CF7BEC"/>
    <w:rsid w:val="00CF7E96"/>
    <w:rsid w:val="00D003C6"/>
    <w:rsid w:val="00D0095F"/>
    <w:rsid w:val="00D00E4E"/>
    <w:rsid w:val="00D01053"/>
    <w:rsid w:val="00D02982"/>
    <w:rsid w:val="00D061CF"/>
    <w:rsid w:val="00D0775E"/>
    <w:rsid w:val="00D07776"/>
    <w:rsid w:val="00D07D22"/>
    <w:rsid w:val="00D07DEC"/>
    <w:rsid w:val="00D11031"/>
    <w:rsid w:val="00D116DB"/>
    <w:rsid w:val="00D1250B"/>
    <w:rsid w:val="00D12AFA"/>
    <w:rsid w:val="00D13540"/>
    <w:rsid w:val="00D13FBF"/>
    <w:rsid w:val="00D15E53"/>
    <w:rsid w:val="00D16A01"/>
    <w:rsid w:val="00D2039A"/>
    <w:rsid w:val="00D20CEB"/>
    <w:rsid w:val="00D20F89"/>
    <w:rsid w:val="00D21EEE"/>
    <w:rsid w:val="00D221A2"/>
    <w:rsid w:val="00D2236A"/>
    <w:rsid w:val="00D24922"/>
    <w:rsid w:val="00D24CF5"/>
    <w:rsid w:val="00D24F1B"/>
    <w:rsid w:val="00D26642"/>
    <w:rsid w:val="00D26D44"/>
    <w:rsid w:val="00D31380"/>
    <w:rsid w:val="00D3279A"/>
    <w:rsid w:val="00D32D05"/>
    <w:rsid w:val="00D33DD3"/>
    <w:rsid w:val="00D341A8"/>
    <w:rsid w:val="00D34712"/>
    <w:rsid w:val="00D35558"/>
    <w:rsid w:val="00D36510"/>
    <w:rsid w:val="00D36673"/>
    <w:rsid w:val="00D36CAB"/>
    <w:rsid w:val="00D36D74"/>
    <w:rsid w:val="00D373D2"/>
    <w:rsid w:val="00D412DC"/>
    <w:rsid w:val="00D43677"/>
    <w:rsid w:val="00D43857"/>
    <w:rsid w:val="00D444BA"/>
    <w:rsid w:val="00D44C84"/>
    <w:rsid w:val="00D460C5"/>
    <w:rsid w:val="00D46ED5"/>
    <w:rsid w:val="00D4769B"/>
    <w:rsid w:val="00D50637"/>
    <w:rsid w:val="00D507E2"/>
    <w:rsid w:val="00D5124D"/>
    <w:rsid w:val="00D526DF"/>
    <w:rsid w:val="00D53DA4"/>
    <w:rsid w:val="00D55ADF"/>
    <w:rsid w:val="00D55C2B"/>
    <w:rsid w:val="00D57998"/>
    <w:rsid w:val="00D57AF5"/>
    <w:rsid w:val="00D61150"/>
    <w:rsid w:val="00D619CA"/>
    <w:rsid w:val="00D61E5A"/>
    <w:rsid w:val="00D650CD"/>
    <w:rsid w:val="00D70D63"/>
    <w:rsid w:val="00D72379"/>
    <w:rsid w:val="00D730A4"/>
    <w:rsid w:val="00D74064"/>
    <w:rsid w:val="00D7410F"/>
    <w:rsid w:val="00D751C4"/>
    <w:rsid w:val="00D7580F"/>
    <w:rsid w:val="00D758E4"/>
    <w:rsid w:val="00D77B4C"/>
    <w:rsid w:val="00D80846"/>
    <w:rsid w:val="00D80A39"/>
    <w:rsid w:val="00D80B5B"/>
    <w:rsid w:val="00D823DE"/>
    <w:rsid w:val="00D82FD3"/>
    <w:rsid w:val="00D83377"/>
    <w:rsid w:val="00D8360C"/>
    <w:rsid w:val="00D839F7"/>
    <w:rsid w:val="00D83F1B"/>
    <w:rsid w:val="00D85767"/>
    <w:rsid w:val="00D8668F"/>
    <w:rsid w:val="00D87994"/>
    <w:rsid w:val="00D91D97"/>
    <w:rsid w:val="00D92F5E"/>
    <w:rsid w:val="00D93719"/>
    <w:rsid w:val="00D9390A"/>
    <w:rsid w:val="00D944B8"/>
    <w:rsid w:val="00D946DF"/>
    <w:rsid w:val="00D9573C"/>
    <w:rsid w:val="00D95789"/>
    <w:rsid w:val="00D96130"/>
    <w:rsid w:val="00D96162"/>
    <w:rsid w:val="00D9631E"/>
    <w:rsid w:val="00D97F1C"/>
    <w:rsid w:val="00DA006F"/>
    <w:rsid w:val="00DA063A"/>
    <w:rsid w:val="00DA2479"/>
    <w:rsid w:val="00DA2CBB"/>
    <w:rsid w:val="00DA3592"/>
    <w:rsid w:val="00DA556B"/>
    <w:rsid w:val="00DA72C4"/>
    <w:rsid w:val="00DB022F"/>
    <w:rsid w:val="00DB0638"/>
    <w:rsid w:val="00DB1791"/>
    <w:rsid w:val="00DB191A"/>
    <w:rsid w:val="00DB2EE3"/>
    <w:rsid w:val="00DB3A5C"/>
    <w:rsid w:val="00DB4EAE"/>
    <w:rsid w:val="00DB6AFF"/>
    <w:rsid w:val="00DB6DFD"/>
    <w:rsid w:val="00DB7BE1"/>
    <w:rsid w:val="00DC087C"/>
    <w:rsid w:val="00DC0A7C"/>
    <w:rsid w:val="00DC2F6D"/>
    <w:rsid w:val="00DC3064"/>
    <w:rsid w:val="00DC30EE"/>
    <w:rsid w:val="00DC3780"/>
    <w:rsid w:val="00DC428F"/>
    <w:rsid w:val="00DC4333"/>
    <w:rsid w:val="00DC60B9"/>
    <w:rsid w:val="00DC632C"/>
    <w:rsid w:val="00DC6799"/>
    <w:rsid w:val="00DC7EE1"/>
    <w:rsid w:val="00DC7F35"/>
    <w:rsid w:val="00DD3BB9"/>
    <w:rsid w:val="00DD421E"/>
    <w:rsid w:val="00DD444F"/>
    <w:rsid w:val="00DD5938"/>
    <w:rsid w:val="00DD6476"/>
    <w:rsid w:val="00DD6880"/>
    <w:rsid w:val="00DD70A8"/>
    <w:rsid w:val="00DE0852"/>
    <w:rsid w:val="00DE1274"/>
    <w:rsid w:val="00DE1A10"/>
    <w:rsid w:val="00DE1E8A"/>
    <w:rsid w:val="00DE2318"/>
    <w:rsid w:val="00DE3333"/>
    <w:rsid w:val="00DE333D"/>
    <w:rsid w:val="00DE363C"/>
    <w:rsid w:val="00DE4081"/>
    <w:rsid w:val="00DE67F2"/>
    <w:rsid w:val="00DE7206"/>
    <w:rsid w:val="00DF1382"/>
    <w:rsid w:val="00DF225F"/>
    <w:rsid w:val="00DF2EB0"/>
    <w:rsid w:val="00DF458F"/>
    <w:rsid w:val="00DF4655"/>
    <w:rsid w:val="00DF4C11"/>
    <w:rsid w:val="00DF508B"/>
    <w:rsid w:val="00DF5276"/>
    <w:rsid w:val="00DF59B7"/>
    <w:rsid w:val="00DF6128"/>
    <w:rsid w:val="00DF63D4"/>
    <w:rsid w:val="00DF66E2"/>
    <w:rsid w:val="00DF6B8A"/>
    <w:rsid w:val="00DF6D34"/>
    <w:rsid w:val="00DF7AC1"/>
    <w:rsid w:val="00DF7BB7"/>
    <w:rsid w:val="00E00071"/>
    <w:rsid w:val="00E0166C"/>
    <w:rsid w:val="00E02914"/>
    <w:rsid w:val="00E03212"/>
    <w:rsid w:val="00E03E58"/>
    <w:rsid w:val="00E047C9"/>
    <w:rsid w:val="00E0557D"/>
    <w:rsid w:val="00E10599"/>
    <w:rsid w:val="00E10EE1"/>
    <w:rsid w:val="00E123F9"/>
    <w:rsid w:val="00E13928"/>
    <w:rsid w:val="00E13EB4"/>
    <w:rsid w:val="00E1496D"/>
    <w:rsid w:val="00E14E83"/>
    <w:rsid w:val="00E15D16"/>
    <w:rsid w:val="00E173E9"/>
    <w:rsid w:val="00E202AD"/>
    <w:rsid w:val="00E2030A"/>
    <w:rsid w:val="00E20BD9"/>
    <w:rsid w:val="00E21DD1"/>
    <w:rsid w:val="00E224D6"/>
    <w:rsid w:val="00E225CD"/>
    <w:rsid w:val="00E23139"/>
    <w:rsid w:val="00E23B26"/>
    <w:rsid w:val="00E249FA"/>
    <w:rsid w:val="00E24ED2"/>
    <w:rsid w:val="00E253BE"/>
    <w:rsid w:val="00E25A0F"/>
    <w:rsid w:val="00E269B3"/>
    <w:rsid w:val="00E26A65"/>
    <w:rsid w:val="00E26CA2"/>
    <w:rsid w:val="00E27FAC"/>
    <w:rsid w:val="00E300FB"/>
    <w:rsid w:val="00E31012"/>
    <w:rsid w:val="00E31815"/>
    <w:rsid w:val="00E3332D"/>
    <w:rsid w:val="00E33C09"/>
    <w:rsid w:val="00E349AA"/>
    <w:rsid w:val="00E34D47"/>
    <w:rsid w:val="00E34DE5"/>
    <w:rsid w:val="00E403BA"/>
    <w:rsid w:val="00E41C3C"/>
    <w:rsid w:val="00E43255"/>
    <w:rsid w:val="00E45E87"/>
    <w:rsid w:val="00E46D3C"/>
    <w:rsid w:val="00E47151"/>
    <w:rsid w:val="00E476C7"/>
    <w:rsid w:val="00E501E8"/>
    <w:rsid w:val="00E5169A"/>
    <w:rsid w:val="00E53675"/>
    <w:rsid w:val="00E53BF3"/>
    <w:rsid w:val="00E5400C"/>
    <w:rsid w:val="00E548A1"/>
    <w:rsid w:val="00E549E3"/>
    <w:rsid w:val="00E54F3D"/>
    <w:rsid w:val="00E55680"/>
    <w:rsid w:val="00E55B38"/>
    <w:rsid w:val="00E57E04"/>
    <w:rsid w:val="00E620B7"/>
    <w:rsid w:val="00E62619"/>
    <w:rsid w:val="00E6294A"/>
    <w:rsid w:val="00E62FEC"/>
    <w:rsid w:val="00E660A2"/>
    <w:rsid w:val="00E67393"/>
    <w:rsid w:val="00E6775E"/>
    <w:rsid w:val="00E70072"/>
    <w:rsid w:val="00E713C5"/>
    <w:rsid w:val="00E71B1F"/>
    <w:rsid w:val="00E720EA"/>
    <w:rsid w:val="00E726A9"/>
    <w:rsid w:val="00E741AA"/>
    <w:rsid w:val="00E742EB"/>
    <w:rsid w:val="00E74DFF"/>
    <w:rsid w:val="00E75D12"/>
    <w:rsid w:val="00E75F73"/>
    <w:rsid w:val="00E76869"/>
    <w:rsid w:val="00E77128"/>
    <w:rsid w:val="00E7719B"/>
    <w:rsid w:val="00E776EE"/>
    <w:rsid w:val="00E77D7B"/>
    <w:rsid w:val="00E8002F"/>
    <w:rsid w:val="00E82F7C"/>
    <w:rsid w:val="00E83716"/>
    <w:rsid w:val="00E8393B"/>
    <w:rsid w:val="00E83D1B"/>
    <w:rsid w:val="00E84057"/>
    <w:rsid w:val="00E840EB"/>
    <w:rsid w:val="00E85D30"/>
    <w:rsid w:val="00E8652B"/>
    <w:rsid w:val="00E8753E"/>
    <w:rsid w:val="00E92BC3"/>
    <w:rsid w:val="00E9318A"/>
    <w:rsid w:val="00E938FC"/>
    <w:rsid w:val="00E94FDB"/>
    <w:rsid w:val="00E95D4E"/>
    <w:rsid w:val="00E9629D"/>
    <w:rsid w:val="00E96C7B"/>
    <w:rsid w:val="00E97BFF"/>
    <w:rsid w:val="00EA1CC8"/>
    <w:rsid w:val="00EA1E38"/>
    <w:rsid w:val="00EA2F6C"/>
    <w:rsid w:val="00EA3811"/>
    <w:rsid w:val="00EA5A7B"/>
    <w:rsid w:val="00EA63E9"/>
    <w:rsid w:val="00EA75EB"/>
    <w:rsid w:val="00EA7F87"/>
    <w:rsid w:val="00EB0BCB"/>
    <w:rsid w:val="00EB123D"/>
    <w:rsid w:val="00EB27E7"/>
    <w:rsid w:val="00EB291E"/>
    <w:rsid w:val="00EB3376"/>
    <w:rsid w:val="00EB4FF3"/>
    <w:rsid w:val="00EB5698"/>
    <w:rsid w:val="00EC0C86"/>
    <w:rsid w:val="00EC13A5"/>
    <w:rsid w:val="00EC17A3"/>
    <w:rsid w:val="00EC1FAC"/>
    <w:rsid w:val="00EC3744"/>
    <w:rsid w:val="00EC3BFC"/>
    <w:rsid w:val="00EC4763"/>
    <w:rsid w:val="00EC4F3E"/>
    <w:rsid w:val="00EC5685"/>
    <w:rsid w:val="00EC579A"/>
    <w:rsid w:val="00EC5962"/>
    <w:rsid w:val="00EC6415"/>
    <w:rsid w:val="00EC67A4"/>
    <w:rsid w:val="00EC684D"/>
    <w:rsid w:val="00EC709C"/>
    <w:rsid w:val="00ED105B"/>
    <w:rsid w:val="00ED1562"/>
    <w:rsid w:val="00ED1592"/>
    <w:rsid w:val="00ED1AEE"/>
    <w:rsid w:val="00ED20DD"/>
    <w:rsid w:val="00ED37D2"/>
    <w:rsid w:val="00ED3E57"/>
    <w:rsid w:val="00ED3F49"/>
    <w:rsid w:val="00ED3FF7"/>
    <w:rsid w:val="00ED4C47"/>
    <w:rsid w:val="00ED5D54"/>
    <w:rsid w:val="00ED7022"/>
    <w:rsid w:val="00EE028C"/>
    <w:rsid w:val="00EE2994"/>
    <w:rsid w:val="00EE42CC"/>
    <w:rsid w:val="00EE50DD"/>
    <w:rsid w:val="00EE6D75"/>
    <w:rsid w:val="00EE761F"/>
    <w:rsid w:val="00EF0142"/>
    <w:rsid w:val="00EF1AB7"/>
    <w:rsid w:val="00EF1D52"/>
    <w:rsid w:val="00EF500A"/>
    <w:rsid w:val="00EF6F33"/>
    <w:rsid w:val="00EF7ACA"/>
    <w:rsid w:val="00F01D87"/>
    <w:rsid w:val="00F0208D"/>
    <w:rsid w:val="00F02ED3"/>
    <w:rsid w:val="00F037EF"/>
    <w:rsid w:val="00F04EA3"/>
    <w:rsid w:val="00F10214"/>
    <w:rsid w:val="00F10FE5"/>
    <w:rsid w:val="00F116D6"/>
    <w:rsid w:val="00F1253C"/>
    <w:rsid w:val="00F140DD"/>
    <w:rsid w:val="00F16606"/>
    <w:rsid w:val="00F179E1"/>
    <w:rsid w:val="00F204A7"/>
    <w:rsid w:val="00F23B40"/>
    <w:rsid w:val="00F24C1D"/>
    <w:rsid w:val="00F24E34"/>
    <w:rsid w:val="00F24FED"/>
    <w:rsid w:val="00F25114"/>
    <w:rsid w:val="00F258AB"/>
    <w:rsid w:val="00F26B43"/>
    <w:rsid w:val="00F305EC"/>
    <w:rsid w:val="00F3243C"/>
    <w:rsid w:val="00F3264C"/>
    <w:rsid w:val="00F3268C"/>
    <w:rsid w:val="00F348A3"/>
    <w:rsid w:val="00F35105"/>
    <w:rsid w:val="00F37640"/>
    <w:rsid w:val="00F37CC8"/>
    <w:rsid w:val="00F4041C"/>
    <w:rsid w:val="00F406BD"/>
    <w:rsid w:val="00F41877"/>
    <w:rsid w:val="00F44197"/>
    <w:rsid w:val="00F44B15"/>
    <w:rsid w:val="00F4661C"/>
    <w:rsid w:val="00F47769"/>
    <w:rsid w:val="00F50655"/>
    <w:rsid w:val="00F50FC5"/>
    <w:rsid w:val="00F52924"/>
    <w:rsid w:val="00F5297E"/>
    <w:rsid w:val="00F539C6"/>
    <w:rsid w:val="00F53E20"/>
    <w:rsid w:val="00F540D0"/>
    <w:rsid w:val="00F54F25"/>
    <w:rsid w:val="00F551A5"/>
    <w:rsid w:val="00F5788C"/>
    <w:rsid w:val="00F579D7"/>
    <w:rsid w:val="00F60205"/>
    <w:rsid w:val="00F615CB"/>
    <w:rsid w:val="00F62400"/>
    <w:rsid w:val="00F6261A"/>
    <w:rsid w:val="00F6303A"/>
    <w:rsid w:val="00F640C8"/>
    <w:rsid w:val="00F65B00"/>
    <w:rsid w:val="00F66BD6"/>
    <w:rsid w:val="00F706DE"/>
    <w:rsid w:val="00F708C5"/>
    <w:rsid w:val="00F70D3C"/>
    <w:rsid w:val="00F70EF2"/>
    <w:rsid w:val="00F71953"/>
    <w:rsid w:val="00F72569"/>
    <w:rsid w:val="00F72EC0"/>
    <w:rsid w:val="00F73C06"/>
    <w:rsid w:val="00F764EF"/>
    <w:rsid w:val="00F77216"/>
    <w:rsid w:val="00F77E8B"/>
    <w:rsid w:val="00F8001D"/>
    <w:rsid w:val="00F809BB"/>
    <w:rsid w:val="00F813AB"/>
    <w:rsid w:val="00F815B6"/>
    <w:rsid w:val="00F82B56"/>
    <w:rsid w:val="00F82BA5"/>
    <w:rsid w:val="00F82F5B"/>
    <w:rsid w:val="00F84AFE"/>
    <w:rsid w:val="00F85ABB"/>
    <w:rsid w:val="00F85D3F"/>
    <w:rsid w:val="00F864C4"/>
    <w:rsid w:val="00F872B2"/>
    <w:rsid w:val="00F9190E"/>
    <w:rsid w:val="00F93079"/>
    <w:rsid w:val="00F9615B"/>
    <w:rsid w:val="00F96B01"/>
    <w:rsid w:val="00F97E3B"/>
    <w:rsid w:val="00FA046B"/>
    <w:rsid w:val="00FA22B2"/>
    <w:rsid w:val="00FA2DC6"/>
    <w:rsid w:val="00FA3958"/>
    <w:rsid w:val="00FA554E"/>
    <w:rsid w:val="00FA5881"/>
    <w:rsid w:val="00FA5C05"/>
    <w:rsid w:val="00FA5E5B"/>
    <w:rsid w:val="00FA62BA"/>
    <w:rsid w:val="00FA6601"/>
    <w:rsid w:val="00FB263C"/>
    <w:rsid w:val="00FB28C8"/>
    <w:rsid w:val="00FB2AAA"/>
    <w:rsid w:val="00FB2E31"/>
    <w:rsid w:val="00FB3AAB"/>
    <w:rsid w:val="00FB5140"/>
    <w:rsid w:val="00FB54B1"/>
    <w:rsid w:val="00FB55B7"/>
    <w:rsid w:val="00FC1D74"/>
    <w:rsid w:val="00FC1EC8"/>
    <w:rsid w:val="00FC217D"/>
    <w:rsid w:val="00FC2EBE"/>
    <w:rsid w:val="00FC3AB8"/>
    <w:rsid w:val="00FC4757"/>
    <w:rsid w:val="00FC5EBC"/>
    <w:rsid w:val="00FD006C"/>
    <w:rsid w:val="00FD16EB"/>
    <w:rsid w:val="00FD3557"/>
    <w:rsid w:val="00FD3852"/>
    <w:rsid w:val="00FD4ED4"/>
    <w:rsid w:val="00FD5187"/>
    <w:rsid w:val="00FE0612"/>
    <w:rsid w:val="00FE0E89"/>
    <w:rsid w:val="00FE1973"/>
    <w:rsid w:val="00FE1F94"/>
    <w:rsid w:val="00FE20B4"/>
    <w:rsid w:val="00FE30FB"/>
    <w:rsid w:val="00FE31AD"/>
    <w:rsid w:val="00FE3F93"/>
    <w:rsid w:val="00FE526D"/>
    <w:rsid w:val="00FE75B5"/>
    <w:rsid w:val="00FF28F4"/>
    <w:rsid w:val="00FF2ABB"/>
    <w:rsid w:val="00FF3834"/>
    <w:rsid w:val="00FF41A1"/>
    <w:rsid w:val="00FF473D"/>
    <w:rsid w:val="00FF4B5B"/>
    <w:rsid w:val="00FF4C9A"/>
    <w:rsid w:val="00FF5EA1"/>
    <w:rsid w:val="00FF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5C9AC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33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402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24021"/>
  </w:style>
  <w:style w:type="paragraph" w:styleId="a4">
    <w:name w:val="footer"/>
    <w:basedOn w:val="a"/>
    <w:link w:val="Char0"/>
    <w:uiPriority w:val="99"/>
    <w:unhideWhenUsed/>
    <w:rsid w:val="0032402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24021"/>
  </w:style>
  <w:style w:type="character" w:styleId="a5">
    <w:name w:val="Placeholder Text"/>
    <w:basedOn w:val="a0"/>
    <w:uiPriority w:val="99"/>
    <w:semiHidden/>
    <w:rsid w:val="00725D23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EB291E"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1">
    <w:name w:val="풍선 도움말 텍스트 Char"/>
    <w:basedOn w:val="a0"/>
    <w:link w:val="a6"/>
    <w:uiPriority w:val="99"/>
    <w:semiHidden/>
    <w:rsid w:val="00EB291E"/>
    <w:rPr>
      <w:rFonts w:asciiTheme="majorHAnsi" w:eastAsiaTheme="majorEastAsia" w:hAnsiTheme="majorHAnsi" w:cstheme="majorBidi"/>
      <w:sz w:val="16"/>
      <w:szCs w:val="16"/>
    </w:rPr>
  </w:style>
  <w:style w:type="table" w:styleId="a7">
    <w:name w:val="Table Grid"/>
    <w:basedOn w:val="a1"/>
    <w:uiPriority w:val="59"/>
    <w:rsid w:val="00A873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06D75"/>
    <w:pPr>
      <w:ind w:leftChars="400" w:left="800"/>
    </w:pPr>
  </w:style>
  <w:style w:type="character" w:styleId="a9">
    <w:name w:val="Hyperlink"/>
    <w:basedOn w:val="a0"/>
    <w:uiPriority w:val="99"/>
    <w:unhideWhenUsed/>
    <w:rsid w:val="00833A69"/>
    <w:rPr>
      <w:color w:val="0000FF" w:themeColor="hyperlink"/>
      <w:u w:val="single"/>
    </w:rPr>
  </w:style>
  <w:style w:type="paragraph" w:customStyle="1" w:styleId="SectionContent">
    <w:name w:val="Section_Content"/>
    <w:basedOn w:val="a"/>
    <w:next w:val="a"/>
    <w:autoRedefine/>
    <w:rsid w:val="0003647B"/>
    <w:pPr>
      <w:widowControl/>
      <w:wordWrap/>
      <w:autoSpaceDE/>
      <w:autoSpaceDN/>
    </w:pPr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SectionSubtitle">
    <w:name w:val="Section_Subtitle"/>
    <w:basedOn w:val="a"/>
    <w:link w:val="SectionSubtitleChar"/>
    <w:autoRedefine/>
    <w:rsid w:val="0003647B"/>
    <w:pPr>
      <w:widowControl/>
      <w:wordWrap/>
      <w:autoSpaceDE/>
      <w:autoSpaceDN/>
      <w:spacing w:before="120" w:after="60"/>
    </w:pPr>
    <w:rPr>
      <w:rFonts w:ascii="Myriad Pro Light" w:hAnsi="Myriad Pro Light" w:cs="Times New Roman"/>
      <w:b/>
      <w:kern w:val="21"/>
      <w:sz w:val="19"/>
      <w:szCs w:val="14"/>
      <w:lang w:eastAsia="en-US"/>
    </w:rPr>
  </w:style>
  <w:style w:type="character" w:customStyle="1" w:styleId="SectionSubtitleChar">
    <w:name w:val="Section_Subtitle Char"/>
    <w:link w:val="SectionSubtitle"/>
    <w:rsid w:val="0003647B"/>
    <w:rPr>
      <w:rFonts w:ascii="Myriad Pro Light" w:hAnsi="Myriad Pro Light" w:cs="Times New Roman"/>
      <w:b/>
      <w:kern w:val="21"/>
      <w:sz w:val="19"/>
      <w:szCs w:val="14"/>
      <w:lang w:eastAsia="en-US"/>
    </w:rPr>
  </w:style>
  <w:style w:type="character" w:styleId="aa">
    <w:name w:val="annotation reference"/>
    <w:basedOn w:val="a0"/>
    <w:uiPriority w:val="99"/>
    <w:semiHidden/>
    <w:unhideWhenUsed/>
    <w:rsid w:val="009604D7"/>
    <w:rPr>
      <w:sz w:val="18"/>
      <w:szCs w:val="18"/>
    </w:rPr>
  </w:style>
  <w:style w:type="paragraph" w:styleId="ab">
    <w:name w:val="annotation text"/>
    <w:basedOn w:val="a"/>
    <w:link w:val="Char2"/>
    <w:uiPriority w:val="99"/>
    <w:semiHidden/>
    <w:unhideWhenUsed/>
    <w:rsid w:val="009604D7"/>
    <w:pPr>
      <w:jc w:val="left"/>
    </w:pPr>
  </w:style>
  <w:style w:type="character" w:customStyle="1" w:styleId="Char2">
    <w:name w:val="메모 텍스트 Char"/>
    <w:basedOn w:val="a0"/>
    <w:link w:val="ab"/>
    <w:uiPriority w:val="99"/>
    <w:semiHidden/>
    <w:rsid w:val="009604D7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9604D7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9604D7"/>
    <w:rPr>
      <w:b/>
      <w:bCs/>
    </w:rPr>
  </w:style>
  <w:style w:type="character" w:customStyle="1" w:styleId="current-selection">
    <w:name w:val="current-selection"/>
    <w:basedOn w:val="a0"/>
    <w:rsid w:val="009B425C"/>
  </w:style>
  <w:style w:type="character" w:customStyle="1" w:styleId="ad">
    <w:name w:val="_"/>
    <w:basedOn w:val="a0"/>
    <w:rsid w:val="009B425C"/>
  </w:style>
  <w:style w:type="character" w:customStyle="1" w:styleId="ff31">
    <w:name w:val="ff31"/>
    <w:basedOn w:val="a0"/>
    <w:rsid w:val="009B425C"/>
    <w:rPr>
      <w:rFonts w:ascii="ff3" w:hAnsi="ff3" w:hint="default"/>
      <w:b w:val="0"/>
      <w:bCs w:val="0"/>
      <w:i w:val="0"/>
      <w:iCs w:val="0"/>
    </w:rPr>
  </w:style>
  <w:style w:type="character" w:customStyle="1" w:styleId="ff11">
    <w:name w:val="ff11"/>
    <w:basedOn w:val="a0"/>
    <w:rsid w:val="009B425C"/>
    <w:rPr>
      <w:rFonts w:ascii="ff1" w:hAnsi="ff1" w:hint="default"/>
      <w:b w:val="0"/>
      <w:bCs w:val="0"/>
      <w:i w:val="0"/>
      <w:iCs w:val="0"/>
    </w:rPr>
  </w:style>
  <w:style w:type="paragraph" w:styleId="ae">
    <w:name w:val="Normal (Web)"/>
    <w:basedOn w:val="a"/>
    <w:uiPriority w:val="99"/>
    <w:unhideWhenUsed/>
    <w:rsid w:val="00405196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Cs w:val="24"/>
    </w:rPr>
  </w:style>
  <w:style w:type="paragraph" w:customStyle="1" w:styleId="Default">
    <w:name w:val="Default"/>
    <w:rsid w:val="00424445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styleId="af">
    <w:name w:val="Date"/>
    <w:basedOn w:val="a"/>
    <w:next w:val="a"/>
    <w:link w:val="Char4"/>
    <w:uiPriority w:val="99"/>
    <w:semiHidden/>
    <w:unhideWhenUsed/>
    <w:rsid w:val="00D444BA"/>
  </w:style>
  <w:style w:type="character" w:customStyle="1" w:styleId="Char4">
    <w:name w:val="날짜 Char"/>
    <w:basedOn w:val="a0"/>
    <w:link w:val="af"/>
    <w:uiPriority w:val="99"/>
    <w:semiHidden/>
    <w:rsid w:val="00D444BA"/>
  </w:style>
  <w:style w:type="paragraph" w:customStyle="1" w:styleId="BIEmailAddress">
    <w:name w:val="BI_Email_Address"/>
    <w:basedOn w:val="a"/>
    <w:next w:val="a"/>
    <w:rsid w:val="004D1874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Cs w:val="20"/>
      <w:lang w:eastAsia="en-US"/>
    </w:rPr>
  </w:style>
  <w:style w:type="character" w:styleId="af0">
    <w:name w:val="FollowedHyperlink"/>
    <w:basedOn w:val="a0"/>
    <w:uiPriority w:val="99"/>
    <w:semiHidden/>
    <w:unhideWhenUsed/>
    <w:rsid w:val="004D1874"/>
    <w:rPr>
      <w:color w:val="800080" w:themeColor="followedHyperlink"/>
      <w:u w:val="single"/>
    </w:rPr>
  </w:style>
  <w:style w:type="character" w:styleId="af1">
    <w:name w:val="page number"/>
    <w:basedOn w:val="a0"/>
    <w:uiPriority w:val="99"/>
    <w:semiHidden/>
    <w:unhideWhenUsed/>
    <w:rsid w:val="0056569B"/>
  </w:style>
  <w:style w:type="table" w:styleId="3">
    <w:name w:val="Plain Table 3"/>
    <w:basedOn w:val="a1"/>
    <w:uiPriority w:val="43"/>
    <w:rsid w:val="0092730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92730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5">
    <w:name w:val="Plain Table 5"/>
    <w:basedOn w:val="a1"/>
    <w:uiPriority w:val="45"/>
    <w:rsid w:val="0092730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af2">
    <w:name w:val="Grid Table Light"/>
    <w:basedOn w:val="a1"/>
    <w:uiPriority w:val="40"/>
    <w:rsid w:val="001D7F2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D7F2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4">
    <w:name w:val="Plain Table 4"/>
    <w:basedOn w:val="a1"/>
    <w:uiPriority w:val="44"/>
    <w:rsid w:val="00AC7CB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3">
    <w:name w:val="Revision"/>
    <w:hidden/>
    <w:uiPriority w:val="99"/>
    <w:semiHidden/>
    <w:rsid w:val="00CD75D8"/>
  </w:style>
  <w:style w:type="paragraph" w:customStyle="1" w:styleId="EndNoteBibliographyTitle">
    <w:name w:val="EndNote Bibliography Title"/>
    <w:basedOn w:val="a"/>
    <w:link w:val="EndNoteBibliographyTitleChar"/>
    <w:rsid w:val="00644B89"/>
    <w:pPr>
      <w:jc w:val="center"/>
    </w:pPr>
    <w:rPr>
      <w:rFonts w:ascii="Times New Roman" w:eastAsia="맑은 고딕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644B89"/>
    <w:rPr>
      <w:rFonts w:ascii="Times New Roman" w:eastAsia="맑은 고딕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644B89"/>
    <w:rPr>
      <w:rFonts w:ascii="Times New Roman" w:eastAsia="맑은 고딕" w:hAnsi="Times New Roman" w:cs="Times New Roman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644B89"/>
    <w:rPr>
      <w:rFonts w:ascii="Times New Roman" w:eastAsia="맑은 고딕" w:hAnsi="Times New Roman" w:cs="Times New Roman"/>
      <w:noProof/>
      <w:sz w:val="20"/>
    </w:rPr>
  </w:style>
  <w:style w:type="character" w:customStyle="1" w:styleId="10">
    <w:name w:val="확인되지 않은 멘션1"/>
    <w:basedOn w:val="a0"/>
    <w:uiPriority w:val="99"/>
    <w:rsid w:val="00644B89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5D5213"/>
    <w:rPr>
      <w:color w:val="605E5C"/>
      <w:shd w:val="clear" w:color="auto" w:fill="E1DFDD"/>
    </w:rPr>
  </w:style>
  <w:style w:type="paragraph" w:customStyle="1" w:styleId="FAAuthorInfoSubtitle">
    <w:name w:val="FA_Author_Info_Subtitle"/>
    <w:basedOn w:val="a"/>
    <w:link w:val="FAAuthorInfoSubtitleChar"/>
    <w:autoRedefine/>
    <w:rsid w:val="004A6768"/>
    <w:pPr>
      <w:widowControl/>
      <w:wordWrap/>
      <w:autoSpaceDE/>
      <w:autoSpaceDN/>
      <w:spacing w:before="120" w:after="60"/>
      <w:jc w:val="left"/>
    </w:pPr>
    <w:rPr>
      <w:rFonts w:ascii="Myriad Pro Light" w:eastAsia="Times New Roman" w:hAnsi="Myriad Pro Light" w:cs="Times New Roman"/>
      <w:b/>
      <w:kern w:val="21"/>
      <w:sz w:val="19"/>
      <w:szCs w:val="14"/>
      <w:lang w:val="en-GB" w:eastAsia="en-US"/>
    </w:rPr>
  </w:style>
  <w:style w:type="character" w:customStyle="1" w:styleId="FAAuthorInfoSubtitleChar">
    <w:name w:val="FA_Author_Info_Subtitle Char"/>
    <w:link w:val="FAAuthorInfoSubtitle"/>
    <w:rsid w:val="004A6768"/>
    <w:rPr>
      <w:rFonts w:ascii="Myriad Pro Light" w:eastAsia="Times New Roman" w:hAnsi="Myriad Pro Light" w:cs="Times New Roman"/>
      <w:b/>
      <w:kern w:val="21"/>
      <w:sz w:val="19"/>
      <w:szCs w:val="14"/>
      <w:lang w:val="en-GB" w:eastAsia="en-US"/>
    </w:rPr>
  </w:style>
  <w:style w:type="paragraph" w:customStyle="1" w:styleId="Paragraph">
    <w:name w:val="Paragraph"/>
    <w:basedOn w:val="a"/>
    <w:rsid w:val="004A6768"/>
    <w:pPr>
      <w:widowControl/>
      <w:wordWrap/>
      <w:autoSpaceDE/>
      <w:autoSpaceDN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emf"/><Relationship Id="rId26" Type="http://schemas.openxmlformats.org/officeDocument/2006/relationships/oleObject" Target="embeddings/oleObject2.bin"/><Relationship Id="rId39" Type="http://schemas.openxmlformats.org/officeDocument/2006/relationships/image" Target="media/image28.png"/><Relationship Id="rId21" Type="http://schemas.openxmlformats.org/officeDocument/2006/relationships/image" Target="media/image11.png"/><Relationship Id="rId34" Type="http://schemas.openxmlformats.org/officeDocument/2006/relationships/image" Target="media/image23.png"/><Relationship Id="rId42" Type="http://schemas.openxmlformats.org/officeDocument/2006/relationships/image" Target="media/image31.png"/><Relationship Id="rId47" Type="http://schemas.openxmlformats.org/officeDocument/2006/relationships/image" Target="media/image36.png"/><Relationship Id="rId50" Type="http://schemas.openxmlformats.org/officeDocument/2006/relationships/image" Target="media/image39.png"/><Relationship Id="rId55" Type="http://schemas.openxmlformats.org/officeDocument/2006/relationships/image" Target="media/image44.png"/><Relationship Id="rId63" Type="http://schemas.openxmlformats.org/officeDocument/2006/relationships/image" Target="media/image52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14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2.png"/><Relationship Id="rId58" Type="http://schemas.openxmlformats.org/officeDocument/2006/relationships/image" Target="media/image47.png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openxmlformats.org/officeDocument/2006/relationships/image" Target="media/image25.jpeg"/><Relationship Id="rId49" Type="http://schemas.openxmlformats.org/officeDocument/2006/relationships/image" Target="media/image38.png"/><Relationship Id="rId57" Type="http://schemas.openxmlformats.org/officeDocument/2006/relationships/image" Target="media/image46.png"/><Relationship Id="rId61" Type="http://schemas.openxmlformats.org/officeDocument/2006/relationships/image" Target="media/image50.png"/><Relationship Id="rId10" Type="http://schemas.openxmlformats.org/officeDocument/2006/relationships/hyperlink" Target="mailto:kwon90@unist.ac.kr" TargetMode="External"/><Relationship Id="rId19" Type="http://schemas.openxmlformats.org/officeDocument/2006/relationships/oleObject" Target="embeddings/oleObject1.bin"/><Relationship Id="rId31" Type="http://schemas.openxmlformats.org/officeDocument/2006/relationships/image" Target="media/image20.png"/><Relationship Id="rId44" Type="http://schemas.openxmlformats.org/officeDocument/2006/relationships/image" Target="media/image33.png"/><Relationship Id="rId52" Type="http://schemas.openxmlformats.org/officeDocument/2006/relationships/image" Target="media/image41.png"/><Relationship Id="rId60" Type="http://schemas.openxmlformats.org/officeDocument/2006/relationships/image" Target="media/image49.png"/><Relationship Id="rId65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mailto:sjkang@unist.ac.kr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2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2.png"/><Relationship Id="rId48" Type="http://schemas.openxmlformats.org/officeDocument/2006/relationships/image" Target="media/image37.png"/><Relationship Id="rId56" Type="http://schemas.openxmlformats.org/officeDocument/2006/relationships/image" Target="media/image45.png"/><Relationship Id="rId64" Type="http://schemas.openxmlformats.org/officeDocument/2006/relationships/footer" Target="footer1.xml"/><Relationship Id="rId8" Type="http://schemas.openxmlformats.org/officeDocument/2006/relationships/hyperlink" Target="mailto:gslee@unist.ac.kr" TargetMode="External"/><Relationship Id="rId51" Type="http://schemas.openxmlformats.org/officeDocument/2006/relationships/image" Target="media/image40.png"/><Relationship Id="rId3" Type="http://schemas.openxmlformats.org/officeDocument/2006/relationships/styles" Target="style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5" Type="http://schemas.openxmlformats.org/officeDocument/2006/relationships/image" Target="media/image15.emf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image" Target="media/image35.png"/><Relationship Id="rId59" Type="http://schemas.openxmlformats.org/officeDocument/2006/relationships/image" Target="media/image48.png"/><Relationship Id="rId67" Type="http://schemas.openxmlformats.org/officeDocument/2006/relationships/theme" Target="theme/theme1.xml"/><Relationship Id="rId20" Type="http://schemas.openxmlformats.org/officeDocument/2006/relationships/image" Target="media/image10.png"/><Relationship Id="rId41" Type="http://schemas.openxmlformats.org/officeDocument/2006/relationships/image" Target="media/image30.png"/><Relationship Id="rId54" Type="http://schemas.openxmlformats.org/officeDocument/2006/relationships/image" Target="media/image43.png"/><Relationship Id="rId62" Type="http://schemas.openxmlformats.org/officeDocument/2006/relationships/image" Target="media/image5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70B833-4C53-4DEE-AFE4-18CDB01B0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2271</Words>
  <Characters>12945</Characters>
  <Application>Microsoft Office Word</Application>
  <DocSecurity>0</DocSecurity>
  <Lines>107</Lines>
  <Paragraphs>30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Multicolor two-photon</vt:lpstr>
      <vt:lpstr>Multicolor two-photon</vt:lpstr>
    </vt:vector>
  </TitlesOfParts>
  <Company/>
  <LinksUpToDate>false</LinksUpToDate>
  <CharactersWithSpaces>15186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Multicolor two-photon</dc:title>
  <dc:creator>JungSeung</dc:creator>
  <cp:lastModifiedBy>user</cp:lastModifiedBy>
  <cp:revision>2</cp:revision>
  <cp:lastPrinted>2016-05-23T08:12:00Z</cp:lastPrinted>
  <dcterms:created xsi:type="dcterms:W3CDTF">2022-03-14T00:41:00Z</dcterms:created>
  <dcterms:modified xsi:type="dcterms:W3CDTF">2022-03-14T00:41:00Z</dcterms:modified>
</cp:coreProperties>
</file>