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62CB5" w14:textId="77777777" w:rsidR="00004E98" w:rsidRDefault="00000000">
      <w:pPr>
        <w:spacing w:after="120" w:line="480" w:lineRule="auto"/>
        <w:jc w:val="center"/>
      </w:pPr>
      <w:r>
        <w:rPr>
          <w:b/>
          <w:sz w:val="21"/>
        </w:rPr>
        <w:t>Additional file 1: Supplementary Tables S1-S6</w:t>
      </w:r>
    </w:p>
    <w:p w14:paraId="44DDDD2B" w14:textId="77777777" w:rsidR="00004E98" w:rsidRDefault="00000000">
      <w:pPr>
        <w:spacing w:after="120" w:line="480" w:lineRule="auto"/>
        <w:jc w:val="center"/>
      </w:pPr>
      <w:r>
        <w:rPr>
          <w:sz w:val="22"/>
        </w:rPr>
        <w:t>T12 CT-Derived Visceral Adipose Attenuation and GNRI-Defined Nutritional Risk in Older Adults with Chronic Kidney Disease: Supplementary Analyses</w:t>
      </w:r>
    </w:p>
    <w:p w14:paraId="0E7A840E" w14:textId="77777777" w:rsidR="00004E98" w:rsidRDefault="00000000">
      <w:pPr>
        <w:spacing w:after="120" w:line="480" w:lineRule="auto"/>
      </w:pPr>
      <w:r>
        <w:t>This file contains supplementary analyses performed for the revised manuscript, including sex-stratified baseline characteristics, prespecified sensitivity analyses, NT-</w:t>
      </w:r>
      <w:proofErr w:type="spellStart"/>
      <w:r>
        <w:t>proBNP</w:t>
      </w:r>
      <w:proofErr w:type="spellEnd"/>
      <w:r>
        <w:t xml:space="preserve"> models, area-adjusted adipose attenuation models, and formal VAT-HU × log2 NT-</w:t>
      </w:r>
      <w:proofErr w:type="spellStart"/>
      <w:r>
        <w:t>proBNP</w:t>
      </w:r>
      <w:proofErr w:type="spellEnd"/>
      <w:r>
        <w:t xml:space="preserve"> interaction analyses.</w:t>
      </w:r>
    </w:p>
    <w:p w14:paraId="0D28D7DE" w14:textId="77777777" w:rsidR="00004E98" w:rsidRDefault="00000000">
      <w:pPr>
        <w:spacing w:after="120" w:line="480" w:lineRule="auto"/>
      </w:pPr>
      <w:r>
        <w:br w:type="page"/>
      </w:r>
    </w:p>
    <w:p w14:paraId="72EE1DC3" w14:textId="77777777" w:rsidR="00004E98" w:rsidRDefault="00000000">
      <w:pPr>
        <w:keepNext/>
        <w:spacing w:before="100" w:after="120" w:line="480" w:lineRule="auto"/>
      </w:pPr>
      <w:r>
        <w:rPr>
          <w:b/>
          <w:sz w:val="16"/>
        </w:rPr>
        <w:lastRenderedPageBreak/>
        <w:t>Supplementary Table S1. Baseline characteristics by sex in the analytic cohort.</w:t>
      </w:r>
    </w:p>
    <w:tbl>
      <w:tblPr>
        <w:tblStyle w:val="af4"/>
        <w:tblW w:w="12456" w:type="dxa"/>
        <w:jc w:val="center"/>
        <w:tblLayout w:type="fixed"/>
        <w:tblLook w:val="04A0" w:firstRow="1" w:lastRow="0" w:firstColumn="1" w:lastColumn="0" w:noHBand="0" w:noVBand="1"/>
      </w:tblPr>
      <w:tblGrid>
        <w:gridCol w:w="3600"/>
        <w:gridCol w:w="3672"/>
        <w:gridCol w:w="3672"/>
        <w:gridCol w:w="1512"/>
      </w:tblGrid>
      <w:tr w:rsidR="00004E98" w14:paraId="62484658" w14:textId="77777777">
        <w:trPr>
          <w:tblHeader/>
          <w:jc w:val="center"/>
        </w:trPr>
        <w:tc>
          <w:tcPr>
            <w:tcW w:w="360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3F8B1EF" w14:textId="77777777" w:rsidR="00004E98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Characteristic</w:t>
            </w:r>
          </w:p>
        </w:tc>
        <w:tc>
          <w:tcPr>
            <w:tcW w:w="367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6CEED79" w14:textId="77777777" w:rsidR="00004E98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Women (n=771)</w:t>
            </w:r>
          </w:p>
        </w:tc>
        <w:tc>
          <w:tcPr>
            <w:tcW w:w="367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B791805" w14:textId="77777777" w:rsidR="00004E98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Men (n=1219)</w:t>
            </w:r>
          </w:p>
        </w:tc>
        <w:tc>
          <w:tcPr>
            <w:tcW w:w="151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F9B4238" w14:textId="77777777" w:rsidR="00004E98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P value</w:t>
            </w:r>
          </w:p>
        </w:tc>
      </w:tr>
      <w:tr w:rsidR="00004E98" w14:paraId="75EBE1D5" w14:textId="77777777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9BF7C4F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Age, years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2108A1D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70.25 ± 5.56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F8F42D8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69.12 ± 5.66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60416CF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&lt;0.001</w:t>
            </w:r>
          </w:p>
        </w:tc>
      </w:tr>
      <w:tr w:rsidR="00004E98" w14:paraId="1446B393" w14:textId="77777777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5439206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BMI, kg/m²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C45F4E1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25.12 ± 3.80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D02996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24.80 ± 3.49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6D85521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0.053</w:t>
            </w:r>
          </w:p>
        </w:tc>
      </w:tr>
      <w:tr w:rsidR="00004E98" w14:paraId="380794E4" w14:textId="77777777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763C70C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GNRI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9D7FD7D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101.70 ± 7.47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E246E10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100.56 ± 8.08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69F4ADB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0.001</w:t>
            </w:r>
          </w:p>
        </w:tc>
      </w:tr>
      <w:tr w:rsidR="00004E98" w14:paraId="1176E728" w14:textId="77777777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5E7C6CC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GNRI &lt;98, n (%)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7C23D06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194 (25.2)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1AC02DE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382 (31.3)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EF6E9DE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0.004</w:t>
            </w:r>
          </w:p>
        </w:tc>
      </w:tr>
      <w:tr w:rsidR="00004E98" w14:paraId="0099FA92" w14:textId="77777777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98EA69A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SBP, mmHg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09A16D9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140.31 ± 23.03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26B3F74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139.99 ± 23.05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76DF697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0.765</w:t>
            </w:r>
          </w:p>
        </w:tc>
      </w:tr>
      <w:tr w:rsidR="00004E98" w14:paraId="48929FF0" w14:textId="77777777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E2E52E3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DBP, mmHg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22E8982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79.04 ± 12.28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E5E2AAA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79.48 ± 12.69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D97833D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0.441</w:t>
            </w:r>
          </w:p>
        </w:tc>
      </w:tr>
      <w:tr w:rsidR="00004E98" w14:paraId="42CE0E6C" w14:textId="77777777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C0E9FCA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Hypertension, n (%)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814EDEA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625 (81.1)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5F7E233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944 (77.4)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1ADC792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0.061</w:t>
            </w:r>
          </w:p>
        </w:tc>
      </w:tr>
      <w:tr w:rsidR="00004E98" w14:paraId="4E26D7AE" w14:textId="77777777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60C0BAA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Diabetes mellitus, n (%)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7286F12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538 (69.8)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539D82F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921 (75.6)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7276A53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0.005</w:t>
            </w:r>
          </w:p>
        </w:tc>
      </w:tr>
      <w:tr w:rsidR="00004E98" w14:paraId="780A1C8E" w14:textId="77777777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32D0CC5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Coronary artery disease, n (%)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24FC440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213 (27.6)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9288732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429 (35.2)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D748A0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&lt;0.001</w:t>
            </w:r>
          </w:p>
        </w:tc>
      </w:tr>
      <w:tr w:rsidR="00004E98" w14:paraId="55959D2D" w14:textId="77777777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6F66C25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Atrial fibrillation/flutter, n (%)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69FAB53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85 (11.0)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67C477F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122 (10.0)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8CFC3C0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0.517</w:t>
            </w:r>
          </w:p>
        </w:tc>
      </w:tr>
      <w:tr w:rsidR="00004E98" w14:paraId="006DEA5B" w14:textId="77777777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7BBAE12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eGFR, mL/min/1.73 m²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611E9DE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70.88 ± 24.98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845B0C2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72.26 ± 24.76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49AC46A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0.228</w:t>
            </w:r>
          </w:p>
        </w:tc>
      </w:tr>
      <w:tr w:rsidR="00004E98" w14:paraId="7467D91C" w14:textId="77777777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3C4625A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UACR, mg/g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FFDE080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58.21 (31.67, 204.56)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99A709E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75.46 (38.96, 308.04)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4DF4506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&lt;0.001</w:t>
            </w:r>
          </w:p>
        </w:tc>
      </w:tr>
      <w:tr w:rsidR="00004E98" w14:paraId="4720BCAD" w14:textId="77777777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F00F085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Hemoglobin, g/L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2180723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124.44 ± 16.26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ED6CE57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135.52 ± 19.73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1B6A690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&lt;0.001</w:t>
            </w:r>
          </w:p>
        </w:tc>
      </w:tr>
      <w:tr w:rsidR="00004E98" w14:paraId="0524A8EC" w14:textId="77777777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DF314EF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Albumin, g/L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176F7BC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40.80 ± 4.55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C0A91C8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39.97 ± 5.13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C877F1F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&lt;0.001</w:t>
            </w:r>
          </w:p>
        </w:tc>
      </w:tr>
      <w:tr w:rsidR="00004E98" w14:paraId="0B56E791" w14:textId="77777777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A712559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NT-</w:t>
            </w:r>
            <w:proofErr w:type="spellStart"/>
            <w:r>
              <w:rPr>
                <w:sz w:val="18"/>
              </w:rPr>
              <w:t>proBNP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pg</w:t>
            </w:r>
            <w:proofErr w:type="spellEnd"/>
            <w:r>
              <w:rPr>
                <w:sz w:val="18"/>
              </w:rPr>
              <w:t>/mL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B2A957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1808.66 (1108.14, 2882.38)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E173890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2141.06 (1301.33, 3398.31)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BE1AA81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&lt;0.001</w:t>
            </w:r>
          </w:p>
        </w:tc>
      </w:tr>
      <w:tr w:rsidR="00004E98" w14:paraId="033ED8CE" w14:textId="77777777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FFE4AD8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SAT area, cm²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989F78A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120.39 (90.04, 157.44)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CEA5661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72.92 (56.08, 92.80)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5009ACA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&lt;0.001</w:t>
            </w:r>
          </w:p>
        </w:tc>
      </w:tr>
      <w:tr w:rsidR="00004E98" w14:paraId="26C8F2A9" w14:textId="77777777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D100AC4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SAT-HU, HU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B79AFF7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-97.77 (-103.17, -90.48)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6604808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-85.53 (-92.76, -75.90)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6B848AD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&lt;0.001</w:t>
            </w:r>
          </w:p>
        </w:tc>
      </w:tr>
      <w:tr w:rsidR="00004E98" w14:paraId="3D78E7DB" w14:textId="77777777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61200C2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VAT area, cm²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BB3D143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94.88 (63.83, 139.22)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C6FFFC9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131.93 (84.04, 187.10)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B49305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&lt;0.001</w:t>
            </w:r>
          </w:p>
        </w:tc>
      </w:tr>
      <w:tr w:rsidR="00004E98" w14:paraId="20D46E82" w14:textId="77777777">
        <w:trPr>
          <w:jc w:val="center"/>
        </w:trPr>
        <w:tc>
          <w:tcPr>
            <w:tcW w:w="36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638982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VAT-HU, HU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F9F2EF9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-89.44 (-93.84, -83.93)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8D9CBC4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-89.05 (-94.33, -82.91)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66AF8B8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0.371</w:t>
            </w:r>
          </w:p>
        </w:tc>
      </w:tr>
    </w:tbl>
    <w:p w14:paraId="10A02588" w14:textId="77777777" w:rsidR="00004E98" w:rsidRDefault="00000000">
      <w:pPr>
        <w:spacing w:before="20" w:after="120" w:line="480" w:lineRule="auto"/>
      </w:pPr>
      <w:r>
        <w:rPr>
          <w:sz w:val="13"/>
        </w:rPr>
        <w:t>Values are mean ± SD, median (interquartile range), or n (%), as appropriate.</w:t>
      </w:r>
    </w:p>
    <w:p w14:paraId="6ACC7DA3" w14:textId="77777777" w:rsidR="00004E98" w:rsidRDefault="00000000">
      <w:pPr>
        <w:spacing w:after="120" w:line="480" w:lineRule="auto"/>
      </w:pPr>
      <w:r>
        <w:br w:type="page"/>
      </w:r>
    </w:p>
    <w:p w14:paraId="41FCCF00" w14:textId="77777777" w:rsidR="00004E98" w:rsidRDefault="00000000">
      <w:pPr>
        <w:keepNext/>
        <w:spacing w:before="100" w:after="120" w:line="480" w:lineRule="auto"/>
      </w:pPr>
      <w:r>
        <w:rPr>
          <w:b/>
          <w:sz w:val="16"/>
        </w:rPr>
        <w:lastRenderedPageBreak/>
        <w:t>Supplementary Table S2. Sensitivity analyses among participants aged ≥65 years.</w:t>
      </w:r>
    </w:p>
    <w:tbl>
      <w:tblPr>
        <w:tblStyle w:val="af4"/>
        <w:tblW w:w="12671" w:type="dxa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1728"/>
        <w:gridCol w:w="864"/>
        <w:gridCol w:w="7703"/>
      </w:tblGrid>
      <w:tr w:rsidR="00004E98" w14:paraId="0A132A54" w14:textId="77777777">
        <w:trPr>
          <w:tblHeader/>
          <w:jc w:val="center"/>
        </w:trPr>
        <w:tc>
          <w:tcPr>
            <w:tcW w:w="237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A9E0559" w14:textId="77777777" w:rsidR="00004E98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Exposure</w:t>
            </w:r>
          </w:p>
        </w:tc>
        <w:tc>
          <w:tcPr>
            <w:tcW w:w="172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B3FF2B6" w14:textId="77777777" w:rsidR="00004E98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Outcome</w:t>
            </w:r>
          </w:p>
        </w:tc>
        <w:tc>
          <w:tcPr>
            <w:tcW w:w="86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F4EFF9E" w14:textId="77777777" w:rsidR="00004E98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n</w:t>
            </w:r>
          </w:p>
        </w:tc>
        <w:tc>
          <w:tcPr>
            <w:tcW w:w="770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4B11F86" w14:textId="77777777" w:rsidR="00004E98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Fully adjusted estimate</w:t>
            </w:r>
          </w:p>
        </w:tc>
      </w:tr>
      <w:tr w:rsidR="00004E98" w14:paraId="108B621E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C4B9968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VAT-HU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B48E9CC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GNRI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73E07BB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1517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1BB7BDC" w14:textId="424832BD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 xml:space="preserve">-1.99 (-2.44, -1.54); </w:t>
            </w:r>
            <w:r w:rsidR="007414AC">
              <w:rPr>
                <w:sz w:val="18"/>
              </w:rPr>
              <w:t>P &lt; 0.001</w:t>
            </w:r>
          </w:p>
        </w:tc>
      </w:tr>
      <w:tr w:rsidR="00004E98" w14:paraId="71BEA70B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E3FDF68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VAT-HU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36A86B4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GNRI &lt;98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BE6CC7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1517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C5FC96A" w14:textId="4A823E5C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 xml:space="preserve">1.60 (1.38, </w:t>
            </w:r>
            <w:r w:rsidR="007414AC">
              <w:rPr>
                <w:sz w:val="18"/>
              </w:rPr>
              <w:t>1.85); P &lt;</w:t>
            </w:r>
            <w:r>
              <w:rPr>
                <w:sz w:val="18"/>
              </w:rPr>
              <w:t xml:space="preserve"> P&lt;0.001</w:t>
            </w:r>
          </w:p>
        </w:tc>
      </w:tr>
      <w:tr w:rsidR="00004E98" w14:paraId="0386E472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A1B5266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VAT-HU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534E134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Albumin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8B0730A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1517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43A16BB" w14:textId="4FBFDAE0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 xml:space="preserve">-1.24 (-1.54, -0.95); </w:t>
            </w:r>
            <w:r w:rsidR="007414AC">
              <w:rPr>
                <w:sz w:val="18"/>
              </w:rPr>
              <w:t>P &lt; 0.001</w:t>
            </w:r>
          </w:p>
        </w:tc>
      </w:tr>
      <w:tr w:rsidR="00004E98" w14:paraId="5A35EFFB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8F69B17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VAT-HU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7A8AB9A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Hypoalbuminemia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CCC2283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1517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E54E730" w14:textId="26BD6004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 xml:space="preserve">2.03 (1.66, </w:t>
            </w:r>
            <w:r w:rsidR="007414AC">
              <w:rPr>
                <w:sz w:val="18"/>
              </w:rPr>
              <w:t>2.49); P &lt;</w:t>
            </w:r>
            <w:r>
              <w:rPr>
                <w:sz w:val="18"/>
              </w:rPr>
              <w:t xml:space="preserve"> P&lt;0.001</w:t>
            </w:r>
          </w:p>
        </w:tc>
      </w:tr>
      <w:tr w:rsidR="00004E98" w14:paraId="2BE124AC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445E54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VAT-HU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3E396CD" w14:textId="77777777" w:rsidR="00004E98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18"/>
              </w:rPr>
              <w:t>lnUACR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D1D31F3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1517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41244AA" w14:textId="481BDBBD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 xml:space="preserve">0.30 (0.21, </w:t>
            </w:r>
            <w:r w:rsidR="007414AC">
              <w:rPr>
                <w:sz w:val="18"/>
              </w:rPr>
              <w:t>0.39); P &lt;</w:t>
            </w:r>
            <w:r>
              <w:rPr>
                <w:sz w:val="18"/>
              </w:rPr>
              <w:t xml:space="preserve"> P&lt;0.001</w:t>
            </w:r>
          </w:p>
        </w:tc>
      </w:tr>
      <w:tr w:rsidR="00004E98" w14:paraId="6A862B3D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7489813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VAT-HU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6FEF695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A3 albuminuria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E467856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1517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0835CA7" w14:textId="3C1EA066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 xml:space="preserve">1.60 (1.35, </w:t>
            </w:r>
            <w:r w:rsidR="007414AC">
              <w:rPr>
                <w:sz w:val="18"/>
              </w:rPr>
              <w:t>1.90); P &lt;</w:t>
            </w:r>
            <w:r>
              <w:rPr>
                <w:sz w:val="18"/>
              </w:rPr>
              <w:t xml:space="preserve"> P&lt;0.001</w:t>
            </w:r>
          </w:p>
        </w:tc>
      </w:tr>
      <w:tr w:rsidR="00004E98" w14:paraId="0CE036E6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835A252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SAT-HU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CA0F17C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GNRI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55D301C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1517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30B8B00" w14:textId="5190BD82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 xml:space="preserve">-1.19 (-1.44, -0.94); </w:t>
            </w:r>
            <w:r w:rsidR="007414AC">
              <w:rPr>
                <w:sz w:val="18"/>
              </w:rPr>
              <w:t>P &lt; 0.001</w:t>
            </w:r>
          </w:p>
        </w:tc>
      </w:tr>
      <w:tr w:rsidR="00004E98" w14:paraId="667C934C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0A6DC5D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SAT-HU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C60A836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GNRI &lt;98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32203F2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1517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AFE3D25" w14:textId="2EA1C0EE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 xml:space="preserve">1.27 (1.16, </w:t>
            </w:r>
            <w:r w:rsidR="007414AC">
              <w:rPr>
                <w:sz w:val="18"/>
              </w:rPr>
              <w:t>1.38); P &lt;</w:t>
            </w:r>
            <w:r>
              <w:rPr>
                <w:sz w:val="18"/>
              </w:rPr>
              <w:t xml:space="preserve"> P&lt;0.001</w:t>
            </w:r>
          </w:p>
        </w:tc>
      </w:tr>
      <w:tr w:rsidR="00004E98" w14:paraId="26DC1065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42BC92A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SAT-HU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ED12215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Albumin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154098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1517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25BCD33" w14:textId="76F910AD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 xml:space="preserve">-0.60 (-0.76, -0.44); </w:t>
            </w:r>
            <w:r w:rsidR="007414AC">
              <w:rPr>
                <w:sz w:val="18"/>
              </w:rPr>
              <w:t>P &lt; 0.001</w:t>
            </w:r>
          </w:p>
        </w:tc>
      </w:tr>
      <w:tr w:rsidR="00004E98" w14:paraId="55F860C6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36DB7A0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SAT-HU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32A532A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Hypoalbuminemia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9C5242A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1517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B0911AF" w14:textId="78DE378E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 xml:space="preserve">1.39 (1.26, </w:t>
            </w:r>
            <w:r w:rsidR="007414AC">
              <w:rPr>
                <w:sz w:val="18"/>
              </w:rPr>
              <w:t>1.53); P &lt;</w:t>
            </w:r>
            <w:r>
              <w:rPr>
                <w:sz w:val="18"/>
              </w:rPr>
              <w:t xml:space="preserve"> P&lt;0.001</w:t>
            </w:r>
          </w:p>
        </w:tc>
      </w:tr>
      <w:tr w:rsidR="00004E98" w14:paraId="5D3214F6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4A56060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SAT-HU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76F118D" w14:textId="77777777" w:rsidR="00004E98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18"/>
              </w:rPr>
              <w:t>lnUACR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B011D6D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1517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4D291D9" w14:textId="08A50EEF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 xml:space="preserve">0.11 (0.06, </w:t>
            </w:r>
            <w:r w:rsidR="007414AC">
              <w:rPr>
                <w:sz w:val="18"/>
              </w:rPr>
              <w:t>0.16); P &lt;</w:t>
            </w:r>
            <w:r>
              <w:rPr>
                <w:sz w:val="18"/>
              </w:rPr>
              <w:t xml:space="preserve"> P&lt;0.001</w:t>
            </w:r>
          </w:p>
        </w:tc>
      </w:tr>
      <w:tr w:rsidR="00004E98" w14:paraId="11B37BA4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55B071E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SAT-HU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02CFD5C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A3 albuminuria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900AF1B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1517</w:t>
            </w:r>
          </w:p>
        </w:tc>
        <w:tc>
          <w:tcPr>
            <w:tcW w:w="7704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A4A5BDF" w14:textId="451C085D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 xml:space="preserve">1.18 (1.08, </w:t>
            </w:r>
            <w:r w:rsidR="007414AC">
              <w:rPr>
                <w:sz w:val="18"/>
              </w:rPr>
              <w:t>1.29); P &lt;</w:t>
            </w:r>
            <w:r>
              <w:rPr>
                <w:sz w:val="18"/>
              </w:rPr>
              <w:t xml:space="preserve"> P&lt;0.001</w:t>
            </w:r>
          </w:p>
        </w:tc>
      </w:tr>
    </w:tbl>
    <w:p w14:paraId="2D9AFF59" w14:textId="77777777" w:rsidR="00004E98" w:rsidRDefault="00000000">
      <w:pPr>
        <w:spacing w:before="20" w:after="120" w:line="480" w:lineRule="auto"/>
      </w:pPr>
      <w:r>
        <w:rPr>
          <w:sz w:val="13"/>
        </w:rPr>
        <w:t>Values are fully adjusted beta coefficients or odds ratios with 95% confidence intervals. The model was adjusted for age, sex, BMI, eGFR, SBP, diabetes, hypertension, LDL-C, and triglycerides.</w:t>
      </w:r>
    </w:p>
    <w:p w14:paraId="2E42B8B9" w14:textId="77777777" w:rsidR="00004E98" w:rsidRDefault="00000000">
      <w:pPr>
        <w:spacing w:after="120" w:line="480" w:lineRule="auto"/>
      </w:pPr>
      <w:r>
        <w:br w:type="page"/>
      </w:r>
    </w:p>
    <w:p w14:paraId="50B55E4F" w14:textId="77777777" w:rsidR="00004E98" w:rsidRDefault="00000000">
      <w:pPr>
        <w:keepNext/>
        <w:spacing w:before="100" w:after="120" w:line="480" w:lineRule="auto"/>
      </w:pPr>
      <w:r>
        <w:rPr>
          <w:b/>
          <w:sz w:val="16"/>
        </w:rPr>
        <w:lastRenderedPageBreak/>
        <w:t>Supplementary Table S3. Sensitivity analyses after excluding participants with established cardiovascular disease.</w:t>
      </w:r>
    </w:p>
    <w:tbl>
      <w:tblPr>
        <w:tblStyle w:val="af4"/>
        <w:tblW w:w="12671" w:type="dxa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1728"/>
        <w:gridCol w:w="864"/>
        <w:gridCol w:w="7703"/>
      </w:tblGrid>
      <w:tr w:rsidR="00004E98" w14:paraId="0A2C7106" w14:textId="77777777">
        <w:trPr>
          <w:tblHeader/>
          <w:jc w:val="center"/>
        </w:trPr>
        <w:tc>
          <w:tcPr>
            <w:tcW w:w="237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8EFD304" w14:textId="77777777" w:rsidR="00004E98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Exposure</w:t>
            </w:r>
          </w:p>
        </w:tc>
        <w:tc>
          <w:tcPr>
            <w:tcW w:w="172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37F23E3" w14:textId="77777777" w:rsidR="00004E98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Outcome</w:t>
            </w:r>
          </w:p>
        </w:tc>
        <w:tc>
          <w:tcPr>
            <w:tcW w:w="86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90705D" w14:textId="77777777" w:rsidR="00004E98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n</w:t>
            </w:r>
          </w:p>
        </w:tc>
        <w:tc>
          <w:tcPr>
            <w:tcW w:w="770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33382C4" w14:textId="77777777" w:rsidR="00004E98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Fully adjusted estimate</w:t>
            </w:r>
          </w:p>
        </w:tc>
      </w:tr>
      <w:tr w:rsidR="00004E98" w14:paraId="46AF7BB7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5F8A228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VAT-HU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E71D477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GNRI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F09D57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995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CD0F0B8" w14:textId="590F65AE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 xml:space="preserve">-2.35 (-2.97, -1.73); </w:t>
            </w:r>
            <w:r w:rsidR="007414AC">
              <w:rPr>
                <w:sz w:val="18"/>
              </w:rPr>
              <w:t>P &lt; 0.001</w:t>
            </w:r>
          </w:p>
        </w:tc>
      </w:tr>
      <w:tr w:rsidR="00004E98" w14:paraId="432F882F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529F026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VAT-HU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4EEC562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GNRI &lt;98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71729CE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995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EAB7835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1.83 (1.50, 2.24); P&lt;0.001</w:t>
            </w:r>
          </w:p>
        </w:tc>
      </w:tr>
      <w:tr w:rsidR="00004E98" w14:paraId="5A4D5FA6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884187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VAT-HU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3469257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Albumin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568D338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995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7BED5A" w14:textId="6638DCAF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 xml:space="preserve">-1.45 (-1.85, -1.05); </w:t>
            </w:r>
            <w:r w:rsidR="007414AC">
              <w:rPr>
                <w:sz w:val="18"/>
              </w:rPr>
              <w:t>P &lt; 0.001</w:t>
            </w:r>
          </w:p>
        </w:tc>
      </w:tr>
      <w:tr w:rsidR="00004E98" w14:paraId="78636AAB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55B47DB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VAT-HU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9E0939E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Hypoalbuminemia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78C064A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995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DA2252" w14:textId="29A6AF59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 xml:space="preserve">2.06 (1.59, </w:t>
            </w:r>
            <w:r w:rsidR="007414AC">
              <w:rPr>
                <w:sz w:val="18"/>
              </w:rPr>
              <w:t>2.67); P &lt;</w:t>
            </w:r>
            <w:r>
              <w:rPr>
                <w:sz w:val="18"/>
              </w:rPr>
              <w:t xml:space="preserve"> P&lt;0.001</w:t>
            </w:r>
          </w:p>
        </w:tc>
      </w:tr>
      <w:tr w:rsidR="00004E98" w14:paraId="1C63AFEE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9001BE2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VAT-HU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43A6706" w14:textId="77777777" w:rsidR="00004E98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18"/>
              </w:rPr>
              <w:t>lnUACR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8F1451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995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F0B37AC" w14:textId="2A398720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 xml:space="preserve">0.37 (0.25, </w:t>
            </w:r>
            <w:r w:rsidR="007414AC">
              <w:rPr>
                <w:sz w:val="18"/>
              </w:rPr>
              <w:t>0.48); P &lt;</w:t>
            </w:r>
            <w:r>
              <w:rPr>
                <w:sz w:val="18"/>
              </w:rPr>
              <w:t xml:space="preserve"> P&lt;0.001</w:t>
            </w:r>
          </w:p>
        </w:tc>
      </w:tr>
      <w:tr w:rsidR="00004E98" w14:paraId="442942DB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7610D69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VAT-HU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14C47B8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A3 albuminuria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66817C4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995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647D56" w14:textId="642CC152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 xml:space="preserve">1.64 (1.32, </w:t>
            </w:r>
            <w:r w:rsidR="007414AC">
              <w:rPr>
                <w:sz w:val="18"/>
              </w:rPr>
              <w:t>2.03); P &lt;</w:t>
            </w:r>
            <w:r>
              <w:rPr>
                <w:sz w:val="18"/>
              </w:rPr>
              <w:t xml:space="preserve"> P&lt;0.001</w:t>
            </w:r>
          </w:p>
        </w:tc>
      </w:tr>
      <w:tr w:rsidR="00004E98" w14:paraId="6E5F4847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DF693A3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SAT-HU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78ACA60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GNRI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282AFF3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995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AA4C67C" w14:textId="6066A328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 xml:space="preserve">-1.50 (-1.80, -1.21); </w:t>
            </w:r>
            <w:r w:rsidR="007414AC">
              <w:rPr>
                <w:sz w:val="18"/>
              </w:rPr>
              <w:t>P &lt; 0.001</w:t>
            </w:r>
          </w:p>
        </w:tc>
      </w:tr>
      <w:tr w:rsidR="00004E98" w14:paraId="16981817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864C5B3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SAT-HU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D015240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GNRI &lt;98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6BD1C25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995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ED8870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1.40 (1.26, 1.57); P&lt;0.001</w:t>
            </w:r>
          </w:p>
        </w:tc>
      </w:tr>
      <w:tr w:rsidR="00004E98" w14:paraId="0EE8260E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3E0F74E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SAT-HU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87C5A14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Albumin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5989CF0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995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C97DB4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-0.76 (-0.96, -0.57); P&lt;0.001</w:t>
            </w:r>
          </w:p>
        </w:tc>
      </w:tr>
      <w:tr w:rsidR="00004E98" w14:paraId="59BA1935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B089B62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SAT-HU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43DF691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Hypoalbuminemia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28C4CF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995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131284" w14:textId="53F89E44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 xml:space="preserve">1.39 (1.24, </w:t>
            </w:r>
            <w:r w:rsidR="007414AC">
              <w:rPr>
                <w:sz w:val="18"/>
              </w:rPr>
              <w:t>1.56); P &lt;</w:t>
            </w:r>
            <w:r>
              <w:rPr>
                <w:sz w:val="18"/>
              </w:rPr>
              <w:t xml:space="preserve"> P&lt;0.001</w:t>
            </w:r>
          </w:p>
        </w:tc>
      </w:tr>
      <w:tr w:rsidR="00004E98" w14:paraId="52C8C337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365FC7D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SAT-HU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A943961" w14:textId="77777777" w:rsidR="00004E98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18"/>
              </w:rPr>
              <w:t>lnUACR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369FC47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995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40018EB" w14:textId="3ABF5734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 xml:space="preserve">0.12 (0.06, </w:t>
            </w:r>
            <w:r w:rsidR="007414AC">
              <w:rPr>
                <w:sz w:val="18"/>
              </w:rPr>
              <w:t>0.18); P &lt;</w:t>
            </w:r>
            <w:r>
              <w:rPr>
                <w:sz w:val="18"/>
              </w:rPr>
              <w:t xml:space="preserve"> P&lt;0.001</w:t>
            </w:r>
          </w:p>
        </w:tc>
      </w:tr>
      <w:tr w:rsidR="00004E98" w14:paraId="3C07655F" w14:textId="77777777">
        <w:trPr>
          <w:jc w:val="center"/>
        </w:trPr>
        <w:tc>
          <w:tcPr>
            <w:tcW w:w="2376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AF5F8A2" w14:textId="77777777" w:rsidR="00004E98" w:rsidRDefault="00000000">
            <w:pPr>
              <w:spacing w:after="0" w:line="240" w:lineRule="auto"/>
            </w:pPr>
            <w:r>
              <w:rPr>
                <w:sz w:val="18"/>
              </w:rPr>
              <w:t>SAT-HU per 10-HU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9504F05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A3 albuminuria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F44983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995</w:t>
            </w:r>
          </w:p>
        </w:tc>
        <w:tc>
          <w:tcPr>
            <w:tcW w:w="7704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EB4E023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1.14 (1.03, 1.26); P=0.015</w:t>
            </w:r>
          </w:p>
        </w:tc>
      </w:tr>
    </w:tbl>
    <w:p w14:paraId="02C8D25F" w14:textId="77777777" w:rsidR="00004E98" w:rsidRDefault="00000000">
      <w:pPr>
        <w:spacing w:before="20" w:after="120" w:line="480" w:lineRule="auto"/>
      </w:pPr>
      <w:r>
        <w:rPr>
          <w:sz w:val="13"/>
        </w:rPr>
        <w:t>Cardiovascular disease was defined as coronary artery disease, atrial fibrillation/flutter, cerebrovascular disease, old myocardial infarction, prior PTCA/PCI/CABG, or peripheral vascular disease. Values are fully adjusted beta coefficients or odds ratios with 95% confidence intervals.</w:t>
      </w:r>
    </w:p>
    <w:p w14:paraId="6D3B265B" w14:textId="77777777" w:rsidR="00004E98" w:rsidRDefault="00000000">
      <w:pPr>
        <w:spacing w:after="120" w:line="480" w:lineRule="auto"/>
      </w:pPr>
      <w:r>
        <w:br w:type="page"/>
      </w:r>
    </w:p>
    <w:p w14:paraId="113B5279" w14:textId="77777777" w:rsidR="00004E98" w:rsidRDefault="00000000">
      <w:pPr>
        <w:keepNext/>
        <w:spacing w:before="100" w:after="120" w:line="480" w:lineRule="auto"/>
      </w:pPr>
      <w:r>
        <w:rPr>
          <w:b/>
          <w:sz w:val="16"/>
        </w:rPr>
        <w:lastRenderedPageBreak/>
        <w:t>Supplementary Table S4. Associations of log2-transformed NT-</w:t>
      </w:r>
      <w:proofErr w:type="spellStart"/>
      <w:r>
        <w:rPr>
          <w:b/>
          <w:sz w:val="16"/>
        </w:rPr>
        <w:t>proBNP</w:t>
      </w:r>
      <w:proofErr w:type="spellEnd"/>
      <w:r>
        <w:rPr>
          <w:b/>
          <w:sz w:val="16"/>
        </w:rPr>
        <w:t xml:space="preserve"> with nutritional and kidney-related outcomes.</w:t>
      </w:r>
    </w:p>
    <w:tbl>
      <w:tblPr>
        <w:tblStyle w:val="af4"/>
        <w:tblW w:w="12240" w:type="dxa"/>
        <w:jc w:val="center"/>
        <w:tblLayout w:type="fixed"/>
        <w:tblLook w:val="04A0" w:firstRow="1" w:lastRow="0" w:firstColumn="1" w:lastColumn="0" w:noHBand="0" w:noVBand="1"/>
      </w:tblPr>
      <w:tblGrid>
        <w:gridCol w:w="1944"/>
        <w:gridCol w:w="792"/>
        <w:gridCol w:w="3168"/>
        <w:gridCol w:w="3168"/>
        <w:gridCol w:w="3168"/>
      </w:tblGrid>
      <w:tr w:rsidR="00004E98" w14:paraId="632E877E" w14:textId="77777777">
        <w:trPr>
          <w:tblHeader/>
          <w:jc w:val="center"/>
        </w:trPr>
        <w:tc>
          <w:tcPr>
            <w:tcW w:w="194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BD7953E" w14:textId="77777777" w:rsidR="00004E98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Outcome</w:t>
            </w:r>
          </w:p>
        </w:tc>
        <w:tc>
          <w:tcPr>
            <w:tcW w:w="79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8854897" w14:textId="77777777" w:rsidR="00004E98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n</w:t>
            </w:r>
          </w:p>
        </w:tc>
        <w:tc>
          <w:tcPr>
            <w:tcW w:w="316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C3E6CE5" w14:textId="77777777" w:rsidR="00004E98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Model 1</w:t>
            </w:r>
          </w:p>
        </w:tc>
        <w:tc>
          <w:tcPr>
            <w:tcW w:w="316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1E47532" w14:textId="77777777" w:rsidR="00004E98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Model 2</w:t>
            </w:r>
          </w:p>
        </w:tc>
        <w:tc>
          <w:tcPr>
            <w:tcW w:w="316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470B723" w14:textId="77777777" w:rsidR="00004E98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Model 3</w:t>
            </w:r>
          </w:p>
        </w:tc>
      </w:tr>
      <w:tr w:rsidR="00004E98" w14:paraId="6E9E3485" w14:textId="77777777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B10CC16" w14:textId="77777777" w:rsidR="00004E98" w:rsidRDefault="00000000">
            <w:pPr>
              <w:spacing w:after="0" w:line="240" w:lineRule="auto"/>
            </w:pPr>
            <w:r>
              <w:rPr>
                <w:sz w:val="17"/>
              </w:rPr>
              <w:t>GNRI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E721D45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1990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AD9992A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-0.47 (-0.79, -0.14); P=0.005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D5A378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-0.36 (-0.69, -0.03); P=0.033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6ED09D0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0.09 (-0.24, 0.42); P=0.606</w:t>
            </w:r>
          </w:p>
        </w:tc>
      </w:tr>
      <w:tr w:rsidR="00004E98" w14:paraId="7AD57DF0" w14:textId="77777777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651C8DA" w14:textId="77777777" w:rsidR="00004E98" w:rsidRDefault="00000000">
            <w:pPr>
              <w:spacing w:after="0" w:line="240" w:lineRule="auto"/>
            </w:pPr>
            <w:r>
              <w:rPr>
                <w:sz w:val="17"/>
              </w:rPr>
              <w:t>GNRI &lt;98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933AD2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1990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D446C26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1.03 (0.94, 1.13); P=0.509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4F5A9D3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1.00 (0.91, 1.10); P=0.977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80CA16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0.89 (0.80, 0.99); P=0.038</w:t>
            </w:r>
          </w:p>
        </w:tc>
      </w:tr>
      <w:tr w:rsidR="00004E98" w14:paraId="108E469A" w14:textId="77777777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B4D591F" w14:textId="77777777" w:rsidR="00004E98" w:rsidRDefault="00000000">
            <w:pPr>
              <w:spacing w:after="0" w:line="240" w:lineRule="auto"/>
            </w:pPr>
            <w:r>
              <w:rPr>
                <w:sz w:val="17"/>
              </w:rPr>
              <w:t>Albumin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60DAB3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1990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BB2AFD0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-0.32 (-0.52, -0.12); P=0.002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10F8D8A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-0.25 (-0.46, -0.04); P=0.017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CB5ABD7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0.06 (-0.15, 0.27); P=0.560</w:t>
            </w:r>
          </w:p>
        </w:tc>
      </w:tr>
      <w:tr w:rsidR="00004E98" w14:paraId="09A15C85" w14:textId="77777777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D374036" w14:textId="77777777" w:rsidR="00004E98" w:rsidRDefault="00000000">
            <w:pPr>
              <w:spacing w:after="0" w:line="240" w:lineRule="auto"/>
            </w:pPr>
            <w:r>
              <w:rPr>
                <w:sz w:val="17"/>
              </w:rPr>
              <w:t>Hypoalbuminemia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BA72F49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1990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7CDCAEE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1.10 (0.97, 1.26); P=0.144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CEEC3E9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1.08 (0.95, 1.24); P=0.251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EDE8502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0.88 (0.76, 1.02); P=0.094</w:t>
            </w:r>
          </w:p>
        </w:tc>
      </w:tr>
      <w:tr w:rsidR="00004E98" w14:paraId="67CF8DB8" w14:textId="77777777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E67160A" w14:textId="77777777" w:rsidR="00004E98" w:rsidRDefault="00000000">
            <w:pPr>
              <w:spacing w:after="0" w:line="240" w:lineRule="auto"/>
            </w:pPr>
            <w:proofErr w:type="spellStart"/>
            <w:r>
              <w:rPr>
                <w:sz w:val="17"/>
              </w:rPr>
              <w:t>lnUACR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3C52832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1990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DA3C03B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0.09 (0.03, 0.16); P=0.005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E128EDE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0.10 (0.04, 0.17); P=0.002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8FFC904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0.02 (-0.04, 0.08); P=0.560</w:t>
            </w:r>
          </w:p>
        </w:tc>
      </w:tr>
      <w:tr w:rsidR="00004E98" w14:paraId="018537AE" w14:textId="77777777">
        <w:trPr>
          <w:jc w:val="center"/>
        </w:trPr>
        <w:tc>
          <w:tcPr>
            <w:tcW w:w="1944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07CC1EF" w14:textId="77777777" w:rsidR="00004E98" w:rsidRDefault="00000000">
            <w:pPr>
              <w:spacing w:after="0" w:line="240" w:lineRule="auto"/>
            </w:pPr>
            <w:r>
              <w:rPr>
                <w:sz w:val="17"/>
              </w:rPr>
              <w:t>A3 albuminuria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D28AB7D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1990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C47C70E" w14:textId="4D9684B1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 xml:space="preserve">1.24 (1.12, </w:t>
            </w:r>
            <w:r w:rsidR="007414AC">
              <w:rPr>
                <w:sz w:val="17"/>
              </w:rPr>
              <w:t>1.37); P &lt;</w:t>
            </w:r>
            <w:r>
              <w:rPr>
                <w:sz w:val="17"/>
              </w:rPr>
              <w:t xml:space="preserve"> P&lt;0.001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8AC4C9C" w14:textId="0B5BF496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 xml:space="preserve">1.24 (1.12, </w:t>
            </w:r>
            <w:r w:rsidR="007414AC">
              <w:rPr>
                <w:sz w:val="17"/>
              </w:rPr>
              <w:t>1.37); P &lt;</w:t>
            </w:r>
            <w:r>
              <w:rPr>
                <w:sz w:val="17"/>
              </w:rPr>
              <w:t xml:space="preserve"> P&lt;0.001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503E56D" w14:textId="77777777" w:rsidR="00004E9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0.99 (0.88, 1.11); P=0.882</w:t>
            </w:r>
          </w:p>
        </w:tc>
      </w:tr>
    </w:tbl>
    <w:p w14:paraId="6EB5C0B6" w14:textId="77777777" w:rsidR="00004E98" w:rsidRDefault="00000000">
      <w:pPr>
        <w:spacing w:before="20" w:after="120" w:line="480" w:lineRule="auto"/>
      </w:pPr>
      <w:r>
        <w:rPr>
          <w:sz w:val="13"/>
        </w:rPr>
        <w:t>Values are beta coefficients or odds ratios per doubling of NT-</w:t>
      </w:r>
      <w:proofErr w:type="spellStart"/>
      <w:r>
        <w:rPr>
          <w:sz w:val="13"/>
        </w:rPr>
        <w:t>proBNP</w:t>
      </w:r>
      <w:proofErr w:type="spellEnd"/>
      <w:r>
        <w:rPr>
          <w:sz w:val="13"/>
        </w:rPr>
        <w:t>. Model 1 was unadjusted; Model 2 adjusted for age and sex; Model 3 adjusted for age, sex, BMI, eGFR, SBP, diabetes, hypertension, LDL-C, and triglycerides.</w:t>
      </w:r>
    </w:p>
    <w:p w14:paraId="4DAEF04B" w14:textId="77777777" w:rsidR="00004E98" w:rsidRDefault="00000000">
      <w:pPr>
        <w:keepNext/>
        <w:spacing w:before="100" w:after="120" w:line="480" w:lineRule="auto"/>
        <w:rPr>
          <w:b/>
          <w:sz w:val="16"/>
        </w:rPr>
      </w:pPr>
      <w:r>
        <w:rPr>
          <w:b/>
          <w:sz w:val="16"/>
        </w:rPr>
        <w:lastRenderedPageBreak/>
        <w:t>Supplementary Table S5. Area-adjusted sensitivity analyses of adipose attenuation with nutritional and kidney-related outcomes.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2400"/>
        <w:gridCol w:w="2400"/>
        <w:gridCol w:w="2400"/>
        <w:gridCol w:w="2400"/>
        <w:gridCol w:w="2400"/>
        <w:gridCol w:w="2400"/>
      </w:tblGrid>
      <w:tr w:rsidR="00004E98" w14:paraId="58D1A08D" w14:textId="77777777">
        <w:trPr>
          <w:tblHeader/>
          <w:jc w:val="center"/>
        </w:trPr>
        <w:tc>
          <w:tcPr>
            <w:tcW w:w="2400" w:type="dxa"/>
            <w:vAlign w:val="center"/>
          </w:tcPr>
          <w:p w14:paraId="4B453B19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Exposure</w:t>
            </w:r>
          </w:p>
        </w:tc>
        <w:tc>
          <w:tcPr>
            <w:tcW w:w="2400" w:type="dxa"/>
            <w:vAlign w:val="center"/>
          </w:tcPr>
          <w:p w14:paraId="39F8FD5B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Outcome</w:t>
            </w:r>
          </w:p>
        </w:tc>
        <w:tc>
          <w:tcPr>
            <w:tcW w:w="2400" w:type="dxa"/>
            <w:vAlign w:val="center"/>
          </w:tcPr>
          <w:p w14:paraId="201C6CA5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n</w:t>
            </w:r>
          </w:p>
        </w:tc>
        <w:tc>
          <w:tcPr>
            <w:tcW w:w="2400" w:type="dxa"/>
            <w:vAlign w:val="center"/>
          </w:tcPr>
          <w:p w14:paraId="7D80AE95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Model 3 estimate</w:t>
            </w:r>
          </w:p>
        </w:tc>
        <w:tc>
          <w:tcPr>
            <w:tcW w:w="2400" w:type="dxa"/>
            <w:vAlign w:val="center"/>
          </w:tcPr>
          <w:p w14:paraId="4CB6969E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Area-adjusted estimate</w:t>
            </w:r>
          </w:p>
        </w:tc>
        <w:tc>
          <w:tcPr>
            <w:tcW w:w="2400" w:type="dxa"/>
            <w:vAlign w:val="center"/>
          </w:tcPr>
          <w:p w14:paraId="13BD1B6B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Area covariate</w:t>
            </w:r>
          </w:p>
        </w:tc>
      </w:tr>
      <w:tr w:rsidR="00004E98" w14:paraId="11820FBB" w14:textId="77777777">
        <w:trPr>
          <w:jc w:val="center"/>
        </w:trPr>
        <w:tc>
          <w:tcPr>
            <w:tcW w:w="2400" w:type="dxa"/>
            <w:vAlign w:val="center"/>
          </w:tcPr>
          <w:p w14:paraId="7D092267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VAT-HU per 10-HU</w:t>
            </w:r>
          </w:p>
        </w:tc>
        <w:tc>
          <w:tcPr>
            <w:tcW w:w="2400" w:type="dxa"/>
            <w:vAlign w:val="center"/>
          </w:tcPr>
          <w:p w14:paraId="6279B9CF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GNRI</w:t>
            </w:r>
          </w:p>
        </w:tc>
        <w:tc>
          <w:tcPr>
            <w:tcW w:w="2400" w:type="dxa"/>
            <w:vAlign w:val="center"/>
          </w:tcPr>
          <w:p w14:paraId="72DA25B8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35E5F6C9" w14:textId="3D6E56C2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-2.07 (-2.46, -1.67); </w:t>
            </w:r>
            <w:r w:rsidR="007414AC">
              <w:rPr>
                <w:b/>
                <w:sz w:val="16"/>
              </w:rPr>
              <w:t>P &lt; 0.001</w:t>
            </w:r>
          </w:p>
        </w:tc>
        <w:tc>
          <w:tcPr>
            <w:tcW w:w="2400" w:type="dxa"/>
            <w:vAlign w:val="center"/>
          </w:tcPr>
          <w:p w14:paraId="52394912" w14:textId="0BFA086E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-2.03 (-2.47, -1.58); </w:t>
            </w:r>
            <w:r w:rsidR="007414AC">
              <w:rPr>
                <w:b/>
                <w:sz w:val="16"/>
              </w:rPr>
              <w:t>P &lt; 0.001</w:t>
            </w:r>
          </w:p>
        </w:tc>
        <w:tc>
          <w:tcPr>
            <w:tcW w:w="2400" w:type="dxa"/>
            <w:vAlign w:val="center"/>
          </w:tcPr>
          <w:p w14:paraId="7AB51F63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VAT area</w:t>
            </w:r>
          </w:p>
        </w:tc>
      </w:tr>
      <w:tr w:rsidR="00004E98" w14:paraId="748A76FA" w14:textId="77777777">
        <w:trPr>
          <w:jc w:val="center"/>
        </w:trPr>
        <w:tc>
          <w:tcPr>
            <w:tcW w:w="2400" w:type="dxa"/>
            <w:vAlign w:val="center"/>
          </w:tcPr>
          <w:p w14:paraId="45A228AA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VAT-HU per 10-HU</w:t>
            </w:r>
          </w:p>
        </w:tc>
        <w:tc>
          <w:tcPr>
            <w:tcW w:w="2400" w:type="dxa"/>
            <w:vAlign w:val="center"/>
          </w:tcPr>
          <w:p w14:paraId="78FED048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GNRI &lt;98</w:t>
            </w:r>
          </w:p>
        </w:tc>
        <w:tc>
          <w:tcPr>
            <w:tcW w:w="2400" w:type="dxa"/>
            <w:vAlign w:val="center"/>
          </w:tcPr>
          <w:p w14:paraId="628941C8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46AD7796" w14:textId="585FB661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1.64 (1.44, </w:t>
            </w:r>
            <w:r w:rsidR="007414AC">
              <w:rPr>
                <w:b/>
                <w:sz w:val="16"/>
              </w:rPr>
              <w:t>1.87); P &lt;</w:t>
            </w:r>
            <w:r>
              <w:rPr>
                <w:b/>
                <w:sz w:val="16"/>
              </w:rPr>
              <w:t xml:space="preserve"> P&lt;0.001</w:t>
            </w:r>
          </w:p>
        </w:tc>
        <w:tc>
          <w:tcPr>
            <w:tcW w:w="2400" w:type="dxa"/>
            <w:vAlign w:val="center"/>
          </w:tcPr>
          <w:p w14:paraId="07D19ED8" w14:textId="5EBC6575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1.63 (1.41, </w:t>
            </w:r>
            <w:r w:rsidR="007414AC">
              <w:rPr>
                <w:b/>
                <w:sz w:val="16"/>
              </w:rPr>
              <w:t>1.88); P &lt;</w:t>
            </w:r>
            <w:r>
              <w:rPr>
                <w:b/>
                <w:sz w:val="16"/>
              </w:rPr>
              <w:t xml:space="preserve"> P&lt;0.001</w:t>
            </w:r>
          </w:p>
        </w:tc>
        <w:tc>
          <w:tcPr>
            <w:tcW w:w="2400" w:type="dxa"/>
            <w:vAlign w:val="center"/>
          </w:tcPr>
          <w:p w14:paraId="0FC786C9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VAT area</w:t>
            </w:r>
          </w:p>
        </w:tc>
      </w:tr>
      <w:tr w:rsidR="00004E98" w14:paraId="4FB439DD" w14:textId="77777777">
        <w:trPr>
          <w:jc w:val="center"/>
        </w:trPr>
        <w:tc>
          <w:tcPr>
            <w:tcW w:w="2400" w:type="dxa"/>
            <w:vAlign w:val="center"/>
          </w:tcPr>
          <w:p w14:paraId="7F034A3B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VAT-HU per 10-HU</w:t>
            </w:r>
          </w:p>
        </w:tc>
        <w:tc>
          <w:tcPr>
            <w:tcW w:w="2400" w:type="dxa"/>
            <w:vAlign w:val="center"/>
          </w:tcPr>
          <w:p w14:paraId="3C43AB8D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Albumin</w:t>
            </w:r>
          </w:p>
        </w:tc>
        <w:tc>
          <w:tcPr>
            <w:tcW w:w="2400" w:type="dxa"/>
            <w:vAlign w:val="center"/>
          </w:tcPr>
          <w:p w14:paraId="0B190C47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5AF8C147" w14:textId="4D485054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-1.29 (-1.55, -1.03); </w:t>
            </w:r>
            <w:r w:rsidR="007414AC">
              <w:rPr>
                <w:b/>
                <w:sz w:val="16"/>
              </w:rPr>
              <w:t>P &lt; 0.001</w:t>
            </w:r>
          </w:p>
        </w:tc>
        <w:tc>
          <w:tcPr>
            <w:tcW w:w="2400" w:type="dxa"/>
            <w:vAlign w:val="center"/>
          </w:tcPr>
          <w:p w14:paraId="141BB78F" w14:textId="79A4022D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-1.28 (-1.57, -1.00); </w:t>
            </w:r>
            <w:r w:rsidR="007414AC">
              <w:rPr>
                <w:b/>
                <w:sz w:val="16"/>
              </w:rPr>
              <w:t>P &lt; 0.001</w:t>
            </w:r>
          </w:p>
        </w:tc>
        <w:tc>
          <w:tcPr>
            <w:tcW w:w="2400" w:type="dxa"/>
            <w:vAlign w:val="center"/>
          </w:tcPr>
          <w:p w14:paraId="065D989C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VAT area</w:t>
            </w:r>
          </w:p>
        </w:tc>
      </w:tr>
      <w:tr w:rsidR="00004E98" w14:paraId="2549555D" w14:textId="77777777">
        <w:trPr>
          <w:jc w:val="center"/>
        </w:trPr>
        <w:tc>
          <w:tcPr>
            <w:tcW w:w="2400" w:type="dxa"/>
            <w:vAlign w:val="center"/>
          </w:tcPr>
          <w:p w14:paraId="501CBF08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VAT-HU per 10-HU</w:t>
            </w:r>
          </w:p>
        </w:tc>
        <w:tc>
          <w:tcPr>
            <w:tcW w:w="2400" w:type="dxa"/>
            <w:vAlign w:val="center"/>
          </w:tcPr>
          <w:p w14:paraId="79D97762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Hypoalbuminemia</w:t>
            </w:r>
          </w:p>
        </w:tc>
        <w:tc>
          <w:tcPr>
            <w:tcW w:w="2400" w:type="dxa"/>
            <w:vAlign w:val="center"/>
          </w:tcPr>
          <w:p w14:paraId="26C5F6DF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139C7DB0" w14:textId="75AD405D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2.00 (1.67, </w:t>
            </w:r>
            <w:r w:rsidR="007414AC">
              <w:rPr>
                <w:b/>
                <w:sz w:val="16"/>
              </w:rPr>
              <w:t>2.39); P &lt;</w:t>
            </w:r>
            <w:r>
              <w:rPr>
                <w:b/>
                <w:sz w:val="16"/>
              </w:rPr>
              <w:t xml:space="preserve"> P&lt;0.001</w:t>
            </w:r>
          </w:p>
        </w:tc>
        <w:tc>
          <w:tcPr>
            <w:tcW w:w="2400" w:type="dxa"/>
            <w:vAlign w:val="center"/>
          </w:tcPr>
          <w:p w14:paraId="758E9703" w14:textId="7D10D8DE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1.97 (1.61, </w:t>
            </w:r>
            <w:r w:rsidR="007414AC">
              <w:rPr>
                <w:b/>
                <w:sz w:val="16"/>
              </w:rPr>
              <w:t>2.40); P &lt;</w:t>
            </w:r>
            <w:r>
              <w:rPr>
                <w:b/>
                <w:sz w:val="16"/>
              </w:rPr>
              <w:t xml:space="preserve"> P&lt;0.001</w:t>
            </w:r>
          </w:p>
        </w:tc>
        <w:tc>
          <w:tcPr>
            <w:tcW w:w="2400" w:type="dxa"/>
            <w:vAlign w:val="center"/>
          </w:tcPr>
          <w:p w14:paraId="7A443244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VAT area</w:t>
            </w:r>
          </w:p>
        </w:tc>
      </w:tr>
      <w:tr w:rsidR="00004E98" w14:paraId="708EFE47" w14:textId="77777777">
        <w:trPr>
          <w:jc w:val="center"/>
        </w:trPr>
        <w:tc>
          <w:tcPr>
            <w:tcW w:w="2400" w:type="dxa"/>
            <w:vAlign w:val="center"/>
          </w:tcPr>
          <w:p w14:paraId="095C919A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VAT-HU per 10-HU</w:t>
            </w:r>
          </w:p>
        </w:tc>
        <w:tc>
          <w:tcPr>
            <w:tcW w:w="2400" w:type="dxa"/>
            <w:vAlign w:val="center"/>
          </w:tcPr>
          <w:p w14:paraId="3F4A78FE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lnUACR</w:t>
            </w:r>
            <w:proofErr w:type="spellEnd"/>
          </w:p>
        </w:tc>
        <w:tc>
          <w:tcPr>
            <w:tcW w:w="2400" w:type="dxa"/>
            <w:vAlign w:val="center"/>
          </w:tcPr>
          <w:p w14:paraId="27107D05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3E98ED00" w14:textId="18539243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0.32 (0.25, </w:t>
            </w:r>
            <w:r w:rsidR="007414AC">
              <w:rPr>
                <w:b/>
                <w:sz w:val="16"/>
              </w:rPr>
              <w:t>0.40); P &lt;</w:t>
            </w:r>
            <w:r>
              <w:rPr>
                <w:b/>
                <w:sz w:val="16"/>
              </w:rPr>
              <w:t xml:space="preserve"> P&lt;0.001</w:t>
            </w:r>
          </w:p>
        </w:tc>
        <w:tc>
          <w:tcPr>
            <w:tcW w:w="2400" w:type="dxa"/>
            <w:vAlign w:val="center"/>
          </w:tcPr>
          <w:p w14:paraId="0BC8FE15" w14:textId="0D09CCEB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0.34 (0.26, </w:t>
            </w:r>
            <w:r w:rsidR="007414AC">
              <w:rPr>
                <w:b/>
                <w:sz w:val="16"/>
              </w:rPr>
              <w:t>0.43); P &lt;</w:t>
            </w:r>
            <w:r>
              <w:rPr>
                <w:b/>
                <w:sz w:val="16"/>
              </w:rPr>
              <w:t xml:space="preserve"> P&lt;0.001</w:t>
            </w:r>
          </w:p>
        </w:tc>
        <w:tc>
          <w:tcPr>
            <w:tcW w:w="2400" w:type="dxa"/>
            <w:vAlign w:val="center"/>
          </w:tcPr>
          <w:p w14:paraId="38C82061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VAT area</w:t>
            </w:r>
          </w:p>
        </w:tc>
      </w:tr>
      <w:tr w:rsidR="00004E98" w14:paraId="427FE4C8" w14:textId="77777777">
        <w:trPr>
          <w:jc w:val="center"/>
        </w:trPr>
        <w:tc>
          <w:tcPr>
            <w:tcW w:w="2400" w:type="dxa"/>
            <w:vAlign w:val="center"/>
          </w:tcPr>
          <w:p w14:paraId="38BDF037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VAT-HU per 10-HU</w:t>
            </w:r>
          </w:p>
        </w:tc>
        <w:tc>
          <w:tcPr>
            <w:tcW w:w="2400" w:type="dxa"/>
            <w:vAlign w:val="center"/>
          </w:tcPr>
          <w:p w14:paraId="69B542B9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A3 albuminuria</w:t>
            </w:r>
          </w:p>
        </w:tc>
        <w:tc>
          <w:tcPr>
            <w:tcW w:w="2400" w:type="dxa"/>
            <w:vAlign w:val="center"/>
          </w:tcPr>
          <w:p w14:paraId="69CD9DC1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1029DA32" w14:textId="48057D51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1.58 (1.36, </w:t>
            </w:r>
            <w:r w:rsidR="007414AC">
              <w:rPr>
                <w:b/>
                <w:sz w:val="16"/>
              </w:rPr>
              <w:t>1.83); P &lt;</w:t>
            </w:r>
            <w:r>
              <w:rPr>
                <w:b/>
                <w:sz w:val="16"/>
              </w:rPr>
              <w:t xml:space="preserve"> P&lt;0.001</w:t>
            </w:r>
          </w:p>
        </w:tc>
        <w:tc>
          <w:tcPr>
            <w:tcW w:w="2400" w:type="dxa"/>
            <w:vAlign w:val="center"/>
          </w:tcPr>
          <w:p w14:paraId="30A464EA" w14:textId="5A6BD88D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1.62 (1.38, </w:t>
            </w:r>
            <w:r w:rsidR="007414AC">
              <w:rPr>
                <w:b/>
                <w:sz w:val="16"/>
              </w:rPr>
              <w:t>1.91); P &lt;</w:t>
            </w:r>
            <w:r>
              <w:rPr>
                <w:b/>
                <w:sz w:val="16"/>
              </w:rPr>
              <w:t xml:space="preserve"> P&lt;0.001</w:t>
            </w:r>
          </w:p>
        </w:tc>
        <w:tc>
          <w:tcPr>
            <w:tcW w:w="2400" w:type="dxa"/>
            <w:vAlign w:val="center"/>
          </w:tcPr>
          <w:p w14:paraId="2DC03A0E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VAT area</w:t>
            </w:r>
          </w:p>
        </w:tc>
      </w:tr>
      <w:tr w:rsidR="00004E98" w14:paraId="7230EFD5" w14:textId="77777777">
        <w:trPr>
          <w:jc w:val="center"/>
        </w:trPr>
        <w:tc>
          <w:tcPr>
            <w:tcW w:w="2400" w:type="dxa"/>
            <w:vAlign w:val="center"/>
          </w:tcPr>
          <w:p w14:paraId="3F78A140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SAT-HU per 10-HU</w:t>
            </w:r>
          </w:p>
        </w:tc>
        <w:tc>
          <w:tcPr>
            <w:tcW w:w="2400" w:type="dxa"/>
            <w:vAlign w:val="center"/>
          </w:tcPr>
          <w:p w14:paraId="11CEF0DD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GNRI</w:t>
            </w:r>
          </w:p>
        </w:tc>
        <w:tc>
          <w:tcPr>
            <w:tcW w:w="2400" w:type="dxa"/>
            <w:vAlign w:val="center"/>
          </w:tcPr>
          <w:p w14:paraId="4AFB153E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1D6AC5E4" w14:textId="46B13FC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-1.32 (-1.54, -1.10); </w:t>
            </w:r>
            <w:r w:rsidR="007414AC">
              <w:rPr>
                <w:b/>
                <w:sz w:val="16"/>
              </w:rPr>
              <w:t>P &lt; 0.001</w:t>
            </w:r>
          </w:p>
        </w:tc>
        <w:tc>
          <w:tcPr>
            <w:tcW w:w="2400" w:type="dxa"/>
            <w:vAlign w:val="center"/>
          </w:tcPr>
          <w:p w14:paraId="2436718E" w14:textId="7D1A9DC0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-1.39 (-1.62, -1.16); </w:t>
            </w:r>
            <w:r w:rsidR="007414AC">
              <w:rPr>
                <w:b/>
                <w:sz w:val="16"/>
              </w:rPr>
              <w:t>P &lt; 0.001</w:t>
            </w:r>
          </w:p>
        </w:tc>
        <w:tc>
          <w:tcPr>
            <w:tcW w:w="2400" w:type="dxa"/>
            <w:vAlign w:val="center"/>
          </w:tcPr>
          <w:p w14:paraId="57AF1120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SAT area</w:t>
            </w:r>
          </w:p>
        </w:tc>
      </w:tr>
      <w:tr w:rsidR="00004E98" w14:paraId="143179D7" w14:textId="77777777">
        <w:trPr>
          <w:jc w:val="center"/>
        </w:trPr>
        <w:tc>
          <w:tcPr>
            <w:tcW w:w="2400" w:type="dxa"/>
            <w:vAlign w:val="center"/>
          </w:tcPr>
          <w:p w14:paraId="5A6DBE35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SAT-HU per 10-HU</w:t>
            </w:r>
          </w:p>
        </w:tc>
        <w:tc>
          <w:tcPr>
            <w:tcW w:w="2400" w:type="dxa"/>
            <w:vAlign w:val="center"/>
          </w:tcPr>
          <w:p w14:paraId="3F26CC99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GNRI &lt;98</w:t>
            </w:r>
          </w:p>
        </w:tc>
        <w:tc>
          <w:tcPr>
            <w:tcW w:w="2400" w:type="dxa"/>
            <w:vAlign w:val="center"/>
          </w:tcPr>
          <w:p w14:paraId="4E83DF26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34149F47" w14:textId="7C6B7C1F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1.32 (1.23, </w:t>
            </w:r>
            <w:r w:rsidR="007414AC">
              <w:rPr>
                <w:b/>
                <w:sz w:val="16"/>
              </w:rPr>
              <w:t>1.43); P &lt;</w:t>
            </w:r>
            <w:r>
              <w:rPr>
                <w:b/>
                <w:sz w:val="16"/>
              </w:rPr>
              <w:t xml:space="preserve"> P&lt;0.001</w:t>
            </w:r>
          </w:p>
        </w:tc>
        <w:tc>
          <w:tcPr>
            <w:tcW w:w="2400" w:type="dxa"/>
            <w:vAlign w:val="center"/>
          </w:tcPr>
          <w:p w14:paraId="162F44E8" w14:textId="1FF2BD04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1.36 (1.25, </w:t>
            </w:r>
            <w:r w:rsidR="007414AC">
              <w:rPr>
                <w:b/>
                <w:sz w:val="16"/>
              </w:rPr>
              <w:t>1.48); P &lt;</w:t>
            </w:r>
            <w:r>
              <w:rPr>
                <w:b/>
                <w:sz w:val="16"/>
              </w:rPr>
              <w:t xml:space="preserve"> P&lt;0.001</w:t>
            </w:r>
          </w:p>
        </w:tc>
        <w:tc>
          <w:tcPr>
            <w:tcW w:w="2400" w:type="dxa"/>
            <w:vAlign w:val="center"/>
          </w:tcPr>
          <w:p w14:paraId="2E733127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SAT area</w:t>
            </w:r>
          </w:p>
        </w:tc>
      </w:tr>
      <w:tr w:rsidR="00004E98" w14:paraId="5FF79AE0" w14:textId="77777777">
        <w:trPr>
          <w:jc w:val="center"/>
        </w:trPr>
        <w:tc>
          <w:tcPr>
            <w:tcW w:w="2400" w:type="dxa"/>
            <w:vAlign w:val="center"/>
          </w:tcPr>
          <w:p w14:paraId="491BEA52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SAT-HU per 10-HU</w:t>
            </w:r>
          </w:p>
        </w:tc>
        <w:tc>
          <w:tcPr>
            <w:tcW w:w="2400" w:type="dxa"/>
            <w:vAlign w:val="center"/>
          </w:tcPr>
          <w:p w14:paraId="4EF934FD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Albumin</w:t>
            </w:r>
          </w:p>
        </w:tc>
        <w:tc>
          <w:tcPr>
            <w:tcW w:w="2400" w:type="dxa"/>
            <w:vAlign w:val="center"/>
          </w:tcPr>
          <w:p w14:paraId="4972A8A6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4EBCC0DF" w14:textId="36471ED1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-0.68 (-0.82, -0.54); </w:t>
            </w:r>
            <w:r w:rsidR="007414AC">
              <w:rPr>
                <w:b/>
                <w:sz w:val="16"/>
              </w:rPr>
              <w:t>P &lt; 0.001</w:t>
            </w:r>
          </w:p>
        </w:tc>
        <w:tc>
          <w:tcPr>
            <w:tcW w:w="2400" w:type="dxa"/>
            <w:vAlign w:val="center"/>
          </w:tcPr>
          <w:p w14:paraId="3A3FF950" w14:textId="060AE69E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-0.72 (-0.87, -0.57); </w:t>
            </w:r>
            <w:r w:rsidR="007414AC">
              <w:rPr>
                <w:b/>
                <w:sz w:val="16"/>
              </w:rPr>
              <w:t>P &lt; 0.001</w:t>
            </w:r>
          </w:p>
        </w:tc>
        <w:tc>
          <w:tcPr>
            <w:tcW w:w="2400" w:type="dxa"/>
            <w:vAlign w:val="center"/>
          </w:tcPr>
          <w:p w14:paraId="434C44C9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SAT area</w:t>
            </w:r>
          </w:p>
        </w:tc>
      </w:tr>
      <w:tr w:rsidR="00004E98" w14:paraId="72E721E8" w14:textId="77777777">
        <w:trPr>
          <w:jc w:val="center"/>
        </w:trPr>
        <w:tc>
          <w:tcPr>
            <w:tcW w:w="2400" w:type="dxa"/>
            <w:vAlign w:val="center"/>
          </w:tcPr>
          <w:p w14:paraId="38FD64A2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SAT-HU per 10-HU</w:t>
            </w:r>
          </w:p>
        </w:tc>
        <w:tc>
          <w:tcPr>
            <w:tcW w:w="2400" w:type="dxa"/>
            <w:vAlign w:val="center"/>
          </w:tcPr>
          <w:p w14:paraId="6C0A6BD9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Hypoalbuminemia</w:t>
            </w:r>
          </w:p>
        </w:tc>
        <w:tc>
          <w:tcPr>
            <w:tcW w:w="2400" w:type="dxa"/>
            <w:vAlign w:val="center"/>
          </w:tcPr>
          <w:p w14:paraId="66D84B3B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12CB09C0" w14:textId="4102048F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1.38 (1.27, </w:t>
            </w:r>
            <w:r w:rsidR="007414AC">
              <w:rPr>
                <w:b/>
                <w:sz w:val="16"/>
              </w:rPr>
              <w:t>1.51); P &lt;</w:t>
            </w:r>
            <w:r>
              <w:rPr>
                <w:b/>
                <w:sz w:val="16"/>
              </w:rPr>
              <w:t xml:space="preserve"> P&lt;0.001</w:t>
            </w:r>
          </w:p>
        </w:tc>
        <w:tc>
          <w:tcPr>
            <w:tcW w:w="2400" w:type="dxa"/>
            <w:vAlign w:val="center"/>
          </w:tcPr>
          <w:p w14:paraId="1241D322" w14:textId="0E1CE3CE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1.38 (1.26, </w:t>
            </w:r>
            <w:r w:rsidR="007414AC">
              <w:rPr>
                <w:b/>
                <w:sz w:val="16"/>
              </w:rPr>
              <w:t>1.52); P &lt;</w:t>
            </w:r>
            <w:r>
              <w:rPr>
                <w:b/>
                <w:sz w:val="16"/>
              </w:rPr>
              <w:t xml:space="preserve"> P&lt;0.001</w:t>
            </w:r>
          </w:p>
        </w:tc>
        <w:tc>
          <w:tcPr>
            <w:tcW w:w="2400" w:type="dxa"/>
            <w:vAlign w:val="center"/>
          </w:tcPr>
          <w:p w14:paraId="024D84AA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SAT area</w:t>
            </w:r>
          </w:p>
        </w:tc>
      </w:tr>
      <w:tr w:rsidR="00004E98" w14:paraId="389D25CE" w14:textId="77777777">
        <w:trPr>
          <w:jc w:val="center"/>
        </w:trPr>
        <w:tc>
          <w:tcPr>
            <w:tcW w:w="2400" w:type="dxa"/>
            <w:vAlign w:val="center"/>
          </w:tcPr>
          <w:p w14:paraId="280CAB4F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SAT-HU per 10-HU</w:t>
            </w:r>
          </w:p>
        </w:tc>
        <w:tc>
          <w:tcPr>
            <w:tcW w:w="2400" w:type="dxa"/>
            <w:vAlign w:val="center"/>
          </w:tcPr>
          <w:p w14:paraId="0914C101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lnUACR</w:t>
            </w:r>
            <w:proofErr w:type="spellEnd"/>
          </w:p>
        </w:tc>
        <w:tc>
          <w:tcPr>
            <w:tcW w:w="2400" w:type="dxa"/>
            <w:vAlign w:val="center"/>
          </w:tcPr>
          <w:p w14:paraId="7C3D0BE4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4CFE2370" w14:textId="351DA7E9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0.13 (0.09, </w:t>
            </w:r>
            <w:r w:rsidR="007414AC">
              <w:rPr>
                <w:b/>
                <w:sz w:val="16"/>
              </w:rPr>
              <w:t>0.17); P &lt;</w:t>
            </w:r>
            <w:r>
              <w:rPr>
                <w:b/>
                <w:sz w:val="16"/>
              </w:rPr>
              <w:t xml:space="preserve"> P&lt;0.001</w:t>
            </w:r>
          </w:p>
        </w:tc>
        <w:tc>
          <w:tcPr>
            <w:tcW w:w="2400" w:type="dxa"/>
            <w:vAlign w:val="center"/>
          </w:tcPr>
          <w:p w14:paraId="4CA25209" w14:textId="5033DB72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0.13 (0.09, </w:t>
            </w:r>
            <w:r w:rsidR="007414AC">
              <w:rPr>
                <w:b/>
                <w:sz w:val="16"/>
              </w:rPr>
              <w:t>0.18); P &lt;</w:t>
            </w:r>
            <w:r>
              <w:rPr>
                <w:b/>
                <w:sz w:val="16"/>
              </w:rPr>
              <w:t xml:space="preserve"> P&lt;0.001</w:t>
            </w:r>
          </w:p>
        </w:tc>
        <w:tc>
          <w:tcPr>
            <w:tcW w:w="2400" w:type="dxa"/>
            <w:vAlign w:val="center"/>
          </w:tcPr>
          <w:p w14:paraId="0A31EEA7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SAT area</w:t>
            </w:r>
          </w:p>
        </w:tc>
      </w:tr>
      <w:tr w:rsidR="00004E98" w14:paraId="105E2B6D" w14:textId="77777777">
        <w:trPr>
          <w:jc w:val="center"/>
        </w:trPr>
        <w:tc>
          <w:tcPr>
            <w:tcW w:w="2400" w:type="dxa"/>
            <w:vAlign w:val="center"/>
          </w:tcPr>
          <w:p w14:paraId="7FC01EF5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SAT-HU per 10-HU</w:t>
            </w:r>
          </w:p>
        </w:tc>
        <w:tc>
          <w:tcPr>
            <w:tcW w:w="2400" w:type="dxa"/>
            <w:vAlign w:val="center"/>
          </w:tcPr>
          <w:p w14:paraId="08709604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A3 albuminuria</w:t>
            </w:r>
          </w:p>
        </w:tc>
        <w:tc>
          <w:tcPr>
            <w:tcW w:w="2400" w:type="dxa"/>
            <w:vAlign w:val="center"/>
          </w:tcPr>
          <w:p w14:paraId="6237D86A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137646DB" w14:textId="385C30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1.17 (1.08, </w:t>
            </w:r>
            <w:r w:rsidR="007414AC">
              <w:rPr>
                <w:b/>
                <w:sz w:val="16"/>
              </w:rPr>
              <w:t>1.26); P &lt;</w:t>
            </w:r>
            <w:r>
              <w:rPr>
                <w:b/>
                <w:sz w:val="16"/>
              </w:rPr>
              <w:t xml:space="preserve"> P&lt;0.001</w:t>
            </w:r>
          </w:p>
        </w:tc>
        <w:tc>
          <w:tcPr>
            <w:tcW w:w="2400" w:type="dxa"/>
            <w:vAlign w:val="center"/>
          </w:tcPr>
          <w:p w14:paraId="3B890C10" w14:textId="2CEDC8CE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1.17 (1.08, </w:t>
            </w:r>
            <w:r w:rsidR="007414AC">
              <w:rPr>
                <w:b/>
                <w:sz w:val="16"/>
              </w:rPr>
              <w:t>1.27); P &lt;</w:t>
            </w:r>
            <w:r>
              <w:rPr>
                <w:b/>
                <w:sz w:val="16"/>
              </w:rPr>
              <w:t xml:space="preserve"> P&lt;0.001</w:t>
            </w:r>
          </w:p>
        </w:tc>
        <w:tc>
          <w:tcPr>
            <w:tcW w:w="2400" w:type="dxa"/>
            <w:vAlign w:val="center"/>
          </w:tcPr>
          <w:p w14:paraId="13A086C0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SAT area</w:t>
            </w:r>
          </w:p>
        </w:tc>
      </w:tr>
    </w:tbl>
    <w:p w14:paraId="07B4A681" w14:textId="77777777" w:rsidR="00004E98" w:rsidRDefault="00000000">
      <w:pPr>
        <w:keepNext/>
        <w:spacing w:before="100" w:after="120" w:line="480" w:lineRule="auto"/>
        <w:rPr>
          <w:bCs/>
          <w:sz w:val="16"/>
        </w:rPr>
      </w:pPr>
      <w:r>
        <w:rPr>
          <w:bCs/>
          <w:sz w:val="16"/>
        </w:rPr>
        <w:t>Values are beta coefficients for continuous outcomes or odds ratios for binary outcomes, with 95% confidence intervals. Model 3 was adjusted for age, sex, BMI, eGFR, SBP, diabetes, hypertension, LDL-C, and triglycerides. The area-adjusted model added the corresponding adipose area to Model 3: VAT area for VAT-HU models and SAT area for SAT-HU models.</w:t>
      </w:r>
    </w:p>
    <w:p w14:paraId="3864554A" w14:textId="77777777" w:rsidR="00004E98" w:rsidRDefault="00004E98">
      <w:pPr>
        <w:keepNext/>
        <w:spacing w:before="100" w:after="120" w:line="480" w:lineRule="auto"/>
        <w:rPr>
          <w:b/>
          <w:sz w:val="16"/>
        </w:rPr>
      </w:pPr>
    </w:p>
    <w:p w14:paraId="7C28DB16" w14:textId="77777777" w:rsidR="00004E98" w:rsidRDefault="00004E98">
      <w:pPr>
        <w:keepNext/>
        <w:spacing w:before="100" w:after="120" w:line="480" w:lineRule="auto"/>
        <w:rPr>
          <w:b/>
          <w:sz w:val="16"/>
        </w:rPr>
      </w:pPr>
    </w:p>
    <w:p w14:paraId="4669C7B7" w14:textId="77777777" w:rsidR="00004E98" w:rsidRDefault="00000000">
      <w:pPr>
        <w:keepNext/>
        <w:spacing w:before="100" w:after="120" w:line="480" w:lineRule="auto"/>
        <w:rPr>
          <w:b/>
          <w:sz w:val="16"/>
        </w:rPr>
      </w:pPr>
      <w:r>
        <w:rPr>
          <w:b/>
          <w:sz w:val="16"/>
        </w:rPr>
        <w:lastRenderedPageBreak/>
        <w:t>Supplementary Table S6. Interaction-term analyses between VAT-HU and log2-transformed NT-</w:t>
      </w:r>
      <w:proofErr w:type="spellStart"/>
      <w:r>
        <w:rPr>
          <w:b/>
          <w:sz w:val="16"/>
        </w:rPr>
        <w:t>proBNP</w:t>
      </w:r>
      <w:proofErr w:type="spellEnd"/>
      <w:r>
        <w:rPr>
          <w:b/>
          <w:sz w:val="16"/>
        </w:rPr>
        <w:t>.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2400"/>
        <w:gridCol w:w="2400"/>
        <w:gridCol w:w="2400"/>
        <w:gridCol w:w="2400"/>
      </w:tblGrid>
      <w:tr w:rsidR="00004E98" w14:paraId="77157DFC" w14:textId="77777777">
        <w:trPr>
          <w:tblHeader/>
          <w:jc w:val="center"/>
        </w:trPr>
        <w:tc>
          <w:tcPr>
            <w:tcW w:w="2400" w:type="dxa"/>
            <w:vAlign w:val="center"/>
          </w:tcPr>
          <w:p w14:paraId="631F8089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Outcome / model</w:t>
            </w:r>
          </w:p>
        </w:tc>
        <w:tc>
          <w:tcPr>
            <w:tcW w:w="2400" w:type="dxa"/>
            <w:vAlign w:val="center"/>
          </w:tcPr>
          <w:p w14:paraId="4A92E56E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n</w:t>
            </w:r>
          </w:p>
        </w:tc>
        <w:tc>
          <w:tcPr>
            <w:tcW w:w="2400" w:type="dxa"/>
            <w:vAlign w:val="center"/>
          </w:tcPr>
          <w:p w14:paraId="007888C1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VAT-HU × log2 NT-</w:t>
            </w:r>
            <w:proofErr w:type="spellStart"/>
            <w:r>
              <w:rPr>
                <w:b/>
                <w:sz w:val="16"/>
              </w:rPr>
              <w:t>proBNP</w:t>
            </w:r>
            <w:proofErr w:type="spellEnd"/>
            <w:r>
              <w:rPr>
                <w:b/>
                <w:sz w:val="16"/>
              </w:rPr>
              <w:t xml:space="preserve"> interaction estimate</w:t>
            </w:r>
          </w:p>
        </w:tc>
        <w:tc>
          <w:tcPr>
            <w:tcW w:w="2400" w:type="dxa"/>
            <w:vAlign w:val="center"/>
          </w:tcPr>
          <w:p w14:paraId="2B22F4C9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P for interaction</w:t>
            </w:r>
          </w:p>
        </w:tc>
      </w:tr>
      <w:tr w:rsidR="00004E98" w14:paraId="2B9B5A8B" w14:textId="77777777">
        <w:trPr>
          <w:jc w:val="center"/>
        </w:trPr>
        <w:tc>
          <w:tcPr>
            <w:tcW w:w="2400" w:type="dxa"/>
            <w:vAlign w:val="center"/>
          </w:tcPr>
          <w:p w14:paraId="0E8F3661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GNRI</w:t>
            </w:r>
            <w:r>
              <w:rPr>
                <w:b/>
                <w:sz w:val="16"/>
              </w:rPr>
              <w:br/>
              <w:t>Model 3</w:t>
            </w:r>
          </w:p>
        </w:tc>
        <w:tc>
          <w:tcPr>
            <w:tcW w:w="2400" w:type="dxa"/>
            <w:vAlign w:val="center"/>
          </w:tcPr>
          <w:p w14:paraId="2725F2D8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75E20682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β -0.30 (-0.64, 0.05)</w:t>
            </w:r>
          </w:p>
        </w:tc>
        <w:tc>
          <w:tcPr>
            <w:tcW w:w="2400" w:type="dxa"/>
            <w:vAlign w:val="center"/>
          </w:tcPr>
          <w:p w14:paraId="7B209259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0.095</w:t>
            </w:r>
          </w:p>
        </w:tc>
      </w:tr>
      <w:tr w:rsidR="00004E98" w14:paraId="2754FB0D" w14:textId="77777777">
        <w:trPr>
          <w:jc w:val="center"/>
        </w:trPr>
        <w:tc>
          <w:tcPr>
            <w:tcW w:w="2400" w:type="dxa"/>
            <w:vAlign w:val="center"/>
          </w:tcPr>
          <w:p w14:paraId="01ED43DE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GNRI</w:t>
            </w:r>
            <w:r>
              <w:rPr>
                <w:b/>
                <w:sz w:val="16"/>
              </w:rPr>
              <w:br/>
              <w:t>Model 3 + VAT area</w:t>
            </w:r>
          </w:p>
        </w:tc>
        <w:tc>
          <w:tcPr>
            <w:tcW w:w="2400" w:type="dxa"/>
            <w:vAlign w:val="center"/>
          </w:tcPr>
          <w:p w14:paraId="06514610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76F97FF2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β -0.29 (-0.64, 0.06)</w:t>
            </w:r>
          </w:p>
        </w:tc>
        <w:tc>
          <w:tcPr>
            <w:tcW w:w="2400" w:type="dxa"/>
            <w:vAlign w:val="center"/>
          </w:tcPr>
          <w:p w14:paraId="5CAE5739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0.099</w:t>
            </w:r>
          </w:p>
        </w:tc>
      </w:tr>
      <w:tr w:rsidR="00004E98" w14:paraId="7B59C7A9" w14:textId="77777777">
        <w:trPr>
          <w:jc w:val="center"/>
        </w:trPr>
        <w:tc>
          <w:tcPr>
            <w:tcW w:w="2400" w:type="dxa"/>
            <w:vAlign w:val="center"/>
          </w:tcPr>
          <w:p w14:paraId="022FF74B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GNRI &lt;98</w:t>
            </w:r>
            <w:r>
              <w:rPr>
                <w:b/>
                <w:sz w:val="16"/>
              </w:rPr>
              <w:br/>
              <w:t>Model 3</w:t>
            </w:r>
          </w:p>
        </w:tc>
        <w:tc>
          <w:tcPr>
            <w:tcW w:w="2400" w:type="dxa"/>
            <w:vAlign w:val="center"/>
          </w:tcPr>
          <w:p w14:paraId="052EBC5C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6CFCCD2B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OR 0.96 (0.85, 1.08)</w:t>
            </w:r>
          </w:p>
        </w:tc>
        <w:tc>
          <w:tcPr>
            <w:tcW w:w="2400" w:type="dxa"/>
            <w:vAlign w:val="center"/>
          </w:tcPr>
          <w:p w14:paraId="3957E0D9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0.505</w:t>
            </w:r>
          </w:p>
        </w:tc>
      </w:tr>
      <w:tr w:rsidR="00004E98" w14:paraId="32E7C76B" w14:textId="77777777">
        <w:trPr>
          <w:jc w:val="center"/>
        </w:trPr>
        <w:tc>
          <w:tcPr>
            <w:tcW w:w="2400" w:type="dxa"/>
            <w:vAlign w:val="center"/>
          </w:tcPr>
          <w:p w14:paraId="3E4D8EA3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GNRI &lt;98</w:t>
            </w:r>
            <w:r>
              <w:rPr>
                <w:b/>
                <w:sz w:val="16"/>
              </w:rPr>
              <w:br/>
              <w:t>Model 3 + VAT area</w:t>
            </w:r>
          </w:p>
        </w:tc>
        <w:tc>
          <w:tcPr>
            <w:tcW w:w="2400" w:type="dxa"/>
            <w:vAlign w:val="center"/>
          </w:tcPr>
          <w:p w14:paraId="4065E0F3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1F73AD09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OR 0.96 (0.85, 1.08)</w:t>
            </w:r>
          </w:p>
        </w:tc>
        <w:tc>
          <w:tcPr>
            <w:tcW w:w="2400" w:type="dxa"/>
            <w:vAlign w:val="center"/>
          </w:tcPr>
          <w:p w14:paraId="33C1F52E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0.496</w:t>
            </w:r>
          </w:p>
        </w:tc>
      </w:tr>
      <w:tr w:rsidR="00004E98" w14:paraId="611313ED" w14:textId="77777777">
        <w:trPr>
          <w:jc w:val="center"/>
        </w:trPr>
        <w:tc>
          <w:tcPr>
            <w:tcW w:w="2400" w:type="dxa"/>
            <w:vAlign w:val="center"/>
          </w:tcPr>
          <w:p w14:paraId="00DA2852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Serum albumin</w:t>
            </w:r>
            <w:r>
              <w:rPr>
                <w:b/>
                <w:sz w:val="16"/>
              </w:rPr>
              <w:br/>
              <w:t>Model 3</w:t>
            </w:r>
          </w:p>
        </w:tc>
        <w:tc>
          <w:tcPr>
            <w:tcW w:w="2400" w:type="dxa"/>
            <w:vAlign w:val="center"/>
          </w:tcPr>
          <w:p w14:paraId="4C497A1A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39DE06A5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β -0.15 (-0.38, 0.07)</w:t>
            </w:r>
          </w:p>
        </w:tc>
        <w:tc>
          <w:tcPr>
            <w:tcW w:w="2400" w:type="dxa"/>
            <w:vAlign w:val="center"/>
          </w:tcPr>
          <w:p w14:paraId="15B1CD06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0.184</w:t>
            </w:r>
          </w:p>
        </w:tc>
      </w:tr>
      <w:tr w:rsidR="00004E98" w14:paraId="62B20BF2" w14:textId="77777777">
        <w:trPr>
          <w:jc w:val="center"/>
        </w:trPr>
        <w:tc>
          <w:tcPr>
            <w:tcW w:w="2400" w:type="dxa"/>
            <w:vAlign w:val="center"/>
          </w:tcPr>
          <w:p w14:paraId="33F06681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Serum albumin</w:t>
            </w:r>
            <w:r>
              <w:rPr>
                <w:b/>
                <w:sz w:val="16"/>
              </w:rPr>
              <w:br/>
              <w:t>Model 3 + VAT area</w:t>
            </w:r>
          </w:p>
        </w:tc>
        <w:tc>
          <w:tcPr>
            <w:tcW w:w="2400" w:type="dxa"/>
            <w:vAlign w:val="center"/>
          </w:tcPr>
          <w:p w14:paraId="289942EC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1AA92C55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β -0.15 (-0.38, 0.07)</w:t>
            </w:r>
          </w:p>
        </w:tc>
        <w:tc>
          <w:tcPr>
            <w:tcW w:w="2400" w:type="dxa"/>
            <w:vAlign w:val="center"/>
          </w:tcPr>
          <w:p w14:paraId="67166F20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0.186</w:t>
            </w:r>
          </w:p>
        </w:tc>
      </w:tr>
      <w:tr w:rsidR="00004E98" w14:paraId="0E5452DA" w14:textId="77777777">
        <w:trPr>
          <w:jc w:val="center"/>
        </w:trPr>
        <w:tc>
          <w:tcPr>
            <w:tcW w:w="2400" w:type="dxa"/>
            <w:vAlign w:val="center"/>
          </w:tcPr>
          <w:p w14:paraId="63811D47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Hypoalbuminemia</w:t>
            </w:r>
            <w:r>
              <w:rPr>
                <w:b/>
                <w:sz w:val="16"/>
              </w:rPr>
              <w:br/>
              <w:t>Model 3</w:t>
            </w:r>
          </w:p>
        </w:tc>
        <w:tc>
          <w:tcPr>
            <w:tcW w:w="2400" w:type="dxa"/>
            <w:vAlign w:val="center"/>
          </w:tcPr>
          <w:p w14:paraId="6B4D08E1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055A82A6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OR 1.07 (0.92, 1.25)</w:t>
            </w:r>
          </w:p>
        </w:tc>
        <w:tc>
          <w:tcPr>
            <w:tcW w:w="2400" w:type="dxa"/>
            <w:vAlign w:val="center"/>
          </w:tcPr>
          <w:p w14:paraId="7C52C4C9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0.382</w:t>
            </w:r>
          </w:p>
        </w:tc>
      </w:tr>
      <w:tr w:rsidR="00004E98" w14:paraId="3B8B3CFB" w14:textId="77777777">
        <w:trPr>
          <w:jc w:val="center"/>
        </w:trPr>
        <w:tc>
          <w:tcPr>
            <w:tcW w:w="2400" w:type="dxa"/>
            <w:vAlign w:val="center"/>
          </w:tcPr>
          <w:p w14:paraId="53FB242D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Hypoalbuminemia</w:t>
            </w:r>
            <w:r>
              <w:rPr>
                <w:b/>
                <w:sz w:val="16"/>
              </w:rPr>
              <w:br/>
              <w:t>Model 3 + VAT area</w:t>
            </w:r>
          </w:p>
        </w:tc>
        <w:tc>
          <w:tcPr>
            <w:tcW w:w="2400" w:type="dxa"/>
            <w:vAlign w:val="center"/>
          </w:tcPr>
          <w:p w14:paraId="64A7A7EA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0EE1A67C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OR 1.07 (0.92, 1.25)</w:t>
            </w:r>
          </w:p>
        </w:tc>
        <w:tc>
          <w:tcPr>
            <w:tcW w:w="2400" w:type="dxa"/>
            <w:vAlign w:val="center"/>
          </w:tcPr>
          <w:p w14:paraId="01BC9ACC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0.388</w:t>
            </w:r>
          </w:p>
        </w:tc>
      </w:tr>
      <w:tr w:rsidR="00004E98" w14:paraId="694B9262" w14:textId="77777777">
        <w:trPr>
          <w:jc w:val="center"/>
        </w:trPr>
        <w:tc>
          <w:tcPr>
            <w:tcW w:w="2400" w:type="dxa"/>
            <w:vAlign w:val="center"/>
          </w:tcPr>
          <w:p w14:paraId="67AF3DDA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lnUACR</w:t>
            </w:r>
            <w:proofErr w:type="spellEnd"/>
            <w:r>
              <w:rPr>
                <w:b/>
                <w:sz w:val="16"/>
              </w:rPr>
              <w:br/>
            </w:r>
            <w:r>
              <w:rPr>
                <w:b/>
                <w:sz w:val="16"/>
              </w:rPr>
              <w:lastRenderedPageBreak/>
              <w:t>Model 3</w:t>
            </w:r>
          </w:p>
        </w:tc>
        <w:tc>
          <w:tcPr>
            <w:tcW w:w="2400" w:type="dxa"/>
            <w:vAlign w:val="center"/>
          </w:tcPr>
          <w:p w14:paraId="48E4CEC7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1990</w:t>
            </w:r>
          </w:p>
        </w:tc>
        <w:tc>
          <w:tcPr>
            <w:tcW w:w="2400" w:type="dxa"/>
            <w:vAlign w:val="center"/>
          </w:tcPr>
          <w:p w14:paraId="0CDD886E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β 0.08 (0.01, 0.14)</w:t>
            </w:r>
          </w:p>
        </w:tc>
        <w:tc>
          <w:tcPr>
            <w:tcW w:w="2400" w:type="dxa"/>
            <w:vAlign w:val="center"/>
          </w:tcPr>
          <w:p w14:paraId="29C79929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0.025</w:t>
            </w:r>
          </w:p>
        </w:tc>
      </w:tr>
      <w:tr w:rsidR="00004E98" w14:paraId="676ED57A" w14:textId="77777777">
        <w:trPr>
          <w:jc w:val="center"/>
        </w:trPr>
        <w:tc>
          <w:tcPr>
            <w:tcW w:w="2400" w:type="dxa"/>
            <w:vAlign w:val="center"/>
          </w:tcPr>
          <w:p w14:paraId="133BA74D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lnUACR</w:t>
            </w:r>
            <w:proofErr w:type="spellEnd"/>
            <w:r>
              <w:rPr>
                <w:b/>
                <w:sz w:val="16"/>
              </w:rPr>
              <w:br/>
              <w:t>Model 3 + VAT area</w:t>
            </w:r>
          </w:p>
        </w:tc>
        <w:tc>
          <w:tcPr>
            <w:tcW w:w="2400" w:type="dxa"/>
            <w:vAlign w:val="center"/>
          </w:tcPr>
          <w:p w14:paraId="728DE573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48A85A9F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β 0.08 (0.01, 0.15)</w:t>
            </w:r>
          </w:p>
        </w:tc>
        <w:tc>
          <w:tcPr>
            <w:tcW w:w="2400" w:type="dxa"/>
            <w:vAlign w:val="center"/>
          </w:tcPr>
          <w:p w14:paraId="7DA96AB0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0.022</w:t>
            </w:r>
          </w:p>
        </w:tc>
      </w:tr>
      <w:tr w:rsidR="00004E98" w14:paraId="274D43E2" w14:textId="77777777">
        <w:trPr>
          <w:jc w:val="center"/>
        </w:trPr>
        <w:tc>
          <w:tcPr>
            <w:tcW w:w="2400" w:type="dxa"/>
            <w:vAlign w:val="center"/>
          </w:tcPr>
          <w:p w14:paraId="220086C2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A3 albuminuria</w:t>
            </w:r>
            <w:r>
              <w:rPr>
                <w:b/>
                <w:sz w:val="16"/>
              </w:rPr>
              <w:br/>
              <w:t>Model 3</w:t>
            </w:r>
          </w:p>
        </w:tc>
        <w:tc>
          <w:tcPr>
            <w:tcW w:w="2400" w:type="dxa"/>
            <w:vAlign w:val="center"/>
          </w:tcPr>
          <w:p w14:paraId="093E875D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3EDBA7D1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OR 0.95 (0.84, 1.08)</w:t>
            </w:r>
          </w:p>
        </w:tc>
        <w:tc>
          <w:tcPr>
            <w:tcW w:w="2400" w:type="dxa"/>
            <w:vAlign w:val="center"/>
          </w:tcPr>
          <w:p w14:paraId="0BC1DD23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0.451</w:t>
            </w:r>
          </w:p>
        </w:tc>
      </w:tr>
      <w:tr w:rsidR="00004E98" w14:paraId="71F80E83" w14:textId="77777777">
        <w:trPr>
          <w:jc w:val="center"/>
        </w:trPr>
        <w:tc>
          <w:tcPr>
            <w:tcW w:w="2400" w:type="dxa"/>
            <w:vAlign w:val="center"/>
          </w:tcPr>
          <w:p w14:paraId="5A320978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A3 albuminuria</w:t>
            </w:r>
            <w:r>
              <w:rPr>
                <w:b/>
                <w:sz w:val="16"/>
              </w:rPr>
              <w:br/>
              <w:t>Model 3 + VAT area</w:t>
            </w:r>
          </w:p>
        </w:tc>
        <w:tc>
          <w:tcPr>
            <w:tcW w:w="2400" w:type="dxa"/>
            <w:vAlign w:val="center"/>
          </w:tcPr>
          <w:p w14:paraId="4CA22EAA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04E50315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OR 0.96 (0.84, 1.08)</w:t>
            </w:r>
          </w:p>
        </w:tc>
        <w:tc>
          <w:tcPr>
            <w:tcW w:w="2400" w:type="dxa"/>
            <w:vAlign w:val="center"/>
          </w:tcPr>
          <w:p w14:paraId="60B3EF81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0.472</w:t>
            </w:r>
          </w:p>
        </w:tc>
      </w:tr>
      <w:tr w:rsidR="00004E98" w14:paraId="3D28B9DA" w14:textId="77777777">
        <w:trPr>
          <w:jc w:val="center"/>
        </w:trPr>
        <w:tc>
          <w:tcPr>
            <w:tcW w:w="2400" w:type="dxa"/>
            <w:vAlign w:val="center"/>
          </w:tcPr>
          <w:p w14:paraId="5451B1F2" w14:textId="3B78F741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Combined </w:t>
            </w:r>
            <w:r w:rsidR="007414AC">
              <w:rPr>
                <w:b/>
                <w:sz w:val="16"/>
              </w:rPr>
              <w:t>nutritional or kidney</w:t>
            </w:r>
            <w:r>
              <w:rPr>
                <w:b/>
                <w:sz w:val="16"/>
              </w:rPr>
              <w:t xml:space="preserve"> outcome</w:t>
            </w:r>
            <w:r>
              <w:rPr>
                <w:b/>
                <w:sz w:val="16"/>
              </w:rPr>
              <w:br/>
              <w:t>Model 3</w:t>
            </w:r>
          </w:p>
        </w:tc>
        <w:tc>
          <w:tcPr>
            <w:tcW w:w="2400" w:type="dxa"/>
            <w:vAlign w:val="center"/>
          </w:tcPr>
          <w:p w14:paraId="5D248294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5CB256A8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OR 0.94 (0.84, 1.05)</w:t>
            </w:r>
          </w:p>
        </w:tc>
        <w:tc>
          <w:tcPr>
            <w:tcW w:w="2400" w:type="dxa"/>
            <w:vAlign w:val="center"/>
          </w:tcPr>
          <w:p w14:paraId="40B364A4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0.276</w:t>
            </w:r>
          </w:p>
        </w:tc>
      </w:tr>
      <w:tr w:rsidR="00004E98" w14:paraId="7B833383" w14:textId="77777777">
        <w:trPr>
          <w:jc w:val="center"/>
        </w:trPr>
        <w:tc>
          <w:tcPr>
            <w:tcW w:w="2400" w:type="dxa"/>
            <w:vAlign w:val="center"/>
          </w:tcPr>
          <w:p w14:paraId="5E6EA49A" w14:textId="7D4F345A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Combined </w:t>
            </w:r>
            <w:r w:rsidR="007414AC">
              <w:rPr>
                <w:b/>
                <w:sz w:val="16"/>
              </w:rPr>
              <w:t>nutritional or kidney</w:t>
            </w:r>
            <w:r>
              <w:rPr>
                <w:b/>
                <w:sz w:val="16"/>
              </w:rPr>
              <w:t xml:space="preserve"> outcome</w:t>
            </w:r>
            <w:r>
              <w:rPr>
                <w:b/>
                <w:sz w:val="16"/>
              </w:rPr>
              <w:br/>
              <w:t>Model 3 + VAT area</w:t>
            </w:r>
          </w:p>
        </w:tc>
        <w:tc>
          <w:tcPr>
            <w:tcW w:w="2400" w:type="dxa"/>
            <w:vAlign w:val="center"/>
          </w:tcPr>
          <w:p w14:paraId="55ADA1ED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1990</w:t>
            </w:r>
          </w:p>
        </w:tc>
        <w:tc>
          <w:tcPr>
            <w:tcW w:w="2400" w:type="dxa"/>
            <w:vAlign w:val="center"/>
          </w:tcPr>
          <w:p w14:paraId="0129F637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OR 0.94 (0.84, 1.05)</w:t>
            </w:r>
          </w:p>
        </w:tc>
        <w:tc>
          <w:tcPr>
            <w:tcW w:w="2400" w:type="dxa"/>
            <w:vAlign w:val="center"/>
          </w:tcPr>
          <w:p w14:paraId="41D74BC9" w14:textId="77777777" w:rsidR="00004E98" w:rsidRDefault="00000000">
            <w:pPr>
              <w:keepNext/>
              <w:spacing w:before="100" w:after="120" w:line="48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0.264</w:t>
            </w:r>
          </w:p>
        </w:tc>
      </w:tr>
    </w:tbl>
    <w:p w14:paraId="735C178E" w14:textId="77777777" w:rsidR="00004E98" w:rsidRDefault="00000000">
      <w:pPr>
        <w:keepNext/>
        <w:spacing w:before="100" w:after="120" w:line="480" w:lineRule="auto"/>
        <w:rPr>
          <w:bCs/>
          <w:sz w:val="16"/>
        </w:rPr>
      </w:pPr>
      <w:r>
        <w:rPr>
          <w:bCs/>
          <w:sz w:val="16"/>
        </w:rPr>
        <w:t>Only the multiplicative cross-product term and P value for interaction are shown. Conditional main effects from interaction models are not presented because their interpretation depends on variable coding and centering. Models included VAT-HU per 10 HU, log2-transformed NT-</w:t>
      </w:r>
      <w:proofErr w:type="spellStart"/>
      <w:r>
        <w:rPr>
          <w:bCs/>
          <w:sz w:val="16"/>
        </w:rPr>
        <w:t>proBNP</w:t>
      </w:r>
      <w:proofErr w:type="spellEnd"/>
      <w:r>
        <w:rPr>
          <w:bCs/>
          <w:sz w:val="16"/>
        </w:rPr>
        <w:t>, their cross-product term, and the covariates from Model 3; area-adjusted models additionally included VAT area.</w:t>
      </w:r>
    </w:p>
    <w:sectPr w:rsidR="00004E98">
      <w:footerReference w:type="default" r:id="rId8"/>
      <w:pgSz w:w="16834" w:h="11909" w:orient="landscape"/>
      <w:pgMar w:top="850" w:right="850" w:bottom="850" w:left="85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02936" w14:textId="77777777" w:rsidR="009B4A39" w:rsidRDefault="009B4A39">
      <w:pPr>
        <w:spacing w:line="240" w:lineRule="auto"/>
      </w:pPr>
      <w:r>
        <w:separator/>
      </w:r>
    </w:p>
  </w:endnote>
  <w:endnote w:type="continuationSeparator" w:id="0">
    <w:p w14:paraId="1CB6599A" w14:textId="77777777" w:rsidR="009B4A39" w:rsidRDefault="009B4A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4FDEB" w14:textId="77777777" w:rsidR="00004E98" w:rsidRDefault="00000000">
    <w:pPr>
      <w:pStyle w:val="ab"/>
      <w:jc w:val="center"/>
    </w:pPr>
    <w:r>
      <w:fldChar w:fldCharType="begin"/>
    </w:r>
    <w:r>
      <w:instrText>PAGE</w:instrText>
    </w:r>
    <w:r w:rsidR="007414AC">
      <w:fldChar w:fldCharType="separate"/>
    </w:r>
    <w:r w:rsidR="007414A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8D8E6" w14:textId="77777777" w:rsidR="009B4A39" w:rsidRDefault="009B4A39">
      <w:pPr>
        <w:spacing w:after="0"/>
      </w:pPr>
      <w:r>
        <w:separator/>
      </w:r>
    </w:p>
  </w:footnote>
  <w:footnote w:type="continuationSeparator" w:id="0">
    <w:p w14:paraId="47B193BF" w14:textId="77777777" w:rsidR="009B4A39" w:rsidRDefault="009B4A3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971598382">
    <w:abstractNumId w:val="1"/>
  </w:num>
  <w:num w:numId="2" w16cid:durableId="207816">
    <w:abstractNumId w:val="4"/>
  </w:num>
  <w:num w:numId="3" w16cid:durableId="1267692776">
    <w:abstractNumId w:val="5"/>
  </w:num>
  <w:num w:numId="4" w16cid:durableId="1800221119">
    <w:abstractNumId w:val="2"/>
  </w:num>
  <w:num w:numId="5" w16cid:durableId="56977564">
    <w:abstractNumId w:val="0"/>
  </w:num>
  <w:num w:numId="6" w16cid:durableId="1405102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E98"/>
    <w:rsid w:val="00034616"/>
    <w:rsid w:val="0006063C"/>
    <w:rsid w:val="0015074B"/>
    <w:rsid w:val="0029639D"/>
    <w:rsid w:val="00326F90"/>
    <w:rsid w:val="004255AF"/>
    <w:rsid w:val="007414AC"/>
    <w:rsid w:val="009B4A39"/>
    <w:rsid w:val="00AA1D8D"/>
    <w:rsid w:val="00B47730"/>
    <w:rsid w:val="00CB0664"/>
    <w:rsid w:val="00FC693F"/>
    <w:rsid w:val="1DD7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9354FE"/>
  <w14:defaultImageDpi w14:val="300"/>
  <w15:docId w15:val="{CD4DB4D7-179E-4E83-81F4-858CA6457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/>
    <w:lsdException w:name="Body Text Indent" w:semiHidden="1" w:unhideWhenUsed="1"/>
    <w:lsdException w:name="List Continue" w:unhideWhenUsed="1" w:qFormat="1"/>
    <w:lsdException w:name="List Continue 2" w:unhideWhenUsed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/>
    <w:lsdException w:name="Medium Shading 1" w:uiPriority="63" w:qFormat="1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 w:qFormat="1"/>
    <w:lsdException w:name="Medium Grid 2 Accent 2" w:uiPriority="68" w:qFormat="1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 w:qFormat="1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 w:qFormat="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 w:qFormat="1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 w:qFormat="1"/>
    <w:lsdException w:name="Medium Grid 1 Accent 6" w:uiPriority="67" w:qFormat="1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qFormat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pPr>
      <w:spacing w:after="120"/>
    </w:pPr>
  </w:style>
  <w:style w:type="paragraph" w:styleId="3">
    <w:name w:val="List Number 3"/>
    <w:basedOn w:val="a1"/>
    <w:uiPriority w:val="99"/>
    <w:unhideWhenUsed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af1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pPr>
      <w:spacing w:after="120" w:line="480" w:lineRule="auto"/>
    </w:pPr>
  </w:style>
  <w:style w:type="paragraph" w:styleId="26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Emphasis"/>
    <w:basedOn w:val="a2"/>
    <w:uiPriority w:val="20"/>
    <w:qFormat/>
    <w:rPr>
      <w:i/>
      <w:iCs/>
    </w:rPr>
  </w:style>
  <w:style w:type="character" w:customStyle="1" w:styleId="ae">
    <w:name w:val="页眉 字符"/>
    <w:basedOn w:val="a2"/>
    <w:link w:val="ad"/>
    <w:uiPriority w:val="99"/>
    <w:qFormat/>
  </w:style>
  <w:style w:type="character" w:customStyle="1" w:styleId="ac">
    <w:name w:val="页脚 字符"/>
    <w:basedOn w:val="a2"/>
    <w:link w:val="ab"/>
    <w:uiPriority w:val="99"/>
    <w:qFormat/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  <w:qFormat/>
  </w:style>
  <w:style w:type="character" w:customStyle="1" w:styleId="25">
    <w:name w:val="正文文本 2 字符"/>
    <w:basedOn w:val="a2"/>
    <w:link w:val="24"/>
    <w:uiPriority w:val="99"/>
  </w:style>
  <w:style w:type="character" w:customStyle="1" w:styleId="35">
    <w:name w:val="正文文本 3 字符"/>
    <w:basedOn w:val="a2"/>
    <w:link w:val="34"/>
    <w:uiPriority w:val="99"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qFormat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qFormat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qFormat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  <w:style w:type="character" w:styleId="aff4">
    <w:name w:val="line number"/>
    <w:basedOn w:val="a2"/>
    <w:uiPriority w:val="99"/>
    <w:semiHidden/>
    <w:unhideWhenUsed/>
    <w:rsid w:val="00741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C2D27C-215F-4A7B-B7CA-C2F38C1C6801}">
  <we:reference id="wa200000368" version="1.0.0.0" store="en-US" storeType="OMEX"/>
  <we:alternateReferences>
    <we:reference id="wa200000368" version="1.0.0.0" store="en-US" storeType="OMEX"/>
  </we:alternateReferences>
  <we:properties>
    <we:property name="documentId" value="&quot;a9e1d7f23c7a135b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1232</Words>
  <Characters>7029</Characters>
  <Application>Microsoft Office Word</Application>
  <DocSecurity>0</DocSecurity>
  <Lines>58</Lines>
  <Paragraphs>16</Paragraphs>
  <ScaleCrop>false</ScaleCrop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钧 陶</cp:lastModifiedBy>
  <cp:revision>2</cp:revision>
  <dcterms:created xsi:type="dcterms:W3CDTF">2013-12-23T23:15:00Z</dcterms:created>
  <dcterms:modified xsi:type="dcterms:W3CDTF">2026-05-26T04:23:00Z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eyJoZGlkIjoiMzEwNTM5NzYwMDRjMzkwZTVkZjY2ODkwMGIxNGU0OTUiLCJ1c2VySWQiOiIzMjM2MDg0NTQifQ==</vt:lpwstr>
  </property>
  <property fmtid="{D5CDD505-2E9C-101B-9397-08002B2CF9AE}" pid="3" name="KSOProductBuildVer">
    <vt:lpwstr>2052-12.1.0.26375</vt:lpwstr>
  </property>
  <property fmtid="{D5CDD505-2E9C-101B-9397-08002B2CF9AE}" pid="4" name="ICV">
    <vt:lpwstr>DEFA4553CC3F4F598B67A18BBB208590_12</vt:lpwstr>
  </property>
</Properties>
</file>