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9A687" w14:textId="77777777" w:rsidR="00CE44F9" w:rsidRPr="00EB045F" w:rsidRDefault="00CE44F9" w:rsidP="00CE44F9">
      <w:pPr>
        <w:spacing w:before="103"/>
        <w:rPr>
          <w:rFonts w:ascii="HelveticaNeueLT Pro 75 Bd"/>
          <w:b/>
          <w:bCs/>
        </w:rPr>
      </w:pPr>
      <w:r w:rsidRPr="00EB045F">
        <w:rPr>
          <w:rFonts w:ascii="HelveticaNeueLT Pro 75 Bd"/>
          <w:b/>
          <w:bCs/>
        </w:rPr>
        <w:t>Supplementary</w:t>
      </w:r>
    </w:p>
    <w:p w14:paraId="022656F9" w14:textId="77777777" w:rsidR="00CE44F9" w:rsidRDefault="00CE44F9" w:rsidP="00CE44F9">
      <w:pPr>
        <w:spacing w:before="103"/>
        <w:jc w:val="center"/>
        <w:rPr>
          <w:rFonts w:ascii="HelveticaNeueLT Pro 75 Bd"/>
          <w:b/>
        </w:rPr>
      </w:pPr>
      <w:r>
        <w:rPr>
          <w:rFonts w:ascii="HelveticaNeueLT Pro 75 Bd"/>
          <w:b/>
        </w:rPr>
        <w:t>CARE Checklist of information to include when writing a case report</w:t>
      </w:r>
    </w:p>
    <w:p w14:paraId="13E33E57" w14:textId="77777777" w:rsidR="00CE44F9" w:rsidRDefault="00CE44F9" w:rsidP="00CE44F9">
      <w:pPr>
        <w:pStyle w:val="BodyText"/>
        <w:spacing w:before="8"/>
        <w:rPr>
          <w:rFonts w:ascii="HelveticaNeueLT Pro 75 Bd"/>
          <w:b/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4"/>
        <w:gridCol w:w="660"/>
        <w:gridCol w:w="6115"/>
        <w:gridCol w:w="1178"/>
      </w:tblGrid>
      <w:tr w:rsidR="00CE44F9" w:rsidRPr="00DB1108" w14:paraId="15273CDC" w14:textId="77777777" w:rsidTr="00B25225">
        <w:trPr>
          <w:trHeight w:hRule="exact" w:val="1038"/>
        </w:trPr>
        <w:tc>
          <w:tcPr>
            <w:tcW w:w="669" w:type="pct"/>
          </w:tcPr>
          <w:p w14:paraId="0FDB45B6" w14:textId="77777777" w:rsidR="00CE44F9" w:rsidRPr="00DB1108" w:rsidRDefault="00CE44F9" w:rsidP="00B25225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b/>
              </w:rPr>
            </w:pPr>
          </w:p>
          <w:p w14:paraId="6A0E00C6" w14:textId="77777777" w:rsidR="00CE44F9" w:rsidRPr="00DB1108" w:rsidRDefault="00CE44F9" w:rsidP="00B25225">
            <w:pPr>
              <w:pStyle w:val="TableParagraph"/>
              <w:spacing w:before="0"/>
              <w:rPr>
                <w:rFonts w:ascii="Times New Roman" w:hAnsi="Times New Roman" w:cs="Times New Roman"/>
                <w:b/>
              </w:rPr>
            </w:pPr>
            <w:r w:rsidRPr="00DB1108">
              <w:rPr>
                <w:rFonts w:ascii="Times New Roman" w:hAnsi="Times New Roman" w:cs="Times New Roman"/>
                <w:b/>
              </w:rPr>
              <w:t>Topic</w:t>
            </w:r>
          </w:p>
        </w:tc>
        <w:tc>
          <w:tcPr>
            <w:tcW w:w="246" w:type="pct"/>
          </w:tcPr>
          <w:p w14:paraId="3640ABD5" w14:textId="77777777" w:rsidR="00CE44F9" w:rsidRPr="00DB1108" w:rsidRDefault="00CE44F9" w:rsidP="00B2522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</w:rPr>
            </w:pPr>
          </w:p>
          <w:p w14:paraId="6A0CE68A" w14:textId="77777777" w:rsidR="00CE44F9" w:rsidRPr="00DB1108" w:rsidRDefault="00CE44F9" w:rsidP="00B25225">
            <w:pPr>
              <w:pStyle w:val="TableParagraph"/>
              <w:spacing w:before="0" w:line="268" w:lineRule="auto"/>
              <w:ind w:right="102"/>
              <w:rPr>
                <w:rFonts w:ascii="Times New Roman" w:hAnsi="Times New Roman" w:cs="Times New Roman"/>
                <w:b/>
              </w:rPr>
            </w:pPr>
            <w:r w:rsidRPr="00DB1108">
              <w:rPr>
                <w:rFonts w:ascii="Times New Roman" w:hAnsi="Times New Roman" w:cs="Times New Roman"/>
                <w:b/>
              </w:rPr>
              <w:t>Item No</w:t>
            </w:r>
          </w:p>
        </w:tc>
        <w:tc>
          <w:tcPr>
            <w:tcW w:w="3348" w:type="pct"/>
            <w:tcBorders>
              <w:right w:val="single" w:sz="6" w:space="0" w:color="000000"/>
            </w:tcBorders>
          </w:tcPr>
          <w:p w14:paraId="0BF52603" w14:textId="77777777" w:rsidR="00CE44F9" w:rsidRPr="00DB1108" w:rsidRDefault="00CE44F9" w:rsidP="00B2522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</w:rPr>
            </w:pPr>
          </w:p>
          <w:p w14:paraId="56BFE774" w14:textId="77777777" w:rsidR="00CE44F9" w:rsidRPr="00DB1108" w:rsidRDefault="00CE44F9" w:rsidP="00B25225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  <w:r w:rsidRPr="00DB1108">
              <w:rPr>
                <w:rFonts w:ascii="Times New Roman" w:hAnsi="Times New Roman" w:cs="Times New Roman"/>
                <w:b/>
              </w:rPr>
              <w:t>Checklist item description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F26FB" w14:textId="77777777" w:rsidR="00CE44F9" w:rsidRPr="00DB1108" w:rsidRDefault="00CE44F9" w:rsidP="00B25225">
            <w:pPr>
              <w:pStyle w:val="TableParagraph"/>
              <w:spacing w:before="85" w:line="268" w:lineRule="auto"/>
              <w:ind w:left="106" w:right="177"/>
              <w:jc w:val="center"/>
              <w:rPr>
                <w:rFonts w:ascii="Times New Roman" w:hAnsi="Times New Roman" w:cs="Times New Roman"/>
                <w:b/>
              </w:rPr>
            </w:pPr>
            <w:r w:rsidRPr="00DB1108">
              <w:rPr>
                <w:rFonts w:ascii="Times New Roman" w:hAnsi="Times New Roman" w:cs="Times New Roman"/>
                <w:b/>
              </w:rPr>
              <w:t>Reported Line Number</w:t>
            </w:r>
          </w:p>
        </w:tc>
      </w:tr>
      <w:tr w:rsidR="00CE44F9" w:rsidRPr="00DB1108" w14:paraId="65F0C6C1" w14:textId="77777777" w:rsidTr="00B25225">
        <w:trPr>
          <w:trHeight w:hRule="exact" w:val="364"/>
        </w:trPr>
        <w:tc>
          <w:tcPr>
            <w:tcW w:w="669" w:type="pct"/>
          </w:tcPr>
          <w:p w14:paraId="1D5676F3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246" w:type="pct"/>
          </w:tcPr>
          <w:p w14:paraId="191E1681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8" w:type="pct"/>
          </w:tcPr>
          <w:p w14:paraId="32521E9E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The diagnosis or intervention of primary focus followed by the words “case report”</w:t>
            </w:r>
          </w:p>
        </w:tc>
        <w:tc>
          <w:tcPr>
            <w:tcW w:w="738" w:type="pct"/>
            <w:tcBorders>
              <w:top w:val="single" w:sz="6" w:space="0" w:color="000000"/>
            </w:tcBorders>
          </w:tcPr>
          <w:p w14:paraId="136D5F61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Yes</w:t>
            </w:r>
          </w:p>
        </w:tc>
      </w:tr>
      <w:tr w:rsidR="00CE44F9" w:rsidRPr="00DB1108" w14:paraId="64F666A0" w14:textId="77777777" w:rsidTr="00B25225">
        <w:trPr>
          <w:trHeight w:hRule="exact" w:val="610"/>
        </w:trPr>
        <w:tc>
          <w:tcPr>
            <w:tcW w:w="669" w:type="pct"/>
          </w:tcPr>
          <w:p w14:paraId="6105D4FE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Key Words</w:t>
            </w:r>
          </w:p>
        </w:tc>
        <w:tc>
          <w:tcPr>
            <w:tcW w:w="246" w:type="pct"/>
          </w:tcPr>
          <w:p w14:paraId="37C91048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8" w:type="pct"/>
          </w:tcPr>
          <w:p w14:paraId="3782653C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2 to 5 key words that identify diagnoses or interventions in this case report, including "case report"</w:t>
            </w:r>
          </w:p>
        </w:tc>
        <w:tc>
          <w:tcPr>
            <w:tcW w:w="738" w:type="pct"/>
          </w:tcPr>
          <w:p w14:paraId="207288CA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30</w:t>
            </w:r>
          </w:p>
        </w:tc>
      </w:tr>
      <w:tr w:rsidR="00CE44F9" w:rsidRPr="00DB1108" w14:paraId="5E1F099F" w14:textId="77777777" w:rsidTr="00B25225">
        <w:trPr>
          <w:trHeight w:hRule="exact" w:val="601"/>
        </w:trPr>
        <w:tc>
          <w:tcPr>
            <w:tcW w:w="669" w:type="pct"/>
            <w:vMerge w:val="restart"/>
          </w:tcPr>
          <w:p w14:paraId="5BCBFFA2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Abstract</w:t>
            </w:r>
          </w:p>
          <w:p w14:paraId="3C1ADF31" w14:textId="77777777" w:rsidR="00CE44F9" w:rsidRPr="00DB1108" w:rsidRDefault="00CE44F9" w:rsidP="00B25225">
            <w:pPr>
              <w:pStyle w:val="TableParagraph"/>
              <w:spacing w:before="5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(Structured summary)</w:t>
            </w:r>
          </w:p>
        </w:tc>
        <w:tc>
          <w:tcPr>
            <w:tcW w:w="246" w:type="pct"/>
          </w:tcPr>
          <w:p w14:paraId="6DF11F82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3a</w:t>
            </w:r>
          </w:p>
        </w:tc>
        <w:tc>
          <w:tcPr>
            <w:tcW w:w="3348" w:type="pct"/>
          </w:tcPr>
          <w:p w14:paraId="5652ADB8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Background: state what is known and unknown; why the case report is unique and what it adds to existing literature.</w:t>
            </w:r>
          </w:p>
        </w:tc>
        <w:tc>
          <w:tcPr>
            <w:tcW w:w="738" w:type="pct"/>
          </w:tcPr>
          <w:p w14:paraId="3CDF5079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3 - 8</w:t>
            </w:r>
          </w:p>
        </w:tc>
      </w:tr>
      <w:tr w:rsidR="00CE44F9" w:rsidRPr="00DB1108" w14:paraId="69D8FC72" w14:textId="77777777" w:rsidTr="00B25225">
        <w:trPr>
          <w:trHeight w:hRule="exact" w:val="1195"/>
        </w:trPr>
        <w:tc>
          <w:tcPr>
            <w:tcW w:w="669" w:type="pct"/>
            <w:vMerge/>
          </w:tcPr>
          <w:p w14:paraId="67C10688" w14:textId="77777777" w:rsidR="00CE44F9" w:rsidRPr="00DB1108" w:rsidRDefault="00CE44F9" w:rsidP="00B25225">
            <w:pPr>
              <w:rPr>
                <w:rFonts w:cs="Times New Roman"/>
                <w:sz w:val="22"/>
              </w:rPr>
            </w:pPr>
          </w:p>
        </w:tc>
        <w:tc>
          <w:tcPr>
            <w:tcW w:w="246" w:type="pct"/>
          </w:tcPr>
          <w:p w14:paraId="73246D37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3b</w:t>
            </w:r>
          </w:p>
        </w:tc>
        <w:tc>
          <w:tcPr>
            <w:tcW w:w="3348" w:type="pct"/>
          </w:tcPr>
          <w:p w14:paraId="577EC0B4" w14:textId="77777777" w:rsidR="00CE44F9" w:rsidRPr="00DB1108" w:rsidRDefault="00CE44F9" w:rsidP="00B25225">
            <w:pPr>
              <w:pStyle w:val="TableParagraph"/>
              <w:spacing w:before="93" w:line="309" w:lineRule="auto"/>
              <w:ind w:right="3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Case Description: describe the patient’s demographic details, main symptoms, history, important clinical findings, the main diagnosis, interventions, outcomes and follow-ups.</w:t>
            </w:r>
          </w:p>
        </w:tc>
        <w:tc>
          <w:tcPr>
            <w:tcW w:w="738" w:type="pct"/>
          </w:tcPr>
          <w:p w14:paraId="34B39E9F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9 – 21</w:t>
            </w:r>
          </w:p>
        </w:tc>
      </w:tr>
      <w:tr w:rsidR="00CE44F9" w:rsidRPr="00DB1108" w14:paraId="4EF5707C" w14:textId="77777777" w:rsidTr="00B25225">
        <w:trPr>
          <w:trHeight w:hRule="exact" w:val="718"/>
        </w:trPr>
        <w:tc>
          <w:tcPr>
            <w:tcW w:w="669" w:type="pct"/>
            <w:vMerge/>
          </w:tcPr>
          <w:p w14:paraId="44599494" w14:textId="77777777" w:rsidR="00CE44F9" w:rsidRPr="00DB1108" w:rsidRDefault="00CE44F9" w:rsidP="00B25225">
            <w:pPr>
              <w:rPr>
                <w:rFonts w:cs="Times New Roman"/>
                <w:sz w:val="22"/>
              </w:rPr>
            </w:pPr>
          </w:p>
        </w:tc>
        <w:tc>
          <w:tcPr>
            <w:tcW w:w="246" w:type="pct"/>
          </w:tcPr>
          <w:p w14:paraId="3BA5D293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3c</w:t>
            </w:r>
          </w:p>
        </w:tc>
        <w:tc>
          <w:tcPr>
            <w:tcW w:w="3348" w:type="pct"/>
          </w:tcPr>
          <w:p w14:paraId="638C1EF4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Conclusions: summarize the main take-away lesson, clinical impact and potential implications.</w:t>
            </w:r>
          </w:p>
        </w:tc>
        <w:tc>
          <w:tcPr>
            <w:tcW w:w="738" w:type="pct"/>
          </w:tcPr>
          <w:p w14:paraId="118C5068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23 - 29</w:t>
            </w:r>
          </w:p>
        </w:tc>
      </w:tr>
      <w:tr w:rsidR="00CE44F9" w:rsidRPr="00DB1108" w14:paraId="3CBD141A" w14:textId="77777777" w:rsidTr="00B25225">
        <w:trPr>
          <w:trHeight w:hRule="exact" w:val="628"/>
        </w:trPr>
        <w:tc>
          <w:tcPr>
            <w:tcW w:w="669" w:type="pct"/>
          </w:tcPr>
          <w:p w14:paraId="38E9228F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Introduction</w:t>
            </w:r>
          </w:p>
        </w:tc>
        <w:tc>
          <w:tcPr>
            <w:tcW w:w="246" w:type="pct"/>
          </w:tcPr>
          <w:p w14:paraId="62DF95CC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8" w:type="pct"/>
          </w:tcPr>
          <w:p w14:paraId="3682A8BF" w14:textId="77777777" w:rsidR="00CE44F9" w:rsidRPr="00DB1108" w:rsidRDefault="00CE44F9" w:rsidP="00B25225">
            <w:pPr>
              <w:pStyle w:val="TableParagraph"/>
              <w:spacing w:before="89"/>
              <w:rPr>
                <w:rFonts w:ascii="Times New Roman" w:hAnsi="Times New Roman" w:cs="Times New Roman"/>
                <w:b/>
              </w:rPr>
            </w:pPr>
            <w:r w:rsidRPr="00DB1108">
              <w:rPr>
                <w:rFonts w:ascii="Times New Roman" w:hAnsi="Times New Roman" w:cs="Times New Roman"/>
              </w:rPr>
              <w:t xml:space="preserve">One or two paragraphs summarizing why this case is unique </w:t>
            </w:r>
            <w:r w:rsidRPr="00DB1108">
              <w:rPr>
                <w:rFonts w:ascii="Times New Roman" w:hAnsi="Times New Roman" w:cs="Times New Roman"/>
                <w:b/>
              </w:rPr>
              <w:t>(may include references)</w:t>
            </w:r>
          </w:p>
        </w:tc>
        <w:tc>
          <w:tcPr>
            <w:tcW w:w="738" w:type="pct"/>
          </w:tcPr>
          <w:p w14:paraId="4D9087F8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30</w:t>
            </w:r>
          </w:p>
        </w:tc>
      </w:tr>
      <w:tr w:rsidR="00CE44F9" w:rsidRPr="00DB1108" w14:paraId="485C54D0" w14:textId="77777777" w:rsidTr="00B25225">
        <w:trPr>
          <w:trHeight w:hRule="exact" w:val="364"/>
        </w:trPr>
        <w:tc>
          <w:tcPr>
            <w:tcW w:w="669" w:type="pct"/>
            <w:vMerge w:val="restart"/>
          </w:tcPr>
          <w:p w14:paraId="3CB90F93" w14:textId="77777777" w:rsidR="00CE44F9" w:rsidRPr="00DB1108" w:rsidRDefault="00CE44F9" w:rsidP="00B25225">
            <w:pPr>
              <w:pStyle w:val="TableParagraph"/>
              <w:spacing w:before="93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Patient Information</w:t>
            </w:r>
          </w:p>
        </w:tc>
        <w:tc>
          <w:tcPr>
            <w:tcW w:w="246" w:type="pct"/>
          </w:tcPr>
          <w:p w14:paraId="229743FC" w14:textId="77777777" w:rsidR="00CE44F9" w:rsidRPr="00DB1108" w:rsidRDefault="00CE44F9" w:rsidP="00B25225">
            <w:pPr>
              <w:pStyle w:val="TableParagraph"/>
              <w:spacing w:before="93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5a</w:t>
            </w:r>
          </w:p>
        </w:tc>
        <w:tc>
          <w:tcPr>
            <w:tcW w:w="3348" w:type="pct"/>
          </w:tcPr>
          <w:p w14:paraId="2017DC43" w14:textId="77777777" w:rsidR="00CE44F9" w:rsidRPr="00DB1108" w:rsidRDefault="00CE44F9" w:rsidP="00B25225">
            <w:pPr>
              <w:pStyle w:val="TableParagraph"/>
              <w:spacing w:before="93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De-identified patient specific information</w:t>
            </w:r>
          </w:p>
        </w:tc>
        <w:tc>
          <w:tcPr>
            <w:tcW w:w="738" w:type="pct"/>
          </w:tcPr>
          <w:p w14:paraId="4E69B547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32 - 49</w:t>
            </w:r>
          </w:p>
        </w:tc>
      </w:tr>
      <w:tr w:rsidR="00CE44F9" w:rsidRPr="00DB1108" w14:paraId="031A454B" w14:textId="77777777" w:rsidTr="00B25225">
        <w:trPr>
          <w:trHeight w:hRule="exact" w:val="364"/>
        </w:trPr>
        <w:tc>
          <w:tcPr>
            <w:tcW w:w="669" w:type="pct"/>
            <w:vMerge/>
          </w:tcPr>
          <w:p w14:paraId="192E783F" w14:textId="77777777" w:rsidR="00CE44F9" w:rsidRPr="00DB1108" w:rsidRDefault="00CE44F9" w:rsidP="00B25225">
            <w:pPr>
              <w:rPr>
                <w:rFonts w:cs="Times New Roman"/>
                <w:sz w:val="22"/>
              </w:rPr>
            </w:pPr>
          </w:p>
        </w:tc>
        <w:tc>
          <w:tcPr>
            <w:tcW w:w="246" w:type="pct"/>
          </w:tcPr>
          <w:p w14:paraId="26C7C3B5" w14:textId="77777777" w:rsidR="00CE44F9" w:rsidRPr="00DB1108" w:rsidRDefault="00CE44F9" w:rsidP="00B25225">
            <w:pPr>
              <w:pStyle w:val="TableParagraph"/>
              <w:spacing w:before="93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5b</w:t>
            </w:r>
          </w:p>
        </w:tc>
        <w:tc>
          <w:tcPr>
            <w:tcW w:w="3348" w:type="pct"/>
          </w:tcPr>
          <w:p w14:paraId="58ABC0C8" w14:textId="77777777" w:rsidR="00CE44F9" w:rsidRPr="00DB1108" w:rsidRDefault="00CE44F9" w:rsidP="00B25225">
            <w:pPr>
              <w:pStyle w:val="TableParagraph"/>
              <w:spacing w:before="93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Primary concerns and symptoms of the patient</w:t>
            </w:r>
          </w:p>
        </w:tc>
        <w:tc>
          <w:tcPr>
            <w:tcW w:w="738" w:type="pct"/>
          </w:tcPr>
          <w:p w14:paraId="500FA42D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55</w:t>
            </w:r>
          </w:p>
        </w:tc>
      </w:tr>
      <w:tr w:rsidR="00CE44F9" w:rsidRPr="00DB1108" w14:paraId="29ECA789" w14:textId="77777777" w:rsidTr="00B25225">
        <w:trPr>
          <w:trHeight w:hRule="exact" w:val="364"/>
        </w:trPr>
        <w:tc>
          <w:tcPr>
            <w:tcW w:w="669" w:type="pct"/>
            <w:vMerge/>
          </w:tcPr>
          <w:p w14:paraId="21E0F3CA" w14:textId="77777777" w:rsidR="00CE44F9" w:rsidRPr="00DB1108" w:rsidRDefault="00CE44F9" w:rsidP="00B25225">
            <w:pPr>
              <w:rPr>
                <w:rFonts w:cs="Times New Roman"/>
                <w:sz w:val="22"/>
              </w:rPr>
            </w:pPr>
          </w:p>
        </w:tc>
        <w:tc>
          <w:tcPr>
            <w:tcW w:w="246" w:type="pct"/>
          </w:tcPr>
          <w:p w14:paraId="4DF53FEF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5c</w:t>
            </w:r>
          </w:p>
        </w:tc>
        <w:tc>
          <w:tcPr>
            <w:tcW w:w="3348" w:type="pct"/>
          </w:tcPr>
          <w:p w14:paraId="54A2A377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Medical, family, and psycho-social history including relevant genetic information</w:t>
            </w:r>
          </w:p>
        </w:tc>
        <w:tc>
          <w:tcPr>
            <w:tcW w:w="738" w:type="pct"/>
          </w:tcPr>
          <w:p w14:paraId="7E65FECB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55, 56</w:t>
            </w:r>
          </w:p>
        </w:tc>
      </w:tr>
      <w:tr w:rsidR="00CE44F9" w:rsidRPr="00DB1108" w14:paraId="335BA6C2" w14:textId="77777777" w:rsidTr="00B25225">
        <w:trPr>
          <w:trHeight w:hRule="exact" w:val="364"/>
        </w:trPr>
        <w:tc>
          <w:tcPr>
            <w:tcW w:w="669" w:type="pct"/>
            <w:vMerge/>
          </w:tcPr>
          <w:p w14:paraId="76E3FAEC" w14:textId="77777777" w:rsidR="00CE44F9" w:rsidRPr="00DB1108" w:rsidRDefault="00CE44F9" w:rsidP="00B25225">
            <w:pPr>
              <w:rPr>
                <w:rFonts w:cs="Times New Roman"/>
                <w:sz w:val="22"/>
              </w:rPr>
            </w:pPr>
          </w:p>
        </w:tc>
        <w:tc>
          <w:tcPr>
            <w:tcW w:w="246" w:type="pct"/>
          </w:tcPr>
          <w:p w14:paraId="231E2CDE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5d</w:t>
            </w:r>
          </w:p>
        </w:tc>
        <w:tc>
          <w:tcPr>
            <w:tcW w:w="3348" w:type="pct"/>
          </w:tcPr>
          <w:p w14:paraId="57AC014F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Relevant past interventions with outcomes</w:t>
            </w:r>
          </w:p>
        </w:tc>
        <w:tc>
          <w:tcPr>
            <w:tcW w:w="738" w:type="pct"/>
          </w:tcPr>
          <w:p w14:paraId="7CBB2A88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80 – 92</w:t>
            </w:r>
          </w:p>
        </w:tc>
      </w:tr>
      <w:tr w:rsidR="00CE44F9" w:rsidRPr="00DB1108" w14:paraId="6CC8CDDD" w14:textId="77777777" w:rsidTr="00B25225">
        <w:trPr>
          <w:trHeight w:hRule="exact" w:val="364"/>
        </w:trPr>
        <w:tc>
          <w:tcPr>
            <w:tcW w:w="669" w:type="pct"/>
          </w:tcPr>
          <w:p w14:paraId="5E1923FC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Clinical Findings</w:t>
            </w:r>
          </w:p>
        </w:tc>
        <w:tc>
          <w:tcPr>
            <w:tcW w:w="246" w:type="pct"/>
          </w:tcPr>
          <w:p w14:paraId="05866DA4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48" w:type="pct"/>
          </w:tcPr>
          <w:p w14:paraId="1128E00F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Describe significant physical examination (PE) and important clinical findings</w:t>
            </w:r>
          </w:p>
        </w:tc>
        <w:tc>
          <w:tcPr>
            <w:tcW w:w="738" w:type="pct"/>
          </w:tcPr>
          <w:p w14:paraId="68284AC1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61 - 73</w:t>
            </w:r>
          </w:p>
        </w:tc>
      </w:tr>
      <w:tr w:rsidR="00CE44F9" w:rsidRPr="00DB1108" w14:paraId="12B82A52" w14:textId="77777777" w:rsidTr="00B25225">
        <w:trPr>
          <w:trHeight w:hRule="exact" w:val="364"/>
        </w:trPr>
        <w:tc>
          <w:tcPr>
            <w:tcW w:w="669" w:type="pct"/>
          </w:tcPr>
          <w:p w14:paraId="6E8E8BDF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Timeline</w:t>
            </w:r>
          </w:p>
        </w:tc>
        <w:tc>
          <w:tcPr>
            <w:tcW w:w="246" w:type="pct"/>
          </w:tcPr>
          <w:p w14:paraId="6D98DC20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48" w:type="pct"/>
          </w:tcPr>
          <w:p w14:paraId="1C41AA0B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Historical and current information from this episode of care organized as a timeline</w:t>
            </w:r>
          </w:p>
        </w:tc>
        <w:tc>
          <w:tcPr>
            <w:tcW w:w="738" w:type="pct"/>
          </w:tcPr>
          <w:p w14:paraId="1E252990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Yes</w:t>
            </w:r>
          </w:p>
        </w:tc>
      </w:tr>
      <w:tr w:rsidR="00CE44F9" w:rsidRPr="00DB1108" w14:paraId="58DF2419" w14:textId="77777777" w:rsidTr="00B25225">
        <w:trPr>
          <w:trHeight w:hRule="exact" w:val="610"/>
        </w:trPr>
        <w:tc>
          <w:tcPr>
            <w:tcW w:w="669" w:type="pct"/>
            <w:vMerge w:val="restart"/>
          </w:tcPr>
          <w:p w14:paraId="3E3C3753" w14:textId="77777777" w:rsidR="00CE44F9" w:rsidRPr="00DB1108" w:rsidRDefault="00CE44F9" w:rsidP="00B25225">
            <w:pPr>
              <w:pStyle w:val="TableParagraph"/>
              <w:spacing w:line="309" w:lineRule="auto"/>
              <w:ind w:left="109" w:right="685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Diagnostic Assessment</w:t>
            </w:r>
          </w:p>
        </w:tc>
        <w:tc>
          <w:tcPr>
            <w:tcW w:w="246" w:type="pct"/>
          </w:tcPr>
          <w:p w14:paraId="27233316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8a</w:t>
            </w:r>
          </w:p>
        </w:tc>
        <w:tc>
          <w:tcPr>
            <w:tcW w:w="3348" w:type="pct"/>
          </w:tcPr>
          <w:p w14:paraId="0C6B94DC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Diagnostic testing (such as PE, laboratory testing, imaging, surveys).</w:t>
            </w:r>
          </w:p>
        </w:tc>
        <w:tc>
          <w:tcPr>
            <w:tcW w:w="738" w:type="pct"/>
          </w:tcPr>
          <w:p w14:paraId="163A6270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Yes (87 – 89)</w:t>
            </w:r>
          </w:p>
        </w:tc>
      </w:tr>
      <w:tr w:rsidR="00CE44F9" w:rsidRPr="00DB1108" w14:paraId="4D02EE8F" w14:textId="77777777" w:rsidTr="00B25225">
        <w:trPr>
          <w:trHeight w:hRule="exact" w:val="628"/>
        </w:trPr>
        <w:tc>
          <w:tcPr>
            <w:tcW w:w="669" w:type="pct"/>
            <w:vMerge/>
          </w:tcPr>
          <w:p w14:paraId="0378C2E1" w14:textId="77777777" w:rsidR="00CE44F9" w:rsidRPr="00DB1108" w:rsidRDefault="00CE44F9" w:rsidP="00B25225">
            <w:pPr>
              <w:rPr>
                <w:rFonts w:cs="Times New Roman"/>
                <w:sz w:val="22"/>
              </w:rPr>
            </w:pPr>
          </w:p>
        </w:tc>
        <w:tc>
          <w:tcPr>
            <w:tcW w:w="246" w:type="pct"/>
          </w:tcPr>
          <w:p w14:paraId="4AD8E583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8b</w:t>
            </w:r>
          </w:p>
        </w:tc>
        <w:tc>
          <w:tcPr>
            <w:tcW w:w="3348" w:type="pct"/>
          </w:tcPr>
          <w:p w14:paraId="7DE9C022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Diagnostic challenges (such as access to testing, financial, or cultural)</w:t>
            </w:r>
          </w:p>
        </w:tc>
        <w:tc>
          <w:tcPr>
            <w:tcW w:w="738" w:type="pct"/>
          </w:tcPr>
          <w:p w14:paraId="0B7CC7A0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Yes</w:t>
            </w:r>
          </w:p>
        </w:tc>
      </w:tr>
      <w:tr w:rsidR="00CE44F9" w:rsidRPr="00DB1108" w14:paraId="04D22E1E" w14:textId="77777777" w:rsidTr="00B25225">
        <w:trPr>
          <w:trHeight w:hRule="exact" w:val="538"/>
        </w:trPr>
        <w:tc>
          <w:tcPr>
            <w:tcW w:w="669" w:type="pct"/>
            <w:vMerge/>
          </w:tcPr>
          <w:p w14:paraId="0486CEF3" w14:textId="77777777" w:rsidR="00CE44F9" w:rsidRPr="00DB1108" w:rsidRDefault="00CE44F9" w:rsidP="00B25225">
            <w:pPr>
              <w:rPr>
                <w:rFonts w:cs="Times New Roman"/>
                <w:sz w:val="22"/>
              </w:rPr>
            </w:pPr>
          </w:p>
        </w:tc>
        <w:tc>
          <w:tcPr>
            <w:tcW w:w="246" w:type="pct"/>
          </w:tcPr>
          <w:p w14:paraId="42BE0270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8c</w:t>
            </w:r>
          </w:p>
        </w:tc>
        <w:tc>
          <w:tcPr>
            <w:tcW w:w="3348" w:type="pct"/>
          </w:tcPr>
          <w:p w14:paraId="0E706B71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Diagnosis (including other diagnoses considered)</w:t>
            </w:r>
          </w:p>
        </w:tc>
        <w:tc>
          <w:tcPr>
            <w:tcW w:w="738" w:type="pct"/>
          </w:tcPr>
          <w:p w14:paraId="09D67EFC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Yes</w:t>
            </w:r>
          </w:p>
        </w:tc>
      </w:tr>
      <w:tr w:rsidR="00CE44F9" w:rsidRPr="00DB1108" w14:paraId="7164D92D" w14:textId="77777777" w:rsidTr="00B25225">
        <w:trPr>
          <w:trHeight w:hRule="exact" w:val="538"/>
        </w:trPr>
        <w:tc>
          <w:tcPr>
            <w:tcW w:w="669" w:type="pct"/>
            <w:vMerge/>
          </w:tcPr>
          <w:p w14:paraId="0E3FDA97" w14:textId="77777777" w:rsidR="00CE44F9" w:rsidRPr="00DB1108" w:rsidRDefault="00CE44F9" w:rsidP="00B25225">
            <w:pPr>
              <w:rPr>
                <w:rFonts w:cs="Times New Roman"/>
                <w:sz w:val="22"/>
              </w:rPr>
            </w:pPr>
          </w:p>
        </w:tc>
        <w:tc>
          <w:tcPr>
            <w:tcW w:w="246" w:type="pct"/>
          </w:tcPr>
          <w:p w14:paraId="42B19458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8d</w:t>
            </w:r>
          </w:p>
        </w:tc>
        <w:tc>
          <w:tcPr>
            <w:tcW w:w="3348" w:type="pct"/>
          </w:tcPr>
          <w:p w14:paraId="3194C45E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Prognosis (such as staging in oncology) where applicable</w:t>
            </w:r>
          </w:p>
        </w:tc>
        <w:tc>
          <w:tcPr>
            <w:tcW w:w="738" w:type="pct"/>
          </w:tcPr>
          <w:p w14:paraId="333E202B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Yes</w:t>
            </w:r>
          </w:p>
        </w:tc>
      </w:tr>
      <w:tr w:rsidR="00CE44F9" w:rsidRPr="00DB1108" w14:paraId="7A09747A" w14:textId="77777777" w:rsidTr="00B25225">
        <w:trPr>
          <w:trHeight w:hRule="exact" w:val="727"/>
        </w:trPr>
        <w:tc>
          <w:tcPr>
            <w:tcW w:w="669" w:type="pct"/>
            <w:vMerge w:val="restart"/>
          </w:tcPr>
          <w:p w14:paraId="44EC7F18" w14:textId="77777777" w:rsidR="00CE44F9" w:rsidRPr="00DB1108" w:rsidRDefault="00CE44F9" w:rsidP="00B25225">
            <w:pPr>
              <w:pStyle w:val="TableParagraph"/>
              <w:spacing w:line="309" w:lineRule="auto"/>
              <w:ind w:left="109" w:right="7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Therapeutic Intervention</w:t>
            </w:r>
          </w:p>
        </w:tc>
        <w:tc>
          <w:tcPr>
            <w:tcW w:w="246" w:type="pct"/>
          </w:tcPr>
          <w:p w14:paraId="3FD49D5A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9a</w:t>
            </w:r>
          </w:p>
        </w:tc>
        <w:tc>
          <w:tcPr>
            <w:tcW w:w="3348" w:type="pct"/>
          </w:tcPr>
          <w:p w14:paraId="5AA5532B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Types of therapeutic intervention (such as pharmacologic, surgical, preventive, self-care)</w:t>
            </w:r>
          </w:p>
        </w:tc>
        <w:tc>
          <w:tcPr>
            <w:tcW w:w="738" w:type="pct"/>
          </w:tcPr>
          <w:p w14:paraId="137491C8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80 - 86</w:t>
            </w:r>
          </w:p>
        </w:tc>
      </w:tr>
      <w:tr w:rsidR="00CE44F9" w:rsidRPr="00DB1108" w14:paraId="29B3E647" w14:textId="77777777" w:rsidTr="00B25225">
        <w:trPr>
          <w:trHeight w:hRule="exact" w:val="628"/>
        </w:trPr>
        <w:tc>
          <w:tcPr>
            <w:tcW w:w="669" w:type="pct"/>
            <w:vMerge/>
          </w:tcPr>
          <w:p w14:paraId="57C66FD1" w14:textId="77777777" w:rsidR="00CE44F9" w:rsidRPr="00DB1108" w:rsidRDefault="00CE44F9" w:rsidP="00B25225">
            <w:pPr>
              <w:rPr>
                <w:rFonts w:cs="Times New Roman"/>
                <w:sz w:val="22"/>
              </w:rPr>
            </w:pPr>
          </w:p>
        </w:tc>
        <w:tc>
          <w:tcPr>
            <w:tcW w:w="246" w:type="pct"/>
          </w:tcPr>
          <w:p w14:paraId="72BC9CBC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9b</w:t>
            </w:r>
          </w:p>
        </w:tc>
        <w:tc>
          <w:tcPr>
            <w:tcW w:w="3348" w:type="pct"/>
          </w:tcPr>
          <w:p w14:paraId="48D5C325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Administration of therapeutic intervention (such as dosage, strength, duration)</w:t>
            </w:r>
          </w:p>
        </w:tc>
        <w:tc>
          <w:tcPr>
            <w:tcW w:w="738" w:type="pct"/>
          </w:tcPr>
          <w:p w14:paraId="4BAC3D2E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80 - 86</w:t>
            </w:r>
          </w:p>
        </w:tc>
      </w:tr>
      <w:tr w:rsidR="00CE44F9" w:rsidRPr="00DB1108" w14:paraId="77006D47" w14:textId="77777777" w:rsidTr="00B25225">
        <w:trPr>
          <w:trHeight w:hRule="exact" w:val="538"/>
        </w:trPr>
        <w:tc>
          <w:tcPr>
            <w:tcW w:w="669" w:type="pct"/>
            <w:vMerge/>
          </w:tcPr>
          <w:p w14:paraId="75960017" w14:textId="77777777" w:rsidR="00CE44F9" w:rsidRPr="00DB1108" w:rsidRDefault="00CE44F9" w:rsidP="00B25225">
            <w:pPr>
              <w:rPr>
                <w:rFonts w:cs="Times New Roman"/>
                <w:sz w:val="22"/>
              </w:rPr>
            </w:pPr>
          </w:p>
        </w:tc>
        <w:tc>
          <w:tcPr>
            <w:tcW w:w="246" w:type="pct"/>
          </w:tcPr>
          <w:p w14:paraId="168E6B71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9c</w:t>
            </w:r>
          </w:p>
        </w:tc>
        <w:tc>
          <w:tcPr>
            <w:tcW w:w="3348" w:type="pct"/>
          </w:tcPr>
          <w:p w14:paraId="70BC95E8" w14:textId="77777777" w:rsidR="00CE44F9" w:rsidRPr="00DB1108" w:rsidRDefault="00CE44F9" w:rsidP="00B2522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Changes in therapeutic intervention (with rationale)</w:t>
            </w:r>
          </w:p>
        </w:tc>
        <w:tc>
          <w:tcPr>
            <w:tcW w:w="738" w:type="pct"/>
          </w:tcPr>
          <w:p w14:paraId="0DCFC68B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Yes</w:t>
            </w:r>
          </w:p>
        </w:tc>
      </w:tr>
    </w:tbl>
    <w:p w14:paraId="666D3221" w14:textId="77777777" w:rsidR="00CE44F9" w:rsidRDefault="00CE44F9" w:rsidP="00CE44F9">
      <w:pPr>
        <w:sectPr w:rsidR="00CE44F9" w:rsidSect="00CE44F9">
          <w:footerReference w:type="default" r:id="rId4"/>
          <w:pgSz w:w="11910" w:h="16840"/>
          <w:pgMar w:top="1020" w:right="1020" w:bottom="1180" w:left="1020" w:header="720" w:footer="980" w:gutter="0"/>
          <w:cols w:space="720"/>
          <w:docGrid w:linePitch="299"/>
        </w:sectPr>
      </w:pPr>
    </w:p>
    <w:p w14:paraId="06290737" w14:textId="29B9E37A" w:rsidR="00CE44F9" w:rsidRDefault="00CE44F9" w:rsidP="00CE44F9">
      <w:pPr>
        <w:pStyle w:val="BodyText"/>
        <w:spacing w:before="5"/>
        <w:rPr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02C5C3" wp14:editId="54DFD34C">
                <wp:simplePos x="0" y="0"/>
                <wp:positionH relativeFrom="page">
                  <wp:posOffset>7870825</wp:posOffset>
                </wp:positionH>
                <wp:positionV relativeFrom="page">
                  <wp:posOffset>2849245</wp:posOffset>
                </wp:positionV>
                <wp:extent cx="137795" cy="137795"/>
                <wp:effectExtent l="12700" t="10795" r="11430" b="13335"/>
                <wp:wrapNone/>
                <wp:docPr id="131145320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B7964" id="Rectangle 1" o:spid="_x0000_s1026" style="position:absolute;margin-left:619.75pt;margin-top:224.35pt;width:10.85pt;height:1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" filled="f" strokeweight=".57pt">
                <w10:wrap anchorx="page" anchory="page"/>
              </v:rect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0"/>
        <w:gridCol w:w="448"/>
        <w:gridCol w:w="5903"/>
        <w:gridCol w:w="1171"/>
      </w:tblGrid>
      <w:tr w:rsidR="00CE44F9" w:rsidRPr="00DB1108" w14:paraId="1ADA4675" w14:textId="77777777" w:rsidTr="00B25225">
        <w:trPr>
          <w:trHeight w:hRule="exact" w:val="364"/>
        </w:trPr>
        <w:tc>
          <w:tcPr>
            <w:tcW w:w="669" w:type="pct"/>
            <w:vMerge w:val="restart"/>
          </w:tcPr>
          <w:p w14:paraId="6F0679AE" w14:textId="77777777" w:rsidR="00CE44F9" w:rsidRPr="00DB1108" w:rsidRDefault="00CE44F9" w:rsidP="00B25225">
            <w:pPr>
              <w:pStyle w:val="TableParagraph"/>
              <w:spacing w:before="93" w:line="309" w:lineRule="auto"/>
              <w:ind w:right="529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Follow-up and Outcomes</w:t>
            </w:r>
          </w:p>
        </w:tc>
        <w:tc>
          <w:tcPr>
            <w:tcW w:w="246" w:type="pct"/>
          </w:tcPr>
          <w:p w14:paraId="66770AF5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10a</w:t>
            </w:r>
          </w:p>
        </w:tc>
        <w:tc>
          <w:tcPr>
            <w:tcW w:w="3348" w:type="pct"/>
          </w:tcPr>
          <w:p w14:paraId="7FEC57DB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Clinician and patient-assessed outcomes (if available)</w:t>
            </w:r>
          </w:p>
        </w:tc>
        <w:tc>
          <w:tcPr>
            <w:tcW w:w="738" w:type="pct"/>
          </w:tcPr>
          <w:p w14:paraId="28F35A41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CE44F9" w:rsidRPr="00DB1108" w14:paraId="1840B124" w14:textId="77777777" w:rsidTr="00B25225">
        <w:trPr>
          <w:trHeight w:hRule="exact" w:val="364"/>
        </w:trPr>
        <w:tc>
          <w:tcPr>
            <w:tcW w:w="669" w:type="pct"/>
            <w:vMerge/>
          </w:tcPr>
          <w:p w14:paraId="42CDBDFC" w14:textId="77777777" w:rsidR="00CE44F9" w:rsidRPr="00DB1108" w:rsidRDefault="00CE44F9" w:rsidP="00B25225">
            <w:pPr>
              <w:rPr>
                <w:rFonts w:cs="Times New Roman"/>
                <w:sz w:val="22"/>
              </w:rPr>
            </w:pPr>
          </w:p>
        </w:tc>
        <w:tc>
          <w:tcPr>
            <w:tcW w:w="246" w:type="pct"/>
          </w:tcPr>
          <w:p w14:paraId="69FE5153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10b</w:t>
            </w:r>
          </w:p>
        </w:tc>
        <w:tc>
          <w:tcPr>
            <w:tcW w:w="3348" w:type="pct"/>
          </w:tcPr>
          <w:p w14:paraId="5C82C2C1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Important follow-up diagnostic and other test results</w:t>
            </w:r>
          </w:p>
        </w:tc>
        <w:tc>
          <w:tcPr>
            <w:tcW w:w="738" w:type="pct"/>
          </w:tcPr>
          <w:p w14:paraId="1F764BA5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80 - 86</w:t>
            </w:r>
          </w:p>
        </w:tc>
      </w:tr>
      <w:tr w:rsidR="00CE44F9" w:rsidRPr="00DB1108" w14:paraId="7CC17F09" w14:textId="77777777" w:rsidTr="00B25225">
        <w:trPr>
          <w:trHeight w:hRule="exact" w:val="454"/>
        </w:trPr>
        <w:tc>
          <w:tcPr>
            <w:tcW w:w="669" w:type="pct"/>
            <w:vMerge/>
          </w:tcPr>
          <w:p w14:paraId="04D86E66" w14:textId="77777777" w:rsidR="00CE44F9" w:rsidRPr="00DB1108" w:rsidRDefault="00CE44F9" w:rsidP="00B25225">
            <w:pPr>
              <w:rPr>
                <w:rFonts w:cs="Times New Roman"/>
                <w:sz w:val="22"/>
              </w:rPr>
            </w:pPr>
          </w:p>
        </w:tc>
        <w:tc>
          <w:tcPr>
            <w:tcW w:w="246" w:type="pct"/>
          </w:tcPr>
          <w:p w14:paraId="7E0FFAFE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10c</w:t>
            </w:r>
          </w:p>
        </w:tc>
        <w:tc>
          <w:tcPr>
            <w:tcW w:w="3348" w:type="pct"/>
          </w:tcPr>
          <w:p w14:paraId="461CEE77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Intervention adherence and tolerability (How was this assessed?)</w:t>
            </w:r>
          </w:p>
        </w:tc>
        <w:tc>
          <w:tcPr>
            <w:tcW w:w="738" w:type="pct"/>
          </w:tcPr>
          <w:p w14:paraId="5EF51F60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No</w:t>
            </w:r>
          </w:p>
        </w:tc>
      </w:tr>
      <w:tr w:rsidR="00CE44F9" w:rsidRPr="00DB1108" w14:paraId="335F8B78" w14:textId="77777777" w:rsidTr="00B25225">
        <w:trPr>
          <w:trHeight w:hRule="exact" w:val="364"/>
        </w:trPr>
        <w:tc>
          <w:tcPr>
            <w:tcW w:w="669" w:type="pct"/>
            <w:vMerge/>
          </w:tcPr>
          <w:p w14:paraId="26338251" w14:textId="77777777" w:rsidR="00CE44F9" w:rsidRPr="00DB1108" w:rsidRDefault="00CE44F9" w:rsidP="00B25225">
            <w:pPr>
              <w:rPr>
                <w:rFonts w:cs="Times New Roman"/>
                <w:sz w:val="22"/>
              </w:rPr>
            </w:pPr>
          </w:p>
        </w:tc>
        <w:tc>
          <w:tcPr>
            <w:tcW w:w="246" w:type="pct"/>
          </w:tcPr>
          <w:p w14:paraId="211B359E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10d</w:t>
            </w:r>
          </w:p>
        </w:tc>
        <w:tc>
          <w:tcPr>
            <w:tcW w:w="3348" w:type="pct"/>
          </w:tcPr>
          <w:p w14:paraId="2BE4C039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Adverse and unanticipated events</w:t>
            </w:r>
          </w:p>
        </w:tc>
        <w:tc>
          <w:tcPr>
            <w:tcW w:w="738" w:type="pct"/>
          </w:tcPr>
          <w:p w14:paraId="01AF0BAD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Yes</w:t>
            </w:r>
          </w:p>
        </w:tc>
      </w:tr>
      <w:tr w:rsidR="00CE44F9" w:rsidRPr="00DB1108" w14:paraId="743CBEC6" w14:textId="77777777" w:rsidTr="00B25225">
        <w:trPr>
          <w:trHeight w:hRule="exact" w:val="625"/>
        </w:trPr>
        <w:tc>
          <w:tcPr>
            <w:tcW w:w="669" w:type="pct"/>
            <w:vMerge w:val="restart"/>
          </w:tcPr>
          <w:p w14:paraId="73764718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Discussion</w:t>
            </w:r>
          </w:p>
        </w:tc>
        <w:tc>
          <w:tcPr>
            <w:tcW w:w="246" w:type="pct"/>
          </w:tcPr>
          <w:p w14:paraId="1B926606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11a</w:t>
            </w:r>
          </w:p>
        </w:tc>
        <w:tc>
          <w:tcPr>
            <w:tcW w:w="3348" w:type="pct"/>
          </w:tcPr>
          <w:p w14:paraId="5A60A2DC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A scientific discussion of the strengths AND limitations associated with this case report</w:t>
            </w:r>
          </w:p>
        </w:tc>
        <w:tc>
          <w:tcPr>
            <w:tcW w:w="738" w:type="pct"/>
          </w:tcPr>
          <w:p w14:paraId="4854B1FB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Yes</w:t>
            </w:r>
          </w:p>
        </w:tc>
      </w:tr>
      <w:tr w:rsidR="00CE44F9" w:rsidRPr="00DB1108" w14:paraId="0FAF8B1D" w14:textId="77777777" w:rsidTr="00B25225">
        <w:trPr>
          <w:trHeight w:hRule="exact" w:val="454"/>
        </w:trPr>
        <w:tc>
          <w:tcPr>
            <w:tcW w:w="669" w:type="pct"/>
            <w:vMerge/>
          </w:tcPr>
          <w:p w14:paraId="596FB4E7" w14:textId="77777777" w:rsidR="00CE44F9" w:rsidRPr="00DB1108" w:rsidRDefault="00CE44F9" w:rsidP="00B25225">
            <w:pPr>
              <w:rPr>
                <w:rFonts w:cs="Times New Roman"/>
                <w:sz w:val="22"/>
              </w:rPr>
            </w:pPr>
          </w:p>
        </w:tc>
        <w:tc>
          <w:tcPr>
            <w:tcW w:w="246" w:type="pct"/>
          </w:tcPr>
          <w:p w14:paraId="2D7BEF3D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11b</w:t>
            </w:r>
          </w:p>
        </w:tc>
        <w:tc>
          <w:tcPr>
            <w:tcW w:w="3348" w:type="pct"/>
          </w:tcPr>
          <w:p w14:paraId="0695D187" w14:textId="77777777" w:rsidR="00CE44F9" w:rsidRPr="00DB1108" w:rsidRDefault="00CE44F9" w:rsidP="00B25225">
            <w:pPr>
              <w:pStyle w:val="TableParagraph"/>
              <w:spacing w:before="89"/>
              <w:rPr>
                <w:rFonts w:ascii="Times New Roman" w:hAnsi="Times New Roman" w:cs="Times New Roman"/>
                <w:b/>
              </w:rPr>
            </w:pPr>
            <w:r w:rsidRPr="00DB1108">
              <w:rPr>
                <w:rFonts w:ascii="Times New Roman" w:hAnsi="Times New Roman" w:cs="Times New Roman"/>
              </w:rPr>
              <w:t xml:space="preserve">Discussion of the relevant medical literature </w:t>
            </w:r>
            <w:r w:rsidRPr="00DB1108">
              <w:rPr>
                <w:rFonts w:ascii="Times New Roman" w:hAnsi="Times New Roman" w:cs="Times New Roman"/>
                <w:b/>
              </w:rPr>
              <w:t>with references</w:t>
            </w:r>
          </w:p>
        </w:tc>
        <w:tc>
          <w:tcPr>
            <w:tcW w:w="738" w:type="pct"/>
          </w:tcPr>
          <w:p w14:paraId="3C93DDC4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Yes</w:t>
            </w:r>
          </w:p>
        </w:tc>
      </w:tr>
      <w:tr w:rsidR="00CE44F9" w:rsidRPr="00DB1108" w14:paraId="2D270CDE" w14:textId="77777777" w:rsidTr="00B25225">
        <w:trPr>
          <w:trHeight w:hRule="exact" w:val="625"/>
        </w:trPr>
        <w:tc>
          <w:tcPr>
            <w:tcW w:w="669" w:type="pct"/>
            <w:vMerge/>
          </w:tcPr>
          <w:p w14:paraId="5C788205" w14:textId="77777777" w:rsidR="00CE44F9" w:rsidRPr="00DB1108" w:rsidRDefault="00CE44F9" w:rsidP="00B25225">
            <w:pPr>
              <w:rPr>
                <w:rFonts w:cs="Times New Roman"/>
                <w:sz w:val="22"/>
              </w:rPr>
            </w:pPr>
          </w:p>
        </w:tc>
        <w:tc>
          <w:tcPr>
            <w:tcW w:w="246" w:type="pct"/>
          </w:tcPr>
          <w:p w14:paraId="1620D349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11c</w:t>
            </w:r>
          </w:p>
        </w:tc>
        <w:tc>
          <w:tcPr>
            <w:tcW w:w="3348" w:type="pct"/>
          </w:tcPr>
          <w:p w14:paraId="0456465B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The scientific rationale for any conclusions (including assessment of possible causes)</w:t>
            </w:r>
          </w:p>
        </w:tc>
        <w:tc>
          <w:tcPr>
            <w:tcW w:w="738" w:type="pct"/>
          </w:tcPr>
          <w:p w14:paraId="7CD5B253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Yes</w:t>
            </w:r>
          </w:p>
        </w:tc>
      </w:tr>
      <w:tr w:rsidR="00CE44F9" w:rsidRPr="00DB1108" w14:paraId="057DFB77" w14:textId="77777777" w:rsidTr="00B25225">
        <w:trPr>
          <w:trHeight w:hRule="exact" w:val="634"/>
        </w:trPr>
        <w:tc>
          <w:tcPr>
            <w:tcW w:w="669" w:type="pct"/>
            <w:vMerge/>
          </w:tcPr>
          <w:p w14:paraId="4E257E15" w14:textId="77777777" w:rsidR="00CE44F9" w:rsidRPr="00DB1108" w:rsidRDefault="00CE44F9" w:rsidP="00B25225">
            <w:pPr>
              <w:rPr>
                <w:rFonts w:cs="Times New Roman"/>
                <w:sz w:val="22"/>
              </w:rPr>
            </w:pPr>
          </w:p>
        </w:tc>
        <w:tc>
          <w:tcPr>
            <w:tcW w:w="246" w:type="pct"/>
          </w:tcPr>
          <w:p w14:paraId="0F62D8E1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11d</w:t>
            </w:r>
          </w:p>
        </w:tc>
        <w:tc>
          <w:tcPr>
            <w:tcW w:w="3348" w:type="pct"/>
          </w:tcPr>
          <w:p w14:paraId="5E26DCC5" w14:textId="77777777" w:rsidR="00CE44F9" w:rsidRPr="00DB1108" w:rsidRDefault="00CE44F9" w:rsidP="00B25225">
            <w:pPr>
              <w:pStyle w:val="TableParagraph"/>
              <w:spacing w:before="93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The primary “take-away” lessons of this case report (without references) in a one paragraph conclusion</w:t>
            </w:r>
          </w:p>
        </w:tc>
        <w:tc>
          <w:tcPr>
            <w:tcW w:w="738" w:type="pct"/>
          </w:tcPr>
          <w:p w14:paraId="13F051C7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Yes</w:t>
            </w:r>
          </w:p>
        </w:tc>
      </w:tr>
      <w:tr w:rsidR="00CE44F9" w:rsidRPr="00DB1108" w14:paraId="467AB288" w14:textId="77777777" w:rsidTr="00B25225">
        <w:trPr>
          <w:trHeight w:hRule="exact" w:val="715"/>
        </w:trPr>
        <w:tc>
          <w:tcPr>
            <w:tcW w:w="669" w:type="pct"/>
          </w:tcPr>
          <w:p w14:paraId="4D24B23C" w14:textId="77777777" w:rsidR="00CE44F9" w:rsidRPr="00DB1108" w:rsidRDefault="00CE44F9" w:rsidP="00B25225">
            <w:pPr>
              <w:pStyle w:val="TableParagraph"/>
              <w:ind w:left="90" w:right="169"/>
              <w:jc w:val="center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Patient Perspective</w:t>
            </w:r>
          </w:p>
        </w:tc>
        <w:tc>
          <w:tcPr>
            <w:tcW w:w="246" w:type="pct"/>
          </w:tcPr>
          <w:p w14:paraId="13D695DF" w14:textId="77777777" w:rsidR="00CE44F9" w:rsidRPr="00DB1108" w:rsidRDefault="00CE44F9" w:rsidP="00B25225">
            <w:pPr>
              <w:pStyle w:val="TableParagraph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48" w:type="pct"/>
          </w:tcPr>
          <w:p w14:paraId="2A4038F8" w14:textId="77777777" w:rsidR="00CE44F9" w:rsidRPr="00DB1108" w:rsidRDefault="00CE44F9" w:rsidP="00B25225">
            <w:pPr>
              <w:pStyle w:val="TableParagraph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The patient should share their perspective in one to two paragraphs on the treatment(s) they received</w:t>
            </w:r>
          </w:p>
        </w:tc>
        <w:tc>
          <w:tcPr>
            <w:tcW w:w="738" w:type="pct"/>
          </w:tcPr>
          <w:p w14:paraId="7CD65B54" w14:textId="77777777" w:rsidR="00CE44F9" w:rsidRPr="00DB1108" w:rsidRDefault="00CE44F9" w:rsidP="00B25225">
            <w:pPr>
              <w:jc w:val="center"/>
              <w:rPr>
                <w:rFonts w:cs="Times New Roman"/>
                <w:sz w:val="22"/>
              </w:rPr>
            </w:pPr>
            <w:r w:rsidRPr="00DB1108">
              <w:rPr>
                <w:rFonts w:cs="Times New Roman"/>
                <w:sz w:val="22"/>
              </w:rPr>
              <w:t>Yes</w:t>
            </w:r>
          </w:p>
        </w:tc>
      </w:tr>
      <w:tr w:rsidR="00CE44F9" w:rsidRPr="00DB1108" w14:paraId="4FC7B3DE" w14:textId="77777777" w:rsidTr="00B25225">
        <w:trPr>
          <w:trHeight w:hRule="exact" w:val="634"/>
        </w:trPr>
        <w:tc>
          <w:tcPr>
            <w:tcW w:w="669" w:type="pct"/>
          </w:tcPr>
          <w:p w14:paraId="6C1FDF8C" w14:textId="77777777" w:rsidR="00CE44F9" w:rsidRPr="00DB1108" w:rsidRDefault="00CE44F9" w:rsidP="00B25225">
            <w:pPr>
              <w:pStyle w:val="TableParagraph"/>
              <w:ind w:left="90" w:right="269"/>
              <w:jc w:val="center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Informed Consent</w:t>
            </w:r>
          </w:p>
        </w:tc>
        <w:tc>
          <w:tcPr>
            <w:tcW w:w="246" w:type="pct"/>
          </w:tcPr>
          <w:p w14:paraId="1DCFFD64" w14:textId="77777777" w:rsidR="00CE44F9" w:rsidRPr="00DB1108" w:rsidRDefault="00CE44F9" w:rsidP="00B25225">
            <w:pPr>
              <w:pStyle w:val="TableParagraph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48" w:type="pct"/>
          </w:tcPr>
          <w:p w14:paraId="4F389ECC" w14:textId="77777777" w:rsidR="00CE44F9" w:rsidRPr="00DB1108" w:rsidRDefault="00CE44F9" w:rsidP="00B25225">
            <w:pPr>
              <w:pStyle w:val="TableParagraph"/>
              <w:rPr>
                <w:rFonts w:ascii="Times New Roman" w:hAnsi="Times New Roman" w:cs="Times New Roman"/>
              </w:rPr>
            </w:pPr>
            <w:r w:rsidRPr="00DB1108">
              <w:rPr>
                <w:rFonts w:ascii="Times New Roman" w:hAnsi="Times New Roman" w:cs="Times New Roman"/>
              </w:rPr>
              <w:t>Did the patient give informed consent? Please provide if requested</w:t>
            </w:r>
          </w:p>
        </w:tc>
        <w:tc>
          <w:tcPr>
            <w:tcW w:w="738" w:type="pct"/>
          </w:tcPr>
          <w:p w14:paraId="4A30DE29" w14:textId="77777777" w:rsidR="00CE44F9" w:rsidRPr="00DB1108" w:rsidRDefault="00CE44F9" w:rsidP="00B25225">
            <w:pPr>
              <w:pStyle w:val="TableParagraph"/>
              <w:spacing w:before="89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B1108">
              <w:rPr>
                <w:rFonts w:ascii="Times New Roman" w:hAnsi="Times New Roman" w:cs="Times New Roman"/>
              </w:rPr>
              <w:t>Yes</w:t>
            </w:r>
          </w:p>
        </w:tc>
      </w:tr>
    </w:tbl>
    <w:p w14:paraId="3B4C37D8" w14:textId="77777777" w:rsidR="00CE44F9" w:rsidRPr="004C54A1" w:rsidRDefault="00CE44F9" w:rsidP="00CE44F9">
      <w:pPr>
        <w:jc w:val="both"/>
        <w:rPr>
          <w:rFonts w:cs="Times New Roman"/>
          <w:sz w:val="28"/>
          <w:szCs w:val="28"/>
        </w:rPr>
      </w:pPr>
    </w:p>
    <w:p w14:paraId="7AA73A54" w14:textId="77777777" w:rsidR="009B707C" w:rsidRDefault="009B707C"/>
    <w:sectPr w:rsidR="009B707C" w:rsidSect="00CE44F9">
      <w:footerReference w:type="default" r:id="rId5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LT Pro 55 Roman">
    <w:altName w:val="Arial"/>
    <w:charset w:val="00"/>
    <w:family w:val="swiss"/>
    <w:pitch w:val="variable"/>
  </w:font>
  <w:font w:name="HelveticaNeueLT Pro 75 Bd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811E5" w14:textId="4E34618E" w:rsidR="00CE44F9" w:rsidRDefault="00CE44F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6073E65" wp14:editId="35B725DD">
              <wp:simplePos x="0" y="0"/>
              <wp:positionH relativeFrom="page">
                <wp:posOffset>5247640</wp:posOffset>
              </wp:positionH>
              <wp:positionV relativeFrom="page">
                <wp:posOffset>6797675</wp:posOffset>
              </wp:positionV>
              <wp:extent cx="197485" cy="161290"/>
              <wp:effectExtent l="0" t="0" r="3175" b="3810"/>
              <wp:wrapNone/>
              <wp:docPr id="16476609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F19C3C" w14:textId="77777777" w:rsidR="00CE44F9" w:rsidRDefault="00CE44F9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2-1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73E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3.2pt;margin-top:535.25pt;width:15.55pt;height:12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" filled="f" stroked="f">
              <v:textbox inset="0,0,0,0">
                <w:txbxContent>
                  <w:p w14:paraId="0EF19C3C" w14:textId="77777777" w:rsidR="00CE44F9" w:rsidRDefault="00CE44F9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20B7F" w14:textId="447F41F3" w:rsidR="00CE44F9" w:rsidRDefault="00CE44F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C1DC7B3" wp14:editId="25F509A2">
              <wp:simplePos x="0" y="0"/>
              <wp:positionH relativeFrom="page">
                <wp:posOffset>5247640</wp:posOffset>
              </wp:positionH>
              <wp:positionV relativeFrom="page">
                <wp:posOffset>6797675</wp:posOffset>
              </wp:positionV>
              <wp:extent cx="197485" cy="161290"/>
              <wp:effectExtent l="0" t="0" r="3175" b="3810"/>
              <wp:wrapNone/>
              <wp:docPr id="3065248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83008E" w14:textId="77777777" w:rsidR="00CE44F9" w:rsidRDefault="00CE44F9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2-1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1DC7B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13.2pt;margin-top:535.25pt;width:15.55pt;height:12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" filled="f" stroked="f">
              <v:textbox inset="0,0,0,0">
                <w:txbxContent>
                  <w:p w14:paraId="5D83008E" w14:textId="77777777" w:rsidR="00CE44F9" w:rsidRDefault="00CE44F9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A2B"/>
    <w:rsid w:val="00517AE8"/>
    <w:rsid w:val="00744A2B"/>
    <w:rsid w:val="009B707C"/>
    <w:rsid w:val="00A61707"/>
    <w:rsid w:val="00CE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83C1F"/>
  <w15:chartTrackingRefBased/>
  <w15:docId w15:val="{ECE8D7A4-5396-4B25-A7CB-8451AAD7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6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4F9"/>
    <w:pPr>
      <w:spacing w:line="259" w:lineRule="auto"/>
    </w:pPr>
    <w:rPr>
      <w:sz w:val="24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4A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4A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4A2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A2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6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A2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6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4A2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6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4A2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6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4A2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6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4A2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6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4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4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4A2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4A2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4A2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4A2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4A2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4A2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4A2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4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44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A2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44A2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4A2B"/>
    <w:pPr>
      <w:spacing w:before="160" w:line="278" w:lineRule="auto"/>
      <w:jc w:val="center"/>
    </w:pPr>
    <w:rPr>
      <w:i/>
      <w:iCs/>
      <w:color w:val="404040" w:themeColor="text1" w:themeTint="BF"/>
      <w:sz w:val="26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4A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4A2B"/>
    <w:pPr>
      <w:spacing w:line="278" w:lineRule="auto"/>
      <w:ind w:left="720"/>
      <w:contextualSpacing/>
    </w:pPr>
    <w:rPr>
      <w:sz w:val="26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4A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4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6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4A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4A2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E44F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CE44F9"/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E44F9"/>
    <w:pPr>
      <w:widowControl w:val="0"/>
      <w:autoSpaceDE w:val="0"/>
      <w:autoSpaceDN w:val="0"/>
      <w:spacing w:before="92" w:after="0" w:line="240" w:lineRule="auto"/>
      <w:ind w:left="108"/>
    </w:pPr>
    <w:rPr>
      <w:rFonts w:ascii="HelveticaNeueLT Pro 55 Roman" w:eastAsia="HelveticaNeueLT Pro 55 Roman" w:hAnsi="HelveticaNeueLT Pro 55 Roman" w:cs="HelveticaNeueLT Pro 55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Cuong</dc:creator>
  <cp:keywords/>
  <dc:description/>
  <cp:lastModifiedBy>Le Cuong</cp:lastModifiedBy>
  <cp:revision>2</cp:revision>
  <dcterms:created xsi:type="dcterms:W3CDTF">2026-02-03T05:55:00Z</dcterms:created>
  <dcterms:modified xsi:type="dcterms:W3CDTF">2026-02-03T05:56:00Z</dcterms:modified>
</cp:coreProperties>
</file>