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9BC41" w14:textId="4F138FF0" w:rsidR="000517ED" w:rsidRDefault="000E1C41" w:rsidP="000517ED">
      <w:pPr>
        <w:pStyle w:val="Ttulo1"/>
        <w:rPr>
          <w:lang w:val="en-US"/>
        </w:rPr>
      </w:pPr>
      <w:r>
        <w:rPr>
          <w:lang w:val="en-US"/>
        </w:rPr>
        <w:t>Supplementary</w:t>
      </w:r>
    </w:p>
    <w:p w14:paraId="06513BBE" w14:textId="455FFF30" w:rsidR="00DA562C" w:rsidRDefault="00DA562C" w:rsidP="00DA562C">
      <w:pPr>
        <w:pStyle w:val="Ttulo2"/>
        <w:rPr>
          <w:lang w:val="en-US"/>
        </w:rPr>
      </w:pPr>
      <w:r>
        <w:rPr>
          <w:lang w:val="en-US"/>
        </w:rPr>
        <w:t xml:space="preserve">Supplementary </w:t>
      </w:r>
      <w:r w:rsidRPr="00FB76CB">
        <w:rPr>
          <w:lang w:val="en-US"/>
        </w:rPr>
        <w:t>Methods</w:t>
      </w:r>
    </w:p>
    <w:p w14:paraId="671A3717" w14:textId="77777777" w:rsidR="00DA562C" w:rsidRPr="007E54B6" w:rsidRDefault="00DA562C" w:rsidP="00DA562C">
      <w:pPr>
        <w:rPr>
          <w:lang w:val="en-US"/>
        </w:rPr>
      </w:pPr>
      <w:r w:rsidRPr="007E54B6">
        <w:rPr>
          <w:lang w:val="en-US"/>
        </w:rPr>
        <w:t xml:space="preserve">The present manuscript reports previously unpublished autonomic and gut microbiome outcomes from a prespecified laboratory </w:t>
      </w:r>
      <w:proofErr w:type="spellStart"/>
      <w:r w:rsidRPr="007E54B6">
        <w:rPr>
          <w:lang w:val="en-US"/>
        </w:rPr>
        <w:t>substudy</w:t>
      </w:r>
      <w:proofErr w:type="spellEnd"/>
      <w:r w:rsidRPr="007E54B6">
        <w:rPr>
          <w:lang w:val="en-US"/>
        </w:rPr>
        <w:t xml:space="preserve">. Biological sampling was conducted only in the intervention and active control groups. Exploratory analyses included HRV, </w:t>
      </w:r>
      <w:r w:rsidRPr="007E54B6">
        <w:t>α</w:t>
      </w:r>
      <w:r w:rsidRPr="007E54B6">
        <w:rPr>
          <w:lang w:val="en-US"/>
        </w:rPr>
        <w:t xml:space="preserve">-diversity, </w:t>
      </w:r>
      <w:r w:rsidRPr="007E54B6">
        <w:t>β</w:t>
      </w:r>
      <w:r w:rsidRPr="007E54B6">
        <w:rPr>
          <w:lang w:val="en-US"/>
        </w:rPr>
        <w:t>-diversity, taxonomic abundance, and predicted microbial functional pathways</w:t>
      </w:r>
      <w:r>
        <w:rPr>
          <w:lang w:val="en-US"/>
        </w:rPr>
        <w:t xml:space="preserve"> </w:t>
      </w:r>
      <w:r w:rsidRPr="007E54B6">
        <w:rPr>
          <w:lang w:val="en-US"/>
        </w:rPr>
        <w:t>(Supplementary Figure 1).</w:t>
      </w:r>
    </w:p>
    <w:p w14:paraId="73C06C95" w14:textId="77777777" w:rsidR="00DA562C" w:rsidRDefault="00DA562C" w:rsidP="00DA562C">
      <w:pPr>
        <w:pStyle w:val="Ttulo3"/>
        <w:rPr>
          <w:lang w:val="en-US"/>
        </w:rPr>
      </w:pPr>
      <w:r>
        <w:rPr>
          <w:lang w:val="en-US"/>
        </w:rPr>
        <w:t>Participants</w:t>
      </w:r>
    </w:p>
    <w:p w14:paraId="38127A4E" w14:textId="5870BD58" w:rsidR="00DA562C" w:rsidRPr="00DC4279" w:rsidRDefault="00DA562C" w:rsidP="00DA562C">
      <w:pPr>
        <w:rPr>
          <w:rFonts w:cs="Times New Roman"/>
          <w:color w:val="000000" w:themeColor="text1"/>
          <w:lang w:val="en-US"/>
        </w:rPr>
      </w:pPr>
      <w:r w:rsidRPr="00DC4279">
        <w:rPr>
          <w:rFonts w:cs="Times New Roman"/>
          <w:color w:val="000000" w:themeColor="text1"/>
          <w:lang w:val="en-US"/>
        </w:rPr>
        <w:t>The parent trial enrolled women aged ≥18 years living with at least one child and teleworking at least one day per week, criteria chosen pragmatically and based on evidence linking telework to burnout risk</w:t>
      </w:r>
      <w:r>
        <w:rPr>
          <w:rFonts w:cs="Times New Roman"/>
          <w:color w:val="000000" w:themeColor="text1"/>
          <w:lang w:val="en-US"/>
        </w:rPr>
        <w:t xml:space="preserve"> </w:t>
      </w:r>
      <w:r w:rsidR="0001277C" w:rsidRPr="0001277C">
        <w:rPr>
          <w:rFonts w:cs="Times New Roman"/>
          <w:kern w:val="0"/>
          <w:lang w:val="en-US"/>
        </w:rPr>
        <w:t>(Griffith, 2022; Mendonça et al., 2022)</w:t>
      </w:r>
      <w:r w:rsidRPr="00857225">
        <w:rPr>
          <w:rFonts w:cs="Times New Roman"/>
          <w:color w:val="000000" w:themeColor="text1"/>
          <w:lang w:val="en-US"/>
        </w:rPr>
        <w:t>.</w:t>
      </w:r>
      <w:r w:rsidRPr="00CA1645">
        <w:rPr>
          <w:rFonts w:cs="Times New Roman"/>
          <w:color w:val="000000" w:themeColor="text1"/>
          <w:lang w:val="en-US"/>
        </w:rPr>
        <w:t xml:space="preserve"> </w:t>
      </w:r>
      <w:r w:rsidRPr="00C23188">
        <w:rPr>
          <w:rFonts w:cs="Times New Roman"/>
          <w:color w:val="000000" w:themeColor="text1"/>
          <w:lang w:val="en-US"/>
        </w:rPr>
        <w:t xml:space="preserve">There were no restrictions on concurrent treatments. </w:t>
      </w:r>
      <w:r w:rsidRPr="00DC4279">
        <w:rPr>
          <w:rFonts w:cs="Times New Roman"/>
          <w:color w:val="000000" w:themeColor="text1"/>
          <w:lang w:val="en-US"/>
        </w:rPr>
        <w:t>Exclusion criteria included severe depression, substance use disorder, or psychosis. Recruitment was conducted online with electronic informed consent. The laboratory subsample was drawn from this cohort and additionally required attendance at study visits, absence of gastrointestinal disease, no recent antibiotic use or diarrhea, and no medical conditions likely to substantially affect microbiota.</w:t>
      </w:r>
    </w:p>
    <w:p w14:paraId="37EAC4A6" w14:textId="77777777" w:rsidR="00DA562C" w:rsidRPr="00EB22CE" w:rsidRDefault="00DA562C" w:rsidP="00DA562C">
      <w:pPr>
        <w:pStyle w:val="Ttulo3"/>
        <w:rPr>
          <w:lang w:val="en-US"/>
        </w:rPr>
      </w:pPr>
      <w:r w:rsidRPr="00EB22CE">
        <w:rPr>
          <w:lang w:val="en-US"/>
        </w:rPr>
        <w:t>Randomization and Blinding</w:t>
      </w:r>
    </w:p>
    <w:p w14:paraId="4486E4A1" w14:textId="77777777" w:rsidR="00DA562C" w:rsidRDefault="00DA562C" w:rsidP="00DA562C">
      <w:pPr>
        <w:rPr>
          <w:lang w:val="en-US"/>
        </w:rPr>
      </w:pPr>
      <w:r w:rsidRPr="00D15B5B">
        <w:rPr>
          <w:lang w:val="en-US"/>
        </w:rPr>
        <w:t>Participants in the primary trial were randomized by an independent researcher using a computer-generated sequence (1:1 ratio) to either the IBAP-BP intervention or the active control condition until 125 participants were allocated per arm</w:t>
      </w:r>
      <w:r>
        <w:rPr>
          <w:lang w:val="en-US"/>
        </w:rPr>
        <w:t>.</w:t>
      </w:r>
      <w:r w:rsidRPr="00A24101">
        <w:rPr>
          <w:bCs/>
          <w:iCs/>
          <w:lang w:val="en-US"/>
        </w:rPr>
        <w:t xml:space="preserve"> Allocation was stratified by parental burnout severity (PBA ≥84), without blocking, and concealed until assignment</w:t>
      </w:r>
      <w:r>
        <w:rPr>
          <w:bCs/>
          <w:iCs/>
          <w:lang w:val="en-US"/>
        </w:rPr>
        <w:t xml:space="preserve">. </w:t>
      </w:r>
      <w:r w:rsidRPr="00A24101">
        <w:rPr>
          <w:bCs/>
          <w:iCs/>
          <w:lang w:val="en-US"/>
        </w:rPr>
        <w:t xml:space="preserve">Due to scheduling logistics, the first 250 randomized participants selected </w:t>
      </w:r>
      <w:r w:rsidRPr="00A24101">
        <w:rPr>
          <w:bCs/>
          <w:iCs/>
          <w:lang w:val="en-US"/>
        </w:rPr>
        <w:lastRenderedPageBreak/>
        <w:t>session times without knowledge of group allocation; those unable to attend were replaced from the waitlist, resulting in slight imbalance across groups and an overall sample size exceeding preregistration.</w:t>
      </w:r>
      <w:r w:rsidRPr="00D15B5B">
        <w:rPr>
          <w:lang w:val="en-US"/>
        </w:rPr>
        <w:t xml:space="preserve"> Allocation was concealed until group assignment, after which research assistants provided instructions. </w:t>
      </w:r>
    </w:p>
    <w:p w14:paraId="05FDC38B" w14:textId="58A1B16E" w:rsidR="00DA562C" w:rsidRPr="00D76108" w:rsidRDefault="00DA562C" w:rsidP="00DA562C">
      <w:pPr>
        <w:rPr>
          <w:b/>
          <w:bCs/>
          <w:lang w:val="en-US"/>
        </w:rPr>
      </w:pPr>
      <w:r w:rsidRPr="00D76108">
        <w:rPr>
          <w:lang w:val="en-US"/>
        </w:rPr>
        <w:t xml:space="preserve">For the biological extension, up to </w:t>
      </w:r>
      <w:r>
        <w:rPr>
          <w:lang w:val="en-US"/>
        </w:rPr>
        <w:t>17</w:t>
      </w:r>
      <w:r w:rsidRPr="00D76108">
        <w:rPr>
          <w:lang w:val="en-US"/>
        </w:rPr>
        <w:t xml:space="preserve"> participants per group were randomly selected from the IBAP-BP and active control arms. Blinding of participants and instructors was not feasible; however, statistical analysts remained </w:t>
      </w:r>
      <w:proofErr w:type="gramStart"/>
      <w:r w:rsidRPr="00D76108">
        <w:rPr>
          <w:lang w:val="en-US"/>
        </w:rPr>
        <w:t>blinded</w:t>
      </w:r>
      <w:proofErr w:type="gramEnd"/>
      <w:r w:rsidRPr="00D76108">
        <w:rPr>
          <w:lang w:val="en-US"/>
        </w:rPr>
        <w:t xml:space="preserve"> to group allocation. Detailed randomization and replacement procedures are reported elsewhere</w:t>
      </w:r>
      <w:r>
        <w:rPr>
          <w:lang w:val="en-US"/>
        </w:rPr>
        <w:t xml:space="preserve"> </w:t>
      </w:r>
      <w:r w:rsidR="0001277C" w:rsidRPr="005A3F2E">
        <w:rPr>
          <w:rFonts w:cs="Times New Roman"/>
          <w:lang w:val="en-US"/>
        </w:rPr>
        <w:t>(</w:t>
      </w:r>
      <w:r w:rsidR="005A3F2E" w:rsidRPr="005A3F2E">
        <w:rPr>
          <w:rFonts w:cs="Times New Roman"/>
          <w:lang w:val="en-US"/>
        </w:rPr>
        <w:t>Author</w:t>
      </w:r>
      <w:r w:rsidR="0001277C" w:rsidRPr="005A3F2E">
        <w:rPr>
          <w:rFonts w:cs="Times New Roman"/>
          <w:lang w:val="en-US"/>
        </w:rPr>
        <w:t xml:space="preserve"> &amp; </w:t>
      </w:r>
      <w:r w:rsidR="005A3F2E" w:rsidRPr="005A3F2E">
        <w:rPr>
          <w:rFonts w:cs="Times New Roman"/>
          <w:lang w:val="en-US"/>
        </w:rPr>
        <w:t>Author</w:t>
      </w:r>
      <w:r w:rsidR="0001277C" w:rsidRPr="005A3F2E">
        <w:rPr>
          <w:rFonts w:cs="Times New Roman"/>
          <w:lang w:val="en-US"/>
        </w:rPr>
        <w:t>, 2025)</w:t>
      </w:r>
      <w:r w:rsidRPr="005A3F2E">
        <w:rPr>
          <w:lang w:val="en-US"/>
        </w:rPr>
        <w:t>.</w:t>
      </w:r>
    </w:p>
    <w:p w14:paraId="734350CF" w14:textId="77777777" w:rsidR="00DA562C" w:rsidRDefault="00DA562C" w:rsidP="00DA562C">
      <w:pPr>
        <w:pStyle w:val="Ttulo3"/>
        <w:rPr>
          <w:lang w:val="en-US"/>
        </w:rPr>
      </w:pPr>
      <w:r>
        <w:rPr>
          <w:lang w:val="en-US"/>
        </w:rPr>
        <w:t>Procedures</w:t>
      </w:r>
    </w:p>
    <w:p w14:paraId="78800091" w14:textId="77777777" w:rsidR="00DA562C" w:rsidRPr="009277A6" w:rsidRDefault="00DA562C" w:rsidP="00DA562C">
      <w:pPr>
        <w:pStyle w:val="Ttulo4"/>
        <w:rPr>
          <w:lang w:val="en-US"/>
        </w:rPr>
      </w:pPr>
      <w:r>
        <w:rPr>
          <w:lang w:val="en-US"/>
        </w:rPr>
        <w:t>Intervention</w:t>
      </w:r>
    </w:p>
    <w:p w14:paraId="61A2C61E" w14:textId="77777777" w:rsidR="00DA562C" w:rsidRDefault="00DA562C" w:rsidP="00DA562C">
      <w:pPr>
        <w:rPr>
          <w:rFonts w:cs="Times New Roman"/>
          <w:color w:val="000000" w:themeColor="text1"/>
          <w:lang w:val="en-US"/>
        </w:rPr>
      </w:pPr>
      <w:r w:rsidRPr="00EB22CE">
        <w:rPr>
          <w:rFonts w:cs="Times New Roman"/>
          <w:color w:val="000000" w:themeColor="text1"/>
          <w:lang w:val="en-US"/>
        </w:rPr>
        <w:t>The IBAP-BP intervention comprised eight online group sessions (two hours weekly) led by trained instructors, with 20–30 minutes of daily practice (e.g., meditation or reflective writing). The active control practiced daily Jacobson’s progressive muscle relaxation combined with journaling. Both groups received weekly reminders, psychoeducational materials, and access to an online peer-support group. The waitlist control group was offered IBAP-BP after the nine-month follow-up.</w:t>
      </w:r>
    </w:p>
    <w:p w14:paraId="3C974816" w14:textId="62059C43" w:rsidR="00DA562C" w:rsidRDefault="00DA562C" w:rsidP="00DA562C">
      <w:pPr>
        <w:rPr>
          <w:rFonts w:cs="Times New Roman"/>
          <w:color w:val="000000" w:themeColor="text1"/>
          <w:lang w:val="en-US"/>
        </w:rPr>
      </w:pPr>
      <w:r w:rsidRPr="00EB22CE">
        <w:rPr>
          <w:rFonts w:cs="Times New Roman"/>
          <w:color w:val="000000" w:themeColor="text1"/>
          <w:lang w:val="en-US"/>
        </w:rPr>
        <w:t xml:space="preserve">Intervention </w:t>
      </w:r>
      <w:r w:rsidRPr="005A3F2E">
        <w:rPr>
          <w:rFonts w:cs="Times New Roman"/>
          <w:color w:val="000000" w:themeColor="text1"/>
          <w:lang w:val="en-US"/>
        </w:rPr>
        <w:t xml:space="preserve">delivery was organized in cohorts of 25 participants. Content was adapted from a validated program </w:t>
      </w:r>
      <w:r w:rsidR="0001277C" w:rsidRPr="005A3F2E">
        <w:rPr>
          <w:rFonts w:cs="Times New Roman"/>
          <w:kern w:val="0"/>
          <w:lang w:val="en-US"/>
        </w:rPr>
        <w:t>(</w:t>
      </w:r>
      <w:r w:rsidR="005A3F2E" w:rsidRPr="005A3F2E">
        <w:rPr>
          <w:rFonts w:cs="Times New Roman"/>
          <w:kern w:val="0"/>
          <w:lang w:val="en-US"/>
        </w:rPr>
        <w:t>Author</w:t>
      </w:r>
      <w:r w:rsidR="0001277C" w:rsidRPr="005A3F2E">
        <w:rPr>
          <w:rFonts w:cs="Times New Roman"/>
          <w:kern w:val="0"/>
          <w:lang w:val="en-US"/>
        </w:rPr>
        <w:t xml:space="preserve"> 2022; </w:t>
      </w:r>
      <w:r w:rsidR="005A3F2E" w:rsidRPr="005A3F2E">
        <w:rPr>
          <w:rFonts w:cs="Times New Roman"/>
          <w:kern w:val="0"/>
          <w:lang w:val="en-US"/>
        </w:rPr>
        <w:t>Author</w:t>
      </w:r>
      <w:r w:rsidR="0001277C" w:rsidRPr="005A3F2E">
        <w:rPr>
          <w:rFonts w:cs="Times New Roman"/>
          <w:kern w:val="0"/>
          <w:lang w:val="en-US"/>
        </w:rPr>
        <w:t xml:space="preserve"> et al., 2023; </w:t>
      </w:r>
      <w:r w:rsidR="005A3F2E" w:rsidRPr="005A3F2E">
        <w:rPr>
          <w:rFonts w:cs="Times New Roman"/>
          <w:kern w:val="0"/>
          <w:lang w:val="en-US"/>
        </w:rPr>
        <w:t>Author</w:t>
      </w:r>
      <w:r w:rsidR="0001277C" w:rsidRPr="005A3F2E">
        <w:rPr>
          <w:rFonts w:cs="Times New Roman"/>
          <w:kern w:val="0"/>
          <w:lang w:val="en-US"/>
        </w:rPr>
        <w:t>, 2023)</w:t>
      </w:r>
      <w:r w:rsidRPr="005A3F2E">
        <w:rPr>
          <w:rFonts w:cs="Times New Roman"/>
          <w:color w:val="000000" w:themeColor="text1"/>
          <w:lang w:val="en-US"/>
        </w:rPr>
        <w:t xml:space="preserve"> and focused on reducing parental burnout by targeting risk factors such as perfectionism, limited emotional regulation, and lack of social support, while promoting self-compassion and effective parenting strategies </w:t>
      </w:r>
      <w:r w:rsidR="0001277C" w:rsidRPr="005A3F2E">
        <w:rPr>
          <w:rFonts w:cs="Times New Roman"/>
          <w:lang w:val="en-US"/>
        </w:rPr>
        <w:t>(Mikolajczak &amp; Roskam, 2018)</w:t>
      </w:r>
      <w:r w:rsidRPr="005A3F2E">
        <w:rPr>
          <w:rFonts w:cs="Times New Roman"/>
          <w:color w:val="000000" w:themeColor="text1"/>
          <w:lang w:val="en-US"/>
        </w:rPr>
        <w:t>.</w:t>
      </w:r>
      <w:r w:rsidRPr="00EB22CE">
        <w:rPr>
          <w:rFonts w:cs="Times New Roman"/>
          <w:color w:val="000000" w:themeColor="text1"/>
          <w:lang w:val="en-US"/>
        </w:rPr>
        <w:t xml:space="preserve"> </w:t>
      </w:r>
    </w:p>
    <w:p w14:paraId="12B55002" w14:textId="77777777" w:rsidR="00DA562C" w:rsidRPr="009277A6" w:rsidRDefault="00DA562C" w:rsidP="00DA562C">
      <w:pPr>
        <w:pStyle w:val="Ttulo4"/>
        <w:rPr>
          <w:lang w:val="en-US"/>
        </w:rPr>
      </w:pPr>
      <w:r>
        <w:rPr>
          <w:lang w:val="en-US"/>
        </w:rPr>
        <w:lastRenderedPageBreak/>
        <w:t>Instructors</w:t>
      </w:r>
    </w:p>
    <w:p w14:paraId="50CB124D" w14:textId="7BCCA9B0" w:rsidR="00DA562C" w:rsidRDefault="00DA562C" w:rsidP="00DA562C">
      <w:pPr>
        <w:rPr>
          <w:rFonts w:cs="Times New Roman"/>
          <w:color w:val="000000" w:themeColor="text1"/>
          <w:lang w:val="en-US"/>
        </w:rPr>
      </w:pPr>
      <w:r>
        <w:rPr>
          <w:rFonts w:cs="Times New Roman"/>
          <w:color w:val="000000" w:themeColor="text1"/>
          <w:lang w:val="en-US"/>
        </w:rPr>
        <w:t>I</w:t>
      </w:r>
      <w:r w:rsidRPr="00836850">
        <w:rPr>
          <w:rFonts w:cs="Times New Roman"/>
          <w:color w:val="000000" w:themeColor="text1"/>
          <w:lang w:val="en-US"/>
        </w:rPr>
        <w:t>nstructors (two psychologists, two psychiatrists, and one physician) were supported by an assistant who managed the online platform. Most had previous mindfulness training; one underwent a six-month preparation using the MBI-TAC framework</w:t>
      </w:r>
      <w:r>
        <w:rPr>
          <w:rFonts w:cs="Times New Roman"/>
          <w:color w:val="000000" w:themeColor="text1"/>
          <w:lang w:val="en-US"/>
        </w:rPr>
        <w:t xml:space="preserve"> </w:t>
      </w:r>
      <w:r w:rsidR="0001277C" w:rsidRPr="0001277C">
        <w:rPr>
          <w:rFonts w:cs="Times New Roman"/>
          <w:lang w:val="en-US"/>
        </w:rPr>
        <w:t>(Crane et al., 2013)</w:t>
      </w:r>
      <w:r w:rsidRPr="00F57313">
        <w:rPr>
          <w:rFonts w:cs="Times New Roman"/>
          <w:color w:val="000000" w:themeColor="text1"/>
          <w:lang w:val="en-US"/>
        </w:rPr>
        <w:t>.</w:t>
      </w:r>
      <w:r w:rsidRPr="00EB22CE">
        <w:rPr>
          <w:rFonts w:cs="Times New Roman"/>
          <w:color w:val="000000" w:themeColor="text1"/>
          <w:lang w:val="en-US"/>
        </w:rPr>
        <w:t xml:space="preserve">  </w:t>
      </w:r>
      <w:r w:rsidRPr="00836850">
        <w:rPr>
          <w:rFonts w:cs="Times New Roman"/>
          <w:color w:val="000000" w:themeColor="text1"/>
          <w:lang w:val="en-US"/>
        </w:rPr>
        <w:t>All facilitators completed eight two-hour training sessions specific to IBAP-BP, and standardized manuals and materials were provided to ensure fidelity across cohorts.</w:t>
      </w:r>
    </w:p>
    <w:p w14:paraId="1989E8F2" w14:textId="77777777" w:rsidR="00DA562C" w:rsidRPr="00EB22CE" w:rsidRDefault="00DA562C" w:rsidP="00DA562C">
      <w:pPr>
        <w:pStyle w:val="Ttulo3"/>
        <w:rPr>
          <w:rFonts w:cs="Times New Roman"/>
          <w:b w:val="0"/>
          <w:bCs/>
          <w:color w:val="000000" w:themeColor="text1"/>
          <w:lang w:val="en-US"/>
        </w:rPr>
      </w:pPr>
      <w:r w:rsidRPr="00EB22CE">
        <w:rPr>
          <w:rFonts w:cs="Times New Roman"/>
          <w:bCs/>
          <w:color w:val="000000" w:themeColor="text1"/>
          <w:lang w:val="en-US"/>
        </w:rPr>
        <w:t xml:space="preserve">Data </w:t>
      </w:r>
      <w:r w:rsidRPr="00836850">
        <w:rPr>
          <w:lang w:val="en-US"/>
        </w:rPr>
        <w:t>Collection</w:t>
      </w:r>
      <w:r w:rsidRPr="00EB22CE">
        <w:rPr>
          <w:rFonts w:cs="Times New Roman"/>
          <w:bCs/>
          <w:color w:val="000000" w:themeColor="text1"/>
          <w:lang w:val="en-US"/>
        </w:rPr>
        <w:t xml:space="preserve"> and Follow-Up</w:t>
      </w:r>
    </w:p>
    <w:p w14:paraId="5ABA3EA4" w14:textId="77777777" w:rsidR="00DA562C" w:rsidRDefault="00DA562C" w:rsidP="00DA562C">
      <w:pPr>
        <w:rPr>
          <w:rFonts w:cs="Times New Roman"/>
          <w:color w:val="000000" w:themeColor="text1"/>
          <w:lang w:val="en-US"/>
        </w:rPr>
      </w:pPr>
      <w:r>
        <w:rPr>
          <w:rFonts w:cs="Times New Roman"/>
          <w:color w:val="000000" w:themeColor="text1"/>
          <w:lang w:val="en-US"/>
        </w:rPr>
        <w:t>P</w:t>
      </w:r>
      <w:r w:rsidRPr="005637EA">
        <w:rPr>
          <w:rFonts w:cs="Times New Roman"/>
          <w:color w:val="000000" w:themeColor="text1"/>
          <w:lang w:val="en-US"/>
        </w:rPr>
        <w:t xml:space="preserve">articipants completed online assessments at baseline (T0), post-intervention (T1, 3 months), 6 months (T2), and 9 months (T3). </w:t>
      </w:r>
      <w:r w:rsidRPr="00836850">
        <w:rPr>
          <w:rFonts w:cs="Times New Roman"/>
          <w:color w:val="000000" w:themeColor="text1"/>
          <w:lang w:val="en-US"/>
        </w:rPr>
        <w:t>Surveys included demographics (age, gender, education, occupation, income, workplace role, marital status, and number/gender of children) as well as primary and secondary outcomes.</w:t>
      </w:r>
    </w:p>
    <w:p w14:paraId="3601F24B" w14:textId="77777777" w:rsidR="00DA562C" w:rsidRDefault="00DA562C" w:rsidP="00DA562C">
      <w:pPr>
        <w:rPr>
          <w:rFonts w:cs="Times New Roman"/>
          <w:color w:val="000000" w:themeColor="text1"/>
          <w:lang w:val="en-US"/>
        </w:rPr>
      </w:pPr>
      <w:r>
        <w:rPr>
          <w:rFonts w:cs="Times New Roman"/>
          <w:color w:val="000000" w:themeColor="text1"/>
          <w:lang w:val="en-US"/>
        </w:rPr>
        <w:t xml:space="preserve"> </w:t>
      </w:r>
      <w:r w:rsidRPr="005637EA">
        <w:rPr>
          <w:rFonts w:cs="Times New Roman"/>
          <w:color w:val="000000" w:themeColor="text1"/>
          <w:lang w:val="en-US"/>
        </w:rPr>
        <w:t xml:space="preserve">In the biological </w:t>
      </w:r>
      <w:proofErr w:type="spellStart"/>
      <w:r w:rsidRPr="005637EA">
        <w:rPr>
          <w:rFonts w:cs="Times New Roman"/>
          <w:color w:val="000000" w:themeColor="text1"/>
          <w:lang w:val="en-US"/>
        </w:rPr>
        <w:t>substudy</w:t>
      </w:r>
      <w:proofErr w:type="spellEnd"/>
      <w:r w:rsidRPr="005637EA">
        <w:rPr>
          <w:rFonts w:cs="Times New Roman"/>
          <w:color w:val="000000" w:themeColor="text1"/>
          <w:lang w:val="en-US"/>
        </w:rPr>
        <w:t>, fecal samples, lifestyle measures, and ECG recordings were collected at T0, T1, and T2 in the intervention and active control groups only. Because fecal sample availability and usable ECG recordings varied across time points, sample sizes are reported separately for each biological outcome. Mixed-effects models included all available observations for each outcome.</w:t>
      </w:r>
      <w:r>
        <w:rPr>
          <w:rFonts w:cs="Times New Roman"/>
          <w:color w:val="000000" w:themeColor="text1"/>
          <w:lang w:val="en-US"/>
        </w:rPr>
        <w:t xml:space="preserve"> </w:t>
      </w:r>
    </w:p>
    <w:p w14:paraId="03B9037D" w14:textId="77777777" w:rsidR="00DA562C" w:rsidRPr="005637EA" w:rsidRDefault="00DA562C" w:rsidP="00DA562C">
      <w:pPr>
        <w:rPr>
          <w:rFonts w:cs="Times New Roman"/>
          <w:color w:val="000000" w:themeColor="text1"/>
          <w:lang w:val="en-US"/>
        </w:rPr>
      </w:pPr>
      <w:r w:rsidRPr="00836850">
        <w:rPr>
          <w:rFonts w:cs="Times New Roman"/>
          <w:color w:val="000000" w:themeColor="text1"/>
          <w:lang w:val="en-US"/>
        </w:rPr>
        <w:t xml:space="preserve">To maximize retention, independent assistants sent email reminders and conducted telephone check-ins. </w:t>
      </w:r>
    </w:p>
    <w:p w14:paraId="6BC77686" w14:textId="77777777" w:rsidR="00DA562C" w:rsidRDefault="00DA562C" w:rsidP="00DA562C">
      <w:pPr>
        <w:pStyle w:val="Ttulo4"/>
        <w:rPr>
          <w:lang w:val="en-US"/>
        </w:rPr>
      </w:pPr>
      <w:r>
        <w:rPr>
          <w:lang w:val="en-US"/>
        </w:rPr>
        <w:t>Stool sampling and ECG recording</w:t>
      </w:r>
    </w:p>
    <w:p w14:paraId="5E1AE1A6" w14:textId="77777777" w:rsidR="00DA562C" w:rsidRPr="001E11DC" w:rsidRDefault="00DA562C" w:rsidP="00DA562C">
      <w:pPr>
        <w:rPr>
          <w:lang w:val="en-US"/>
        </w:rPr>
      </w:pPr>
      <w:r w:rsidRPr="001E11DC">
        <w:rPr>
          <w:lang w:val="en-US"/>
        </w:rPr>
        <w:t xml:space="preserve">At baseline, each participant was invited to the laboratory to provide a fecal sample and undergo resting electrocardiogram (ECG) measurements. We used a Zephyr </w:t>
      </w:r>
      <w:proofErr w:type="spellStart"/>
      <w:r w:rsidRPr="001E11DC">
        <w:rPr>
          <w:lang w:val="en-US"/>
        </w:rPr>
        <w:t>BioPatch</w:t>
      </w:r>
      <w:proofErr w:type="spellEnd"/>
      <w:r w:rsidRPr="001E11DC">
        <w:rPr>
          <w:lang w:val="en-US"/>
        </w:rPr>
        <w:t xml:space="preserve"> HP device (Zephyr Technology/</w:t>
      </w:r>
      <w:proofErr w:type="gramStart"/>
      <w:r w:rsidRPr="001E11DC">
        <w:rPr>
          <w:lang w:val="en-US"/>
        </w:rPr>
        <w:t>Medtronic)  device</w:t>
      </w:r>
      <w:proofErr w:type="gramEnd"/>
      <w:r w:rsidRPr="001E11DC">
        <w:rPr>
          <w:lang w:val="en-US"/>
        </w:rPr>
        <w:t xml:space="preserve"> with two electrodes placed in the </w:t>
      </w:r>
      <w:r w:rsidRPr="001E11DC">
        <w:rPr>
          <w:lang w:val="en-US"/>
        </w:rPr>
        <w:lastRenderedPageBreak/>
        <w:t>second intercostal space on the right side of the sternum and on the left shoulder, with a sampling frequency of 250 Hz.</w:t>
      </w:r>
    </w:p>
    <w:p w14:paraId="484F7798" w14:textId="77777777" w:rsidR="00DA562C" w:rsidRPr="001E11DC" w:rsidRDefault="00DA562C" w:rsidP="00DA562C">
      <w:pPr>
        <w:rPr>
          <w:lang w:val="en-US"/>
        </w:rPr>
      </w:pPr>
      <w:r w:rsidRPr="001E11DC">
        <w:rPr>
          <w:lang w:val="en-US"/>
        </w:rPr>
        <w:t>Participants rested for 10 minutes before measurement. For each specific moment, the assistant marked an event by pressing a button. After starting the recording, the first event indicated that the participant should stand up for 20 seconds and then sit down. The second event marked the beginning of a 1-minute rest measurement. After this, a third event was marked, and the recording stopped. Following stool sample collection, a second ECG measurement was taken following the same sequence, yielding up to two recordings per participant.</w:t>
      </w:r>
    </w:p>
    <w:p w14:paraId="2BABD757" w14:textId="77777777" w:rsidR="00DA562C" w:rsidRPr="001E11DC" w:rsidRDefault="00DA562C" w:rsidP="00DA562C">
      <w:pPr>
        <w:rPr>
          <w:lang w:val="en-US"/>
        </w:rPr>
      </w:pPr>
      <w:r w:rsidRPr="001E11DC">
        <w:rPr>
          <w:lang w:val="en-US"/>
        </w:rPr>
        <w:t>Fecal samples were collected in the laboratory and stored at –80 °C until processing.</w:t>
      </w:r>
    </w:p>
    <w:p w14:paraId="7A70E544" w14:textId="77777777" w:rsidR="00DA562C" w:rsidRDefault="00DA562C" w:rsidP="00DA562C">
      <w:pPr>
        <w:rPr>
          <w:rFonts w:eastAsiaTheme="majorEastAsia" w:cstheme="majorBidi"/>
          <w:b/>
          <w:bCs/>
          <w:iCs/>
          <w:lang w:val="en-US"/>
        </w:rPr>
      </w:pPr>
      <w:r w:rsidRPr="001E11DC">
        <w:rPr>
          <w:rFonts w:eastAsiaTheme="majorEastAsia" w:cstheme="majorBidi"/>
          <w:b/>
          <w:bCs/>
          <w:iCs/>
          <w:lang w:val="en-US"/>
        </w:rPr>
        <w:t>DNA Extraction and Sequencing</w:t>
      </w:r>
    </w:p>
    <w:p w14:paraId="5818588A" w14:textId="77777777" w:rsidR="00DA562C" w:rsidRDefault="00DA562C" w:rsidP="00DA562C">
      <w:pPr>
        <w:rPr>
          <w:b/>
          <w:iCs/>
          <w:lang w:val="en-US"/>
        </w:rPr>
      </w:pPr>
      <w:r w:rsidRPr="001E11DC">
        <w:rPr>
          <w:lang w:val="en-US"/>
        </w:rPr>
        <w:t xml:space="preserve">Microbiome sequencing was performed by </w:t>
      </w:r>
      <w:proofErr w:type="spellStart"/>
      <w:r w:rsidRPr="001E11DC">
        <w:rPr>
          <w:lang w:val="en-US"/>
        </w:rPr>
        <w:t>SeqCenter</w:t>
      </w:r>
      <w:proofErr w:type="spellEnd"/>
      <w:r w:rsidRPr="001E11DC">
        <w:rPr>
          <w:lang w:val="en-US"/>
        </w:rPr>
        <w:t xml:space="preserve"> using 16S rRNA gene amplicon sequencing targeting the V3/V4 region. Samples were prepared with </w:t>
      </w:r>
      <w:proofErr w:type="spellStart"/>
      <w:r w:rsidRPr="001E11DC">
        <w:rPr>
          <w:lang w:val="en-US"/>
        </w:rPr>
        <w:t>Zymo</w:t>
      </w:r>
      <w:proofErr w:type="spellEnd"/>
      <w:r w:rsidRPr="001E11DC">
        <w:rPr>
          <w:lang w:val="en-US"/>
        </w:rPr>
        <w:t xml:space="preserve"> Research’s Quick-16S kit using phased primers directed against the V3/V4 regions of the 16S gene; the primer sequences reported by the provider were 341f (CCTACGGGDGGCWGCAG / CCTAYGGGGYGCWGCAG) and 806r (GACTACNVGGGTMTCTAATCC). According to </w:t>
      </w:r>
      <w:proofErr w:type="spellStart"/>
      <w:r w:rsidRPr="001E11DC">
        <w:rPr>
          <w:lang w:val="en-US"/>
        </w:rPr>
        <w:t>SeqCenter’s</w:t>
      </w:r>
      <w:proofErr w:type="spellEnd"/>
      <w:r w:rsidRPr="001E11DC">
        <w:rPr>
          <w:lang w:val="en-US"/>
        </w:rPr>
        <w:t xml:space="preserve"> standard protocol, DNA extraction follows the </w:t>
      </w:r>
      <w:proofErr w:type="spellStart"/>
      <w:r w:rsidRPr="001E11DC">
        <w:rPr>
          <w:lang w:val="en-US"/>
        </w:rPr>
        <w:t>ZymoBIOMICS</w:t>
      </w:r>
      <w:proofErr w:type="spellEnd"/>
      <w:r w:rsidRPr="001E11DC">
        <w:rPr>
          <w:lang w:val="en-US"/>
        </w:rPr>
        <w:t xml:space="preserve"> DNA Miniprep Kit workflow. For solid samples, including fecal material, samples are processed according to the kit guidelines, transferred to ZR </w:t>
      </w:r>
      <w:proofErr w:type="spellStart"/>
      <w:r w:rsidRPr="001E11DC">
        <w:rPr>
          <w:lang w:val="en-US"/>
        </w:rPr>
        <w:t>BashingBead</w:t>
      </w:r>
      <w:proofErr w:type="spellEnd"/>
      <w:r w:rsidRPr="001E11DC">
        <w:rPr>
          <w:lang w:val="en-US"/>
        </w:rPr>
        <w:t xml:space="preserve"> Lysis Tubes, and mechanically lysed using the MP FastPrep-24 lysis system with 1 minute of lysis at maximum speed followed by 5 minutes of rest for 5 cycles. </w:t>
      </w:r>
      <w:r w:rsidRPr="001E11DC">
        <w:rPr>
          <w:lang w:val="en-US"/>
        </w:rPr>
        <w:lastRenderedPageBreak/>
        <w:t xml:space="preserve">After centrifugation, the supernatant is passed through a Zymo-Spin III-F Filter, combined with </w:t>
      </w:r>
      <w:proofErr w:type="spellStart"/>
      <w:r w:rsidRPr="001E11DC">
        <w:rPr>
          <w:lang w:val="en-US"/>
        </w:rPr>
        <w:t>ZymoBIOMICS</w:t>
      </w:r>
      <w:proofErr w:type="spellEnd"/>
      <w:r w:rsidRPr="001E11DC">
        <w:rPr>
          <w:lang w:val="en-US"/>
        </w:rPr>
        <w:t xml:space="preserve"> DNA Binding Buffer, loaded onto a Zymo-Spin IICR Column, washed with </w:t>
      </w:r>
      <w:proofErr w:type="spellStart"/>
      <w:r w:rsidRPr="001E11DC">
        <w:rPr>
          <w:lang w:val="en-US"/>
        </w:rPr>
        <w:t>ZymoBIOMICS</w:t>
      </w:r>
      <w:proofErr w:type="spellEnd"/>
      <w:r w:rsidRPr="001E11DC">
        <w:rPr>
          <w:lang w:val="en-US"/>
        </w:rPr>
        <w:t xml:space="preserve"> DNA Wash Buffer 1 and Wash Buffer 2, eluted in 75 µl </w:t>
      </w:r>
      <w:proofErr w:type="spellStart"/>
      <w:r w:rsidRPr="001E11DC">
        <w:rPr>
          <w:lang w:val="en-US"/>
        </w:rPr>
        <w:t>ZymoBIOMICS</w:t>
      </w:r>
      <w:proofErr w:type="spellEnd"/>
      <w:r w:rsidRPr="001E11DC">
        <w:rPr>
          <w:lang w:val="en-US"/>
        </w:rPr>
        <w:t xml:space="preserve"> DNase/RNase Free Water, further purified through a Zymo-Spin III-HRC Filter, and quantified by Qubit. Following cleanup and normalization, libraries were sequenced on a P1 600cyc NextSeq2000 </w:t>
      </w:r>
      <w:proofErr w:type="spellStart"/>
      <w:r w:rsidRPr="001E11DC">
        <w:rPr>
          <w:lang w:val="en-US"/>
        </w:rPr>
        <w:t>Flowcell</w:t>
      </w:r>
      <w:proofErr w:type="spellEnd"/>
      <w:r w:rsidRPr="001E11DC">
        <w:rPr>
          <w:lang w:val="en-US"/>
        </w:rPr>
        <w:t xml:space="preserve"> to generate 2 × 301 bp </w:t>
      </w:r>
      <w:proofErr w:type="gramStart"/>
      <w:r w:rsidRPr="001E11DC">
        <w:rPr>
          <w:lang w:val="en-US"/>
        </w:rPr>
        <w:t>paired-end</w:t>
      </w:r>
      <w:proofErr w:type="gramEnd"/>
      <w:r w:rsidRPr="001E11DC">
        <w:rPr>
          <w:lang w:val="en-US"/>
        </w:rPr>
        <w:t xml:space="preserve"> reads, with a target sequencing depth of 100,000 16S reads per sample for the Illumina Microbiome Analysis service. Quality control and adapter trimming were performed using </w:t>
      </w:r>
      <w:proofErr w:type="spellStart"/>
      <w:r w:rsidRPr="001E11DC">
        <w:rPr>
          <w:lang w:val="en-US"/>
        </w:rPr>
        <w:t>bcl</w:t>
      </w:r>
      <w:proofErr w:type="spellEnd"/>
      <w:r w:rsidRPr="001E11DC">
        <w:rPr>
          <w:lang w:val="en-US"/>
        </w:rPr>
        <w:t>-convert (v4.2.4).</w:t>
      </w:r>
    </w:p>
    <w:p w14:paraId="39098345" w14:textId="77777777" w:rsidR="00DA562C" w:rsidRPr="001E11DC" w:rsidRDefault="00DA562C" w:rsidP="00DA562C">
      <w:pPr>
        <w:pStyle w:val="Ttulo4"/>
        <w:rPr>
          <w:lang w:val="en-US"/>
        </w:rPr>
      </w:pPr>
      <w:r w:rsidRPr="001E11DC">
        <w:rPr>
          <w:bCs/>
          <w:lang w:val="en-US"/>
        </w:rPr>
        <w:t> </w:t>
      </w:r>
      <w:r w:rsidRPr="001E11DC">
        <w:rPr>
          <w:lang w:val="en-US"/>
        </w:rPr>
        <w:t>Data Processing and Bioinformatic Workflow</w:t>
      </w:r>
    </w:p>
    <w:p w14:paraId="3CFDBF70" w14:textId="77777777" w:rsidR="00DA562C" w:rsidRPr="001E11DC" w:rsidRDefault="00DA562C" w:rsidP="00DA562C">
      <w:pPr>
        <w:pStyle w:val="Ttulo5"/>
        <w:rPr>
          <w:bCs/>
          <w:lang w:val="en-US"/>
        </w:rPr>
      </w:pPr>
      <w:r w:rsidRPr="001E11DC">
        <w:rPr>
          <w:lang w:val="en-US"/>
        </w:rPr>
        <w:t>Sequence Processing and Denoising</w:t>
      </w:r>
    </w:p>
    <w:p w14:paraId="6DA60F90" w14:textId="0D5683E2" w:rsidR="00DA562C" w:rsidRPr="001E11DC" w:rsidRDefault="00DA562C" w:rsidP="00DA562C">
      <w:pPr>
        <w:rPr>
          <w:lang w:val="en-US"/>
        </w:rPr>
      </w:pPr>
      <w:r w:rsidRPr="001E11DC">
        <w:rPr>
          <w:lang w:val="en-US"/>
        </w:rPr>
        <w:t xml:space="preserve">Bioinformatics analysis was conducted using the QIIME 2 (version 2024.10) ecosystem </w:t>
      </w:r>
      <w:r w:rsidR="0001277C" w:rsidRPr="0001277C">
        <w:rPr>
          <w:rFonts w:cs="Times New Roman"/>
          <w:lang w:val="en-US"/>
        </w:rPr>
        <w:t>(</w:t>
      </w:r>
      <w:proofErr w:type="spellStart"/>
      <w:r w:rsidR="0001277C" w:rsidRPr="0001277C">
        <w:rPr>
          <w:rFonts w:cs="Times New Roman"/>
          <w:lang w:val="en-US"/>
        </w:rPr>
        <w:t>Bolyen</w:t>
      </w:r>
      <w:proofErr w:type="spellEnd"/>
      <w:r w:rsidR="0001277C" w:rsidRPr="0001277C">
        <w:rPr>
          <w:rFonts w:cs="Times New Roman"/>
          <w:lang w:val="en-US"/>
        </w:rPr>
        <w:t xml:space="preserve"> et al., 2019)</w:t>
      </w:r>
      <w:r w:rsidRPr="001E11DC">
        <w:rPr>
          <w:lang w:val="en-US"/>
        </w:rPr>
        <w:t xml:space="preserve">. Raw paired-end sequences were imported via the PairedEndFastqManifestPhred33V2 format based on a manifest file containing sample metadata. Adapter and primer sequences (Forward: CCTAYGGGNBGCWGCAG; Reverse: GACTACNVGGGTMTCTAATCC) were identified and removed using the </w:t>
      </w:r>
      <w:proofErr w:type="spellStart"/>
      <w:r w:rsidRPr="001E11DC">
        <w:rPr>
          <w:lang w:val="en-US"/>
        </w:rPr>
        <w:t>cutadapt</w:t>
      </w:r>
      <w:proofErr w:type="spellEnd"/>
      <w:r w:rsidRPr="001E11DC">
        <w:rPr>
          <w:lang w:val="en-US"/>
        </w:rPr>
        <w:t xml:space="preserve"> plugin </w:t>
      </w:r>
      <w:r w:rsidR="0001277C" w:rsidRPr="0001277C">
        <w:rPr>
          <w:rFonts w:cs="Times New Roman"/>
          <w:lang w:val="en-US"/>
        </w:rPr>
        <w:t>(Martin, 2011)</w:t>
      </w:r>
      <w:r w:rsidRPr="001E11DC">
        <w:rPr>
          <w:lang w:val="en-US"/>
        </w:rPr>
        <w:t>.</w:t>
      </w:r>
    </w:p>
    <w:p w14:paraId="16B00C63" w14:textId="02B94753" w:rsidR="00DA562C" w:rsidRPr="001E11DC" w:rsidRDefault="00DA562C" w:rsidP="00DA562C">
      <w:pPr>
        <w:rPr>
          <w:lang w:val="en-US"/>
        </w:rPr>
      </w:pPr>
      <w:r w:rsidRPr="001E11DC">
        <w:rPr>
          <w:lang w:val="en-US"/>
        </w:rPr>
        <w:t xml:space="preserve">Sequence denoising, including the filtering of low-quality reads, dereplication, and the identification of chimeric sequences, was performed using the DADA2 pipeline </w:t>
      </w:r>
      <w:r w:rsidR="0001277C" w:rsidRPr="0001277C">
        <w:rPr>
          <w:rFonts w:cs="Times New Roman"/>
          <w:lang w:val="en-US"/>
        </w:rPr>
        <w:t>(Callahan et al., 2016)</w:t>
      </w:r>
      <w:r w:rsidRPr="001E11DC">
        <w:rPr>
          <w:lang w:val="en-US"/>
        </w:rPr>
        <w:t>. Specifically, the forward and reverse reads were maintained at their original lengths (--p-</w:t>
      </w:r>
      <w:proofErr w:type="spellStart"/>
      <w:r w:rsidRPr="001E11DC">
        <w:rPr>
          <w:lang w:val="en-US"/>
        </w:rPr>
        <w:t>trunc</w:t>
      </w:r>
      <w:proofErr w:type="spellEnd"/>
      <w:r w:rsidRPr="001E11DC">
        <w:rPr>
          <w:lang w:val="en-US"/>
        </w:rPr>
        <w:t>-</w:t>
      </w:r>
      <w:proofErr w:type="spellStart"/>
      <w:r w:rsidRPr="001E11DC">
        <w:rPr>
          <w:lang w:val="en-US"/>
        </w:rPr>
        <w:t>len</w:t>
      </w:r>
      <w:proofErr w:type="spellEnd"/>
      <w:r w:rsidRPr="001E11DC">
        <w:rPr>
          <w:lang w:val="en-US"/>
        </w:rPr>
        <w:t xml:space="preserve"> 0), a maximum expected error threshold of 5 was permitted for both reads, and a minimum overlap of 9 nucleotides was required for successful </w:t>
      </w:r>
      <w:r w:rsidRPr="001E11DC">
        <w:rPr>
          <w:lang w:val="en-US"/>
        </w:rPr>
        <w:lastRenderedPageBreak/>
        <w:t>merging. This process resulted in the generation of high-resolution Amplicon Sequence Variants (ASVs).</w:t>
      </w:r>
    </w:p>
    <w:p w14:paraId="7AD7FC37" w14:textId="77777777" w:rsidR="00DA562C" w:rsidRPr="001E11DC" w:rsidRDefault="00DA562C" w:rsidP="00DA562C">
      <w:pPr>
        <w:pStyle w:val="Ttulo5"/>
        <w:rPr>
          <w:bCs/>
          <w:lang w:val="en-US"/>
        </w:rPr>
      </w:pPr>
      <w:r w:rsidRPr="001E11DC">
        <w:rPr>
          <w:lang w:val="en-US"/>
        </w:rPr>
        <w:t>Taxonomic Classification</w:t>
      </w:r>
    </w:p>
    <w:p w14:paraId="4AF3CA68" w14:textId="67AC8428" w:rsidR="00DA562C" w:rsidRPr="001E11DC" w:rsidRDefault="00DA562C" w:rsidP="00DA562C">
      <w:pPr>
        <w:rPr>
          <w:lang w:val="en-US"/>
        </w:rPr>
      </w:pPr>
      <w:r w:rsidRPr="001E11DC">
        <w:rPr>
          <w:lang w:val="en-US"/>
        </w:rPr>
        <w:t xml:space="preserve">Taxonomic assignment of the representative ASV sequences was performed using the consensus VSEARCH classifier </w:t>
      </w:r>
      <w:r w:rsidR="0001277C" w:rsidRPr="0001277C">
        <w:rPr>
          <w:rFonts w:cs="Times New Roman"/>
          <w:lang w:val="en-US"/>
        </w:rPr>
        <w:t>(Rognes et al., 2016)</w:t>
      </w:r>
      <w:r w:rsidRPr="001E11DC">
        <w:rPr>
          <w:lang w:val="en-US"/>
        </w:rPr>
        <w:t xml:space="preserve">. Sequences were aligned against the SILVA 138 (99% identity) reference database </w:t>
      </w:r>
      <w:r w:rsidR="0001277C" w:rsidRPr="0001277C">
        <w:rPr>
          <w:rFonts w:cs="Times New Roman"/>
          <w:lang w:val="en-US"/>
        </w:rPr>
        <w:t>(Quast et al., 2013)</w:t>
      </w:r>
      <w:r w:rsidRPr="001E11DC">
        <w:rPr>
          <w:lang w:val="en-US"/>
        </w:rPr>
        <w:t xml:space="preserve">. For taxonomic composition analysis, the feature table </w:t>
      </w:r>
      <w:proofErr w:type="gramStart"/>
      <w:r w:rsidRPr="001E11DC">
        <w:rPr>
          <w:lang w:val="en-US"/>
        </w:rPr>
        <w:t>was collapsed</w:t>
      </w:r>
      <w:proofErr w:type="gramEnd"/>
      <w:r w:rsidRPr="001E11DC">
        <w:rPr>
          <w:lang w:val="en-US"/>
        </w:rPr>
        <w:t xml:space="preserve"> at the species level (taxonomic level 7). Feature tables were exported into both BIOM and Tab-Separated Value (TSV) formats to facilitate downstream relative abundance analysis.</w:t>
      </w:r>
    </w:p>
    <w:p w14:paraId="05A8DE83" w14:textId="77777777" w:rsidR="00DA562C" w:rsidRPr="001E11DC" w:rsidRDefault="00DA562C" w:rsidP="00DA562C">
      <w:pPr>
        <w:pStyle w:val="Ttulo5"/>
        <w:rPr>
          <w:bCs/>
          <w:lang w:val="en-US"/>
        </w:rPr>
      </w:pPr>
      <w:r w:rsidRPr="001E11DC">
        <w:rPr>
          <w:lang w:val="en-US"/>
        </w:rPr>
        <w:t>Diversity and Phylogenetic Analysis</w:t>
      </w:r>
    </w:p>
    <w:p w14:paraId="3A6CFC31" w14:textId="77777777" w:rsidR="00DA562C" w:rsidRPr="001E11DC" w:rsidRDefault="00DA562C" w:rsidP="00DA562C">
      <w:pPr>
        <w:rPr>
          <w:lang w:val="en-US"/>
        </w:rPr>
      </w:pPr>
      <w:r w:rsidRPr="001E11DC">
        <w:rPr>
          <w:lang w:val="en-US"/>
        </w:rPr>
        <w:t>Alpha diversity metrics, including Shannon entropy and Observed Features (richness), were calculated to assess within-sample diversity. Quality control metrics were tracked across the pipeline (input, filtered, denoised, merged, and non-chimeric) using a custom summary script to calculate the percentage of reads retained per sample.</w:t>
      </w:r>
    </w:p>
    <w:p w14:paraId="0213AAE9" w14:textId="2E8ECCB7" w:rsidR="00DA562C" w:rsidRPr="001E11DC" w:rsidRDefault="00DA562C" w:rsidP="00DA562C">
      <w:pPr>
        <w:rPr>
          <w:lang w:val="en-US"/>
        </w:rPr>
      </w:pPr>
      <w:r w:rsidRPr="001E11DC">
        <w:rPr>
          <w:lang w:val="en-US"/>
        </w:rPr>
        <w:t>Phylogenetic reconstruction was performed by aligning representative sequences with MAFFT</w:t>
      </w:r>
      <w:r>
        <w:rPr>
          <w:lang w:val="en-US"/>
        </w:rPr>
        <w:t xml:space="preserve"> </w:t>
      </w:r>
      <w:r w:rsidR="0001277C" w:rsidRPr="0001277C">
        <w:rPr>
          <w:rFonts w:cs="Times New Roman"/>
          <w:lang w:val="en-US"/>
        </w:rPr>
        <w:t xml:space="preserve">(Katoh &amp; </w:t>
      </w:r>
      <w:proofErr w:type="spellStart"/>
      <w:r w:rsidR="0001277C" w:rsidRPr="0001277C">
        <w:rPr>
          <w:rFonts w:cs="Times New Roman"/>
          <w:lang w:val="en-US"/>
        </w:rPr>
        <w:t>Standley</w:t>
      </w:r>
      <w:proofErr w:type="spellEnd"/>
      <w:r w:rsidR="0001277C" w:rsidRPr="0001277C">
        <w:rPr>
          <w:rFonts w:cs="Times New Roman"/>
          <w:lang w:val="en-US"/>
        </w:rPr>
        <w:t>, 2013</w:t>
      </w:r>
      <w:proofErr w:type="gramStart"/>
      <w:r w:rsidR="0001277C" w:rsidRPr="0001277C">
        <w:rPr>
          <w:rFonts w:cs="Times New Roman"/>
          <w:lang w:val="en-US"/>
        </w:rPr>
        <w:t>)</w:t>
      </w:r>
      <w:r w:rsidRPr="001E11DC">
        <w:rPr>
          <w:lang w:val="en-US"/>
        </w:rPr>
        <w:t xml:space="preserve"> </w:t>
      </w:r>
      <w:r>
        <w:rPr>
          <w:lang w:val="en-US"/>
        </w:rPr>
        <w:t>,</w:t>
      </w:r>
      <w:r w:rsidRPr="001E11DC">
        <w:rPr>
          <w:lang w:val="en-US"/>
        </w:rPr>
        <w:t>followed</w:t>
      </w:r>
      <w:proofErr w:type="gramEnd"/>
      <w:r w:rsidRPr="001E11DC">
        <w:rPr>
          <w:lang w:val="en-US"/>
        </w:rPr>
        <w:t xml:space="preserve"> by the construction of a rooted maximum-likelihood tree using </w:t>
      </w:r>
      <w:proofErr w:type="spellStart"/>
      <w:r w:rsidRPr="001E11DC">
        <w:rPr>
          <w:lang w:val="en-US"/>
        </w:rPr>
        <w:t>FastTree</w:t>
      </w:r>
      <w:proofErr w:type="spellEnd"/>
      <w:r w:rsidRPr="001E11DC">
        <w:rPr>
          <w:lang w:val="en-US"/>
        </w:rPr>
        <w:t xml:space="preserve"> 2 </w:t>
      </w:r>
      <w:r w:rsidR="0001277C" w:rsidRPr="0001277C">
        <w:rPr>
          <w:rFonts w:cs="Times New Roman"/>
          <w:lang w:val="en-US"/>
        </w:rPr>
        <w:t>(Price et al., 2010)</w:t>
      </w:r>
      <w:r w:rsidRPr="001E11DC">
        <w:rPr>
          <w:lang w:val="en-US"/>
        </w:rPr>
        <w:t xml:space="preserve">. To further characterize community complexity, phylogenetic </w:t>
      </w:r>
      <w:proofErr w:type="gramStart"/>
      <w:r w:rsidRPr="001E11DC">
        <w:rPr>
          <w:lang w:val="en-US"/>
        </w:rPr>
        <w:t>entropy  was</w:t>
      </w:r>
      <w:proofErr w:type="gramEnd"/>
      <w:r w:rsidRPr="001E11DC">
        <w:rPr>
          <w:lang w:val="en-US"/>
        </w:rPr>
        <w:t xml:space="preserve"> calculated for each sample using the rooted </w:t>
      </w:r>
      <w:proofErr w:type="spellStart"/>
      <w:r w:rsidRPr="001E11DC">
        <w:rPr>
          <w:lang w:val="en-US"/>
        </w:rPr>
        <w:t>Newick</w:t>
      </w:r>
      <w:proofErr w:type="spellEnd"/>
      <w:r w:rsidRPr="001E11DC">
        <w:rPr>
          <w:lang w:val="en-US"/>
        </w:rPr>
        <w:t xml:space="preserve"> tree and ASV abundance data</w:t>
      </w:r>
      <w:r>
        <w:rPr>
          <w:lang w:val="en-US"/>
        </w:rPr>
        <w:t xml:space="preserve"> </w:t>
      </w:r>
      <w:r w:rsidR="0001277C" w:rsidRPr="0001277C">
        <w:rPr>
          <w:rFonts w:cs="Times New Roman"/>
          <w:lang w:val="en-US"/>
        </w:rPr>
        <w:t>(Allen et al., 2009)</w:t>
      </w:r>
      <w:r w:rsidRPr="001E11DC">
        <w:rPr>
          <w:lang w:val="en-US"/>
        </w:rPr>
        <w:t>. This metric provides an abundance-weighted measure of the evolutionary distances present within the microbial assembly.</w:t>
      </w:r>
    </w:p>
    <w:p w14:paraId="47906E95" w14:textId="77777777" w:rsidR="00DA562C" w:rsidRPr="001E11DC" w:rsidRDefault="00DA562C" w:rsidP="00DA562C">
      <w:pPr>
        <w:pStyle w:val="Ttulo5"/>
        <w:rPr>
          <w:bCs/>
          <w:lang w:val="en-US"/>
        </w:rPr>
      </w:pPr>
      <w:r w:rsidRPr="001E11DC">
        <w:rPr>
          <w:lang w:val="en-US"/>
        </w:rPr>
        <w:lastRenderedPageBreak/>
        <w:t>Functional Prediction</w:t>
      </w:r>
    </w:p>
    <w:p w14:paraId="0AEF1DFB" w14:textId="7EBB6DA6" w:rsidR="00DA562C" w:rsidRPr="001E11DC" w:rsidRDefault="00DA562C" w:rsidP="00DA562C">
      <w:pPr>
        <w:rPr>
          <w:lang w:val="en-US"/>
        </w:rPr>
      </w:pPr>
      <w:r w:rsidRPr="001E11DC">
        <w:rPr>
          <w:lang w:val="en-US"/>
        </w:rPr>
        <w:t xml:space="preserve">The functional potential of the microbial communities was predicted using the PICRUSt2 pipeline (version 2.5.2) </w:t>
      </w:r>
      <w:r w:rsidR="0001277C" w:rsidRPr="0001277C">
        <w:rPr>
          <w:rFonts w:cs="Times New Roman"/>
          <w:lang w:val="en-US"/>
        </w:rPr>
        <w:t>(Douglas et al., 2020)</w:t>
      </w:r>
      <w:r>
        <w:rPr>
          <w:lang w:val="en-US"/>
        </w:rPr>
        <w:t xml:space="preserve">. </w:t>
      </w:r>
      <w:r w:rsidRPr="001E11DC">
        <w:rPr>
          <w:lang w:val="en-US"/>
        </w:rPr>
        <w:t>ASV sequences were placed into a reference phylogenetic tree, and gene family abundances were predicted based on hidden-state transitions. Pathway abundances were subsequently calculated using the KEGG (Kyoto Encyclopedia of Genes and Genomes) database to generate an unstratified profile of functional metabolic potential across the dataset.</w:t>
      </w:r>
    </w:p>
    <w:p w14:paraId="125DD41E" w14:textId="77777777" w:rsidR="00DA562C" w:rsidRPr="009277A6" w:rsidRDefault="00DA562C" w:rsidP="00DA562C">
      <w:pPr>
        <w:pStyle w:val="Ttulo4"/>
        <w:rPr>
          <w:lang w:val="en-US"/>
        </w:rPr>
      </w:pPr>
      <w:r>
        <w:rPr>
          <w:lang w:val="en-US"/>
        </w:rPr>
        <w:t xml:space="preserve">ECG processing workflow </w:t>
      </w:r>
    </w:p>
    <w:p w14:paraId="349F43A3" w14:textId="680DD446" w:rsidR="00DA562C" w:rsidRDefault="00DA562C" w:rsidP="00DA562C">
      <w:pPr>
        <w:rPr>
          <w:lang w:val="en-US"/>
        </w:rPr>
      </w:pPr>
      <w:r w:rsidRPr="00264311">
        <w:rPr>
          <w:lang w:val="en-US"/>
        </w:rPr>
        <w:t xml:space="preserve">Raw ECG data were extracted from ACQ files using Python 3.9 and the </w:t>
      </w:r>
      <w:proofErr w:type="spellStart"/>
      <w:r w:rsidRPr="00264311">
        <w:rPr>
          <w:i/>
          <w:iCs/>
          <w:lang w:val="en-US"/>
        </w:rPr>
        <w:t>bioread</w:t>
      </w:r>
      <w:proofErr w:type="spellEnd"/>
      <w:r w:rsidRPr="00264311">
        <w:rPr>
          <w:lang w:val="en-US"/>
        </w:rPr>
        <w:t xml:space="preserve"> package. Signal preprocessing and window selection were performed using </w:t>
      </w:r>
      <w:proofErr w:type="spellStart"/>
      <w:proofErr w:type="gramStart"/>
      <w:r w:rsidRPr="00264311">
        <w:rPr>
          <w:i/>
          <w:iCs/>
          <w:lang w:val="en-US"/>
        </w:rPr>
        <w:t>scipy.signal</w:t>
      </w:r>
      <w:proofErr w:type="spellEnd"/>
      <w:proofErr w:type="gramEnd"/>
      <w:r>
        <w:rPr>
          <w:i/>
          <w:iCs/>
          <w:lang w:val="en-US"/>
        </w:rPr>
        <w:t xml:space="preserve"> </w:t>
      </w:r>
      <w:r w:rsidR="0001277C" w:rsidRPr="0001277C">
        <w:rPr>
          <w:rFonts w:cs="Times New Roman"/>
          <w:kern w:val="0"/>
          <w:lang w:val="en-US"/>
        </w:rPr>
        <w:t>(</w:t>
      </w:r>
      <w:proofErr w:type="spellStart"/>
      <w:r w:rsidR="0001277C" w:rsidRPr="0001277C">
        <w:rPr>
          <w:rFonts w:cs="Times New Roman"/>
          <w:i/>
          <w:iCs/>
          <w:kern w:val="0"/>
          <w:lang w:val="en-US"/>
        </w:rPr>
        <w:t>Bioread</w:t>
      </w:r>
      <w:proofErr w:type="spellEnd"/>
      <w:r w:rsidR="0001277C" w:rsidRPr="0001277C">
        <w:rPr>
          <w:rFonts w:cs="Times New Roman"/>
          <w:kern w:val="0"/>
          <w:lang w:val="en-US"/>
        </w:rPr>
        <w:t xml:space="preserve">, n.d.; </w:t>
      </w:r>
      <w:r w:rsidR="0001277C" w:rsidRPr="0001277C">
        <w:rPr>
          <w:rFonts w:cs="Times New Roman"/>
          <w:i/>
          <w:iCs/>
          <w:kern w:val="0"/>
          <w:lang w:val="en-US"/>
        </w:rPr>
        <w:t>Signal Processing (Scipy.</w:t>
      </w:r>
      <w:proofErr w:type="gramStart"/>
      <w:r w:rsidR="0001277C" w:rsidRPr="0001277C">
        <w:rPr>
          <w:rFonts w:cs="Times New Roman"/>
          <w:i/>
          <w:iCs/>
          <w:kern w:val="0"/>
          <w:lang w:val="en-US"/>
        </w:rPr>
        <w:t>Signal) —</w:t>
      </w:r>
      <w:proofErr w:type="gramEnd"/>
      <w:r w:rsidR="0001277C" w:rsidRPr="0001277C">
        <w:rPr>
          <w:rFonts w:cs="Times New Roman"/>
          <w:i/>
          <w:iCs/>
          <w:kern w:val="0"/>
          <w:lang w:val="en-US"/>
        </w:rPr>
        <w:t xml:space="preserve"> SciPy v1.16.1 Manual</w:t>
      </w:r>
      <w:r w:rsidR="0001277C" w:rsidRPr="0001277C">
        <w:rPr>
          <w:rFonts w:cs="Times New Roman"/>
          <w:kern w:val="0"/>
          <w:lang w:val="en-US"/>
        </w:rPr>
        <w:t>, n.d.)</w:t>
      </w:r>
      <w:r>
        <w:rPr>
          <w:lang w:val="en-US"/>
        </w:rPr>
        <w:t xml:space="preserve">. </w:t>
      </w:r>
      <w:r w:rsidRPr="00264311">
        <w:rPr>
          <w:lang w:val="en-US"/>
        </w:rPr>
        <w:t xml:space="preserve">We implemented an algorithm to identify 1-minute ECG segments near the 2nd and 3rd events, fulfilling the following quality criteria: heart rate between 40–150 bpm, maximum RR interval of 2 s, maximum </w:t>
      </w:r>
      <w:proofErr w:type="spellStart"/>
      <w:r w:rsidRPr="00264311">
        <w:rPr>
          <w:lang w:val="en-US"/>
        </w:rPr>
        <w:t>NaN</w:t>
      </w:r>
      <w:proofErr w:type="spellEnd"/>
      <w:r w:rsidRPr="00264311">
        <w:rPr>
          <w:lang w:val="en-US"/>
        </w:rPr>
        <w:t xml:space="preserve"> ratio ≤ 0.01, minimum standard deviation ≥ 0.02, and spike Z-score ≤ 9. Candidate segments were then visually inspected using </w:t>
      </w:r>
      <w:proofErr w:type="spellStart"/>
      <w:proofErr w:type="gramStart"/>
      <w:r w:rsidRPr="00264311">
        <w:rPr>
          <w:i/>
          <w:iCs/>
          <w:lang w:val="en-US"/>
        </w:rPr>
        <w:t>matplotlib.pyplot</w:t>
      </w:r>
      <w:proofErr w:type="spellEnd"/>
      <w:proofErr w:type="gramEnd"/>
      <w:r>
        <w:rPr>
          <w:i/>
          <w:iCs/>
          <w:lang w:val="en-US"/>
        </w:rPr>
        <w:t xml:space="preserve"> </w:t>
      </w:r>
      <w:r w:rsidR="0001277C" w:rsidRPr="0001277C">
        <w:rPr>
          <w:rFonts w:cs="Times New Roman"/>
          <w:kern w:val="0"/>
          <w:lang w:val="en-US"/>
        </w:rPr>
        <w:t>(</w:t>
      </w:r>
      <w:proofErr w:type="spellStart"/>
      <w:r w:rsidR="0001277C" w:rsidRPr="0001277C">
        <w:rPr>
          <w:rFonts w:cs="Times New Roman"/>
          <w:i/>
          <w:iCs/>
          <w:kern w:val="0"/>
          <w:lang w:val="en-US"/>
        </w:rPr>
        <w:t>Pyplot</w:t>
      </w:r>
      <w:proofErr w:type="spellEnd"/>
      <w:r w:rsidR="0001277C" w:rsidRPr="0001277C">
        <w:rPr>
          <w:rFonts w:cs="Times New Roman"/>
          <w:i/>
          <w:iCs/>
          <w:kern w:val="0"/>
          <w:lang w:val="en-US"/>
        </w:rPr>
        <w:t xml:space="preserve"> Tutorial — Matplotlib 3.10.5 Documentation</w:t>
      </w:r>
      <w:r w:rsidR="0001277C" w:rsidRPr="0001277C">
        <w:rPr>
          <w:rFonts w:cs="Times New Roman"/>
          <w:kern w:val="0"/>
          <w:lang w:val="en-US"/>
        </w:rPr>
        <w:t>, n.d.)</w:t>
      </w:r>
      <w:r>
        <w:rPr>
          <w:lang w:val="en-US"/>
        </w:rPr>
        <w:t xml:space="preserve">. </w:t>
      </w:r>
    </w:p>
    <w:p w14:paraId="5CF29BA8" w14:textId="77777777" w:rsidR="00DA562C" w:rsidRDefault="00DA562C" w:rsidP="00DA562C">
      <w:pPr>
        <w:rPr>
          <w:lang w:val="en-US"/>
        </w:rPr>
      </w:pPr>
      <w:r w:rsidRPr="003C14C9">
        <w:rPr>
          <w:lang w:val="en-US"/>
        </w:rPr>
        <w:t xml:space="preserve">ECG recordings were first screened according to predefined quality criteria. When two valid recordings were available for the same participant and time point, the first valid recording was retained to ensure one observation per participant per wave. When only one recording met quality criteria, that recording was used. </w:t>
      </w:r>
      <w:proofErr w:type="gramStart"/>
      <w:r w:rsidRPr="003C14C9">
        <w:rPr>
          <w:lang w:val="en-US"/>
        </w:rPr>
        <w:t>Recordings</w:t>
      </w:r>
      <w:proofErr w:type="gramEnd"/>
      <w:r w:rsidRPr="003C14C9">
        <w:rPr>
          <w:lang w:val="en-US"/>
        </w:rPr>
        <w:t xml:space="preserve"> failing quality criteria were excluded prior to HRV estimation and statistical modeling. </w:t>
      </w:r>
    </w:p>
    <w:p w14:paraId="624A54E5" w14:textId="58BD2D6B" w:rsidR="00DA562C" w:rsidRDefault="00DA562C" w:rsidP="00DA562C">
      <w:pPr>
        <w:rPr>
          <w:lang w:val="en-US"/>
        </w:rPr>
      </w:pPr>
      <w:r w:rsidRPr="00264311">
        <w:rPr>
          <w:lang w:val="en-US"/>
        </w:rPr>
        <w:t>QRS detection was performed on signals bandpass-filtered with a 4th-order Butterworth filter (5–15 Hz)</w:t>
      </w:r>
      <w:r>
        <w:rPr>
          <w:lang w:val="en-US"/>
        </w:rPr>
        <w:t xml:space="preserve"> </w:t>
      </w:r>
      <w:r w:rsidR="0001277C" w:rsidRPr="0001277C">
        <w:rPr>
          <w:rFonts w:cs="Times New Roman"/>
          <w:lang w:val="en-US"/>
        </w:rPr>
        <w:t>(Pan &amp; Tompkins, 1985)</w:t>
      </w:r>
      <w:r w:rsidRPr="00BC624D">
        <w:rPr>
          <w:lang w:val="en-US"/>
        </w:rPr>
        <w:t>,</w:t>
      </w:r>
      <w:r>
        <w:rPr>
          <w:lang w:val="en-US"/>
        </w:rPr>
        <w:t xml:space="preserve"> </w:t>
      </w:r>
      <w:r w:rsidRPr="00264311">
        <w:rPr>
          <w:lang w:val="en-US"/>
        </w:rPr>
        <w:t xml:space="preserve">and RR intervals outside the </w:t>
      </w:r>
      <w:r w:rsidRPr="00264311">
        <w:rPr>
          <w:lang w:val="en-US"/>
        </w:rPr>
        <w:lastRenderedPageBreak/>
        <w:t xml:space="preserve">physiological range of 0.4–1.5 s (40–150 bpm) were excluded as artifacts. RR intervals were </w:t>
      </w:r>
      <w:proofErr w:type="gramStart"/>
      <w:r w:rsidRPr="00264311">
        <w:rPr>
          <w:lang w:val="en-US"/>
        </w:rPr>
        <w:t>cubic-spline</w:t>
      </w:r>
      <w:proofErr w:type="gramEnd"/>
      <w:r w:rsidRPr="00264311">
        <w:rPr>
          <w:lang w:val="en-US"/>
        </w:rPr>
        <w:t xml:space="preserve"> interpolated to 4 Hz for spectral analysis. Frequency-domain HRV indices were computed for the low-frequency (LF, 0.04–0.15 Hz) and high-frequency (HF, 0.15–0.40 Hz) bands</w:t>
      </w:r>
      <w:r>
        <w:rPr>
          <w:lang w:val="en-US"/>
        </w:rPr>
        <w:t xml:space="preserve"> </w:t>
      </w:r>
      <w:r w:rsidR="0001277C" w:rsidRPr="0001277C">
        <w:rPr>
          <w:rFonts w:cs="Times New Roman"/>
          <w:lang w:val="en-US"/>
        </w:rPr>
        <w:t>(Electrophysiology, 1996)</w:t>
      </w:r>
      <w:r>
        <w:rPr>
          <w:lang w:val="en-US"/>
        </w:rPr>
        <w:t>.</w:t>
      </w:r>
    </w:p>
    <w:p w14:paraId="58A7BF5D" w14:textId="77777777" w:rsidR="00DA562C" w:rsidRDefault="00DA562C" w:rsidP="00DA562C">
      <w:pPr>
        <w:pStyle w:val="Ttulo3"/>
        <w:rPr>
          <w:lang w:val="en-US"/>
        </w:rPr>
      </w:pPr>
      <w:r>
        <w:rPr>
          <w:lang w:val="en-US"/>
        </w:rPr>
        <w:t>Measurements</w:t>
      </w:r>
    </w:p>
    <w:p w14:paraId="36653B63" w14:textId="650CDD6A" w:rsidR="00DA562C" w:rsidRPr="00FC00DB" w:rsidRDefault="00DA562C" w:rsidP="00DA562C">
      <w:pPr>
        <w:rPr>
          <w:lang w:val="en-US"/>
        </w:rPr>
      </w:pPr>
      <w:r w:rsidRPr="00302B8E">
        <w:rPr>
          <w:lang w:val="en-US"/>
        </w:rPr>
        <w:t>The parent RCT prespecified parental burnout at nine months (T3), assessed using the Chilean-validated Parental Burnout Assessment (PBA), as its primary clinical outcome; these results have been reported elsewhere</w:t>
      </w:r>
      <w:r>
        <w:rPr>
          <w:lang w:val="en-US"/>
        </w:rPr>
        <w:t xml:space="preserve"> </w:t>
      </w:r>
      <w:r w:rsidR="0001277C" w:rsidRPr="0001277C">
        <w:rPr>
          <w:rFonts w:cs="Times New Roman"/>
          <w:highlight w:val="cyan"/>
          <w:lang w:val="en-US"/>
        </w:rPr>
        <w:t>(</w:t>
      </w:r>
      <w:r w:rsidR="005A3F2E">
        <w:rPr>
          <w:rFonts w:cs="Times New Roman"/>
          <w:highlight w:val="cyan"/>
          <w:lang w:val="en-US"/>
        </w:rPr>
        <w:t>Author</w:t>
      </w:r>
      <w:r w:rsidR="0001277C" w:rsidRPr="0001277C">
        <w:rPr>
          <w:rFonts w:cs="Times New Roman"/>
          <w:highlight w:val="cyan"/>
          <w:lang w:val="en-US"/>
        </w:rPr>
        <w:t>, 2025)</w:t>
      </w:r>
      <w:r w:rsidRPr="0001277C">
        <w:rPr>
          <w:highlight w:val="cyan"/>
          <w:lang w:val="en-US"/>
        </w:rPr>
        <w:t>.</w:t>
      </w:r>
      <w:r>
        <w:rPr>
          <w:lang w:val="en-US"/>
        </w:rPr>
        <w:t xml:space="preserve"> </w:t>
      </w:r>
      <w:r w:rsidRPr="00302B8E">
        <w:rPr>
          <w:lang w:val="en-US"/>
        </w:rPr>
        <w:t>The current manuscript focuses on prespecified exploratory biological outcomes in the laboratory subsample, including gut microbiome diversity</w:t>
      </w:r>
      <w:r>
        <w:rPr>
          <w:lang w:val="en-US"/>
        </w:rPr>
        <w:t>,</w:t>
      </w:r>
      <w:r w:rsidRPr="00302B8E">
        <w:rPr>
          <w:lang w:val="en-US"/>
        </w:rPr>
        <w:t xml:space="preserve"> composition and</w:t>
      </w:r>
      <w:r w:rsidRPr="00B236F7">
        <w:rPr>
          <w:lang w:val="en-US"/>
        </w:rPr>
        <w:t xml:space="preserve"> short-term vagally mediated HRV indexed by </w:t>
      </w:r>
      <w:proofErr w:type="spellStart"/>
      <w:r w:rsidRPr="00B236F7">
        <w:rPr>
          <w:lang w:val="en-US"/>
        </w:rPr>
        <w:t>lnRMSSD</w:t>
      </w:r>
      <w:proofErr w:type="spellEnd"/>
      <w:r w:rsidRPr="00302B8E">
        <w:rPr>
          <w:lang w:val="en-US"/>
        </w:rPr>
        <w:t>. Parental burnout trajectories from T0 to T2 were also examined to contextualize biological changes.</w:t>
      </w:r>
      <w:r>
        <w:rPr>
          <w:lang w:val="en-US"/>
        </w:rPr>
        <w:t xml:space="preserve"> </w:t>
      </w:r>
      <w:r w:rsidRPr="003D70E6">
        <w:rPr>
          <w:lang w:val="en-US"/>
        </w:rPr>
        <w:t xml:space="preserve">In addition, we conducted </w:t>
      </w:r>
      <w:proofErr w:type="gramStart"/>
      <w:r w:rsidRPr="003D70E6">
        <w:rPr>
          <w:lang w:val="en-US"/>
        </w:rPr>
        <w:t>exploratory</w:t>
      </w:r>
      <w:proofErr w:type="gramEnd"/>
      <w:r w:rsidRPr="003D70E6">
        <w:rPr>
          <w:lang w:val="en-US"/>
        </w:rPr>
        <w:t xml:space="preserve"> analyses of parental burnout subdimensions, the Five Facet Mindfulness Questionnaire</w:t>
      </w:r>
      <w:r>
        <w:rPr>
          <w:lang w:val="en-US"/>
        </w:rPr>
        <w:t>,</w:t>
      </w:r>
      <w:r w:rsidRPr="003D70E6">
        <w:rPr>
          <w:lang w:val="en-US"/>
        </w:rPr>
        <w:t xml:space="preserve"> </w:t>
      </w:r>
      <w:r>
        <w:rPr>
          <w:lang w:val="en-US"/>
        </w:rPr>
        <w:t xml:space="preserve">and for microbiome: </w:t>
      </w:r>
      <w:r w:rsidRPr="003D70E6">
        <w:rPr>
          <w:lang w:val="en-US"/>
        </w:rPr>
        <w:t xml:space="preserve">Shannon diversity, observed richness, </w:t>
      </w:r>
      <w:r w:rsidRPr="00F22F72">
        <w:t>β</w:t>
      </w:r>
      <w:r w:rsidRPr="005A6666">
        <w:rPr>
          <w:lang w:val="en-US"/>
        </w:rPr>
        <w:t>-d</w:t>
      </w:r>
      <w:r>
        <w:rPr>
          <w:lang w:val="en-US"/>
        </w:rPr>
        <w:t xml:space="preserve">iversity, </w:t>
      </w:r>
      <w:r w:rsidRPr="003D70E6">
        <w:rPr>
          <w:lang w:val="en-US"/>
        </w:rPr>
        <w:t>taxonomic composition at multiple levels (phylum, class, order, family, genus), and predicted metabolic functions.</w:t>
      </w:r>
    </w:p>
    <w:p w14:paraId="64A40E51" w14:textId="77777777" w:rsidR="00DA562C" w:rsidRDefault="00DA562C" w:rsidP="00DA562C">
      <w:pPr>
        <w:pStyle w:val="Ttulo4"/>
        <w:rPr>
          <w:lang w:val="en-US"/>
        </w:rPr>
      </w:pPr>
      <w:r>
        <w:rPr>
          <w:lang w:val="en-US"/>
        </w:rPr>
        <w:t>Psychological variables</w:t>
      </w:r>
    </w:p>
    <w:p w14:paraId="04C632F7" w14:textId="700B6E45" w:rsidR="00DA562C" w:rsidRPr="00EC42B6" w:rsidRDefault="00DA562C" w:rsidP="00DA562C">
      <w:pPr>
        <w:rPr>
          <w:rFonts w:cs="Times New Roman"/>
          <w:color w:val="000000" w:themeColor="text1"/>
          <w:lang w:val="en-US"/>
        </w:rPr>
      </w:pPr>
      <w:r w:rsidRPr="00DD61B0">
        <w:rPr>
          <w:lang w:val="en-US"/>
        </w:rPr>
        <w:t xml:space="preserve">Parental burnout was assessed using the 23-item Parental Burnout Assessment (PBA), which evaluates emotional exhaustion, loss of pleasure in the parental role, emotional distancing, and negative parental self-perception (range 0–138; mean 0–6). Mean scores were used to avoid </w:t>
      </w:r>
      <w:proofErr w:type="gramStart"/>
      <w:r w:rsidRPr="00DD61B0">
        <w:rPr>
          <w:lang w:val="en-US"/>
        </w:rPr>
        <w:t>imputing</w:t>
      </w:r>
      <w:proofErr w:type="gramEnd"/>
      <w:r w:rsidRPr="00DD61B0">
        <w:rPr>
          <w:lang w:val="en-US"/>
        </w:rPr>
        <w:t xml:space="preserve"> missing items as zero</w:t>
      </w:r>
      <w:r>
        <w:rPr>
          <w:lang w:val="en-US"/>
        </w:rPr>
        <w:t xml:space="preserve"> </w:t>
      </w:r>
      <w:r w:rsidR="0001277C" w:rsidRPr="0001277C">
        <w:rPr>
          <w:rFonts w:cs="Times New Roman"/>
          <w:lang w:val="en-US"/>
        </w:rPr>
        <w:t>(Manrique-</w:t>
      </w:r>
      <w:proofErr w:type="spellStart"/>
      <w:r w:rsidR="0001277C" w:rsidRPr="0001277C">
        <w:rPr>
          <w:rFonts w:cs="Times New Roman"/>
          <w:lang w:val="en-US"/>
        </w:rPr>
        <w:t>Millones</w:t>
      </w:r>
      <w:proofErr w:type="spellEnd"/>
      <w:r w:rsidR="0001277C" w:rsidRPr="0001277C">
        <w:rPr>
          <w:rFonts w:cs="Times New Roman"/>
          <w:lang w:val="en-US"/>
        </w:rPr>
        <w:t xml:space="preserve"> et al., 2022)</w:t>
      </w:r>
      <w:r w:rsidRPr="00F57313">
        <w:rPr>
          <w:rFonts w:cs="Times New Roman"/>
          <w:color w:val="000000" w:themeColor="text1"/>
          <w:lang w:val="en-US"/>
        </w:rPr>
        <w:t>.</w:t>
      </w:r>
      <w:r w:rsidRPr="00EC42B6">
        <w:rPr>
          <w:rFonts w:cs="Times New Roman"/>
          <w:color w:val="000000" w:themeColor="text1"/>
          <w:lang w:val="en-US"/>
        </w:rPr>
        <w:t xml:space="preserve"> </w:t>
      </w:r>
      <w:r>
        <w:rPr>
          <w:rFonts w:cs="Times New Roman"/>
          <w:color w:val="000000" w:themeColor="text1"/>
          <w:lang w:val="en-US"/>
        </w:rPr>
        <w:t>T</w:t>
      </w:r>
      <w:r w:rsidRPr="00EC42B6">
        <w:rPr>
          <w:rFonts w:cs="Times New Roman"/>
          <w:color w:val="000000" w:themeColor="text1"/>
          <w:lang w:val="en-US"/>
        </w:rPr>
        <w:t>rait mindfulness was assessed using the 15-item Five Facet Mindfulness Questionnaire (FFMQ-15), which measures five dimensions: observing, describing, acting with awareness, nonjudging of inner experience, and nonreactivity to inner experience</w:t>
      </w:r>
      <w:r>
        <w:rPr>
          <w:rFonts w:cs="Times New Roman"/>
          <w:color w:val="000000" w:themeColor="text1"/>
          <w:lang w:val="en-US"/>
        </w:rPr>
        <w:t xml:space="preserve"> </w:t>
      </w:r>
      <w:r w:rsidR="0001277C" w:rsidRPr="0001277C">
        <w:rPr>
          <w:rFonts w:cs="Times New Roman"/>
          <w:kern w:val="0"/>
          <w:highlight w:val="cyan"/>
          <w:lang w:val="en-US"/>
        </w:rPr>
        <w:t>(</w:t>
      </w:r>
      <w:r w:rsidR="005A3F2E">
        <w:rPr>
          <w:rFonts w:cs="Times New Roman"/>
          <w:kern w:val="0"/>
          <w:highlight w:val="cyan"/>
          <w:lang w:val="en-US"/>
        </w:rPr>
        <w:t>Author</w:t>
      </w:r>
      <w:r w:rsidR="0001277C" w:rsidRPr="0001277C">
        <w:rPr>
          <w:rFonts w:cs="Times New Roman"/>
          <w:kern w:val="0"/>
          <w:highlight w:val="cyan"/>
          <w:lang w:val="en-US"/>
        </w:rPr>
        <w:t xml:space="preserve">., </w:t>
      </w:r>
      <w:r w:rsidR="0001277C" w:rsidRPr="0001277C">
        <w:rPr>
          <w:rFonts w:cs="Times New Roman"/>
          <w:kern w:val="0"/>
          <w:highlight w:val="cyan"/>
          <w:lang w:val="en-US"/>
        </w:rPr>
        <w:lastRenderedPageBreak/>
        <w:t>2023)</w:t>
      </w:r>
      <w:r w:rsidRPr="0001277C">
        <w:rPr>
          <w:rFonts w:cs="Times New Roman"/>
          <w:color w:val="000000" w:themeColor="text1"/>
          <w:highlight w:val="cyan"/>
          <w:lang w:val="en-US"/>
        </w:rPr>
        <w:t>.</w:t>
      </w:r>
      <w:r>
        <w:rPr>
          <w:rFonts w:cs="Times New Roman"/>
          <w:color w:val="000000" w:themeColor="text1"/>
          <w:lang w:val="en-US"/>
        </w:rPr>
        <w:t xml:space="preserve"> </w:t>
      </w:r>
      <w:r w:rsidRPr="00EC42B6">
        <w:rPr>
          <w:rFonts w:cs="Times New Roman"/>
          <w:color w:val="000000" w:themeColor="text1"/>
          <w:lang w:val="en-US"/>
        </w:rPr>
        <w:t xml:space="preserve">Quality of life was evaluated using the </w:t>
      </w:r>
      <w:proofErr w:type="spellStart"/>
      <w:r w:rsidRPr="00EC42B6">
        <w:rPr>
          <w:rFonts w:cs="Times New Roman"/>
          <w:color w:val="000000" w:themeColor="text1"/>
          <w:lang w:val="en-US"/>
        </w:rPr>
        <w:t>EuroQol</w:t>
      </w:r>
      <w:proofErr w:type="spellEnd"/>
      <w:r w:rsidRPr="00EC42B6">
        <w:rPr>
          <w:rFonts w:cs="Times New Roman"/>
          <w:color w:val="000000" w:themeColor="text1"/>
          <w:lang w:val="en-US"/>
        </w:rPr>
        <w:t xml:space="preserve"> Five-Dimension instrument (EQ-5D), a five-item measure assessing mobility, self-care, usual activities, pain/discomfort, and anxiety/depression</w:t>
      </w:r>
      <w:r w:rsidR="0043588D">
        <w:rPr>
          <w:rFonts w:cs="Times New Roman"/>
          <w:color w:val="000000" w:themeColor="text1"/>
          <w:lang w:val="en-US"/>
        </w:rPr>
        <w:t>. L</w:t>
      </w:r>
      <w:r w:rsidR="0043588D" w:rsidRPr="0043588D">
        <w:rPr>
          <w:rFonts w:cs="Times New Roman"/>
          <w:color w:val="000000" w:themeColor="text1"/>
          <w:lang w:val="en-US"/>
        </w:rPr>
        <w:t>ower scores indicate better health-related quality of life</w:t>
      </w:r>
      <w:r>
        <w:rPr>
          <w:rFonts w:cs="Times New Roman"/>
          <w:color w:val="000000" w:themeColor="text1"/>
          <w:lang w:val="en-US"/>
        </w:rPr>
        <w:t xml:space="preserve"> </w:t>
      </w:r>
      <w:r w:rsidR="0001277C" w:rsidRPr="0001277C">
        <w:rPr>
          <w:rFonts w:cs="Times New Roman"/>
          <w:lang w:val="en-US"/>
        </w:rPr>
        <w:t>(</w:t>
      </w:r>
      <w:proofErr w:type="spellStart"/>
      <w:r w:rsidR="0001277C" w:rsidRPr="0001277C">
        <w:rPr>
          <w:rFonts w:cs="Times New Roman"/>
          <w:lang w:val="en-US"/>
        </w:rPr>
        <w:t>Balestroni</w:t>
      </w:r>
      <w:proofErr w:type="spellEnd"/>
      <w:r w:rsidR="0001277C" w:rsidRPr="0001277C">
        <w:rPr>
          <w:rFonts w:cs="Times New Roman"/>
          <w:lang w:val="en-US"/>
        </w:rPr>
        <w:t xml:space="preserve"> &amp; Bertolotti, 2012)</w:t>
      </w:r>
      <w:r>
        <w:rPr>
          <w:rFonts w:cs="Times New Roman"/>
          <w:color w:val="000000" w:themeColor="text1"/>
          <w:lang w:val="en-US"/>
        </w:rPr>
        <w:t>.</w:t>
      </w:r>
    </w:p>
    <w:p w14:paraId="429DD2AC" w14:textId="77777777" w:rsidR="00DA562C" w:rsidRDefault="00DA562C" w:rsidP="00DA562C">
      <w:pPr>
        <w:pStyle w:val="Ttulo4"/>
        <w:rPr>
          <w:lang w:val="en-US"/>
        </w:rPr>
      </w:pPr>
      <w:r>
        <w:rPr>
          <w:lang w:val="en-US"/>
        </w:rPr>
        <w:t>Lifestyle variables</w:t>
      </w:r>
    </w:p>
    <w:p w14:paraId="3BA7D904" w14:textId="77777777" w:rsidR="00DA562C" w:rsidRPr="005041B6" w:rsidRDefault="00DA562C" w:rsidP="00DA562C">
      <w:pPr>
        <w:rPr>
          <w:lang w:val="en-US"/>
        </w:rPr>
      </w:pPr>
      <w:r w:rsidRPr="005041B6">
        <w:rPr>
          <w:lang w:val="en-US"/>
        </w:rPr>
        <w:t>A self-reported questionnaire assessed diet, physical activity, and sleep. Because lifestyle factors substantially influence gut microbial composition, prespecified healthy and unhealthy lifestyle indices derived from food-frequency, physical activity, and sleep measures were included as covariates in microbiome models.</w:t>
      </w:r>
    </w:p>
    <w:p w14:paraId="313D41B3" w14:textId="77777777" w:rsidR="00DA562C" w:rsidRPr="004E3F0D" w:rsidRDefault="00DA562C" w:rsidP="00DA562C">
      <w:pPr>
        <w:rPr>
          <w:lang w:val="en-US"/>
        </w:rPr>
      </w:pPr>
      <w:r w:rsidRPr="004E3F0D">
        <w:rPr>
          <w:lang w:val="en-US"/>
        </w:rPr>
        <w:t>Dietary intake was recorded using standardized frequency categories (&lt;1 to ≥6 portions/week) and was classified a priori into healthy food groups (fruits, vegetables, legumes, nuts/seeds, whole grains, omega-3 sources, fermented foods) and unhealthy food groups (red and processed meats, sweets, sugary drinks, high-sodium foods, and trans- and saturated-fat–rich products). Physical activity was evaluated by weekly frequency (1 to ≥5 days), duration (&lt;15 to &gt;60 minutes), and intensity (very low to very high), and sleep by average nightly duration (&lt;4 to &gt;8 hours) and subjective quality (very poor to very good).</w:t>
      </w:r>
    </w:p>
    <w:p w14:paraId="160E424D" w14:textId="77777777" w:rsidR="00DA562C" w:rsidRPr="004E3F0D" w:rsidRDefault="00DA562C" w:rsidP="00DA562C">
      <w:pPr>
        <w:rPr>
          <w:lang w:val="en-US"/>
        </w:rPr>
      </w:pPr>
      <w:r w:rsidRPr="004E3F0D">
        <w:rPr>
          <w:lang w:val="en-US"/>
        </w:rPr>
        <w:t>For analysis, composite indices were constructed by summing standardized recoded variables: the healthy behaviors index combined healthy food groups, physical activity, and sleep, whereas the unhealthy behaviors index included unhealthy food groups only. Higher scores reflected greater frequency. The theoretical ranges were 18–153 for healthy behaviors and 3.5–42 for unhealthy behaviors.</w:t>
      </w:r>
    </w:p>
    <w:p w14:paraId="3C124862" w14:textId="77777777" w:rsidR="00DA562C" w:rsidRDefault="00DA562C" w:rsidP="00DA562C">
      <w:pPr>
        <w:pStyle w:val="Ttulo4"/>
        <w:rPr>
          <w:lang w:val="en-US"/>
        </w:rPr>
      </w:pPr>
      <w:r>
        <w:rPr>
          <w:lang w:val="en-US"/>
        </w:rPr>
        <w:lastRenderedPageBreak/>
        <w:t>Microbiome variables</w:t>
      </w:r>
    </w:p>
    <w:p w14:paraId="246FAB39" w14:textId="3ADF468C" w:rsidR="00DA562C" w:rsidRDefault="00DA562C" w:rsidP="00DA562C">
      <w:pPr>
        <w:rPr>
          <w:b/>
          <w:i/>
          <w:lang w:val="en-US"/>
        </w:rPr>
      </w:pPr>
      <w:r w:rsidRPr="00B65C42">
        <w:rPr>
          <w:lang w:val="en-US"/>
        </w:rPr>
        <w:t xml:space="preserve">Primary </w:t>
      </w:r>
      <w:r w:rsidRPr="00B236F7">
        <w:rPr>
          <w:lang w:val="en-US"/>
        </w:rPr>
        <w:t xml:space="preserve">exploratory </w:t>
      </w:r>
      <w:r>
        <w:rPr>
          <w:lang w:val="en-US"/>
        </w:rPr>
        <w:t>biological outcome</w:t>
      </w:r>
      <w:r w:rsidRPr="00B65C42">
        <w:rPr>
          <w:lang w:val="en-US"/>
        </w:rPr>
        <w:t xml:space="preserve"> was </w:t>
      </w:r>
      <w:r w:rsidRPr="005A6666">
        <w:rPr>
          <w:lang w:val="en-US"/>
        </w:rPr>
        <w:t>α</w:t>
      </w:r>
      <w:r>
        <w:rPr>
          <w:lang w:val="en-US"/>
        </w:rPr>
        <w:t>-d</w:t>
      </w:r>
      <w:r w:rsidRPr="00B65C42">
        <w:rPr>
          <w:lang w:val="en-US"/>
        </w:rPr>
        <w:t xml:space="preserve">iversity, operationalized as phylogenetic entropy computed from an </w:t>
      </w:r>
      <w:proofErr w:type="spellStart"/>
      <w:r w:rsidRPr="00B65C42">
        <w:rPr>
          <w:lang w:val="en-US"/>
        </w:rPr>
        <w:t>ultrametric</w:t>
      </w:r>
      <w:proofErr w:type="spellEnd"/>
      <w:r w:rsidRPr="00B65C42">
        <w:rPr>
          <w:lang w:val="en-US"/>
        </w:rPr>
        <w:t xml:space="preserve"> phylogeny (construction method and database specified elsewhere)</w:t>
      </w:r>
      <w:r>
        <w:rPr>
          <w:lang w:val="en-US"/>
        </w:rPr>
        <w:t xml:space="preserve"> </w:t>
      </w:r>
      <w:r w:rsidR="0001277C" w:rsidRPr="0001277C">
        <w:rPr>
          <w:rFonts w:cs="Times New Roman"/>
          <w:lang w:val="en-US"/>
        </w:rPr>
        <w:t>(</w:t>
      </w:r>
      <w:proofErr w:type="spellStart"/>
      <w:r w:rsidR="0001277C" w:rsidRPr="0001277C">
        <w:rPr>
          <w:rFonts w:cs="Times New Roman"/>
          <w:lang w:val="en-US"/>
        </w:rPr>
        <w:t>Cassol</w:t>
      </w:r>
      <w:proofErr w:type="spellEnd"/>
      <w:r w:rsidR="0001277C" w:rsidRPr="0001277C">
        <w:rPr>
          <w:rFonts w:cs="Times New Roman"/>
          <w:lang w:val="en-US"/>
        </w:rPr>
        <w:t xml:space="preserve"> et al., 2025)</w:t>
      </w:r>
      <w:r w:rsidRPr="00B65C42">
        <w:rPr>
          <w:lang w:val="en-US"/>
        </w:rPr>
        <w:t>.</w:t>
      </w:r>
      <w:r w:rsidRPr="00C86334">
        <w:rPr>
          <w:lang w:val="en-US"/>
        </w:rPr>
        <w:t xml:space="preserve"> As secondary measures, we considered Shannon diversity (non-phylogenetic) and observed richness.</w:t>
      </w:r>
      <w:r>
        <w:rPr>
          <w:lang w:val="en-US"/>
        </w:rPr>
        <w:t xml:space="preserve"> </w:t>
      </w:r>
      <w:r w:rsidRPr="00C86334">
        <w:rPr>
          <w:lang w:val="en-US"/>
        </w:rPr>
        <w:t xml:space="preserve">For </w:t>
      </w:r>
      <w:r w:rsidRPr="00F22F72">
        <w:t>β</w:t>
      </w:r>
      <w:r w:rsidRPr="005A6666">
        <w:rPr>
          <w:lang w:val="en-US"/>
        </w:rPr>
        <w:t>-</w:t>
      </w:r>
      <w:r w:rsidRPr="00C86334">
        <w:rPr>
          <w:lang w:val="en-US"/>
        </w:rPr>
        <w:t>diversity, we used the Bray–</w:t>
      </w:r>
      <w:proofErr w:type="gramStart"/>
      <w:r w:rsidRPr="00C86334">
        <w:rPr>
          <w:lang w:val="en-US"/>
        </w:rPr>
        <w:t>Curtis</w:t>
      </w:r>
      <w:proofErr w:type="gramEnd"/>
      <w:r w:rsidRPr="00C86334">
        <w:rPr>
          <w:lang w:val="en-US"/>
        </w:rPr>
        <w:t xml:space="preserve"> dissimilarity index</w:t>
      </w:r>
      <w:r>
        <w:rPr>
          <w:lang w:val="en-US"/>
        </w:rPr>
        <w:t xml:space="preserve"> </w:t>
      </w:r>
      <w:r w:rsidR="0001277C" w:rsidRPr="0001277C">
        <w:rPr>
          <w:rFonts w:cs="Times New Roman"/>
          <w:lang w:val="en-US"/>
        </w:rPr>
        <w:t>(Turku, n.d.)</w:t>
      </w:r>
      <w:r w:rsidRPr="00C86334">
        <w:rPr>
          <w:lang w:val="en-US"/>
        </w:rPr>
        <w:t>. In addition, we analyzed relative abundances at the phylum, class, order, family, and genus levels.</w:t>
      </w:r>
      <w:r>
        <w:rPr>
          <w:lang w:val="en-US"/>
        </w:rPr>
        <w:t xml:space="preserve"> </w:t>
      </w:r>
      <w:r w:rsidRPr="00C86334">
        <w:rPr>
          <w:lang w:val="en-US"/>
        </w:rPr>
        <w:t>For KEGG metabolic pathways, functional profiles were inferred using PICRUSt2</w:t>
      </w:r>
      <w:r>
        <w:rPr>
          <w:lang w:val="en-US"/>
        </w:rPr>
        <w:t xml:space="preserve"> </w:t>
      </w:r>
      <w:r w:rsidR="0001277C" w:rsidRPr="0001277C">
        <w:rPr>
          <w:rFonts w:cs="Times New Roman"/>
          <w:lang w:val="en-US"/>
        </w:rPr>
        <w:t>(Richter et al., 2017)</w:t>
      </w:r>
      <w:r w:rsidRPr="00C86334">
        <w:rPr>
          <w:lang w:val="en-US"/>
        </w:rPr>
        <w:t>.</w:t>
      </w:r>
    </w:p>
    <w:p w14:paraId="6B087874" w14:textId="77777777" w:rsidR="00DA562C" w:rsidRDefault="00DA562C" w:rsidP="00DA562C">
      <w:pPr>
        <w:pStyle w:val="Ttulo4"/>
        <w:rPr>
          <w:lang w:val="en-US"/>
        </w:rPr>
      </w:pPr>
      <w:r>
        <w:rPr>
          <w:lang w:val="en-US"/>
        </w:rPr>
        <w:t>H</w:t>
      </w:r>
      <w:r w:rsidRPr="00A446EB">
        <w:rPr>
          <w:lang w:val="en-US"/>
        </w:rPr>
        <w:t>eart r</w:t>
      </w:r>
      <w:r>
        <w:rPr>
          <w:lang w:val="en-US"/>
        </w:rPr>
        <w:t xml:space="preserve">ate </w:t>
      </w:r>
      <w:r w:rsidRPr="00B65C42">
        <w:rPr>
          <w:lang w:val="en-US"/>
        </w:rPr>
        <w:t>variability</w:t>
      </w:r>
      <w:r>
        <w:rPr>
          <w:lang w:val="en-US"/>
        </w:rPr>
        <w:t xml:space="preserve"> variables</w:t>
      </w:r>
    </w:p>
    <w:p w14:paraId="3F01F6AC" w14:textId="2175EC51" w:rsidR="00DA562C" w:rsidRDefault="00DA562C" w:rsidP="00DA562C">
      <w:pPr>
        <w:rPr>
          <w:lang w:val="en-US"/>
        </w:rPr>
      </w:pPr>
      <w:r w:rsidRPr="00264311">
        <w:rPr>
          <w:lang w:val="en-US"/>
        </w:rPr>
        <w:t xml:space="preserve">To analyze a </w:t>
      </w:r>
      <w:r w:rsidRPr="00B236F7">
        <w:rPr>
          <w:lang w:val="en-US"/>
        </w:rPr>
        <w:t>proxy measure of short-term vagally mediated cardiac variability</w:t>
      </w:r>
      <w:r w:rsidRPr="00264311">
        <w:rPr>
          <w:lang w:val="en-US"/>
        </w:rPr>
        <w:t>, we followed the recommendations of Laborde et al. (2017) for heart rate variability (HRV) measurements</w:t>
      </w:r>
      <w:r>
        <w:rPr>
          <w:lang w:val="en-US"/>
        </w:rPr>
        <w:t xml:space="preserve"> </w:t>
      </w:r>
      <w:r w:rsidR="0001277C" w:rsidRPr="0001277C">
        <w:rPr>
          <w:rFonts w:cs="Times New Roman"/>
          <w:lang w:val="en-US"/>
        </w:rPr>
        <w:t>(Laborde et al., 2017)</w:t>
      </w:r>
      <w:r>
        <w:rPr>
          <w:lang w:val="en-US"/>
        </w:rPr>
        <w:t xml:space="preserve">. </w:t>
      </w:r>
      <w:r w:rsidRPr="00264311">
        <w:rPr>
          <w:lang w:val="en-US"/>
        </w:rPr>
        <w:t xml:space="preserve">Given </w:t>
      </w:r>
      <w:r>
        <w:rPr>
          <w:lang w:val="en-US"/>
        </w:rPr>
        <w:t xml:space="preserve">the </w:t>
      </w:r>
      <w:r w:rsidRPr="00264311">
        <w:rPr>
          <w:lang w:val="en-US"/>
        </w:rPr>
        <w:t>1-minute resting ECG segment recording duration, we selected the natural logarithm of the root mean square of successive differences (</w:t>
      </w:r>
      <w:proofErr w:type="spellStart"/>
      <w:r w:rsidRPr="00264311">
        <w:rPr>
          <w:lang w:val="en-US"/>
        </w:rPr>
        <w:t>lnRMSSD</w:t>
      </w:r>
      <w:proofErr w:type="spellEnd"/>
      <w:r w:rsidRPr="00264311">
        <w:rPr>
          <w:lang w:val="en-US"/>
        </w:rPr>
        <w:t>) as the primary variable</w:t>
      </w:r>
      <w:r>
        <w:rPr>
          <w:lang w:val="en-US"/>
        </w:rPr>
        <w:t xml:space="preserve"> </w:t>
      </w:r>
      <w:r w:rsidR="0001277C" w:rsidRPr="0001277C">
        <w:rPr>
          <w:rFonts w:cs="Times New Roman"/>
          <w:lang w:val="en-US"/>
        </w:rPr>
        <w:t>(Laborde et al., 2017)</w:t>
      </w:r>
      <w:r w:rsidRPr="00264311">
        <w:rPr>
          <w:lang w:val="en-US"/>
        </w:rPr>
        <w:t>.</w:t>
      </w:r>
      <w:r>
        <w:rPr>
          <w:lang w:val="en-US"/>
        </w:rPr>
        <w:t xml:space="preserve"> A</w:t>
      </w:r>
      <w:r w:rsidRPr="006C2740">
        <w:rPr>
          <w:lang w:val="en-US"/>
        </w:rPr>
        <w:t>dditional measures included the percentage of high-quality RR intervals, the RMSSD/</w:t>
      </w:r>
      <w:proofErr w:type="spellStart"/>
      <w:r w:rsidRPr="006C2740">
        <w:rPr>
          <w:lang w:val="en-US"/>
        </w:rPr>
        <w:t>lnRMSSD</w:t>
      </w:r>
      <w:proofErr w:type="spellEnd"/>
      <w:r w:rsidRPr="006C2740">
        <w:rPr>
          <w:lang w:val="en-US"/>
        </w:rPr>
        <w:t xml:space="preserve"> ratio, variation of the normalized RMSSD coefficient by mean RR, high-frequency power, and respiratory rate.</w:t>
      </w:r>
    </w:p>
    <w:p w14:paraId="4960FA21" w14:textId="77777777" w:rsidR="00DA562C" w:rsidRDefault="00DA562C" w:rsidP="00DA562C">
      <w:pPr>
        <w:pStyle w:val="Ttulo3"/>
        <w:rPr>
          <w:lang w:val="en-US"/>
        </w:rPr>
      </w:pPr>
      <w:proofErr w:type="gramStart"/>
      <w:r>
        <w:rPr>
          <w:lang w:val="en-US"/>
        </w:rPr>
        <w:t>Statistic</w:t>
      </w:r>
      <w:proofErr w:type="gramEnd"/>
    </w:p>
    <w:p w14:paraId="28688F11" w14:textId="77777777" w:rsidR="00DA562C" w:rsidRDefault="00DA562C" w:rsidP="00DA562C">
      <w:pPr>
        <w:rPr>
          <w:lang w:val="en-US"/>
        </w:rPr>
      </w:pPr>
      <w:r w:rsidRPr="003F033F">
        <w:rPr>
          <w:lang w:val="en-US"/>
        </w:rPr>
        <w:t xml:space="preserve">Data </w:t>
      </w:r>
      <w:proofErr w:type="gramStart"/>
      <w:r w:rsidRPr="003F033F">
        <w:rPr>
          <w:lang w:val="en-US"/>
        </w:rPr>
        <w:t>were</w:t>
      </w:r>
      <w:proofErr w:type="gramEnd"/>
      <w:r w:rsidRPr="003F033F">
        <w:rPr>
          <w:lang w:val="en-US"/>
        </w:rPr>
        <w:t xml:space="preserve"> first analyzed at baseline. Normality was tested using the Shapiro–Wilk test, revealing non-normal distributions. Group differences at baseline were assessed with the Kruskal–</w:t>
      </w:r>
      <w:proofErr w:type="gramStart"/>
      <w:r w:rsidRPr="003F033F">
        <w:rPr>
          <w:lang w:val="en-US"/>
        </w:rPr>
        <w:t>Wallis</w:t>
      </w:r>
      <w:proofErr w:type="gramEnd"/>
      <w:r w:rsidRPr="003F033F">
        <w:rPr>
          <w:lang w:val="en-US"/>
        </w:rPr>
        <w:t xml:space="preserve"> test, with no significant differences detected.</w:t>
      </w:r>
      <w:r>
        <w:rPr>
          <w:lang w:val="en-US"/>
        </w:rPr>
        <w:t xml:space="preserve"> </w:t>
      </w:r>
    </w:p>
    <w:p w14:paraId="4E45592A" w14:textId="77777777" w:rsidR="00DA562C" w:rsidRPr="003F033F" w:rsidRDefault="00DA562C" w:rsidP="00DA562C">
      <w:pPr>
        <w:pStyle w:val="Ttulo4"/>
        <w:rPr>
          <w:lang w:val="en-US"/>
        </w:rPr>
      </w:pPr>
      <w:r>
        <w:rPr>
          <w:lang w:val="en-US"/>
        </w:rPr>
        <w:lastRenderedPageBreak/>
        <w:t>Missing data</w:t>
      </w:r>
    </w:p>
    <w:p w14:paraId="557A7FDE" w14:textId="0BA6A445" w:rsidR="00DA562C" w:rsidRDefault="00DA562C" w:rsidP="00DA562C">
      <w:pPr>
        <w:rPr>
          <w:lang w:val="en-US"/>
        </w:rPr>
      </w:pPr>
      <w:r w:rsidRPr="003F033F">
        <w:rPr>
          <w:lang w:val="en-US"/>
        </w:rPr>
        <w:t>Given the high rate of loss to follow-up, we conducted a missing data analysis. First, we examined patterns of missingness across groups and time points, finding comparable proportions. Next, we tested whether baseline characteristics differed between participants who dropped out and those who completed the study; no significant differences were observed (all p &gt; 0.05). The Missing Completely at Random (MCAR) assumption was evaluated with the Hawkins test (p = 0.16), supporting an MCAR mechanism</w:t>
      </w:r>
      <w:r>
        <w:rPr>
          <w:lang w:val="en-US"/>
        </w:rPr>
        <w:t xml:space="preserve"> </w:t>
      </w:r>
      <w:r w:rsidR="0001277C" w:rsidRPr="0001277C">
        <w:rPr>
          <w:rFonts w:cs="Times New Roman"/>
          <w:lang w:val="en-US"/>
        </w:rPr>
        <w:t>(</w:t>
      </w:r>
      <w:proofErr w:type="spellStart"/>
      <w:r w:rsidR="0001277C" w:rsidRPr="0001277C">
        <w:rPr>
          <w:rFonts w:cs="Times New Roman"/>
          <w:lang w:val="en-US"/>
        </w:rPr>
        <w:t>Jamshidian</w:t>
      </w:r>
      <w:proofErr w:type="spellEnd"/>
      <w:r w:rsidR="0001277C" w:rsidRPr="0001277C">
        <w:rPr>
          <w:rFonts w:cs="Times New Roman"/>
          <w:lang w:val="en-US"/>
        </w:rPr>
        <w:t xml:space="preserve"> et al., 2014)</w:t>
      </w:r>
      <w:r>
        <w:rPr>
          <w:lang w:val="en-US"/>
        </w:rPr>
        <w:t xml:space="preserve">. </w:t>
      </w:r>
      <w:r w:rsidRPr="005E5809">
        <w:rPr>
          <w:lang w:val="en-US"/>
        </w:rPr>
        <w:t>Furthermore, no baseline variables</w:t>
      </w:r>
      <w:r>
        <w:rPr>
          <w:lang w:val="en-US"/>
        </w:rPr>
        <w:t xml:space="preserve"> </w:t>
      </w:r>
      <w:r w:rsidRPr="00C21AD0">
        <w:rPr>
          <w:lang w:val="en-US"/>
        </w:rPr>
        <w:t xml:space="preserve">(age, parental burnout, EQ subscales, FFMQ total, extraversion, neuroticism, diet indices, phylogenetic entropy, </w:t>
      </w:r>
      <w:proofErr w:type="spellStart"/>
      <w:r w:rsidRPr="00C21AD0">
        <w:rPr>
          <w:lang w:val="en-US"/>
        </w:rPr>
        <w:t>lnRMSSD</w:t>
      </w:r>
      <w:proofErr w:type="spellEnd"/>
      <w:r w:rsidRPr="00C21AD0">
        <w:rPr>
          <w:lang w:val="en-US"/>
        </w:rPr>
        <w:t>)</w:t>
      </w:r>
      <w:r w:rsidRPr="005E5809">
        <w:rPr>
          <w:lang w:val="en-US"/>
        </w:rPr>
        <w:t xml:space="preserve"> predicted dropout in the linear mixed-effects models (LMM).</w:t>
      </w:r>
    </w:p>
    <w:p w14:paraId="578838CB" w14:textId="77777777" w:rsidR="00DA562C" w:rsidRDefault="00DA562C" w:rsidP="00DA562C">
      <w:pPr>
        <w:rPr>
          <w:lang w:val="en-US"/>
        </w:rPr>
      </w:pPr>
      <w:r w:rsidRPr="003F033F">
        <w:rPr>
          <w:lang w:val="en-US"/>
        </w:rPr>
        <w:t>Given the limited sample size and statistical power, data were treated as Missing at Random (MAR) by including baseline covariates in the analyses (baseline outcome, age</w:t>
      </w:r>
      <w:r>
        <w:rPr>
          <w:lang w:val="en-US"/>
        </w:rPr>
        <w:t xml:space="preserve"> and </w:t>
      </w:r>
      <w:r w:rsidRPr="003F033F">
        <w:rPr>
          <w:lang w:val="en-US"/>
        </w:rPr>
        <w:t>parental burnout). To assess robustness, we performed sensitivity analyses using (1) complete-case data and (2) joint multiple imputation with Bayesian methods</w:t>
      </w:r>
      <w:r>
        <w:rPr>
          <w:lang w:val="en-US"/>
        </w:rPr>
        <w:t xml:space="preserve"> with</w:t>
      </w:r>
      <w:r w:rsidRPr="00DA17BE">
        <w:rPr>
          <w:lang w:val="en-US"/>
        </w:rPr>
        <w:t xml:space="preserve"> pooled estimates and </w:t>
      </w:r>
      <w:r>
        <w:rPr>
          <w:lang w:val="en-US"/>
        </w:rPr>
        <w:t>standard error</w:t>
      </w:r>
      <w:r w:rsidRPr="00DA17BE">
        <w:rPr>
          <w:lang w:val="en-US"/>
        </w:rPr>
        <w:t xml:space="preserve"> using Rubin’s rules.</w:t>
      </w:r>
    </w:p>
    <w:p w14:paraId="1FF7B916" w14:textId="77777777" w:rsidR="00DA562C" w:rsidRDefault="00DA562C" w:rsidP="00DA562C">
      <w:pPr>
        <w:pStyle w:val="Ttulo4"/>
        <w:rPr>
          <w:lang w:val="en-US"/>
        </w:rPr>
      </w:pPr>
      <w:r>
        <w:rPr>
          <w:lang w:val="en-US"/>
        </w:rPr>
        <w:t>Multiple comparison correction</w:t>
      </w:r>
    </w:p>
    <w:p w14:paraId="7D8445B3" w14:textId="4D84C9EE" w:rsidR="00DA562C" w:rsidRDefault="00DA562C" w:rsidP="00DA562C">
      <w:pPr>
        <w:rPr>
          <w:lang w:val="en-US"/>
        </w:rPr>
      </w:pPr>
      <w:r w:rsidRPr="003F033F">
        <w:rPr>
          <w:lang w:val="en-US"/>
        </w:rPr>
        <w:t>For multiple comparisons, Holm–Bonferroni correction was applied to main outcomes (</w:t>
      </w:r>
      <w:proofErr w:type="spellStart"/>
      <w:r w:rsidRPr="003F033F">
        <w:rPr>
          <w:lang w:val="en-US"/>
        </w:rPr>
        <w:t>lnRMSSD</w:t>
      </w:r>
      <w:proofErr w:type="spellEnd"/>
      <w:r w:rsidRPr="003F033F">
        <w:rPr>
          <w:lang w:val="en-US"/>
        </w:rPr>
        <w:t xml:space="preserve">, phylogenetic Shannon diversity, and parental burnout) with p &lt; 0.05 as the threshold. For exploratory secondary outcomes, the Benjamini–Hochberg procedure was used to control the false discovery rate </w:t>
      </w:r>
      <w:r w:rsidR="0001277C" w:rsidRPr="0001277C">
        <w:rPr>
          <w:rFonts w:cs="Times New Roman"/>
          <w:lang w:val="en-US"/>
        </w:rPr>
        <w:t>(Ranganathan et al., 2016)</w:t>
      </w:r>
      <w:r>
        <w:rPr>
          <w:lang w:val="en-US"/>
        </w:rPr>
        <w:t xml:space="preserve">. </w:t>
      </w:r>
      <w:r w:rsidRPr="004A1415">
        <w:rPr>
          <w:lang w:val="en-US"/>
        </w:rPr>
        <w:t xml:space="preserve">FDR correction was applied separately within prespecified families of exploratory analyses, including </w:t>
      </w:r>
      <w:r w:rsidRPr="004A1415">
        <w:t>α</w:t>
      </w:r>
      <w:r w:rsidRPr="004A1415">
        <w:rPr>
          <w:lang w:val="en-US"/>
        </w:rPr>
        <w:t xml:space="preserve">-diversity metrics, </w:t>
      </w:r>
      <w:r w:rsidRPr="004A1415">
        <w:t>β</w:t>
      </w:r>
      <w:r w:rsidRPr="004A1415">
        <w:rPr>
          <w:lang w:val="en-US"/>
        </w:rPr>
        <w:t xml:space="preserve">-diversity post hoc contrasts, genus-level differential abundance </w:t>
      </w:r>
      <w:r w:rsidRPr="004A1415">
        <w:rPr>
          <w:lang w:val="en-US"/>
        </w:rPr>
        <w:lastRenderedPageBreak/>
        <w:t>analyses, and predicted functional pathway analyses.</w:t>
      </w:r>
      <w:r>
        <w:rPr>
          <w:lang w:val="en-US"/>
        </w:rPr>
        <w:t xml:space="preserve"> </w:t>
      </w:r>
      <w:r w:rsidRPr="00C21AD0">
        <w:rPr>
          <w:lang w:val="en-US"/>
        </w:rPr>
        <w:t>All tests were two-sided with α=0.05 unless otherwise specified.</w:t>
      </w:r>
    </w:p>
    <w:p w14:paraId="5672D385" w14:textId="77777777" w:rsidR="00DA562C" w:rsidRDefault="00DA562C" w:rsidP="00DA562C">
      <w:pPr>
        <w:pStyle w:val="Ttulo4"/>
        <w:rPr>
          <w:lang w:val="en-US"/>
        </w:rPr>
      </w:pPr>
      <w:r>
        <w:rPr>
          <w:lang w:val="en-US"/>
        </w:rPr>
        <w:t>Analysis</w:t>
      </w:r>
    </w:p>
    <w:p w14:paraId="0E2979F3" w14:textId="77777777" w:rsidR="00DA562C" w:rsidRPr="004A1415" w:rsidRDefault="00DA562C" w:rsidP="00DA562C">
      <w:pPr>
        <w:rPr>
          <w:lang w:val="en-US"/>
        </w:rPr>
      </w:pPr>
      <w:r w:rsidRPr="004A1415">
        <w:rPr>
          <w:lang w:val="en-US"/>
        </w:rPr>
        <w:t xml:space="preserve">No formal power calculation was conducted for the biological </w:t>
      </w:r>
      <w:proofErr w:type="spellStart"/>
      <w:r w:rsidRPr="004A1415">
        <w:rPr>
          <w:lang w:val="en-US"/>
        </w:rPr>
        <w:t>substudy</w:t>
      </w:r>
      <w:proofErr w:type="spellEnd"/>
      <w:r w:rsidRPr="004A1415">
        <w:rPr>
          <w:lang w:val="en-US"/>
        </w:rPr>
        <w:t>. Sample size was constrained by laboratory feasibility and should therefore be considered exploratory and hypothesis-generating.</w:t>
      </w:r>
    </w:p>
    <w:p w14:paraId="68381094" w14:textId="75EA0270" w:rsidR="00DA562C" w:rsidRDefault="00DA562C" w:rsidP="00DA562C">
      <w:pPr>
        <w:rPr>
          <w:lang w:val="en-US"/>
        </w:rPr>
      </w:pPr>
      <w:r w:rsidRPr="00071FCA">
        <w:rPr>
          <w:lang w:val="en-US"/>
        </w:rPr>
        <w:t xml:space="preserve">Longitudinal outcomes were analyzed using linear mixed-effects models (LMMs) with fixed effects for group, time, and the group × time interaction, and a random intercept for participant. Models adjusted for z-standardized baseline covariates, including baseline outcome values, baseline parental burnout, age, extraversion, and neuroticism when applicable. </w:t>
      </w:r>
      <w:r w:rsidR="00C44DBF" w:rsidRPr="00C44DBF">
        <w:rPr>
          <w:lang w:val="en-US"/>
        </w:rPr>
        <w:t xml:space="preserve">Longitudinal analyses used all available observations according to randomized group assignment rather than complete-case data only. Primary longitudinal analyses were conducted using a modified intention-to-treat approach including participants with at least one post-baseline assessment (N = 324). </w:t>
      </w:r>
      <w:r w:rsidR="00C44DBF" w:rsidRPr="0043588D">
        <w:rPr>
          <w:lang w:val="en-US"/>
        </w:rPr>
        <w:t>The general model structure was:</w:t>
      </w:r>
    </w:p>
    <w:p w14:paraId="49E0EB89" w14:textId="77777777" w:rsidR="00DA562C" w:rsidRDefault="00DA562C" w:rsidP="00DA562C">
      <w:pPr>
        <w:rPr>
          <w:i/>
          <w:iCs/>
          <w:lang w:val="en-US"/>
        </w:rPr>
      </w:pPr>
      <w:r w:rsidRPr="00071FCA">
        <w:rPr>
          <w:i/>
          <w:iCs/>
          <w:lang w:val="en-US"/>
        </w:rPr>
        <w:t>Outcome ~ group + time + group × time + baseline outcome + baseline parental burnout + age + covariates + (1 | participant)</w:t>
      </w:r>
    </w:p>
    <w:p w14:paraId="54B8C494" w14:textId="77777777" w:rsidR="00DA562C" w:rsidRPr="00BE4646" w:rsidRDefault="00DA562C" w:rsidP="00DA562C">
      <w:pPr>
        <w:pStyle w:val="Ttulo4"/>
        <w:rPr>
          <w:rFonts w:eastAsiaTheme="minorHAnsi" w:cstheme="minorBidi"/>
          <w:b w:val="0"/>
          <w:iCs w:val="0"/>
          <w:lang w:val="en-US"/>
        </w:rPr>
      </w:pPr>
      <w:r w:rsidRPr="00071FCA">
        <w:rPr>
          <w:rFonts w:eastAsiaTheme="minorHAnsi" w:cstheme="minorBidi"/>
          <w:b w:val="0"/>
          <w:iCs w:val="0"/>
          <w:lang w:val="en-US"/>
        </w:rPr>
        <w:t xml:space="preserve">Group contrasts at each time point were estimated using estimated marginal means. Standardized mean differences (Cohen’s d) were calculated using the model residual standard deviation, with 95% confidence intervals estimated using Wald methods. </w:t>
      </w:r>
    </w:p>
    <w:p w14:paraId="4F5A4B7D" w14:textId="77777777" w:rsidR="00DA562C" w:rsidRDefault="00DA562C" w:rsidP="00DA562C">
      <w:pPr>
        <w:pStyle w:val="Ttulo4"/>
        <w:rPr>
          <w:lang w:val="en-US"/>
        </w:rPr>
      </w:pPr>
      <w:r>
        <w:rPr>
          <w:lang w:val="en-US"/>
        </w:rPr>
        <w:t>Microbiota analysis</w:t>
      </w:r>
    </w:p>
    <w:p w14:paraId="560EDF90" w14:textId="77777777" w:rsidR="00DA562C" w:rsidRPr="005041B6" w:rsidRDefault="00DA562C" w:rsidP="00DA562C">
      <w:pPr>
        <w:rPr>
          <w:lang w:val="en-US"/>
        </w:rPr>
      </w:pPr>
      <w:r w:rsidRPr="005041B6">
        <w:rPr>
          <w:lang w:val="en-US"/>
        </w:rPr>
        <w:t xml:space="preserve">Alpha diversity was primarily assessed using phylogenetic entropy, with additional reporting of Shannon entropy and observed richness. Beta diversity was evaluated using </w:t>
      </w:r>
      <w:r w:rsidRPr="005041B6">
        <w:rPr>
          <w:lang w:val="en-US"/>
        </w:rPr>
        <w:lastRenderedPageBreak/>
        <w:t>Bray–</w:t>
      </w:r>
      <w:proofErr w:type="gramStart"/>
      <w:r w:rsidRPr="005041B6">
        <w:rPr>
          <w:lang w:val="en-US"/>
        </w:rPr>
        <w:t>Curtis</w:t>
      </w:r>
      <w:proofErr w:type="gramEnd"/>
      <w:r w:rsidRPr="005041B6">
        <w:rPr>
          <w:lang w:val="en-US"/>
        </w:rPr>
        <w:t xml:space="preserve"> dissimilarity, and group differences were tested using PERMANOVA with 9,999 permutations including group, time, and the group × time interaction, with participant-level stratification for repeated samples. Post hoc pairwise contrasts were adjusted using the Benjamini–Hochberg (BH) procedure.</w:t>
      </w:r>
    </w:p>
    <w:p w14:paraId="13A37966" w14:textId="77777777" w:rsidR="00DA562C" w:rsidRPr="005041B6" w:rsidRDefault="00DA562C" w:rsidP="00DA562C">
      <w:pPr>
        <w:rPr>
          <w:lang w:val="en-US"/>
        </w:rPr>
      </w:pPr>
      <w:r w:rsidRPr="005041B6">
        <w:rPr>
          <w:lang w:val="en-US"/>
        </w:rPr>
        <w:t>To quantify within-subject microbial change over time, Bray–Curtis distances between baseline (T0) and follow-up assessments (T1/T2) were analyzed using linear mixed-effects models (LMMs) adjusted for baseline covariates and healthy/unhealthy lifestyle indices:</w:t>
      </w:r>
    </w:p>
    <w:p w14:paraId="0174E89E" w14:textId="77777777" w:rsidR="00DA562C" w:rsidRDefault="00DA562C" w:rsidP="00DA562C">
      <w:pPr>
        <w:rPr>
          <w:i/>
          <w:iCs/>
          <w:lang w:val="en-US"/>
        </w:rPr>
      </w:pPr>
      <w:r w:rsidRPr="00071FCA">
        <w:rPr>
          <w:i/>
          <w:iCs/>
          <w:lang w:val="en-US"/>
        </w:rPr>
        <w:t>Delta ~ group + time + group × time + baseline covariates + healthy/unhealthy lifestyle indices + (1 | participant)</w:t>
      </w:r>
    </w:p>
    <w:p w14:paraId="7D0CAF77" w14:textId="77777777" w:rsidR="00DA562C" w:rsidRDefault="00DA562C" w:rsidP="00DA562C">
      <w:pPr>
        <w:rPr>
          <w:lang w:val="en-US"/>
        </w:rPr>
      </w:pPr>
      <w:r w:rsidRPr="00C86334">
        <w:rPr>
          <w:lang w:val="en-US"/>
        </w:rPr>
        <w:t xml:space="preserve">For taxonomic features at the phylum, class, order, family, and genus levels, relative abundances were logit-transformed. For each feature, we fit an LMM of the form: </w:t>
      </w:r>
    </w:p>
    <w:p w14:paraId="6AB45FAA" w14:textId="77777777" w:rsidR="00DA562C" w:rsidRDefault="00DA562C" w:rsidP="00DA562C">
      <w:pPr>
        <w:rPr>
          <w:i/>
          <w:iCs/>
          <w:lang w:val="en-US"/>
        </w:rPr>
      </w:pPr>
      <w:r w:rsidRPr="00071FCA">
        <w:rPr>
          <w:i/>
          <w:iCs/>
          <w:lang w:val="en-US"/>
        </w:rPr>
        <w:t>logit(abundance) ~ group + time + group × time + baseline abundance + baseline parental burnout + age + healthy/unhealthy lifestyle indices + (1 | participant)</w:t>
      </w:r>
    </w:p>
    <w:p w14:paraId="24C6F6AB" w14:textId="77777777" w:rsidR="00DA562C" w:rsidRDefault="00DA562C" w:rsidP="00DA562C">
      <w:pPr>
        <w:pStyle w:val="Ttulo4"/>
        <w:rPr>
          <w:rFonts w:eastAsiaTheme="minorHAnsi" w:cstheme="minorBidi"/>
          <w:b w:val="0"/>
          <w:iCs w:val="0"/>
          <w:lang w:val="en-US"/>
        </w:rPr>
      </w:pPr>
      <w:r w:rsidRPr="00071FCA">
        <w:rPr>
          <w:rFonts w:eastAsiaTheme="minorHAnsi" w:cstheme="minorBidi"/>
          <w:b w:val="0"/>
          <w:iCs w:val="0"/>
          <w:lang w:val="en-US"/>
        </w:rPr>
        <w:t xml:space="preserve">Predicted microbial functional pathways inferred using PICRUSt2 were analyzed using the same framework, applying a logit transformation with an </w:t>
      </w:r>
      <w:r w:rsidRPr="00071FCA">
        <w:rPr>
          <w:rFonts w:eastAsiaTheme="minorHAnsi" w:cstheme="minorBidi"/>
          <w:b w:val="0"/>
          <w:iCs w:val="0"/>
        </w:rPr>
        <w:t>ε</w:t>
      </w:r>
      <w:r w:rsidRPr="00071FCA">
        <w:rPr>
          <w:rFonts w:eastAsiaTheme="minorHAnsi" w:cstheme="minorBidi"/>
          <w:b w:val="0"/>
          <w:iCs w:val="0"/>
          <w:lang w:val="en-US"/>
        </w:rPr>
        <w:t>-stabilizer prior to model estimation.</w:t>
      </w:r>
    </w:p>
    <w:p w14:paraId="7FF1C5E6" w14:textId="77777777" w:rsidR="00DA562C" w:rsidRDefault="00DA562C" w:rsidP="00DA562C">
      <w:pPr>
        <w:pStyle w:val="Ttulo4"/>
        <w:rPr>
          <w:lang w:val="en-US"/>
        </w:rPr>
      </w:pPr>
      <w:r>
        <w:rPr>
          <w:lang w:val="en-US"/>
        </w:rPr>
        <w:t>Additional exploratory analysis</w:t>
      </w:r>
    </w:p>
    <w:p w14:paraId="79420934" w14:textId="77777777" w:rsidR="00DA562C" w:rsidRPr="004A1415" w:rsidRDefault="00DA562C" w:rsidP="00DA562C">
      <w:pPr>
        <w:tabs>
          <w:tab w:val="num" w:pos="720"/>
        </w:tabs>
        <w:rPr>
          <w:lang w:val="en-US"/>
        </w:rPr>
      </w:pPr>
      <w:r w:rsidRPr="004A1415">
        <w:rPr>
          <w:lang w:val="en-US"/>
        </w:rPr>
        <w:t xml:space="preserve">Exploratory baseline associations were assessed using Spearman’s </w:t>
      </w:r>
      <w:r w:rsidRPr="004A1415">
        <w:t>ρ</w:t>
      </w:r>
      <w:r w:rsidRPr="004A1415">
        <w:rPr>
          <w:lang w:val="en-US"/>
        </w:rPr>
        <w:t xml:space="preserve"> with Benjamini–Hochberg correction for multiple testing. Analyses examined associations among parental burnout, </w:t>
      </w:r>
      <w:proofErr w:type="spellStart"/>
      <w:r w:rsidRPr="004A1415">
        <w:rPr>
          <w:lang w:val="en-US"/>
        </w:rPr>
        <w:t>lnRMSSD</w:t>
      </w:r>
      <w:proofErr w:type="spellEnd"/>
      <w:r w:rsidRPr="004A1415">
        <w:rPr>
          <w:lang w:val="en-US"/>
        </w:rPr>
        <w:t xml:space="preserve">, phylogenetic entropy, mindfulness, and quality of life </w:t>
      </w:r>
      <w:r w:rsidRPr="004A1415">
        <w:rPr>
          <w:lang w:val="en-US"/>
        </w:rPr>
        <w:lastRenderedPageBreak/>
        <w:t>outcomes, as well as associations between these outcomes and microbial taxa or predicted functional pathways.</w:t>
      </w:r>
    </w:p>
    <w:p w14:paraId="75680B72" w14:textId="77777777" w:rsidR="00DA562C" w:rsidRDefault="00DA562C" w:rsidP="00DA562C">
      <w:pPr>
        <w:tabs>
          <w:tab w:val="num" w:pos="720"/>
        </w:tabs>
        <w:rPr>
          <w:lang w:val="en-US"/>
        </w:rPr>
      </w:pPr>
      <w:r w:rsidRPr="004A1415">
        <w:rPr>
          <w:lang w:val="en-US"/>
        </w:rPr>
        <w:t xml:space="preserve">Exploratory temporal analyses used LMMs with lag-1 predictors and random intercepts for participant. Variables at time t−1 included parental burnout, </w:t>
      </w:r>
      <w:proofErr w:type="spellStart"/>
      <w:r w:rsidRPr="004A1415">
        <w:rPr>
          <w:lang w:val="en-US"/>
        </w:rPr>
        <w:t>lnRMSSD</w:t>
      </w:r>
      <w:proofErr w:type="spellEnd"/>
      <w:r w:rsidRPr="004A1415">
        <w:rPr>
          <w:lang w:val="en-US"/>
        </w:rPr>
        <w:t xml:space="preserve">, and phylogenetic entropy; all variables were z-standardized, and models adjusted for baseline levels of the dependent variable. The following </w:t>
      </w:r>
      <w:proofErr w:type="gramStart"/>
      <w:r w:rsidRPr="004A1415">
        <w:rPr>
          <w:lang w:val="en-US"/>
        </w:rPr>
        <w:t>exploratory</w:t>
      </w:r>
      <w:proofErr w:type="gramEnd"/>
      <w:r w:rsidRPr="004A1415">
        <w:rPr>
          <w:lang w:val="en-US"/>
        </w:rPr>
        <w:t xml:space="preserve"> models were specified:</w:t>
      </w:r>
    </w:p>
    <w:p w14:paraId="338C027C" w14:textId="77777777" w:rsidR="00DA562C" w:rsidRPr="004A1415" w:rsidRDefault="00DA562C" w:rsidP="00DA562C">
      <w:pPr>
        <w:pStyle w:val="Prrafodelista"/>
        <w:numPr>
          <w:ilvl w:val="0"/>
          <w:numId w:val="25"/>
        </w:numPr>
        <w:tabs>
          <w:tab w:val="num" w:pos="720"/>
        </w:tabs>
        <w:rPr>
          <w:i/>
          <w:iCs/>
          <w:lang w:val="en-US"/>
        </w:rPr>
      </w:pPr>
      <w:proofErr w:type="spellStart"/>
      <w:r w:rsidRPr="004A1415">
        <w:rPr>
          <w:i/>
          <w:iCs/>
          <w:lang w:val="en-US"/>
        </w:rPr>
        <w:t>lnRMSSD_t</w:t>
      </w:r>
      <w:proofErr w:type="spellEnd"/>
      <w:r w:rsidRPr="004A1415">
        <w:rPr>
          <w:i/>
          <w:iCs/>
          <w:lang w:val="en-US"/>
        </w:rPr>
        <w:t xml:space="preserve"> ~ time + </w:t>
      </w:r>
      <w:proofErr w:type="spellStart"/>
      <w:r w:rsidRPr="004A1415">
        <w:rPr>
          <w:i/>
          <w:iCs/>
          <w:lang w:val="en-US"/>
        </w:rPr>
        <w:t>parental_burnout</w:t>
      </w:r>
      <w:proofErr w:type="spellEnd"/>
      <w:r w:rsidRPr="004A1415">
        <w:rPr>
          <w:i/>
          <w:iCs/>
          <w:lang w:val="en-US"/>
        </w:rPr>
        <w:t>_{t−1} + (1 | participant)</w:t>
      </w:r>
    </w:p>
    <w:p w14:paraId="1D482272" w14:textId="77777777" w:rsidR="00DA562C" w:rsidRPr="004A1415" w:rsidRDefault="00DA562C" w:rsidP="00DA562C">
      <w:pPr>
        <w:pStyle w:val="Prrafodelista"/>
        <w:numPr>
          <w:ilvl w:val="0"/>
          <w:numId w:val="25"/>
        </w:numPr>
        <w:tabs>
          <w:tab w:val="num" w:pos="720"/>
        </w:tabs>
        <w:rPr>
          <w:i/>
          <w:iCs/>
          <w:lang w:val="en-US"/>
        </w:rPr>
      </w:pPr>
      <w:proofErr w:type="spellStart"/>
      <w:r w:rsidRPr="004A1415">
        <w:rPr>
          <w:i/>
          <w:iCs/>
          <w:lang w:val="en-US"/>
        </w:rPr>
        <w:t>phylogenetic_entropy_t</w:t>
      </w:r>
      <w:proofErr w:type="spellEnd"/>
      <w:r w:rsidRPr="004A1415">
        <w:rPr>
          <w:i/>
          <w:iCs/>
          <w:lang w:val="en-US"/>
        </w:rPr>
        <w:t xml:space="preserve"> ~ time + </w:t>
      </w:r>
      <w:proofErr w:type="spellStart"/>
      <w:r w:rsidRPr="004A1415">
        <w:rPr>
          <w:i/>
          <w:iCs/>
          <w:lang w:val="en-US"/>
        </w:rPr>
        <w:t>parental_burnout</w:t>
      </w:r>
      <w:proofErr w:type="spellEnd"/>
      <w:r w:rsidRPr="004A1415">
        <w:rPr>
          <w:i/>
          <w:iCs/>
          <w:lang w:val="en-US"/>
        </w:rPr>
        <w:t>_{t−1} + (1 | participant)</w:t>
      </w:r>
    </w:p>
    <w:p w14:paraId="735E2942" w14:textId="77777777" w:rsidR="00DA562C" w:rsidRPr="004A1415" w:rsidRDefault="00DA562C" w:rsidP="00DA562C">
      <w:pPr>
        <w:pStyle w:val="Prrafodelista"/>
        <w:numPr>
          <w:ilvl w:val="0"/>
          <w:numId w:val="25"/>
        </w:numPr>
        <w:tabs>
          <w:tab w:val="num" w:pos="720"/>
        </w:tabs>
        <w:rPr>
          <w:i/>
          <w:iCs/>
          <w:lang w:val="en-US"/>
        </w:rPr>
      </w:pPr>
      <w:proofErr w:type="spellStart"/>
      <w:r w:rsidRPr="004A1415">
        <w:rPr>
          <w:i/>
          <w:iCs/>
          <w:lang w:val="en-US"/>
        </w:rPr>
        <w:t>parental_burnout_t</w:t>
      </w:r>
      <w:proofErr w:type="spellEnd"/>
      <w:r w:rsidRPr="004A1415">
        <w:rPr>
          <w:i/>
          <w:iCs/>
          <w:lang w:val="en-US"/>
        </w:rPr>
        <w:t xml:space="preserve"> ~ time + </w:t>
      </w:r>
      <w:proofErr w:type="spellStart"/>
      <w:r w:rsidRPr="004A1415">
        <w:rPr>
          <w:i/>
          <w:iCs/>
          <w:lang w:val="en-US"/>
        </w:rPr>
        <w:t>lnRMSSD</w:t>
      </w:r>
      <w:proofErr w:type="spellEnd"/>
      <w:r w:rsidRPr="004A1415">
        <w:rPr>
          <w:i/>
          <w:iCs/>
          <w:lang w:val="en-US"/>
        </w:rPr>
        <w:t>_{t−1} + (1 | participant)</w:t>
      </w:r>
    </w:p>
    <w:p w14:paraId="7E61AB81" w14:textId="77777777" w:rsidR="00DA562C" w:rsidRPr="004A1415" w:rsidRDefault="00DA562C" w:rsidP="00DA562C">
      <w:pPr>
        <w:pStyle w:val="Prrafodelista"/>
        <w:numPr>
          <w:ilvl w:val="0"/>
          <w:numId w:val="25"/>
        </w:numPr>
        <w:tabs>
          <w:tab w:val="num" w:pos="720"/>
        </w:tabs>
        <w:rPr>
          <w:i/>
          <w:iCs/>
          <w:lang w:val="en-US"/>
        </w:rPr>
      </w:pPr>
      <w:proofErr w:type="spellStart"/>
      <w:r w:rsidRPr="004A1415">
        <w:rPr>
          <w:i/>
          <w:iCs/>
          <w:lang w:val="en-US"/>
        </w:rPr>
        <w:t>parental_burnout_t</w:t>
      </w:r>
      <w:proofErr w:type="spellEnd"/>
      <w:r w:rsidRPr="004A1415">
        <w:rPr>
          <w:i/>
          <w:iCs/>
          <w:lang w:val="en-US"/>
        </w:rPr>
        <w:t xml:space="preserve"> ~ time + </w:t>
      </w:r>
      <w:proofErr w:type="spellStart"/>
      <w:r w:rsidRPr="004A1415">
        <w:rPr>
          <w:i/>
          <w:iCs/>
          <w:lang w:val="en-US"/>
        </w:rPr>
        <w:t>phylogenetic_entropy</w:t>
      </w:r>
      <w:proofErr w:type="spellEnd"/>
      <w:r w:rsidRPr="004A1415">
        <w:rPr>
          <w:i/>
          <w:iCs/>
          <w:lang w:val="en-US"/>
        </w:rPr>
        <w:t>_{t−1} + (1 | participant)</w:t>
      </w:r>
    </w:p>
    <w:p w14:paraId="03FD6EAD" w14:textId="77777777" w:rsidR="00DA562C" w:rsidRPr="004A1415" w:rsidRDefault="00DA562C" w:rsidP="00DA562C">
      <w:pPr>
        <w:tabs>
          <w:tab w:val="num" w:pos="720"/>
        </w:tabs>
        <w:rPr>
          <w:lang w:val="en-US"/>
        </w:rPr>
      </w:pPr>
      <w:r w:rsidRPr="004A1415">
        <w:rPr>
          <w:lang w:val="en-US"/>
        </w:rPr>
        <w:t>Additional exploratory screening analyses examined lag-1 microbial taxa and predicted functional pathways as predictors of subsequent parental burnout using analogous LMMs with BH correction across features:</w:t>
      </w:r>
    </w:p>
    <w:p w14:paraId="2C8B8B3C" w14:textId="77777777" w:rsidR="00DA562C" w:rsidRDefault="00DA562C" w:rsidP="00DA562C">
      <w:pPr>
        <w:rPr>
          <w:i/>
          <w:iCs/>
          <w:lang w:val="en-US"/>
        </w:rPr>
      </w:pPr>
      <w:proofErr w:type="spellStart"/>
      <w:r w:rsidRPr="004A1415">
        <w:rPr>
          <w:i/>
          <w:iCs/>
          <w:lang w:val="en-US"/>
        </w:rPr>
        <w:t>parental_burnout_t</w:t>
      </w:r>
      <w:proofErr w:type="spellEnd"/>
      <w:r w:rsidRPr="004A1415">
        <w:rPr>
          <w:i/>
          <w:iCs/>
          <w:lang w:val="en-US"/>
        </w:rPr>
        <w:t xml:space="preserve"> ~ time + feature_{t−1} + (1 | participant)</w:t>
      </w:r>
    </w:p>
    <w:p w14:paraId="006952F8" w14:textId="74F165C6" w:rsidR="00DA562C" w:rsidRPr="00565A32" w:rsidRDefault="00DA562C" w:rsidP="00DA562C">
      <w:pPr>
        <w:rPr>
          <w:lang w:val="en-US"/>
        </w:rPr>
      </w:pPr>
      <w:r w:rsidRPr="004A1415">
        <w:rPr>
          <w:lang w:val="en-US"/>
        </w:rPr>
        <w:t xml:space="preserve">Because of the limited size of the biological </w:t>
      </w:r>
      <w:proofErr w:type="spellStart"/>
      <w:r w:rsidRPr="004A1415">
        <w:rPr>
          <w:lang w:val="en-US"/>
        </w:rPr>
        <w:t>substudy</w:t>
      </w:r>
      <w:proofErr w:type="spellEnd"/>
      <w:r w:rsidRPr="004A1415">
        <w:rPr>
          <w:lang w:val="en-US"/>
        </w:rPr>
        <w:t>, lagged analyses were considered exploratory and hypothesis-generating.</w:t>
      </w:r>
      <w:r w:rsidR="00565A32" w:rsidRPr="00565A32">
        <w:rPr>
          <w:lang w:val="en-US"/>
        </w:rPr>
        <w:t xml:space="preserve"> These analyses should not be interpreted as formal cross-lagged panel models.</w:t>
      </w:r>
    </w:p>
    <w:p w14:paraId="63A0A339" w14:textId="77777777" w:rsidR="00DA562C" w:rsidRPr="003F033F" w:rsidRDefault="00DA562C" w:rsidP="00DA562C">
      <w:pPr>
        <w:rPr>
          <w:lang w:val="en-US"/>
        </w:rPr>
      </w:pPr>
      <w:r w:rsidRPr="00C21AD0">
        <w:rPr>
          <w:lang w:val="en-US"/>
        </w:rPr>
        <w:t xml:space="preserve">All analyses were conducted in R (version </w:t>
      </w:r>
      <w:r>
        <w:rPr>
          <w:lang w:val="en-US"/>
        </w:rPr>
        <w:t>4.5.1</w:t>
      </w:r>
      <w:r w:rsidRPr="00C21AD0">
        <w:rPr>
          <w:lang w:val="en-US"/>
        </w:rPr>
        <w:t xml:space="preserve">) with packages: </w:t>
      </w:r>
      <w:proofErr w:type="spellStart"/>
      <w:r w:rsidRPr="00C21AD0">
        <w:rPr>
          <w:i/>
          <w:iCs/>
          <w:lang w:val="en-US"/>
        </w:rPr>
        <w:t>tidyverse</w:t>
      </w:r>
      <w:proofErr w:type="spellEnd"/>
      <w:r w:rsidRPr="00C21AD0">
        <w:rPr>
          <w:lang w:val="en-US"/>
        </w:rPr>
        <w:t xml:space="preserve">, </w:t>
      </w:r>
      <w:proofErr w:type="spellStart"/>
      <w:r w:rsidRPr="00C21AD0">
        <w:rPr>
          <w:i/>
          <w:iCs/>
          <w:lang w:val="en-US"/>
        </w:rPr>
        <w:t>rstatix</w:t>
      </w:r>
      <w:proofErr w:type="spellEnd"/>
      <w:r w:rsidRPr="00C21AD0">
        <w:rPr>
          <w:lang w:val="en-US"/>
        </w:rPr>
        <w:t xml:space="preserve">, </w:t>
      </w:r>
      <w:r w:rsidRPr="00C21AD0">
        <w:rPr>
          <w:i/>
          <w:iCs/>
          <w:lang w:val="en-US"/>
        </w:rPr>
        <w:t>lme4</w:t>
      </w:r>
      <w:r w:rsidRPr="00C21AD0">
        <w:rPr>
          <w:lang w:val="en-US"/>
        </w:rPr>
        <w:t xml:space="preserve">, </w:t>
      </w:r>
      <w:proofErr w:type="spellStart"/>
      <w:r w:rsidRPr="00C21AD0">
        <w:rPr>
          <w:i/>
          <w:iCs/>
          <w:lang w:val="en-US"/>
        </w:rPr>
        <w:t>lmerTest</w:t>
      </w:r>
      <w:proofErr w:type="spellEnd"/>
      <w:r w:rsidRPr="00C21AD0">
        <w:rPr>
          <w:lang w:val="en-US"/>
        </w:rPr>
        <w:t xml:space="preserve">, </w:t>
      </w:r>
      <w:proofErr w:type="spellStart"/>
      <w:r w:rsidRPr="00C21AD0">
        <w:rPr>
          <w:i/>
          <w:iCs/>
          <w:lang w:val="en-US"/>
        </w:rPr>
        <w:t>emmeans</w:t>
      </w:r>
      <w:proofErr w:type="spellEnd"/>
      <w:r w:rsidRPr="00C21AD0">
        <w:rPr>
          <w:lang w:val="en-US"/>
        </w:rPr>
        <w:t xml:space="preserve">, </w:t>
      </w:r>
      <w:r w:rsidRPr="00C21AD0">
        <w:rPr>
          <w:i/>
          <w:iCs/>
          <w:lang w:val="en-US"/>
        </w:rPr>
        <w:t>broom</w:t>
      </w:r>
      <w:r w:rsidRPr="00C21AD0">
        <w:rPr>
          <w:lang w:val="en-US"/>
        </w:rPr>
        <w:t xml:space="preserve">, </w:t>
      </w:r>
      <w:proofErr w:type="spellStart"/>
      <w:r w:rsidRPr="00C21AD0">
        <w:rPr>
          <w:i/>
          <w:iCs/>
          <w:lang w:val="en-US"/>
        </w:rPr>
        <w:t>logistf</w:t>
      </w:r>
      <w:proofErr w:type="spellEnd"/>
      <w:r w:rsidRPr="00C21AD0">
        <w:rPr>
          <w:lang w:val="en-US"/>
        </w:rPr>
        <w:t xml:space="preserve">, </w:t>
      </w:r>
      <w:r w:rsidRPr="00C21AD0">
        <w:rPr>
          <w:i/>
          <w:iCs/>
          <w:lang w:val="en-US"/>
        </w:rPr>
        <w:t>vegan</w:t>
      </w:r>
      <w:r w:rsidRPr="00C21AD0">
        <w:rPr>
          <w:lang w:val="en-US"/>
        </w:rPr>
        <w:t xml:space="preserve"> (Supplementary Table </w:t>
      </w:r>
      <w:r>
        <w:rPr>
          <w:lang w:val="en-US"/>
        </w:rPr>
        <w:t>1</w:t>
      </w:r>
      <w:r w:rsidRPr="00C21AD0">
        <w:rPr>
          <w:lang w:val="en-US"/>
        </w:rPr>
        <w:t>).</w:t>
      </w:r>
    </w:p>
    <w:p w14:paraId="24A2A537" w14:textId="77777777" w:rsidR="00DA562C" w:rsidRDefault="00DA562C" w:rsidP="00DA562C">
      <w:pPr>
        <w:pStyle w:val="Ttulo3"/>
        <w:rPr>
          <w:lang w:val="en-US"/>
        </w:rPr>
      </w:pPr>
      <w:r>
        <w:rPr>
          <w:lang w:val="en-US"/>
        </w:rPr>
        <w:lastRenderedPageBreak/>
        <w:t>Ethics</w:t>
      </w:r>
    </w:p>
    <w:p w14:paraId="0EA8F93D" w14:textId="67084036" w:rsidR="00DA562C" w:rsidRPr="00CA1645" w:rsidRDefault="00DA562C" w:rsidP="00DA562C">
      <w:pPr>
        <w:rPr>
          <w:rFonts w:eastAsiaTheme="majorEastAsia" w:cstheme="majorBidi"/>
          <w:b/>
          <w:i/>
          <w:szCs w:val="28"/>
          <w:lang w:val="en-US"/>
        </w:rPr>
      </w:pPr>
      <w:r w:rsidRPr="00CA1645">
        <w:rPr>
          <w:lang w:val="en-US"/>
        </w:rPr>
        <w:t xml:space="preserve">Ethical approval was granted by the </w:t>
      </w:r>
      <w:r w:rsidR="005A3F2E">
        <w:rPr>
          <w:highlight w:val="cyan"/>
          <w:lang w:val="en-US"/>
        </w:rPr>
        <w:t>Anonymous author</w:t>
      </w:r>
      <w:r w:rsidRPr="0001277C">
        <w:rPr>
          <w:highlight w:val="cyan"/>
          <w:lang w:val="en-US"/>
        </w:rPr>
        <w:t xml:space="preserve"> University Research Ethics Committee on October 27, 2022 (Code: 38-2022), amended on December 20, 2022, and further extended on January 31, </w:t>
      </w:r>
      <w:proofErr w:type="gramStart"/>
      <w:r w:rsidRPr="0001277C">
        <w:rPr>
          <w:highlight w:val="cyan"/>
          <w:lang w:val="en-US"/>
        </w:rPr>
        <w:t>2023</w:t>
      </w:r>
      <w:proofErr w:type="gramEnd"/>
      <w:r w:rsidRPr="0001277C">
        <w:rPr>
          <w:highlight w:val="cyan"/>
          <w:lang w:val="en-US"/>
        </w:rPr>
        <w:t xml:space="preserve"> for the microbiome and HRV subsample (Code: 06-2023). The protocol is registered at ClinicalTrials.gov (NCT</w:t>
      </w:r>
      <w:r w:rsidR="005A3F2E">
        <w:rPr>
          <w:highlight w:val="cyan"/>
          <w:lang w:val="en-US"/>
        </w:rPr>
        <w:t>-anonymous</w:t>
      </w:r>
      <w:r w:rsidRPr="0001277C">
        <w:rPr>
          <w:highlight w:val="cyan"/>
          <w:lang w:val="en-US"/>
        </w:rPr>
        <w:t>)</w:t>
      </w:r>
      <w:r w:rsidRPr="00CA1645">
        <w:rPr>
          <w:lang w:val="en-US"/>
        </w:rPr>
        <w:t xml:space="preserve"> and adheres to CONSORT reporting guidelines.</w:t>
      </w:r>
    </w:p>
    <w:p w14:paraId="33134BD7" w14:textId="77777777" w:rsidR="00DA562C" w:rsidRDefault="00DA562C">
      <w:pPr>
        <w:spacing w:line="278" w:lineRule="auto"/>
        <w:ind w:firstLine="0"/>
        <w:rPr>
          <w:rFonts w:eastAsiaTheme="majorEastAsia" w:cstheme="majorBidi"/>
          <w:b/>
          <w:szCs w:val="32"/>
          <w:lang w:val="en-US"/>
        </w:rPr>
      </w:pPr>
      <w:r>
        <w:rPr>
          <w:lang w:val="en-US"/>
        </w:rPr>
        <w:br w:type="page"/>
      </w:r>
    </w:p>
    <w:p w14:paraId="635D551E" w14:textId="5A135791" w:rsidR="003561A2" w:rsidRDefault="00402E7E" w:rsidP="003561A2">
      <w:pPr>
        <w:pStyle w:val="Ttulo2"/>
        <w:rPr>
          <w:bCs/>
          <w:lang w:val="en-US"/>
        </w:rPr>
      </w:pPr>
      <w:r>
        <w:rPr>
          <w:lang w:val="en-US"/>
        </w:rPr>
        <w:lastRenderedPageBreak/>
        <w:t xml:space="preserve">Supplementary figure 1. </w:t>
      </w:r>
      <w:r w:rsidR="003561A2" w:rsidRPr="003561A2">
        <w:rPr>
          <w:bCs/>
          <w:lang w:val="en-US"/>
        </w:rPr>
        <w:t>Study design and assessment timeline</w:t>
      </w:r>
    </w:p>
    <w:p w14:paraId="6F592471" w14:textId="5FFBB39D" w:rsidR="003561A2" w:rsidRPr="003561A2" w:rsidRDefault="003561A2" w:rsidP="003561A2">
      <w:pPr>
        <w:rPr>
          <w:bCs/>
          <w:lang w:val="en-US"/>
        </w:rPr>
      </w:pPr>
      <w:r w:rsidRPr="003561A2">
        <w:rPr>
          <w:lang w:val="en-US"/>
        </w:rPr>
        <w:t xml:space="preserve">Participants from the initial cohort were randomized to </w:t>
      </w:r>
      <w:r w:rsidR="00C573EC">
        <w:rPr>
          <w:lang w:val="en-US"/>
        </w:rPr>
        <w:t>intervention (</w:t>
      </w:r>
      <w:r w:rsidRPr="003561A2">
        <w:rPr>
          <w:lang w:val="en-US"/>
        </w:rPr>
        <w:t>IBAP</w:t>
      </w:r>
      <w:r w:rsidR="00C573EC">
        <w:rPr>
          <w:lang w:val="en-US"/>
        </w:rPr>
        <w:t>)</w:t>
      </w:r>
      <w:r w:rsidRPr="003561A2">
        <w:rPr>
          <w:lang w:val="en-US"/>
        </w:rPr>
        <w:t xml:space="preserve">, active control (AC), or waiting list (WL). Outcomes were measured at baseline, 3 months (post-intervention), 6 months, and 9 months. </w:t>
      </w:r>
      <w:r w:rsidR="00C573EC" w:rsidRPr="003561A2">
        <w:rPr>
          <w:lang w:val="en-US"/>
        </w:rPr>
        <w:t xml:space="preserve">Subsamples underwent additional assessments, including fecal microbiota and </w:t>
      </w:r>
      <w:r w:rsidR="00C573EC">
        <w:rPr>
          <w:lang w:val="en-US"/>
        </w:rPr>
        <w:t>electrocardiogram at baseline 3 and 6 months</w:t>
      </w:r>
      <w:r w:rsidR="00C573EC" w:rsidRPr="003561A2">
        <w:rPr>
          <w:lang w:val="en-US"/>
        </w:rPr>
        <w:t xml:space="preserve">. </w:t>
      </w:r>
      <w:r w:rsidRPr="003561A2">
        <w:rPr>
          <w:lang w:val="en-US"/>
        </w:rPr>
        <w:t>After the randomized phase, WL and AC groups crossed over to receive IBAP during the open phase, with extended follow-up at 12, 18, and 24 months. IBAP = mindfulness- and compassion-based inter-care program; AC = active control; WL = waiting list.</w:t>
      </w:r>
    </w:p>
    <w:p w14:paraId="45153FE2" w14:textId="77777777" w:rsidR="00402E7E" w:rsidRDefault="00402E7E" w:rsidP="00402E7E">
      <w:pPr>
        <w:ind w:firstLine="0"/>
        <w:rPr>
          <w:lang w:val="en-US"/>
        </w:rPr>
      </w:pPr>
      <w:r w:rsidRPr="002A15A8">
        <w:rPr>
          <w:noProof/>
          <w:lang w:val="en-US"/>
        </w:rPr>
        <w:drawing>
          <wp:inline distT="0" distB="0" distL="0" distR="0" wp14:anchorId="575FAE6A" wp14:editId="0CB2F041">
            <wp:extent cx="5376334" cy="2464305"/>
            <wp:effectExtent l="0" t="0" r="0" b="0"/>
            <wp:docPr id="15788511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51197" name=""/>
                    <pic:cNvPicPr/>
                  </pic:nvPicPr>
                  <pic:blipFill>
                    <a:blip r:embed="rId8"/>
                    <a:stretch>
                      <a:fillRect/>
                    </a:stretch>
                  </pic:blipFill>
                  <pic:spPr>
                    <a:xfrm>
                      <a:off x="0" y="0"/>
                      <a:ext cx="5378516" cy="2465305"/>
                    </a:xfrm>
                    <a:prstGeom prst="rect">
                      <a:avLst/>
                    </a:prstGeom>
                  </pic:spPr>
                </pic:pic>
              </a:graphicData>
            </a:graphic>
          </wp:inline>
        </w:drawing>
      </w:r>
    </w:p>
    <w:p w14:paraId="5B40934C" w14:textId="6128BAC8" w:rsidR="00402E7E" w:rsidRDefault="00402E7E" w:rsidP="00402E7E">
      <w:pPr>
        <w:spacing w:line="278" w:lineRule="auto"/>
        <w:ind w:firstLine="0"/>
        <w:rPr>
          <w:lang w:val="en-US"/>
        </w:rPr>
        <w:sectPr w:rsidR="00402E7E" w:rsidSect="00402E7E">
          <w:pgSz w:w="12240" w:h="15840"/>
          <w:pgMar w:top="1417" w:right="1701" w:bottom="1417" w:left="1701" w:header="708" w:footer="708" w:gutter="0"/>
          <w:cols w:space="708"/>
          <w:docGrid w:linePitch="360"/>
        </w:sectPr>
      </w:pPr>
    </w:p>
    <w:p w14:paraId="567924FD" w14:textId="0D6B3366" w:rsidR="00E8115D" w:rsidRDefault="00E8115D" w:rsidP="00E8115D">
      <w:pPr>
        <w:pStyle w:val="Ttulo2"/>
        <w:rPr>
          <w:bCs/>
          <w:lang w:val="en-US"/>
        </w:rPr>
      </w:pPr>
      <w:r>
        <w:rPr>
          <w:lang w:val="en-US"/>
        </w:rPr>
        <w:lastRenderedPageBreak/>
        <w:t xml:space="preserve">Supplementary table </w:t>
      </w:r>
      <w:r w:rsidR="002A3E3C">
        <w:rPr>
          <w:lang w:val="en-US"/>
        </w:rPr>
        <w:t>1</w:t>
      </w:r>
      <w:r>
        <w:rPr>
          <w:lang w:val="en-US"/>
        </w:rPr>
        <w:t xml:space="preserve">. </w:t>
      </w:r>
      <w:r>
        <w:rPr>
          <w:bCs/>
          <w:lang w:val="en-US"/>
        </w:rPr>
        <w:t xml:space="preserve">Packages used in R for statistical analysis. </w:t>
      </w:r>
    </w:p>
    <w:tbl>
      <w:tblPr>
        <w:tblStyle w:val="Tablanormal2"/>
        <w:tblW w:w="0" w:type="auto"/>
        <w:tblLook w:val="0620" w:firstRow="1" w:lastRow="0" w:firstColumn="0" w:lastColumn="0" w:noHBand="1" w:noVBand="1"/>
      </w:tblPr>
      <w:tblGrid>
        <w:gridCol w:w="3162"/>
        <w:gridCol w:w="6441"/>
      </w:tblGrid>
      <w:tr w:rsidR="00732C5F" w:rsidRPr="00732C5F" w14:paraId="63D29DAA" w14:textId="77777777" w:rsidTr="00732C5F">
        <w:trPr>
          <w:cnfStyle w:val="100000000000" w:firstRow="1" w:lastRow="0" w:firstColumn="0" w:lastColumn="0" w:oddVBand="0" w:evenVBand="0" w:oddHBand="0" w:evenHBand="0" w:firstRowFirstColumn="0" w:firstRowLastColumn="0" w:lastRowFirstColumn="0" w:lastRowLastColumn="0"/>
        </w:trPr>
        <w:tc>
          <w:tcPr>
            <w:tcW w:w="0" w:type="auto"/>
            <w:hideMark/>
          </w:tcPr>
          <w:p w14:paraId="6605543B" w14:textId="77777777" w:rsidR="00732C5F" w:rsidRPr="00732C5F" w:rsidRDefault="00732C5F" w:rsidP="00732C5F">
            <w:pPr>
              <w:pStyle w:val="Sinespaciado"/>
              <w:rPr>
                <w:rFonts w:ascii="Times New Roman" w:hAnsi="Times New Roman"/>
                <w:szCs w:val="24"/>
              </w:rPr>
            </w:pPr>
            <w:proofErr w:type="spellStart"/>
            <w:r w:rsidRPr="00732C5F">
              <w:rPr>
                <w:rFonts w:ascii="Times New Roman" w:hAnsi="Times New Roman"/>
                <w:szCs w:val="24"/>
              </w:rPr>
              <w:t>Package</w:t>
            </w:r>
            <w:proofErr w:type="spellEnd"/>
          </w:p>
        </w:tc>
        <w:tc>
          <w:tcPr>
            <w:tcW w:w="0" w:type="auto"/>
            <w:hideMark/>
          </w:tcPr>
          <w:p w14:paraId="757D527E" w14:textId="77777777" w:rsidR="00732C5F" w:rsidRPr="00732C5F" w:rsidRDefault="00732C5F" w:rsidP="00732C5F">
            <w:pPr>
              <w:pStyle w:val="Sinespaciado"/>
              <w:rPr>
                <w:rFonts w:ascii="Times New Roman" w:hAnsi="Times New Roman"/>
                <w:szCs w:val="24"/>
              </w:rPr>
            </w:pPr>
            <w:proofErr w:type="spellStart"/>
            <w:r w:rsidRPr="00732C5F">
              <w:rPr>
                <w:rFonts w:ascii="Times New Roman" w:hAnsi="Times New Roman"/>
                <w:szCs w:val="24"/>
              </w:rPr>
              <w:t>Primary</w:t>
            </w:r>
            <w:proofErr w:type="spellEnd"/>
            <w:r w:rsidRPr="00732C5F">
              <w:rPr>
                <w:rFonts w:ascii="Times New Roman" w:hAnsi="Times New Roman"/>
                <w:szCs w:val="24"/>
              </w:rPr>
              <w:t xml:space="preserve"> use</w:t>
            </w:r>
          </w:p>
        </w:tc>
      </w:tr>
      <w:tr w:rsidR="00732C5F" w:rsidRPr="00732C5F" w14:paraId="60C410C1" w14:textId="77777777" w:rsidTr="00732C5F">
        <w:tc>
          <w:tcPr>
            <w:tcW w:w="0" w:type="auto"/>
            <w:hideMark/>
          </w:tcPr>
          <w:p w14:paraId="21F76032" w14:textId="77777777" w:rsidR="00732C5F" w:rsidRPr="00732C5F" w:rsidRDefault="00732C5F" w:rsidP="00732C5F">
            <w:pPr>
              <w:pStyle w:val="Sinespaciado"/>
              <w:rPr>
                <w:rFonts w:ascii="Times New Roman" w:hAnsi="Times New Roman"/>
                <w:b/>
                <w:bCs/>
                <w:szCs w:val="24"/>
              </w:rPr>
            </w:pPr>
            <w:r w:rsidRPr="00732C5F">
              <w:rPr>
                <w:rFonts w:ascii="Times New Roman" w:hAnsi="Times New Roman"/>
                <w:b/>
                <w:bCs/>
                <w:szCs w:val="24"/>
              </w:rPr>
              <w:t xml:space="preserve">Data </w:t>
            </w:r>
            <w:proofErr w:type="spellStart"/>
            <w:r w:rsidRPr="00732C5F">
              <w:rPr>
                <w:rFonts w:ascii="Times New Roman" w:hAnsi="Times New Roman"/>
                <w:b/>
                <w:bCs/>
                <w:szCs w:val="24"/>
              </w:rPr>
              <w:t>ingestion</w:t>
            </w:r>
            <w:proofErr w:type="spellEnd"/>
            <w:r w:rsidRPr="00732C5F">
              <w:rPr>
                <w:rFonts w:ascii="Times New Roman" w:hAnsi="Times New Roman"/>
                <w:b/>
                <w:bCs/>
                <w:szCs w:val="24"/>
              </w:rPr>
              <w:t xml:space="preserve"> &amp; </w:t>
            </w:r>
            <w:proofErr w:type="spellStart"/>
            <w:r w:rsidRPr="00732C5F">
              <w:rPr>
                <w:rFonts w:ascii="Times New Roman" w:hAnsi="Times New Roman"/>
                <w:b/>
                <w:bCs/>
                <w:szCs w:val="24"/>
              </w:rPr>
              <w:t>wrangling</w:t>
            </w:r>
            <w:proofErr w:type="spellEnd"/>
          </w:p>
        </w:tc>
        <w:tc>
          <w:tcPr>
            <w:tcW w:w="0" w:type="auto"/>
            <w:hideMark/>
          </w:tcPr>
          <w:p w14:paraId="2A32250C" w14:textId="77777777" w:rsidR="00732C5F" w:rsidRPr="00732C5F" w:rsidRDefault="00732C5F" w:rsidP="00732C5F">
            <w:pPr>
              <w:pStyle w:val="Sinespaciado"/>
              <w:rPr>
                <w:rFonts w:ascii="Times New Roman" w:hAnsi="Times New Roman"/>
                <w:szCs w:val="24"/>
              </w:rPr>
            </w:pPr>
          </w:p>
        </w:tc>
      </w:tr>
      <w:tr w:rsidR="00732C5F" w:rsidRPr="00732C5F" w14:paraId="53879628" w14:textId="77777777" w:rsidTr="00732C5F">
        <w:tc>
          <w:tcPr>
            <w:tcW w:w="0" w:type="auto"/>
            <w:hideMark/>
          </w:tcPr>
          <w:p w14:paraId="5CC39C52" w14:textId="77777777" w:rsidR="00732C5F" w:rsidRPr="00732C5F" w:rsidRDefault="00732C5F" w:rsidP="00732C5F">
            <w:pPr>
              <w:pStyle w:val="Sinespaciado"/>
              <w:rPr>
                <w:rFonts w:ascii="Times New Roman" w:hAnsi="Times New Roman"/>
                <w:i/>
                <w:iCs/>
                <w:szCs w:val="24"/>
              </w:rPr>
            </w:pPr>
            <w:proofErr w:type="spellStart"/>
            <w:r w:rsidRPr="00732C5F">
              <w:rPr>
                <w:rFonts w:ascii="Times New Roman" w:hAnsi="Times New Roman"/>
                <w:i/>
                <w:iCs/>
                <w:szCs w:val="24"/>
              </w:rPr>
              <w:t>readxl</w:t>
            </w:r>
            <w:proofErr w:type="spellEnd"/>
          </w:p>
        </w:tc>
        <w:tc>
          <w:tcPr>
            <w:tcW w:w="0" w:type="auto"/>
            <w:hideMark/>
          </w:tcPr>
          <w:p w14:paraId="5750D852" w14:textId="77777777" w:rsidR="00732C5F" w:rsidRPr="00732C5F" w:rsidRDefault="00732C5F" w:rsidP="00732C5F">
            <w:pPr>
              <w:pStyle w:val="Sinespaciado"/>
              <w:rPr>
                <w:rFonts w:ascii="Times New Roman" w:hAnsi="Times New Roman"/>
                <w:szCs w:val="24"/>
              </w:rPr>
            </w:pPr>
            <w:proofErr w:type="spellStart"/>
            <w:r w:rsidRPr="00732C5F">
              <w:rPr>
                <w:rFonts w:ascii="Times New Roman" w:hAnsi="Times New Roman"/>
                <w:szCs w:val="24"/>
              </w:rPr>
              <w:t>Import</w:t>
            </w:r>
            <w:proofErr w:type="spellEnd"/>
            <w:r w:rsidRPr="00732C5F">
              <w:rPr>
                <w:rFonts w:ascii="Times New Roman" w:hAnsi="Times New Roman"/>
                <w:szCs w:val="24"/>
              </w:rPr>
              <w:t xml:space="preserve"> Excel files.</w:t>
            </w:r>
          </w:p>
        </w:tc>
      </w:tr>
      <w:tr w:rsidR="00732C5F" w:rsidRPr="005A3F2E" w14:paraId="4A592EF1" w14:textId="77777777" w:rsidTr="00732C5F">
        <w:tc>
          <w:tcPr>
            <w:tcW w:w="0" w:type="auto"/>
            <w:hideMark/>
          </w:tcPr>
          <w:p w14:paraId="13986A9B" w14:textId="77777777" w:rsidR="00732C5F" w:rsidRPr="00732C5F" w:rsidRDefault="00732C5F" w:rsidP="00732C5F">
            <w:pPr>
              <w:pStyle w:val="Sinespaciado"/>
              <w:rPr>
                <w:rFonts w:ascii="Times New Roman" w:hAnsi="Times New Roman"/>
                <w:i/>
                <w:iCs/>
                <w:szCs w:val="24"/>
              </w:rPr>
            </w:pPr>
            <w:proofErr w:type="spellStart"/>
            <w:r w:rsidRPr="00732C5F">
              <w:rPr>
                <w:rFonts w:ascii="Times New Roman" w:hAnsi="Times New Roman"/>
                <w:i/>
                <w:iCs/>
                <w:szCs w:val="24"/>
              </w:rPr>
              <w:t>dplyr</w:t>
            </w:r>
            <w:proofErr w:type="spellEnd"/>
            <w:r w:rsidRPr="00732C5F">
              <w:rPr>
                <w:rFonts w:ascii="Times New Roman" w:hAnsi="Times New Roman"/>
                <w:i/>
                <w:iCs/>
                <w:szCs w:val="24"/>
              </w:rPr>
              <w:t xml:space="preserve">, </w:t>
            </w:r>
            <w:proofErr w:type="spellStart"/>
            <w:r w:rsidRPr="00732C5F">
              <w:rPr>
                <w:rFonts w:ascii="Times New Roman" w:hAnsi="Times New Roman"/>
                <w:i/>
                <w:iCs/>
                <w:szCs w:val="24"/>
              </w:rPr>
              <w:t>tidyr</w:t>
            </w:r>
            <w:proofErr w:type="spellEnd"/>
          </w:p>
        </w:tc>
        <w:tc>
          <w:tcPr>
            <w:tcW w:w="0" w:type="auto"/>
            <w:hideMark/>
          </w:tcPr>
          <w:p w14:paraId="593E6944" w14:textId="77777777" w:rsidR="00732C5F" w:rsidRPr="00732C5F" w:rsidRDefault="00732C5F" w:rsidP="00732C5F">
            <w:pPr>
              <w:pStyle w:val="Sinespaciado"/>
              <w:rPr>
                <w:rFonts w:ascii="Times New Roman" w:hAnsi="Times New Roman"/>
                <w:szCs w:val="24"/>
                <w:lang w:val="en-US"/>
              </w:rPr>
            </w:pPr>
            <w:r w:rsidRPr="00732C5F">
              <w:rPr>
                <w:rFonts w:ascii="Times New Roman" w:hAnsi="Times New Roman"/>
                <w:szCs w:val="24"/>
                <w:lang w:val="en-US"/>
              </w:rPr>
              <w:t>Data manipulation and reshaping (select, mutate, pivot).</w:t>
            </w:r>
          </w:p>
        </w:tc>
      </w:tr>
      <w:tr w:rsidR="00732C5F" w:rsidRPr="00732C5F" w14:paraId="103E3FB2" w14:textId="77777777" w:rsidTr="00732C5F">
        <w:tc>
          <w:tcPr>
            <w:tcW w:w="0" w:type="auto"/>
            <w:hideMark/>
          </w:tcPr>
          <w:p w14:paraId="5A6ABA34" w14:textId="77777777" w:rsidR="00732C5F" w:rsidRPr="00732C5F" w:rsidRDefault="00732C5F" w:rsidP="00732C5F">
            <w:pPr>
              <w:pStyle w:val="Sinespaciado"/>
              <w:rPr>
                <w:rFonts w:ascii="Times New Roman" w:hAnsi="Times New Roman"/>
                <w:i/>
                <w:iCs/>
                <w:szCs w:val="24"/>
              </w:rPr>
            </w:pPr>
            <w:proofErr w:type="spellStart"/>
            <w:r w:rsidRPr="00732C5F">
              <w:rPr>
                <w:rFonts w:ascii="Times New Roman" w:hAnsi="Times New Roman"/>
                <w:i/>
                <w:iCs/>
                <w:szCs w:val="24"/>
              </w:rPr>
              <w:t>stringr</w:t>
            </w:r>
            <w:proofErr w:type="spellEnd"/>
          </w:p>
        </w:tc>
        <w:tc>
          <w:tcPr>
            <w:tcW w:w="0" w:type="auto"/>
            <w:hideMark/>
          </w:tcPr>
          <w:p w14:paraId="4B7630E3" w14:textId="77777777" w:rsidR="00732C5F" w:rsidRPr="00732C5F" w:rsidRDefault="00732C5F" w:rsidP="00732C5F">
            <w:pPr>
              <w:pStyle w:val="Sinespaciado"/>
              <w:rPr>
                <w:rFonts w:ascii="Times New Roman" w:hAnsi="Times New Roman"/>
                <w:szCs w:val="24"/>
              </w:rPr>
            </w:pPr>
            <w:r w:rsidRPr="00732C5F">
              <w:rPr>
                <w:rFonts w:ascii="Times New Roman" w:hAnsi="Times New Roman"/>
                <w:szCs w:val="24"/>
              </w:rPr>
              <w:t>String/</w:t>
            </w:r>
            <w:proofErr w:type="spellStart"/>
            <w:r w:rsidRPr="00732C5F">
              <w:rPr>
                <w:rFonts w:ascii="Times New Roman" w:hAnsi="Times New Roman"/>
                <w:szCs w:val="24"/>
              </w:rPr>
              <w:t>text</w:t>
            </w:r>
            <w:proofErr w:type="spellEnd"/>
            <w:r w:rsidRPr="00732C5F">
              <w:rPr>
                <w:rFonts w:ascii="Times New Roman" w:hAnsi="Times New Roman"/>
                <w:szCs w:val="24"/>
              </w:rPr>
              <w:t xml:space="preserve"> </w:t>
            </w:r>
            <w:proofErr w:type="spellStart"/>
            <w:r w:rsidRPr="00732C5F">
              <w:rPr>
                <w:rFonts w:ascii="Times New Roman" w:hAnsi="Times New Roman"/>
                <w:szCs w:val="24"/>
              </w:rPr>
              <w:t>handling</w:t>
            </w:r>
            <w:proofErr w:type="spellEnd"/>
            <w:r w:rsidRPr="00732C5F">
              <w:rPr>
                <w:rFonts w:ascii="Times New Roman" w:hAnsi="Times New Roman"/>
                <w:szCs w:val="24"/>
              </w:rPr>
              <w:t>.</w:t>
            </w:r>
          </w:p>
        </w:tc>
      </w:tr>
      <w:tr w:rsidR="00732C5F" w:rsidRPr="00732C5F" w14:paraId="03BA9B97" w14:textId="77777777" w:rsidTr="00732C5F">
        <w:tc>
          <w:tcPr>
            <w:tcW w:w="0" w:type="auto"/>
            <w:hideMark/>
          </w:tcPr>
          <w:p w14:paraId="3F1E513A" w14:textId="77777777" w:rsidR="00732C5F" w:rsidRPr="00732C5F" w:rsidRDefault="00732C5F" w:rsidP="00732C5F">
            <w:pPr>
              <w:pStyle w:val="Sinespaciado"/>
              <w:rPr>
                <w:rFonts w:ascii="Times New Roman" w:hAnsi="Times New Roman"/>
                <w:i/>
                <w:iCs/>
                <w:szCs w:val="24"/>
              </w:rPr>
            </w:pPr>
            <w:proofErr w:type="spellStart"/>
            <w:r w:rsidRPr="00732C5F">
              <w:rPr>
                <w:rFonts w:ascii="Times New Roman" w:hAnsi="Times New Roman"/>
                <w:i/>
                <w:iCs/>
                <w:szCs w:val="24"/>
              </w:rPr>
              <w:t>tibble</w:t>
            </w:r>
            <w:proofErr w:type="spellEnd"/>
          </w:p>
        </w:tc>
        <w:tc>
          <w:tcPr>
            <w:tcW w:w="0" w:type="auto"/>
            <w:hideMark/>
          </w:tcPr>
          <w:p w14:paraId="091EF571" w14:textId="77777777" w:rsidR="00732C5F" w:rsidRPr="00732C5F" w:rsidRDefault="00732C5F" w:rsidP="00732C5F">
            <w:pPr>
              <w:pStyle w:val="Sinespaciado"/>
              <w:rPr>
                <w:rFonts w:ascii="Times New Roman" w:hAnsi="Times New Roman"/>
                <w:szCs w:val="24"/>
              </w:rPr>
            </w:pPr>
            <w:r w:rsidRPr="00732C5F">
              <w:rPr>
                <w:rFonts w:ascii="Times New Roman" w:hAnsi="Times New Roman"/>
                <w:szCs w:val="24"/>
              </w:rPr>
              <w:t xml:space="preserve">Modern data </w:t>
            </w:r>
            <w:proofErr w:type="spellStart"/>
            <w:r w:rsidRPr="00732C5F">
              <w:rPr>
                <w:rFonts w:ascii="Times New Roman" w:hAnsi="Times New Roman"/>
                <w:szCs w:val="24"/>
              </w:rPr>
              <w:t>frames</w:t>
            </w:r>
            <w:proofErr w:type="spellEnd"/>
            <w:r w:rsidRPr="00732C5F">
              <w:rPr>
                <w:rFonts w:ascii="Times New Roman" w:hAnsi="Times New Roman"/>
                <w:szCs w:val="24"/>
              </w:rPr>
              <w:t>.</w:t>
            </w:r>
          </w:p>
        </w:tc>
      </w:tr>
      <w:tr w:rsidR="00732C5F" w:rsidRPr="00732C5F" w14:paraId="773FAFBE" w14:textId="77777777" w:rsidTr="00732C5F">
        <w:tc>
          <w:tcPr>
            <w:tcW w:w="0" w:type="auto"/>
            <w:hideMark/>
          </w:tcPr>
          <w:p w14:paraId="28EF916D" w14:textId="77777777" w:rsidR="00732C5F" w:rsidRPr="00732C5F" w:rsidRDefault="00732C5F" w:rsidP="00732C5F">
            <w:pPr>
              <w:pStyle w:val="Sinespaciado"/>
              <w:rPr>
                <w:rFonts w:ascii="Times New Roman" w:hAnsi="Times New Roman"/>
                <w:i/>
                <w:iCs/>
                <w:szCs w:val="24"/>
              </w:rPr>
            </w:pPr>
            <w:proofErr w:type="spellStart"/>
            <w:r w:rsidRPr="00732C5F">
              <w:rPr>
                <w:rFonts w:ascii="Times New Roman" w:hAnsi="Times New Roman"/>
                <w:i/>
                <w:iCs/>
                <w:szCs w:val="24"/>
              </w:rPr>
              <w:t>forcats</w:t>
            </w:r>
            <w:proofErr w:type="spellEnd"/>
          </w:p>
        </w:tc>
        <w:tc>
          <w:tcPr>
            <w:tcW w:w="0" w:type="auto"/>
            <w:hideMark/>
          </w:tcPr>
          <w:p w14:paraId="09AAC477" w14:textId="77777777" w:rsidR="00732C5F" w:rsidRPr="00732C5F" w:rsidRDefault="00732C5F" w:rsidP="00732C5F">
            <w:pPr>
              <w:pStyle w:val="Sinespaciado"/>
              <w:rPr>
                <w:rFonts w:ascii="Times New Roman" w:hAnsi="Times New Roman"/>
                <w:szCs w:val="24"/>
              </w:rPr>
            </w:pPr>
            <w:r w:rsidRPr="00732C5F">
              <w:rPr>
                <w:rFonts w:ascii="Times New Roman" w:hAnsi="Times New Roman"/>
                <w:szCs w:val="24"/>
              </w:rPr>
              <w:t>Factor (</w:t>
            </w:r>
            <w:proofErr w:type="spellStart"/>
            <w:r w:rsidRPr="00732C5F">
              <w:rPr>
                <w:rFonts w:ascii="Times New Roman" w:hAnsi="Times New Roman"/>
                <w:szCs w:val="24"/>
              </w:rPr>
              <w:t>categorical</w:t>
            </w:r>
            <w:proofErr w:type="spellEnd"/>
            <w:r w:rsidRPr="00732C5F">
              <w:rPr>
                <w:rFonts w:ascii="Times New Roman" w:hAnsi="Times New Roman"/>
                <w:szCs w:val="24"/>
              </w:rPr>
              <w:t xml:space="preserve">) </w:t>
            </w:r>
            <w:proofErr w:type="spellStart"/>
            <w:r w:rsidRPr="00732C5F">
              <w:rPr>
                <w:rFonts w:ascii="Times New Roman" w:hAnsi="Times New Roman"/>
                <w:szCs w:val="24"/>
              </w:rPr>
              <w:t>handling</w:t>
            </w:r>
            <w:proofErr w:type="spellEnd"/>
            <w:r w:rsidRPr="00732C5F">
              <w:rPr>
                <w:rFonts w:ascii="Times New Roman" w:hAnsi="Times New Roman"/>
                <w:szCs w:val="24"/>
              </w:rPr>
              <w:t>.</w:t>
            </w:r>
          </w:p>
        </w:tc>
      </w:tr>
      <w:tr w:rsidR="00732C5F" w:rsidRPr="00732C5F" w14:paraId="4078FFED" w14:textId="77777777" w:rsidTr="00732C5F">
        <w:tc>
          <w:tcPr>
            <w:tcW w:w="0" w:type="auto"/>
            <w:hideMark/>
          </w:tcPr>
          <w:p w14:paraId="6145F3CC" w14:textId="77777777" w:rsidR="00732C5F" w:rsidRPr="00732C5F" w:rsidRDefault="00732C5F" w:rsidP="00732C5F">
            <w:pPr>
              <w:pStyle w:val="Sinespaciado"/>
              <w:rPr>
                <w:rFonts w:ascii="Times New Roman" w:hAnsi="Times New Roman"/>
                <w:i/>
                <w:iCs/>
                <w:szCs w:val="24"/>
              </w:rPr>
            </w:pPr>
            <w:proofErr w:type="spellStart"/>
            <w:r w:rsidRPr="00732C5F">
              <w:rPr>
                <w:rFonts w:ascii="Times New Roman" w:hAnsi="Times New Roman"/>
                <w:i/>
                <w:iCs/>
                <w:szCs w:val="24"/>
              </w:rPr>
              <w:t>janitor</w:t>
            </w:r>
            <w:proofErr w:type="spellEnd"/>
          </w:p>
        </w:tc>
        <w:tc>
          <w:tcPr>
            <w:tcW w:w="0" w:type="auto"/>
            <w:hideMark/>
          </w:tcPr>
          <w:p w14:paraId="53A6C8FA" w14:textId="77777777" w:rsidR="00732C5F" w:rsidRPr="00732C5F" w:rsidRDefault="00732C5F" w:rsidP="00732C5F">
            <w:pPr>
              <w:pStyle w:val="Sinespaciado"/>
              <w:rPr>
                <w:rFonts w:ascii="Times New Roman" w:hAnsi="Times New Roman"/>
                <w:szCs w:val="24"/>
              </w:rPr>
            </w:pPr>
            <w:r w:rsidRPr="00732C5F">
              <w:rPr>
                <w:rFonts w:ascii="Times New Roman" w:hAnsi="Times New Roman"/>
                <w:szCs w:val="24"/>
              </w:rPr>
              <w:t xml:space="preserve">Data/table </w:t>
            </w:r>
            <w:proofErr w:type="spellStart"/>
            <w:r w:rsidRPr="00732C5F">
              <w:rPr>
                <w:rFonts w:ascii="Times New Roman" w:hAnsi="Times New Roman"/>
                <w:szCs w:val="24"/>
              </w:rPr>
              <w:t>cleaning</w:t>
            </w:r>
            <w:proofErr w:type="spellEnd"/>
            <w:r w:rsidRPr="00732C5F">
              <w:rPr>
                <w:rFonts w:ascii="Times New Roman" w:hAnsi="Times New Roman"/>
                <w:szCs w:val="24"/>
              </w:rPr>
              <w:t xml:space="preserve"> </w:t>
            </w:r>
            <w:proofErr w:type="spellStart"/>
            <w:r w:rsidRPr="00732C5F">
              <w:rPr>
                <w:rFonts w:ascii="Times New Roman" w:hAnsi="Times New Roman"/>
                <w:szCs w:val="24"/>
              </w:rPr>
              <w:t>helpers</w:t>
            </w:r>
            <w:proofErr w:type="spellEnd"/>
            <w:r w:rsidRPr="00732C5F">
              <w:rPr>
                <w:rFonts w:ascii="Times New Roman" w:hAnsi="Times New Roman"/>
                <w:szCs w:val="24"/>
              </w:rPr>
              <w:t>.</w:t>
            </w:r>
          </w:p>
        </w:tc>
      </w:tr>
      <w:tr w:rsidR="00732C5F" w:rsidRPr="00732C5F" w14:paraId="3A0382B8" w14:textId="77777777" w:rsidTr="00732C5F">
        <w:tc>
          <w:tcPr>
            <w:tcW w:w="0" w:type="auto"/>
            <w:hideMark/>
          </w:tcPr>
          <w:p w14:paraId="7CFF1085" w14:textId="77777777" w:rsidR="00732C5F" w:rsidRPr="00732C5F" w:rsidRDefault="00732C5F" w:rsidP="00732C5F">
            <w:pPr>
              <w:pStyle w:val="Sinespaciado"/>
              <w:rPr>
                <w:rFonts w:ascii="Times New Roman" w:hAnsi="Times New Roman"/>
                <w:i/>
                <w:iCs/>
                <w:szCs w:val="24"/>
              </w:rPr>
            </w:pPr>
            <w:proofErr w:type="spellStart"/>
            <w:r w:rsidRPr="00732C5F">
              <w:rPr>
                <w:rFonts w:ascii="Times New Roman" w:hAnsi="Times New Roman"/>
                <w:i/>
                <w:iCs/>
                <w:szCs w:val="24"/>
              </w:rPr>
              <w:t>purrr</w:t>
            </w:r>
            <w:proofErr w:type="spellEnd"/>
          </w:p>
        </w:tc>
        <w:tc>
          <w:tcPr>
            <w:tcW w:w="0" w:type="auto"/>
            <w:hideMark/>
          </w:tcPr>
          <w:p w14:paraId="6029ADF5" w14:textId="77777777" w:rsidR="00732C5F" w:rsidRPr="00732C5F" w:rsidRDefault="00732C5F" w:rsidP="00732C5F">
            <w:pPr>
              <w:pStyle w:val="Sinespaciado"/>
              <w:rPr>
                <w:rFonts w:ascii="Times New Roman" w:hAnsi="Times New Roman"/>
                <w:szCs w:val="24"/>
              </w:rPr>
            </w:pPr>
            <w:proofErr w:type="spellStart"/>
            <w:r w:rsidRPr="00732C5F">
              <w:rPr>
                <w:rFonts w:ascii="Times New Roman" w:hAnsi="Times New Roman"/>
                <w:szCs w:val="24"/>
              </w:rPr>
              <w:t>Functional</w:t>
            </w:r>
            <w:proofErr w:type="spellEnd"/>
            <w:r w:rsidRPr="00732C5F">
              <w:rPr>
                <w:rFonts w:ascii="Times New Roman" w:hAnsi="Times New Roman"/>
                <w:szCs w:val="24"/>
              </w:rPr>
              <w:t xml:space="preserve"> </w:t>
            </w:r>
            <w:proofErr w:type="spellStart"/>
            <w:r w:rsidRPr="00732C5F">
              <w:rPr>
                <w:rFonts w:ascii="Times New Roman" w:hAnsi="Times New Roman"/>
                <w:szCs w:val="24"/>
              </w:rPr>
              <w:t>programming</w:t>
            </w:r>
            <w:proofErr w:type="spellEnd"/>
            <w:r w:rsidRPr="00732C5F">
              <w:rPr>
                <w:rFonts w:ascii="Times New Roman" w:hAnsi="Times New Roman"/>
                <w:szCs w:val="24"/>
              </w:rPr>
              <w:t xml:space="preserve"> (</w:t>
            </w:r>
            <w:proofErr w:type="spellStart"/>
            <w:r w:rsidRPr="00732C5F">
              <w:rPr>
                <w:rFonts w:ascii="Times New Roman" w:hAnsi="Times New Roman"/>
                <w:szCs w:val="24"/>
              </w:rPr>
              <w:t>map</w:t>
            </w:r>
            <w:proofErr w:type="spellEnd"/>
            <w:r w:rsidRPr="00732C5F">
              <w:rPr>
                <w:rFonts w:ascii="Times New Roman" w:hAnsi="Times New Roman"/>
                <w:szCs w:val="24"/>
              </w:rPr>
              <w:t>/</w:t>
            </w:r>
            <w:proofErr w:type="spellStart"/>
            <w:r w:rsidRPr="00732C5F">
              <w:rPr>
                <w:rFonts w:ascii="Times New Roman" w:hAnsi="Times New Roman"/>
                <w:szCs w:val="24"/>
              </w:rPr>
              <w:t>iteration</w:t>
            </w:r>
            <w:proofErr w:type="spellEnd"/>
            <w:r w:rsidRPr="00732C5F">
              <w:rPr>
                <w:rFonts w:ascii="Times New Roman" w:hAnsi="Times New Roman"/>
                <w:szCs w:val="24"/>
              </w:rPr>
              <w:t>).</w:t>
            </w:r>
          </w:p>
        </w:tc>
      </w:tr>
      <w:tr w:rsidR="00732C5F" w:rsidRPr="00732C5F" w14:paraId="5849119E" w14:textId="77777777" w:rsidTr="00732C5F">
        <w:tc>
          <w:tcPr>
            <w:tcW w:w="0" w:type="auto"/>
            <w:hideMark/>
          </w:tcPr>
          <w:p w14:paraId="5C4AEE8C" w14:textId="77777777" w:rsidR="00732C5F" w:rsidRPr="00732C5F" w:rsidRDefault="00732C5F" w:rsidP="00732C5F">
            <w:pPr>
              <w:pStyle w:val="Sinespaciado"/>
              <w:rPr>
                <w:rFonts w:ascii="Times New Roman" w:hAnsi="Times New Roman"/>
                <w:i/>
                <w:iCs/>
                <w:szCs w:val="24"/>
              </w:rPr>
            </w:pPr>
            <w:proofErr w:type="spellStart"/>
            <w:r w:rsidRPr="00732C5F">
              <w:rPr>
                <w:rFonts w:ascii="Times New Roman" w:hAnsi="Times New Roman"/>
                <w:i/>
                <w:iCs/>
                <w:szCs w:val="24"/>
              </w:rPr>
              <w:t>rlang</w:t>
            </w:r>
            <w:proofErr w:type="spellEnd"/>
          </w:p>
        </w:tc>
        <w:tc>
          <w:tcPr>
            <w:tcW w:w="0" w:type="auto"/>
            <w:hideMark/>
          </w:tcPr>
          <w:p w14:paraId="41AE56E9" w14:textId="77777777" w:rsidR="00732C5F" w:rsidRPr="00732C5F" w:rsidRDefault="00732C5F" w:rsidP="00732C5F">
            <w:pPr>
              <w:pStyle w:val="Sinespaciado"/>
              <w:rPr>
                <w:rFonts w:ascii="Times New Roman" w:hAnsi="Times New Roman"/>
                <w:szCs w:val="24"/>
              </w:rPr>
            </w:pPr>
            <w:proofErr w:type="spellStart"/>
            <w:r w:rsidRPr="00732C5F">
              <w:rPr>
                <w:rFonts w:ascii="Times New Roman" w:hAnsi="Times New Roman"/>
                <w:szCs w:val="24"/>
              </w:rPr>
              <w:t>Tidyverse</w:t>
            </w:r>
            <w:proofErr w:type="spellEnd"/>
            <w:r w:rsidRPr="00732C5F">
              <w:rPr>
                <w:rFonts w:ascii="Times New Roman" w:hAnsi="Times New Roman"/>
                <w:szCs w:val="24"/>
              </w:rPr>
              <w:t xml:space="preserve"> </w:t>
            </w:r>
            <w:proofErr w:type="spellStart"/>
            <w:r w:rsidRPr="00732C5F">
              <w:rPr>
                <w:rFonts w:ascii="Times New Roman" w:hAnsi="Times New Roman"/>
                <w:szCs w:val="24"/>
              </w:rPr>
              <w:t>programming</w:t>
            </w:r>
            <w:proofErr w:type="spellEnd"/>
            <w:r w:rsidRPr="00732C5F">
              <w:rPr>
                <w:rFonts w:ascii="Times New Roman" w:hAnsi="Times New Roman"/>
                <w:szCs w:val="24"/>
              </w:rPr>
              <w:t xml:space="preserve"> </w:t>
            </w:r>
            <w:proofErr w:type="spellStart"/>
            <w:r w:rsidRPr="00732C5F">
              <w:rPr>
                <w:rFonts w:ascii="Times New Roman" w:hAnsi="Times New Roman"/>
                <w:szCs w:val="24"/>
              </w:rPr>
              <w:t>infrastructure</w:t>
            </w:r>
            <w:proofErr w:type="spellEnd"/>
            <w:r w:rsidRPr="00732C5F">
              <w:rPr>
                <w:rFonts w:ascii="Times New Roman" w:hAnsi="Times New Roman"/>
                <w:szCs w:val="24"/>
              </w:rPr>
              <w:t>.</w:t>
            </w:r>
          </w:p>
        </w:tc>
      </w:tr>
      <w:tr w:rsidR="00732C5F" w:rsidRPr="00732C5F" w14:paraId="0FF670FC" w14:textId="77777777" w:rsidTr="00732C5F">
        <w:tc>
          <w:tcPr>
            <w:tcW w:w="0" w:type="auto"/>
            <w:hideMark/>
          </w:tcPr>
          <w:p w14:paraId="0635C699" w14:textId="77777777" w:rsidR="00732C5F" w:rsidRPr="00732C5F" w:rsidRDefault="00732C5F" w:rsidP="00732C5F">
            <w:pPr>
              <w:pStyle w:val="Sinespaciado"/>
              <w:rPr>
                <w:rFonts w:ascii="Times New Roman" w:hAnsi="Times New Roman"/>
                <w:b/>
                <w:bCs/>
                <w:szCs w:val="24"/>
              </w:rPr>
            </w:pPr>
            <w:proofErr w:type="spellStart"/>
            <w:r w:rsidRPr="00732C5F">
              <w:rPr>
                <w:rFonts w:ascii="Times New Roman" w:hAnsi="Times New Roman"/>
                <w:b/>
                <w:bCs/>
                <w:szCs w:val="24"/>
              </w:rPr>
              <w:t>Modeling</w:t>
            </w:r>
            <w:proofErr w:type="spellEnd"/>
            <w:r w:rsidRPr="00732C5F">
              <w:rPr>
                <w:rFonts w:ascii="Times New Roman" w:hAnsi="Times New Roman"/>
                <w:b/>
                <w:bCs/>
                <w:szCs w:val="24"/>
              </w:rPr>
              <w:t xml:space="preserve"> &amp; </w:t>
            </w:r>
            <w:proofErr w:type="spellStart"/>
            <w:r w:rsidRPr="00732C5F">
              <w:rPr>
                <w:rFonts w:ascii="Times New Roman" w:hAnsi="Times New Roman"/>
                <w:b/>
                <w:bCs/>
                <w:szCs w:val="24"/>
              </w:rPr>
              <w:t>inference</w:t>
            </w:r>
            <w:proofErr w:type="spellEnd"/>
          </w:p>
        </w:tc>
        <w:tc>
          <w:tcPr>
            <w:tcW w:w="0" w:type="auto"/>
            <w:hideMark/>
          </w:tcPr>
          <w:p w14:paraId="58109A25" w14:textId="77777777" w:rsidR="00732C5F" w:rsidRPr="00732C5F" w:rsidRDefault="00732C5F" w:rsidP="00732C5F">
            <w:pPr>
              <w:pStyle w:val="Sinespaciado"/>
              <w:rPr>
                <w:rFonts w:ascii="Times New Roman" w:hAnsi="Times New Roman"/>
                <w:szCs w:val="24"/>
              </w:rPr>
            </w:pPr>
          </w:p>
        </w:tc>
      </w:tr>
      <w:tr w:rsidR="00732C5F" w:rsidRPr="005A3F2E" w14:paraId="55C4A58E" w14:textId="77777777" w:rsidTr="00732C5F">
        <w:tc>
          <w:tcPr>
            <w:tcW w:w="0" w:type="auto"/>
            <w:hideMark/>
          </w:tcPr>
          <w:p w14:paraId="7C592A77" w14:textId="77777777" w:rsidR="00732C5F" w:rsidRPr="00732C5F" w:rsidRDefault="00732C5F" w:rsidP="00732C5F">
            <w:pPr>
              <w:pStyle w:val="Sinespaciado"/>
              <w:rPr>
                <w:rFonts w:ascii="Times New Roman" w:hAnsi="Times New Roman"/>
                <w:i/>
                <w:iCs/>
                <w:szCs w:val="24"/>
              </w:rPr>
            </w:pPr>
            <w:r w:rsidRPr="00732C5F">
              <w:rPr>
                <w:rFonts w:ascii="Times New Roman" w:hAnsi="Times New Roman"/>
                <w:i/>
                <w:iCs/>
                <w:szCs w:val="24"/>
              </w:rPr>
              <w:t xml:space="preserve">lme4, </w:t>
            </w:r>
            <w:proofErr w:type="spellStart"/>
            <w:r w:rsidRPr="00732C5F">
              <w:rPr>
                <w:rFonts w:ascii="Times New Roman" w:hAnsi="Times New Roman"/>
                <w:i/>
                <w:iCs/>
                <w:szCs w:val="24"/>
              </w:rPr>
              <w:t>lmerTest</w:t>
            </w:r>
            <w:proofErr w:type="spellEnd"/>
          </w:p>
        </w:tc>
        <w:tc>
          <w:tcPr>
            <w:tcW w:w="0" w:type="auto"/>
            <w:hideMark/>
          </w:tcPr>
          <w:p w14:paraId="03BF1CE8" w14:textId="77777777" w:rsidR="00732C5F" w:rsidRPr="00732C5F" w:rsidRDefault="00732C5F" w:rsidP="00732C5F">
            <w:pPr>
              <w:pStyle w:val="Sinespaciado"/>
              <w:rPr>
                <w:rFonts w:ascii="Times New Roman" w:hAnsi="Times New Roman"/>
                <w:szCs w:val="24"/>
                <w:lang w:val="en-US"/>
              </w:rPr>
            </w:pPr>
            <w:r w:rsidRPr="00732C5F">
              <w:rPr>
                <w:rFonts w:ascii="Times New Roman" w:hAnsi="Times New Roman"/>
                <w:szCs w:val="24"/>
                <w:lang w:val="en-US"/>
              </w:rPr>
              <w:t>Linear mixed-effects models and tests/p-values.</w:t>
            </w:r>
          </w:p>
        </w:tc>
      </w:tr>
      <w:tr w:rsidR="00732C5F" w:rsidRPr="005A3F2E" w14:paraId="03018356" w14:textId="77777777" w:rsidTr="00732C5F">
        <w:tc>
          <w:tcPr>
            <w:tcW w:w="0" w:type="auto"/>
            <w:hideMark/>
          </w:tcPr>
          <w:p w14:paraId="7410180B" w14:textId="77777777" w:rsidR="00732C5F" w:rsidRPr="00732C5F" w:rsidRDefault="00732C5F" w:rsidP="00732C5F">
            <w:pPr>
              <w:pStyle w:val="Sinespaciado"/>
              <w:rPr>
                <w:rFonts w:ascii="Times New Roman" w:hAnsi="Times New Roman"/>
                <w:i/>
                <w:iCs/>
                <w:szCs w:val="24"/>
              </w:rPr>
            </w:pPr>
            <w:proofErr w:type="spellStart"/>
            <w:r w:rsidRPr="00732C5F">
              <w:rPr>
                <w:rFonts w:ascii="Times New Roman" w:hAnsi="Times New Roman"/>
                <w:i/>
                <w:iCs/>
                <w:szCs w:val="24"/>
              </w:rPr>
              <w:t>emmeans</w:t>
            </w:r>
            <w:proofErr w:type="spellEnd"/>
          </w:p>
        </w:tc>
        <w:tc>
          <w:tcPr>
            <w:tcW w:w="0" w:type="auto"/>
            <w:hideMark/>
          </w:tcPr>
          <w:p w14:paraId="28774792" w14:textId="77777777" w:rsidR="00732C5F" w:rsidRPr="00732C5F" w:rsidRDefault="00732C5F" w:rsidP="00732C5F">
            <w:pPr>
              <w:pStyle w:val="Sinespaciado"/>
              <w:rPr>
                <w:rFonts w:ascii="Times New Roman" w:hAnsi="Times New Roman"/>
                <w:szCs w:val="24"/>
                <w:lang w:val="en-US"/>
              </w:rPr>
            </w:pPr>
            <w:r w:rsidRPr="00732C5F">
              <w:rPr>
                <w:rFonts w:ascii="Times New Roman" w:hAnsi="Times New Roman"/>
                <w:szCs w:val="24"/>
                <w:lang w:val="en-US"/>
              </w:rPr>
              <w:t>Estimated marginal means and post-hoc contrasts.</w:t>
            </w:r>
          </w:p>
        </w:tc>
      </w:tr>
      <w:tr w:rsidR="00732C5F" w:rsidRPr="005A3F2E" w14:paraId="0A1D111B" w14:textId="77777777" w:rsidTr="00732C5F">
        <w:tc>
          <w:tcPr>
            <w:tcW w:w="0" w:type="auto"/>
            <w:hideMark/>
          </w:tcPr>
          <w:p w14:paraId="6C181ECE" w14:textId="77777777" w:rsidR="00732C5F" w:rsidRPr="00732C5F" w:rsidRDefault="00732C5F" w:rsidP="00732C5F">
            <w:pPr>
              <w:pStyle w:val="Sinespaciado"/>
              <w:rPr>
                <w:rFonts w:ascii="Times New Roman" w:hAnsi="Times New Roman"/>
                <w:i/>
                <w:iCs/>
                <w:szCs w:val="24"/>
              </w:rPr>
            </w:pPr>
            <w:proofErr w:type="spellStart"/>
            <w:r w:rsidRPr="00732C5F">
              <w:rPr>
                <w:rFonts w:ascii="Times New Roman" w:hAnsi="Times New Roman"/>
                <w:i/>
                <w:iCs/>
                <w:szCs w:val="24"/>
              </w:rPr>
              <w:t>lmtest</w:t>
            </w:r>
            <w:proofErr w:type="spellEnd"/>
            <w:r w:rsidRPr="00732C5F">
              <w:rPr>
                <w:rFonts w:ascii="Times New Roman" w:hAnsi="Times New Roman"/>
                <w:i/>
                <w:iCs/>
                <w:szCs w:val="24"/>
              </w:rPr>
              <w:t xml:space="preserve">, </w:t>
            </w:r>
            <w:proofErr w:type="spellStart"/>
            <w:r w:rsidRPr="00732C5F">
              <w:rPr>
                <w:rFonts w:ascii="Times New Roman" w:hAnsi="Times New Roman"/>
                <w:i/>
                <w:iCs/>
                <w:szCs w:val="24"/>
              </w:rPr>
              <w:t>sandwich</w:t>
            </w:r>
            <w:proofErr w:type="spellEnd"/>
          </w:p>
        </w:tc>
        <w:tc>
          <w:tcPr>
            <w:tcW w:w="0" w:type="auto"/>
            <w:hideMark/>
          </w:tcPr>
          <w:p w14:paraId="7462B740" w14:textId="77777777" w:rsidR="00732C5F" w:rsidRPr="00732C5F" w:rsidRDefault="00732C5F" w:rsidP="00732C5F">
            <w:pPr>
              <w:pStyle w:val="Sinespaciado"/>
              <w:rPr>
                <w:rFonts w:ascii="Times New Roman" w:hAnsi="Times New Roman"/>
                <w:szCs w:val="24"/>
                <w:lang w:val="en-US"/>
              </w:rPr>
            </w:pPr>
            <w:r w:rsidRPr="00732C5F">
              <w:rPr>
                <w:rFonts w:ascii="Times New Roman" w:hAnsi="Times New Roman"/>
                <w:szCs w:val="24"/>
                <w:lang w:val="en-US"/>
              </w:rPr>
              <w:t>Hypothesis tests and robust SEs.</w:t>
            </w:r>
          </w:p>
        </w:tc>
      </w:tr>
      <w:tr w:rsidR="00732C5F" w:rsidRPr="005A3F2E" w14:paraId="17ADFE1C" w14:textId="77777777" w:rsidTr="00732C5F">
        <w:tc>
          <w:tcPr>
            <w:tcW w:w="0" w:type="auto"/>
            <w:hideMark/>
          </w:tcPr>
          <w:p w14:paraId="18260038" w14:textId="77777777" w:rsidR="00732C5F" w:rsidRPr="00732C5F" w:rsidRDefault="00732C5F" w:rsidP="00732C5F">
            <w:pPr>
              <w:pStyle w:val="Sinespaciado"/>
              <w:rPr>
                <w:rFonts w:ascii="Times New Roman" w:hAnsi="Times New Roman"/>
                <w:i/>
                <w:iCs/>
                <w:szCs w:val="24"/>
              </w:rPr>
            </w:pPr>
            <w:proofErr w:type="spellStart"/>
            <w:r w:rsidRPr="00732C5F">
              <w:rPr>
                <w:rFonts w:ascii="Times New Roman" w:hAnsi="Times New Roman"/>
                <w:i/>
                <w:iCs/>
                <w:szCs w:val="24"/>
              </w:rPr>
              <w:t>logistf</w:t>
            </w:r>
            <w:proofErr w:type="spellEnd"/>
          </w:p>
        </w:tc>
        <w:tc>
          <w:tcPr>
            <w:tcW w:w="0" w:type="auto"/>
            <w:hideMark/>
          </w:tcPr>
          <w:p w14:paraId="04E31BCB" w14:textId="77777777" w:rsidR="00732C5F" w:rsidRPr="00732C5F" w:rsidRDefault="00732C5F" w:rsidP="00732C5F">
            <w:pPr>
              <w:pStyle w:val="Sinespaciado"/>
              <w:rPr>
                <w:rFonts w:ascii="Times New Roman" w:hAnsi="Times New Roman"/>
                <w:szCs w:val="24"/>
                <w:lang w:val="en-US"/>
              </w:rPr>
            </w:pPr>
            <w:r w:rsidRPr="00732C5F">
              <w:rPr>
                <w:rFonts w:ascii="Times New Roman" w:hAnsi="Times New Roman"/>
                <w:szCs w:val="24"/>
                <w:lang w:val="en-US"/>
              </w:rPr>
              <w:t>Logistic regression with Firth correction (fallback).</w:t>
            </w:r>
          </w:p>
        </w:tc>
      </w:tr>
      <w:tr w:rsidR="00732C5F" w:rsidRPr="005A3F2E" w14:paraId="6EDCD5B3" w14:textId="77777777" w:rsidTr="00732C5F">
        <w:tc>
          <w:tcPr>
            <w:tcW w:w="0" w:type="auto"/>
            <w:hideMark/>
          </w:tcPr>
          <w:p w14:paraId="08FA36F7" w14:textId="77777777" w:rsidR="00732C5F" w:rsidRPr="00732C5F" w:rsidRDefault="00732C5F" w:rsidP="00732C5F">
            <w:pPr>
              <w:pStyle w:val="Sinespaciado"/>
              <w:rPr>
                <w:rFonts w:ascii="Times New Roman" w:hAnsi="Times New Roman"/>
                <w:i/>
                <w:iCs/>
                <w:szCs w:val="24"/>
              </w:rPr>
            </w:pPr>
            <w:proofErr w:type="spellStart"/>
            <w:r w:rsidRPr="00732C5F">
              <w:rPr>
                <w:rFonts w:ascii="Times New Roman" w:hAnsi="Times New Roman"/>
                <w:i/>
                <w:iCs/>
                <w:szCs w:val="24"/>
              </w:rPr>
              <w:t>broom</w:t>
            </w:r>
            <w:proofErr w:type="spellEnd"/>
            <w:r w:rsidRPr="00732C5F">
              <w:rPr>
                <w:rFonts w:ascii="Times New Roman" w:hAnsi="Times New Roman"/>
                <w:i/>
                <w:iCs/>
                <w:szCs w:val="24"/>
              </w:rPr>
              <w:t xml:space="preserve">, </w:t>
            </w:r>
            <w:proofErr w:type="spellStart"/>
            <w:proofErr w:type="gramStart"/>
            <w:r w:rsidRPr="00732C5F">
              <w:rPr>
                <w:rFonts w:ascii="Times New Roman" w:hAnsi="Times New Roman"/>
                <w:i/>
                <w:iCs/>
                <w:szCs w:val="24"/>
              </w:rPr>
              <w:t>broom.mixed</w:t>
            </w:r>
            <w:proofErr w:type="spellEnd"/>
            <w:proofErr w:type="gramEnd"/>
          </w:p>
        </w:tc>
        <w:tc>
          <w:tcPr>
            <w:tcW w:w="0" w:type="auto"/>
            <w:hideMark/>
          </w:tcPr>
          <w:p w14:paraId="021B5D74" w14:textId="77777777" w:rsidR="00732C5F" w:rsidRPr="00732C5F" w:rsidRDefault="00732C5F" w:rsidP="00732C5F">
            <w:pPr>
              <w:pStyle w:val="Sinespaciado"/>
              <w:rPr>
                <w:rFonts w:ascii="Times New Roman" w:hAnsi="Times New Roman"/>
                <w:szCs w:val="24"/>
                <w:lang w:val="en-US"/>
              </w:rPr>
            </w:pPr>
            <w:r w:rsidRPr="00732C5F">
              <w:rPr>
                <w:rFonts w:ascii="Times New Roman" w:hAnsi="Times New Roman"/>
                <w:szCs w:val="24"/>
                <w:lang w:val="en-US"/>
              </w:rPr>
              <w:t>Tidy model outputs (incl. mixed models).</w:t>
            </w:r>
          </w:p>
        </w:tc>
      </w:tr>
      <w:tr w:rsidR="00732C5F" w:rsidRPr="005A3F2E" w14:paraId="6D9C34DA" w14:textId="77777777" w:rsidTr="00732C5F">
        <w:tc>
          <w:tcPr>
            <w:tcW w:w="0" w:type="auto"/>
            <w:hideMark/>
          </w:tcPr>
          <w:p w14:paraId="28FF1477" w14:textId="77777777" w:rsidR="00732C5F" w:rsidRPr="00732C5F" w:rsidRDefault="00732C5F" w:rsidP="00732C5F">
            <w:pPr>
              <w:pStyle w:val="Sinespaciado"/>
              <w:rPr>
                <w:rFonts w:ascii="Times New Roman" w:hAnsi="Times New Roman"/>
                <w:i/>
                <w:iCs/>
                <w:szCs w:val="24"/>
              </w:rPr>
            </w:pPr>
            <w:proofErr w:type="spellStart"/>
            <w:r w:rsidRPr="00732C5F">
              <w:rPr>
                <w:rFonts w:ascii="Times New Roman" w:hAnsi="Times New Roman"/>
                <w:i/>
                <w:iCs/>
                <w:szCs w:val="24"/>
              </w:rPr>
              <w:t>rstatix</w:t>
            </w:r>
            <w:proofErr w:type="spellEnd"/>
          </w:p>
        </w:tc>
        <w:tc>
          <w:tcPr>
            <w:tcW w:w="0" w:type="auto"/>
            <w:hideMark/>
          </w:tcPr>
          <w:p w14:paraId="5CC0DAF1" w14:textId="77777777" w:rsidR="00732C5F" w:rsidRPr="00732C5F" w:rsidRDefault="00732C5F" w:rsidP="00732C5F">
            <w:pPr>
              <w:pStyle w:val="Sinespaciado"/>
              <w:rPr>
                <w:rFonts w:ascii="Times New Roman" w:hAnsi="Times New Roman"/>
                <w:szCs w:val="24"/>
                <w:lang w:val="en-US"/>
              </w:rPr>
            </w:pPr>
            <w:r w:rsidRPr="00732C5F">
              <w:rPr>
                <w:rFonts w:ascii="Times New Roman" w:hAnsi="Times New Roman"/>
                <w:szCs w:val="24"/>
                <w:lang w:val="en-US"/>
              </w:rPr>
              <w:t>Nonparametric tests and effect sizes (Kruskal, Dunn, Wilcoxon).</w:t>
            </w:r>
          </w:p>
        </w:tc>
      </w:tr>
      <w:tr w:rsidR="00732C5F" w:rsidRPr="005A3F2E" w14:paraId="409AF973" w14:textId="77777777" w:rsidTr="00732C5F">
        <w:tc>
          <w:tcPr>
            <w:tcW w:w="0" w:type="auto"/>
            <w:hideMark/>
          </w:tcPr>
          <w:p w14:paraId="1CA47F37" w14:textId="77777777" w:rsidR="00732C5F" w:rsidRPr="00732C5F" w:rsidRDefault="00732C5F" w:rsidP="00732C5F">
            <w:pPr>
              <w:pStyle w:val="Sinespaciado"/>
              <w:rPr>
                <w:rFonts w:ascii="Times New Roman" w:hAnsi="Times New Roman"/>
                <w:i/>
                <w:iCs/>
                <w:szCs w:val="24"/>
              </w:rPr>
            </w:pPr>
            <w:proofErr w:type="spellStart"/>
            <w:r w:rsidRPr="00732C5F">
              <w:rPr>
                <w:rFonts w:ascii="Times New Roman" w:hAnsi="Times New Roman"/>
                <w:i/>
                <w:iCs/>
                <w:szCs w:val="24"/>
              </w:rPr>
              <w:t>DHARMa</w:t>
            </w:r>
            <w:proofErr w:type="spellEnd"/>
          </w:p>
        </w:tc>
        <w:tc>
          <w:tcPr>
            <w:tcW w:w="0" w:type="auto"/>
            <w:hideMark/>
          </w:tcPr>
          <w:p w14:paraId="6DB129BC" w14:textId="77777777" w:rsidR="00732C5F" w:rsidRPr="00732C5F" w:rsidRDefault="00732C5F" w:rsidP="00732C5F">
            <w:pPr>
              <w:pStyle w:val="Sinespaciado"/>
              <w:rPr>
                <w:rFonts w:ascii="Times New Roman" w:hAnsi="Times New Roman"/>
                <w:szCs w:val="24"/>
                <w:lang w:val="en-US"/>
              </w:rPr>
            </w:pPr>
            <w:r w:rsidRPr="00732C5F">
              <w:rPr>
                <w:rFonts w:ascii="Times New Roman" w:hAnsi="Times New Roman"/>
                <w:szCs w:val="24"/>
                <w:lang w:val="en-US"/>
              </w:rPr>
              <w:t>Residual diagnostics for mixed models.</w:t>
            </w:r>
          </w:p>
        </w:tc>
      </w:tr>
      <w:tr w:rsidR="00732C5F" w:rsidRPr="00732C5F" w14:paraId="653CD5CB" w14:textId="77777777" w:rsidTr="00732C5F">
        <w:tc>
          <w:tcPr>
            <w:tcW w:w="0" w:type="auto"/>
            <w:hideMark/>
          </w:tcPr>
          <w:p w14:paraId="146076D7" w14:textId="77777777" w:rsidR="00732C5F" w:rsidRPr="00732C5F" w:rsidRDefault="00732C5F" w:rsidP="00732C5F">
            <w:pPr>
              <w:pStyle w:val="Sinespaciado"/>
              <w:rPr>
                <w:rFonts w:ascii="Times New Roman" w:hAnsi="Times New Roman"/>
                <w:b/>
                <w:bCs/>
                <w:szCs w:val="24"/>
              </w:rPr>
            </w:pPr>
            <w:proofErr w:type="spellStart"/>
            <w:r w:rsidRPr="00732C5F">
              <w:rPr>
                <w:rFonts w:ascii="Times New Roman" w:hAnsi="Times New Roman"/>
                <w:b/>
                <w:bCs/>
                <w:szCs w:val="24"/>
              </w:rPr>
              <w:t>Missing</w:t>
            </w:r>
            <w:proofErr w:type="spellEnd"/>
            <w:r w:rsidRPr="00732C5F">
              <w:rPr>
                <w:rFonts w:ascii="Times New Roman" w:hAnsi="Times New Roman"/>
                <w:b/>
                <w:bCs/>
                <w:szCs w:val="24"/>
              </w:rPr>
              <w:t xml:space="preserve"> data</w:t>
            </w:r>
          </w:p>
        </w:tc>
        <w:tc>
          <w:tcPr>
            <w:tcW w:w="0" w:type="auto"/>
            <w:hideMark/>
          </w:tcPr>
          <w:p w14:paraId="53BBC336" w14:textId="77777777" w:rsidR="00732C5F" w:rsidRPr="00732C5F" w:rsidRDefault="00732C5F" w:rsidP="00732C5F">
            <w:pPr>
              <w:pStyle w:val="Sinespaciado"/>
              <w:rPr>
                <w:rFonts w:ascii="Times New Roman" w:hAnsi="Times New Roman"/>
                <w:szCs w:val="24"/>
              </w:rPr>
            </w:pPr>
          </w:p>
        </w:tc>
      </w:tr>
      <w:tr w:rsidR="00732C5F" w:rsidRPr="00732C5F" w14:paraId="4C7751FA" w14:textId="77777777" w:rsidTr="00732C5F">
        <w:tc>
          <w:tcPr>
            <w:tcW w:w="0" w:type="auto"/>
            <w:hideMark/>
          </w:tcPr>
          <w:p w14:paraId="69E2AB27" w14:textId="77777777" w:rsidR="00732C5F" w:rsidRPr="00732C5F" w:rsidRDefault="00732C5F" w:rsidP="00732C5F">
            <w:pPr>
              <w:pStyle w:val="Sinespaciado"/>
              <w:rPr>
                <w:rFonts w:ascii="Times New Roman" w:hAnsi="Times New Roman"/>
                <w:i/>
                <w:iCs/>
                <w:szCs w:val="24"/>
              </w:rPr>
            </w:pPr>
            <w:proofErr w:type="spellStart"/>
            <w:r w:rsidRPr="00732C5F">
              <w:rPr>
                <w:rFonts w:ascii="Times New Roman" w:hAnsi="Times New Roman"/>
                <w:i/>
                <w:iCs/>
                <w:szCs w:val="24"/>
              </w:rPr>
              <w:t>MissMech</w:t>
            </w:r>
            <w:proofErr w:type="spellEnd"/>
          </w:p>
        </w:tc>
        <w:tc>
          <w:tcPr>
            <w:tcW w:w="0" w:type="auto"/>
            <w:hideMark/>
          </w:tcPr>
          <w:p w14:paraId="37CCF247" w14:textId="77777777" w:rsidR="00732C5F" w:rsidRPr="00732C5F" w:rsidRDefault="00732C5F" w:rsidP="00732C5F">
            <w:pPr>
              <w:pStyle w:val="Sinespaciado"/>
              <w:rPr>
                <w:rFonts w:ascii="Times New Roman" w:hAnsi="Times New Roman"/>
                <w:szCs w:val="24"/>
              </w:rPr>
            </w:pPr>
            <w:r w:rsidRPr="00732C5F">
              <w:rPr>
                <w:rFonts w:ascii="Times New Roman" w:hAnsi="Times New Roman"/>
                <w:szCs w:val="24"/>
              </w:rPr>
              <w:t xml:space="preserve">MCAR </w:t>
            </w:r>
            <w:proofErr w:type="spellStart"/>
            <w:r w:rsidRPr="00732C5F">
              <w:rPr>
                <w:rFonts w:ascii="Times New Roman" w:hAnsi="Times New Roman"/>
                <w:szCs w:val="24"/>
              </w:rPr>
              <w:t>tests</w:t>
            </w:r>
            <w:proofErr w:type="spellEnd"/>
            <w:r w:rsidRPr="00732C5F">
              <w:rPr>
                <w:rFonts w:ascii="Times New Roman" w:hAnsi="Times New Roman"/>
                <w:szCs w:val="24"/>
              </w:rPr>
              <w:t xml:space="preserve"> (Hawkins / </w:t>
            </w:r>
            <w:proofErr w:type="spellStart"/>
            <w:r w:rsidRPr="00732C5F">
              <w:rPr>
                <w:rFonts w:ascii="Times New Roman" w:hAnsi="Times New Roman"/>
                <w:szCs w:val="24"/>
              </w:rPr>
              <w:t>TestMCARNormality</w:t>
            </w:r>
            <w:proofErr w:type="spellEnd"/>
            <w:r w:rsidRPr="00732C5F">
              <w:rPr>
                <w:rFonts w:ascii="Times New Roman" w:hAnsi="Times New Roman"/>
                <w:szCs w:val="24"/>
              </w:rPr>
              <w:t>).</w:t>
            </w:r>
          </w:p>
        </w:tc>
      </w:tr>
      <w:tr w:rsidR="00732C5F" w:rsidRPr="00732C5F" w14:paraId="66D8472A" w14:textId="77777777" w:rsidTr="00732C5F">
        <w:tc>
          <w:tcPr>
            <w:tcW w:w="0" w:type="auto"/>
            <w:hideMark/>
          </w:tcPr>
          <w:p w14:paraId="1890C8E7" w14:textId="77777777" w:rsidR="00732C5F" w:rsidRPr="00732C5F" w:rsidRDefault="00732C5F" w:rsidP="00732C5F">
            <w:pPr>
              <w:pStyle w:val="Sinespaciado"/>
              <w:rPr>
                <w:rFonts w:ascii="Times New Roman" w:hAnsi="Times New Roman"/>
                <w:i/>
                <w:iCs/>
                <w:szCs w:val="24"/>
              </w:rPr>
            </w:pPr>
            <w:proofErr w:type="spellStart"/>
            <w:r w:rsidRPr="00732C5F">
              <w:rPr>
                <w:rFonts w:ascii="Times New Roman" w:hAnsi="Times New Roman"/>
                <w:i/>
                <w:iCs/>
                <w:szCs w:val="24"/>
              </w:rPr>
              <w:t>naniar</w:t>
            </w:r>
            <w:proofErr w:type="spellEnd"/>
          </w:p>
        </w:tc>
        <w:tc>
          <w:tcPr>
            <w:tcW w:w="0" w:type="auto"/>
            <w:hideMark/>
          </w:tcPr>
          <w:p w14:paraId="0577FAAC" w14:textId="77777777" w:rsidR="00732C5F" w:rsidRPr="00732C5F" w:rsidRDefault="00732C5F" w:rsidP="00732C5F">
            <w:pPr>
              <w:pStyle w:val="Sinespaciado"/>
              <w:rPr>
                <w:rFonts w:ascii="Times New Roman" w:hAnsi="Times New Roman"/>
                <w:szCs w:val="24"/>
              </w:rPr>
            </w:pPr>
            <w:proofErr w:type="spellStart"/>
            <w:r w:rsidRPr="00732C5F">
              <w:rPr>
                <w:rFonts w:ascii="Times New Roman" w:hAnsi="Times New Roman"/>
                <w:szCs w:val="24"/>
              </w:rPr>
              <w:t>Missingness</w:t>
            </w:r>
            <w:proofErr w:type="spellEnd"/>
            <w:r w:rsidRPr="00732C5F">
              <w:rPr>
                <w:rFonts w:ascii="Times New Roman" w:hAnsi="Times New Roman"/>
                <w:szCs w:val="24"/>
              </w:rPr>
              <w:t xml:space="preserve"> </w:t>
            </w:r>
            <w:proofErr w:type="spellStart"/>
            <w:r w:rsidRPr="00732C5F">
              <w:rPr>
                <w:rFonts w:ascii="Times New Roman" w:hAnsi="Times New Roman"/>
                <w:szCs w:val="24"/>
              </w:rPr>
              <w:t>exploration</w:t>
            </w:r>
            <w:proofErr w:type="spellEnd"/>
            <w:r w:rsidRPr="00732C5F">
              <w:rPr>
                <w:rFonts w:ascii="Times New Roman" w:hAnsi="Times New Roman"/>
                <w:szCs w:val="24"/>
              </w:rPr>
              <w:t>/</w:t>
            </w:r>
            <w:proofErr w:type="spellStart"/>
            <w:r w:rsidRPr="00732C5F">
              <w:rPr>
                <w:rFonts w:ascii="Times New Roman" w:hAnsi="Times New Roman"/>
                <w:szCs w:val="24"/>
              </w:rPr>
              <w:t>visualization</w:t>
            </w:r>
            <w:proofErr w:type="spellEnd"/>
            <w:r w:rsidRPr="00732C5F">
              <w:rPr>
                <w:rFonts w:ascii="Times New Roman" w:hAnsi="Times New Roman"/>
                <w:szCs w:val="24"/>
              </w:rPr>
              <w:t>.</w:t>
            </w:r>
          </w:p>
        </w:tc>
      </w:tr>
      <w:tr w:rsidR="00732C5F" w:rsidRPr="005A3F2E" w14:paraId="246CDA6E" w14:textId="77777777" w:rsidTr="00732C5F">
        <w:tc>
          <w:tcPr>
            <w:tcW w:w="0" w:type="auto"/>
            <w:hideMark/>
          </w:tcPr>
          <w:p w14:paraId="122EF652" w14:textId="77777777" w:rsidR="00732C5F" w:rsidRPr="00732C5F" w:rsidRDefault="00732C5F" w:rsidP="00732C5F">
            <w:pPr>
              <w:pStyle w:val="Sinespaciado"/>
              <w:rPr>
                <w:rFonts w:ascii="Times New Roman" w:hAnsi="Times New Roman"/>
                <w:i/>
                <w:iCs/>
                <w:szCs w:val="24"/>
              </w:rPr>
            </w:pPr>
            <w:proofErr w:type="spellStart"/>
            <w:r w:rsidRPr="00732C5F">
              <w:rPr>
                <w:rFonts w:ascii="Times New Roman" w:hAnsi="Times New Roman"/>
                <w:i/>
                <w:iCs/>
                <w:szCs w:val="24"/>
              </w:rPr>
              <w:t>mice</w:t>
            </w:r>
            <w:proofErr w:type="spellEnd"/>
            <w:r w:rsidRPr="00732C5F">
              <w:rPr>
                <w:rFonts w:ascii="Times New Roman" w:hAnsi="Times New Roman"/>
                <w:i/>
                <w:iCs/>
                <w:szCs w:val="24"/>
              </w:rPr>
              <w:t xml:space="preserve">, </w:t>
            </w:r>
            <w:proofErr w:type="spellStart"/>
            <w:r w:rsidRPr="00732C5F">
              <w:rPr>
                <w:rFonts w:ascii="Times New Roman" w:hAnsi="Times New Roman"/>
                <w:i/>
                <w:iCs/>
                <w:szCs w:val="24"/>
              </w:rPr>
              <w:t>miceadds</w:t>
            </w:r>
            <w:proofErr w:type="spellEnd"/>
          </w:p>
        </w:tc>
        <w:tc>
          <w:tcPr>
            <w:tcW w:w="0" w:type="auto"/>
            <w:hideMark/>
          </w:tcPr>
          <w:p w14:paraId="2EAC5605" w14:textId="77777777" w:rsidR="00732C5F" w:rsidRPr="00732C5F" w:rsidRDefault="00732C5F" w:rsidP="00732C5F">
            <w:pPr>
              <w:pStyle w:val="Sinespaciado"/>
              <w:rPr>
                <w:rFonts w:ascii="Times New Roman" w:hAnsi="Times New Roman"/>
                <w:szCs w:val="24"/>
                <w:lang w:val="en-US"/>
              </w:rPr>
            </w:pPr>
            <w:r w:rsidRPr="00732C5F">
              <w:rPr>
                <w:rFonts w:ascii="Times New Roman" w:hAnsi="Times New Roman"/>
                <w:szCs w:val="24"/>
                <w:lang w:val="en-US"/>
              </w:rPr>
              <w:t>Multiple imputation by chained equations.</w:t>
            </w:r>
          </w:p>
        </w:tc>
      </w:tr>
      <w:tr w:rsidR="00732C5F" w:rsidRPr="00732C5F" w14:paraId="648CFDC5" w14:textId="77777777" w:rsidTr="00732C5F">
        <w:tc>
          <w:tcPr>
            <w:tcW w:w="0" w:type="auto"/>
            <w:hideMark/>
          </w:tcPr>
          <w:p w14:paraId="2639D740" w14:textId="77777777" w:rsidR="00732C5F" w:rsidRPr="00732C5F" w:rsidRDefault="00732C5F" w:rsidP="00732C5F">
            <w:pPr>
              <w:pStyle w:val="Sinespaciado"/>
              <w:rPr>
                <w:rFonts w:ascii="Times New Roman" w:hAnsi="Times New Roman"/>
                <w:b/>
                <w:bCs/>
                <w:szCs w:val="24"/>
              </w:rPr>
            </w:pPr>
            <w:proofErr w:type="spellStart"/>
            <w:r w:rsidRPr="00732C5F">
              <w:rPr>
                <w:rFonts w:ascii="Times New Roman" w:hAnsi="Times New Roman"/>
                <w:b/>
                <w:bCs/>
                <w:szCs w:val="24"/>
              </w:rPr>
              <w:t>Microbiome</w:t>
            </w:r>
            <w:proofErr w:type="spellEnd"/>
            <w:r w:rsidRPr="00732C5F">
              <w:rPr>
                <w:rFonts w:ascii="Times New Roman" w:hAnsi="Times New Roman"/>
                <w:b/>
                <w:bCs/>
                <w:szCs w:val="24"/>
              </w:rPr>
              <w:t xml:space="preserve"> &amp; </w:t>
            </w:r>
            <w:proofErr w:type="spellStart"/>
            <w:r w:rsidRPr="00732C5F">
              <w:rPr>
                <w:rFonts w:ascii="Times New Roman" w:hAnsi="Times New Roman"/>
                <w:b/>
                <w:bCs/>
                <w:szCs w:val="24"/>
              </w:rPr>
              <w:t>ecology</w:t>
            </w:r>
            <w:proofErr w:type="spellEnd"/>
          </w:p>
        </w:tc>
        <w:tc>
          <w:tcPr>
            <w:tcW w:w="0" w:type="auto"/>
            <w:hideMark/>
          </w:tcPr>
          <w:p w14:paraId="14037ADC" w14:textId="77777777" w:rsidR="00732C5F" w:rsidRPr="00732C5F" w:rsidRDefault="00732C5F" w:rsidP="00732C5F">
            <w:pPr>
              <w:pStyle w:val="Sinespaciado"/>
              <w:rPr>
                <w:rFonts w:ascii="Times New Roman" w:hAnsi="Times New Roman"/>
                <w:szCs w:val="24"/>
              </w:rPr>
            </w:pPr>
          </w:p>
        </w:tc>
      </w:tr>
      <w:tr w:rsidR="00732C5F" w:rsidRPr="00732C5F" w14:paraId="26756F9C" w14:textId="77777777" w:rsidTr="00732C5F">
        <w:tc>
          <w:tcPr>
            <w:tcW w:w="0" w:type="auto"/>
            <w:hideMark/>
          </w:tcPr>
          <w:p w14:paraId="0FF06315" w14:textId="77777777" w:rsidR="00732C5F" w:rsidRPr="00732C5F" w:rsidRDefault="00732C5F" w:rsidP="00732C5F">
            <w:pPr>
              <w:pStyle w:val="Sinespaciado"/>
              <w:rPr>
                <w:rFonts w:ascii="Times New Roman" w:hAnsi="Times New Roman"/>
                <w:i/>
                <w:iCs/>
                <w:szCs w:val="24"/>
              </w:rPr>
            </w:pPr>
            <w:proofErr w:type="spellStart"/>
            <w:r w:rsidRPr="00732C5F">
              <w:rPr>
                <w:rFonts w:ascii="Times New Roman" w:hAnsi="Times New Roman"/>
                <w:i/>
                <w:iCs/>
                <w:szCs w:val="24"/>
              </w:rPr>
              <w:t>vegan</w:t>
            </w:r>
            <w:proofErr w:type="spellEnd"/>
          </w:p>
        </w:tc>
        <w:tc>
          <w:tcPr>
            <w:tcW w:w="0" w:type="auto"/>
            <w:hideMark/>
          </w:tcPr>
          <w:p w14:paraId="1415E16B" w14:textId="77777777" w:rsidR="00732C5F" w:rsidRPr="00732C5F" w:rsidRDefault="00732C5F" w:rsidP="00732C5F">
            <w:pPr>
              <w:pStyle w:val="Sinespaciado"/>
              <w:rPr>
                <w:rFonts w:ascii="Times New Roman" w:hAnsi="Times New Roman"/>
                <w:szCs w:val="24"/>
              </w:rPr>
            </w:pPr>
            <w:proofErr w:type="spellStart"/>
            <w:r w:rsidRPr="00732C5F">
              <w:rPr>
                <w:rFonts w:ascii="Times New Roman" w:hAnsi="Times New Roman"/>
                <w:szCs w:val="24"/>
              </w:rPr>
              <w:t>Diversity</w:t>
            </w:r>
            <w:proofErr w:type="spellEnd"/>
            <w:r w:rsidRPr="00732C5F">
              <w:rPr>
                <w:rFonts w:ascii="Times New Roman" w:hAnsi="Times New Roman"/>
                <w:szCs w:val="24"/>
              </w:rPr>
              <w:t>, Bray–Curtis, PERMANOVA (adonis2).</w:t>
            </w:r>
          </w:p>
        </w:tc>
      </w:tr>
      <w:tr w:rsidR="00732C5F" w:rsidRPr="005A3F2E" w14:paraId="60E067FB" w14:textId="77777777" w:rsidTr="00732C5F">
        <w:tc>
          <w:tcPr>
            <w:tcW w:w="0" w:type="auto"/>
            <w:hideMark/>
          </w:tcPr>
          <w:p w14:paraId="02476DD2" w14:textId="77777777" w:rsidR="00732C5F" w:rsidRPr="00732C5F" w:rsidRDefault="00732C5F" w:rsidP="00732C5F">
            <w:pPr>
              <w:pStyle w:val="Sinespaciado"/>
              <w:rPr>
                <w:rFonts w:ascii="Times New Roman" w:hAnsi="Times New Roman"/>
                <w:i/>
                <w:iCs/>
                <w:szCs w:val="24"/>
              </w:rPr>
            </w:pPr>
            <w:r w:rsidRPr="00732C5F">
              <w:rPr>
                <w:rFonts w:ascii="Times New Roman" w:hAnsi="Times New Roman"/>
                <w:i/>
                <w:iCs/>
                <w:szCs w:val="24"/>
              </w:rPr>
              <w:t>permute</w:t>
            </w:r>
          </w:p>
        </w:tc>
        <w:tc>
          <w:tcPr>
            <w:tcW w:w="0" w:type="auto"/>
            <w:hideMark/>
          </w:tcPr>
          <w:p w14:paraId="094CC2F8" w14:textId="77777777" w:rsidR="00732C5F" w:rsidRPr="00732C5F" w:rsidRDefault="00732C5F" w:rsidP="00732C5F">
            <w:pPr>
              <w:pStyle w:val="Sinespaciado"/>
              <w:rPr>
                <w:rFonts w:ascii="Times New Roman" w:hAnsi="Times New Roman"/>
                <w:szCs w:val="24"/>
                <w:lang w:val="en-US"/>
              </w:rPr>
            </w:pPr>
            <w:r w:rsidRPr="00732C5F">
              <w:rPr>
                <w:rFonts w:ascii="Times New Roman" w:hAnsi="Times New Roman"/>
                <w:szCs w:val="24"/>
                <w:lang w:val="en-US"/>
              </w:rPr>
              <w:t>Permutation schemes (support for vegan).</w:t>
            </w:r>
          </w:p>
        </w:tc>
      </w:tr>
      <w:tr w:rsidR="00732C5F" w:rsidRPr="00732C5F" w14:paraId="1195BA7C" w14:textId="77777777" w:rsidTr="00732C5F">
        <w:tc>
          <w:tcPr>
            <w:tcW w:w="0" w:type="auto"/>
            <w:hideMark/>
          </w:tcPr>
          <w:p w14:paraId="0C500539" w14:textId="77777777" w:rsidR="00732C5F" w:rsidRPr="00732C5F" w:rsidRDefault="00732C5F" w:rsidP="00732C5F">
            <w:pPr>
              <w:pStyle w:val="Sinespaciado"/>
              <w:rPr>
                <w:rFonts w:ascii="Times New Roman" w:hAnsi="Times New Roman"/>
                <w:b/>
                <w:bCs/>
                <w:szCs w:val="24"/>
              </w:rPr>
            </w:pPr>
            <w:proofErr w:type="spellStart"/>
            <w:r w:rsidRPr="00732C5F">
              <w:rPr>
                <w:rFonts w:ascii="Times New Roman" w:hAnsi="Times New Roman"/>
                <w:b/>
                <w:bCs/>
                <w:szCs w:val="24"/>
              </w:rPr>
              <w:t>Visualization</w:t>
            </w:r>
            <w:proofErr w:type="spellEnd"/>
          </w:p>
        </w:tc>
        <w:tc>
          <w:tcPr>
            <w:tcW w:w="0" w:type="auto"/>
            <w:hideMark/>
          </w:tcPr>
          <w:p w14:paraId="74E508F6" w14:textId="77777777" w:rsidR="00732C5F" w:rsidRPr="00732C5F" w:rsidRDefault="00732C5F" w:rsidP="00732C5F">
            <w:pPr>
              <w:pStyle w:val="Sinespaciado"/>
              <w:rPr>
                <w:rFonts w:ascii="Times New Roman" w:hAnsi="Times New Roman"/>
                <w:szCs w:val="24"/>
              </w:rPr>
            </w:pPr>
          </w:p>
        </w:tc>
      </w:tr>
      <w:tr w:rsidR="00732C5F" w:rsidRPr="00732C5F" w14:paraId="65F23355" w14:textId="77777777" w:rsidTr="00732C5F">
        <w:tc>
          <w:tcPr>
            <w:tcW w:w="0" w:type="auto"/>
            <w:hideMark/>
          </w:tcPr>
          <w:p w14:paraId="381FD6ED" w14:textId="77777777" w:rsidR="00732C5F" w:rsidRPr="00732C5F" w:rsidRDefault="00732C5F" w:rsidP="00732C5F">
            <w:pPr>
              <w:pStyle w:val="Sinespaciado"/>
              <w:rPr>
                <w:rFonts w:ascii="Times New Roman" w:hAnsi="Times New Roman"/>
                <w:i/>
                <w:iCs/>
                <w:szCs w:val="24"/>
              </w:rPr>
            </w:pPr>
            <w:r w:rsidRPr="00732C5F">
              <w:rPr>
                <w:rFonts w:ascii="Times New Roman" w:hAnsi="Times New Roman"/>
                <w:i/>
                <w:iCs/>
                <w:szCs w:val="24"/>
              </w:rPr>
              <w:t>ggplot2</w:t>
            </w:r>
          </w:p>
        </w:tc>
        <w:tc>
          <w:tcPr>
            <w:tcW w:w="0" w:type="auto"/>
            <w:hideMark/>
          </w:tcPr>
          <w:p w14:paraId="38851E8F" w14:textId="77777777" w:rsidR="00732C5F" w:rsidRPr="00732C5F" w:rsidRDefault="00732C5F" w:rsidP="00732C5F">
            <w:pPr>
              <w:pStyle w:val="Sinespaciado"/>
              <w:rPr>
                <w:rFonts w:ascii="Times New Roman" w:hAnsi="Times New Roman"/>
                <w:szCs w:val="24"/>
              </w:rPr>
            </w:pPr>
            <w:r w:rsidRPr="00732C5F">
              <w:rPr>
                <w:rFonts w:ascii="Times New Roman" w:hAnsi="Times New Roman"/>
                <w:szCs w:val="24"/>
              </w:rPr>
              <w:t xml:space="preserve">Core </w:t>
            </w:r>
            <w:proofErr w:type="spellStart"/>
            <w:r w:rsidRPr="00732C5F">
              <w:rPr>
                <w:rFonts w:ascii="Times New Roman" w:hAnsi="Times New Roman"/>
                <w:szCs w:val="24"/>
              </w:rPr>
              <w:t>plotting</w:t>
            </w:r>
            <w:proofErr w:type="spellEnd"/>
            <w:r w:rsidRPr="00732C5F">
              <w:rPr>
                <w:rFonts w:ascii="Times New Roman" w:hAnsi="Times New Roman"/>
                <w:szCs w:val="24"/>
              </w:rPr>
              <w:t>.</w:t>
            </w:r>
          </w:p>
        </w:tc>
      </w:tr>
      <w:tr w:rsidR="00732C5F" w:rsidRPr="005A3F2E" w14:paraId="313B1F8D" w14:textId="77777777" w:rsidTr="00732C5F">
        <w:tc>
          <w:tcPr>
            <w:tcW w:w="0" w:type="auto"/>
            <w:hideMark/>
          </w:tcPr>
          <w:p w14:paraId="17A8267D" w14:textId="77777777" w:rsidR="00732C5F" w:rsidRPr="00732C5F" w:rsidRDefault="00732C5F" w:rsidP="00732C5F">
            <w:pPr>
              <w:pStyle w:val="Sinespaciado"/>
              <w:rPr>
                <w:rFonts w:ascii="Times New Roman" w:hAnsi="Times New Roman"/>
                <w:i/>
                <w:iCs/>
                <w:szCs w:val="24"/>
              </w:rPr>
            </w:pPr>
            <w:proofErr w:type="spellStart"/>
            <w:r w:rsidRPr="00732C5F">
              <w:rPr>
                <w:rFonts w:ascii="Times New Roman" w:hAnsi="Times New Roman"/>
                <w:i/>
                <w:iCs/>
                <w:szCs w:val="24"/>
              </w:rPr>
              <w:t>ggthemes</w:t>
            </w:r>
            <w:proofErr w:type="spellEnd"/>
            <w:r w:rsidRPr="00732C5F">
              <w:rPr>
                <w:rFonts w:ascii="Times New Roman" w:hAnsi="Times New Roman"/>
                <w:i/>
                <w:iCs/>
                <w:szCs w:val="24"/>
              </w:rPr>
              <w:t xml:space="preserve">, </w:t>
            </w:r>
            <w:proofErr w:type="spellStart"/>
            <w:r w:rsidRPr="00732C5F">
              <w:rPr>
                <w:rFonts w:ascii="Times New Roman" w:hAnsi="Times New Roman"/>
                <w:i/>
                <w:iCs/>
                <w:szCs w:val="24"/>
              </w:rPr>
              <w:t>ggsci</w:t>
            </w:r>
            <w:proofErr w:type="spellEnd"/>
            <w:r w:rsidRPr="00732C5F">
              <w:rPr>
                <w:rFonts w:ascii="Times New Roman" w:hAnsi="Times New Roman"/>
                <w:i/>
                <w:iCs/>
                <w:szCs w:val="24"/>
              </w:rPr>
              <w:t xml:space="preserve">, </w:t>
            </w:r>
            <w:proofErr w:type="spellStart"/>
            <w:r w:rsidRPr="00732C5F">
              <w:rPr>
                <w:rFonts w:ascii="Times New Roman" w:hAnsi="Times New Roman"/>
                <w:i/>
                <w:iCs/>
                <w:szCs w:val="24"/>
              </w:rPr>
              <w:t>ggtext</w:t>
            </w:r>
            <w:proofErr w:type="spellEnd"/>
            <w:r w:rsidRPr="00732C5F">
              <w:rPr>
                <w:rFonts w:ascii="Times New Roman" w:hAnsi="Times New Roman"/>
                <w:i/>
                <w:iCs/>
                <w:szCs w:val="24"/>
              </w:rPr>
              <w:t xml:space="preserve">, </w:t>
            </w:r>
            <w:proofErr w:type="spellStart"/>
            <w:r w:rsidRPr="00732C5F">
              <w:rPr>
                <w:rFonts w:ascii="Times New Roman" w:hAnsi="Times New Roman"/>
                <w:i/>
                <w:iCs/>
                <w:szCs w:val="24"/>
              </w:rPr>
              <w:t>scales</w:t>
            </w:r>
            <w:proofErr w:type="spellEnd"/>
          </w:p>
        </w:tc>
        <w:tc>
          <w:tcPr>
            <w:tcW w:w="0" w:type="auto"/>
            <w:hideMark/>
          </w:tcPr>
          <w:p w14:paraId="28D93E63" w14:textId="77777777" w:rsidR="00732C5F" w:rsidRPr="00732C5F" w:rsidRDefault="00732C5F" w:rsidP="00732C5F">
            <w:pPr>
              <w:pStyle w:val="Sinespaciado"/>
              <w:rPr>
                <w:rFonts w:ascii="Times New Roman" w:hAnsi="Times New Roman"/>
                <w:szCs w:val="24"/>
                <w:lang w:val="en-US"/>
              </w:rPr>
            </w:pPr>
            <w:r w:rsidRPr="00732C5F">
              <w:rPr>
                <w:rFonts w:ascii="Times New Roman" w:hAnsi="Times New Roman"/>
                <w:szCs w:val="24"/>
                <w:lang w:val="en-US"/>
              </w:rPr>
              <w:t>Themes, scientific palettes, rich text, scales.</w:t>
            </w:r>
          </w:p>
        </w:tc>
      </w:tr>
      <w:tr w:rsidR="00732C5F" w:rsidRPr="00732C5F" w14:paraId="3B9F2C67" w14:textId="77777777" w:rsidTr="00732C5F">
        <w:tc>
          <w:tcPr>
            <w:tcW w:w="0" w:type="auto"/>
            <w:hideMark/>
          </w:tcPr>
          <w:p w14:paraId="443637EB" w14:textId="77777777" w:rsidR="00732C5F" w:rsidRPr="00732C5F" w:rsidRDefault="00732C5F" w:rsidP="00732C5F">
            <w:pPr>
              <w:pStyle w:val="Sinespaciado"/>
              <w:rPr>
                <w:rFonts w:ascii="Times New Roman" w:hAnsi="Times New Roman"/>
                <w:i/>
                <w:iCs/>
                <w:szCs w:val="24"/>
              </w:rPr>
            </w:pPr>
            <w:proofErr w:type="spellStart"/>
            <w:r w:rsidRPr="00732C5F">
              <w:rPr>
                <w:rFonts w:ascii="Times New Roman" w:hAnsi="Times New Roman"/>
                <w:i/>
                <w:iCs/>
                <w:szCs w:val="24"/>
              </w:rPr>
              <w:t>gridExtra</w:t>
            </w:r>
            <w:proofErr w:type="spellEnd"/>
            <w:r w:rsidRPr="00732C5F">
              <w:rPr>
                <w:rFonts w:ascii="Times New Roman" w:hAnsi="Times New Roman"/>
                <w:i/>
                <w:iCs/>
                <w:szCs w:val="24"/>
              </w:rPr>
              <w:t xml:space="preserve">, </w:t>
            </w:r>
            <w:proofErr w:type="spellStart"/>
            <w:r w:rsidRPr="00732C5F">
              <w:rPr>
                <w:rFonts w:ascii="Times New Roman" w:hAnsi="Times New Roman"/>
                <w:i/>
                <w:iCs/>
                <w:szCs w:val="24"/>
              </w:rPr>
              <w:t>patchwork</w:t>
            </w:r>
            <w:proofErr w:type="spellEnd"/>
          </w:p>
        </w:tc>
        <w:tc>
          <w:tcPr>
            <w:tcW w:w="0" w:type="auto"/>
            <w:hideMark/>
          </w:tcPr>
          <w:p w14:paraId="6F0C0816" w14:textId="77777777" w:rsidR="00732C5F" w:rsidRPr="00732C5F" w:rsidRDefault="00732C5F" w:rsidP="00732C5F">
            <w:pPr>
              <w:pStyle w:val="Sinespaciado"/>
              <w:rPr>
                <w:rFonts w:ascii="Times New Roman" w:hAnsi="Times New Roman"/>
                <w:szCs w:val="24"/>
              </w:rPr>
            </w:pPr>
            <w:r w:rsidRPr="00732C5F">
              <w:rPr>
                <w:rFonts w:ascii="Times New Roman" w:hAnsi="Times New Roman"/>
                <w:szCs w:val="24"/>
              </w:rPr>
              <w:t xml:space="preserve">Figure </w:t>
            </w:r>
            <w:proofErr w:type="spellStart"/>
            <w:r w:rsidRPr="00732C5F">
              <w:rPr>
                <w:rFonts w:ascii="Times New Roman" w:hAnsi="Times New Roman"/>
                <w:szCs w:val="24"/>
              </w:rPr>
              <w:t>layout</w:t>
            </w:r>
            <w:proofErr w:type="spellEnd"/>
            <w:r w:rsidRPr="00732C5F">
              <w:rPr>
                <w:rFonts w:ascii="Times New Roman" w:hAnsi="Times New Roman"/>
                <w:szCs w:val="24"/>
              </w:rPr>
              <w:t>/</w:t>
            </w:r>
            <w:proofErr w:type="spellStart"/>
            <w:r w:rsidRPr="00732C5F">
              <w:rPr>
                <w:rFonts w:ascii="Times New Roman" w:hAnsi="Times New Roman"/>
                <w:szCs w:val="24"/>
              </w:rPr>
              <w:t>combination</w:t>
            </w:r>
            <w:proofErr w:type="spellEnd"/>
            <w:r w:rsidRPr="00732C5F">
              <w:rPr>
                <w:rFonts w:ascii="Times New Roman" w:hAnsi="Times New Roman"/>
                <w:szCs w:val="24"/>
              </w:rPr>
              <w:t>.</w:t>
            </w:r>
          </w:p>
        </w:tc>
      </w:tr>
      <w:tr w:rsidR="00732C5F" w:rsidRPr="005A3F2E" w14:paraId="16B9F40D" w14:textId="77777777" w:rsidTr="00732C5F">
        <w:tc>
          <w:tcPr>
            <w:tcW w:w="0" w:type="auto"/>
            <w:hideMark/>
          </w:tcPr>
          <w:p w14:paraId="7C82DB58" w14:textId="77777777" w:rsidR="00732C5F" w:rsidRPr="00732C5F" w:rsidRDefault="00732C5F" w:rsidP="00732C5F">
            <w:pPr>
              <w:pStyle w:val="Sinespaciado"/>
              <w:rPr>
                <w:rFonts w:ascii="Times New Roman" w:hAnsi="Times New Roman"/>
                <w:i/>
                <w:iCs/>
                <w:szCs w:val="24"/>
              </w:rPr>
            </w:pPr>
            <w:proofErr w:type="spellStart"/>
            <w:r w:rsidRPr="00732C5F">
              <w:rPr>
                <w:rFonts w:ascii="Times New Roman" w:hAnsi="Times New Roman"/>
                <w:i/>
                <w:iCs/>
                <w:szCs w:val="24"/>
              </w:rPr>
              <w:t>tidytext</w:t>
            </w:r>
            <w:proofErr w:type="spellEnd"/>
          </w:p>
        </w:tc>
        <w:tc>
          <w:tcPr>
            <w:tcW w:w="0" w:type="auto"/>
            <w:hideMark/>
          </w:tcPr>
          <w:p w14:paraId="4325A865" w14:textId="77777777" w:rsidR="00732C5F" w:rsidRPr="00732C5F" w:rsidRDefault="00732C5F" w:rsidP="00732C5F">
            <w:pPr>
              <w:pStyle w:val="Sinespaciado"/>
              <w:rPr>
                <w:rFonts w:ascii="Times New Roman" w:hAnsi="Times New Roman"/>
                <w:szCs w:val="24"/>
                <w:lang w:val="en-US"/>
              </w:rPr>
            </w:pPr>
            <w:r w:rsidRPr="00732C5F">
              <w:rPr>
                <w:rFonts w:ascii="Times New Roman" w:hAnsi="Times New Roman"/>
                <w:szCs w:val="24"/>
                <w:lang w:val="en-US"/>
              </w:rPr>
              <w:t>Text utilities (used in reporting/labels).</w:t>
            </w:r>
          </w:p>
        </w:tc>
      </w:tr>
    </w:tbl>
    <w:p w14:paraId="7D7040F6" w14:textId="687D7E0C" w:rsidR="00E8115D" w:rsidRDefault="00E8115D" w:rsidP="005B2256">
      <w:pPr>
        <w:rPr>
          <w:lang w:val="en-US"/>
        </w:rPr>
      </w:pPr>
    </w:p>
    <w:p w14:paraId="16C573C3" w14:textId="77777777" w:rsidR="005B2256" w:rsidRDefault="005B2256">
      <w:pPr>
        <w:spacing w:line="278" w:lineRule="auto"/>
        <w:ind w:firstLine="0"/>
        <w:rPr>
          <w:rFonts w:eastAsiaTheme="majorEastAsia" w:cstheme="majorBidi"/>
          <w:b/>
          <w:szCs w:val="32"/>
          <w:lang w:val="en-US"/>
        </w:rPr>
      </w:pPr>
      <w:r>
        <w:rPr>
          <w:lang w:val="en-US"/>
        </w:rPr>
        <w:br w:type="page"/>
      </w:r>
    </w:p>
    <w:p w14:paraId="37B7E8E9" w14:textId="293118BF" w:rsidR="00EF664F" w:rsidRDefault="00EF664F" w:rsidP="00EF664F">
      <w:pPr>
        <w:pStyle w:val="Ttulo2"/>
        <w:rPr>
          <w:lang w:val="en-US"/>
        </w:rPr>
      </w:pPr>
      <w:r w:rsidRPr="00732C5F">
        <w:rPr>
          <w:lang w:val="en-US"/>
        </w:rPr>
        <w:lastRenderedPageBreak/>
        <w:t xml:space="preserve">Supplementary table </w:t>
      </w:r>
      <w:r>
        <w:rPr>
          <w:lang w:val="en-US"/>
        </w:rPr>
        <w:t>2</w:t>
      </w:r>
      <w:r w:rsidRPr="00406E6F">
        <w:rPr>
          <w:lang w:val="en-US"/>
        </w:rPr>
        <w:t xml:space="preserve">. </w:t>
      </w:r>
      <w:r w:rsidRPr="00EF664F">
        <w:rPr>
          <w:lang w:val="en-US"/>
        </w:rPr>
        <w:t>Availability of psychological, fecal microbiome, and ECG/HRV data across study waves</w:t>
      </w:r>
    </w:p>
    <w:p w14:paraId="29EFDC04" w14:textId="19484968" w:rsidR="00EF664F" w:rsidRPr="00EF664F" w:rsidRDefault="00EF664F" w:rsidP="00EF664F">
      <w:pPr>
        <w:rPr>
          <w:lang w:val="en-US"/>
        </w:rPr>
      </w:pPr>
      <w:r w:rsidRPr="00EF664F">
        <w:rPr>
          <w:lang w:val="en-US"/>
        </w:rPr>
        <w:t>Values are n (% of randomized participants within each group). Psychological assessments included parental burnout, quality of life, and mindfulness measures collected in the parent trial sample. Fecal microbiome and ECG/HRV assessments were conducted only in the intervention (IBAP) and active control (AC) groups. ECG and fecal microbiome subsets partially overlapped, resulting in different sample sizes across biological outcomes. Longitudinal mixed-effects models used all available observations rather than complete-case data only.</w:t>
      </w:r>
      <w:r>
        <w:rPr>
          <w:lang w:val="en-US"/>
        </w:rPr>
        <w:t xml:space="preserve"> </w:t>
      </w:r>
      <w:r w:rsidRPr="00EF664F">
        <w:rPr>
          <w:lang w:val="en-US"/>
        </w:rPr>
        <w:t>AC = active control; IBAP = mindfulness- and compassion-based intervention; WL = waitlist; ECG = electrocardiogram; HRV = heart rate variability.</w:t>
      </w:r>
    </w:p>
    <w:tbl>
      <w:tblPr>
        <w:tblStyle w:val="Tablanormal2"/>
        <w:tblW w:w="9776" w:type="dxa"/>
        <w:tblLayout w:type="fixed"/>
        <w:tblLook w:val="0620" w:firstRow="1" w:lastRow="0" w:firstColumn="0" w:lastColumn="0" w:noHBand="1" w:noVBand="1"/>
      </w:tblPr>
      <w:tblGrid>
        <w:gridCol w:w="1955"/>
        <w:gridCol w:w="1955"/>
        <w:gridCol w:w="1955"/>
        <w:gridCol w:w="1955"/>
        <w:gridCol w:w="1956"/>
      </w:tblGrid>
      <w:tr w:rsidR="00EF664F" w:rsidRPr="00EF664F" w14:paraId="5167D6AF" w14:textId="77777777" w:rsidTr="00EF664F">
        <w:trPr>
          <w:cnfStyle w:val="100000000000" w:firstRow="1" w:lastRow="0" w:firstColumn="0" w:lastColumn="0" w:oddVBand="0" w:evenVBand="0" w:oddHBand="0" w:evenHBand="0" w:firstRowFirstColumn="0" w:firstRowLastColumn="0" w:lastRowFirstColumn="0" w:lastRowLastColumn="0"/>
          <w:trHeight w:val="300"/>
        </w:trPr>
        <w:tc>
          <w:tcPr>
            <w:tcW w:w="1955" w:type="dxa"/>
            <w:noWrap/>
            <w:hideMark/>
          </w:tcPr>
          <w:p w14:paraId="6C30FCA0"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proofErr w:type="spellStart"/>
            <w:r w:rsidRPr="00EF664F">
              <w:rPr>
                <w:rFonts w:ascii="Aptos Narrow" w:eastAsia="Times New Roman" w:hAnsi="Aptos Narrow" w:cs="Times New Roman"/>
                <w:color w:val="000000"/>
                <w:kern w:val="0"/>
                <w:sz w:val="22"/>
                <w:szCs w:val="22"/>
                <w:lang w:eastAsia="es-CL"/>
                <w14:ligatures w14:val="none"/>
              </w:rPr>
              <w:t>Outcome</w:t>
            </w:r>
            <w:proofErr w:type="spellEnd"/>
            <w:r w:rsidRPr="00EF664F">
              <w:rPr>
                <w:rFonts w:ascii="Aptos Narrow" w:eastAsia="Times New Roman" w:hAnsi="Aptos Narrow" w:cs="Times New Roman"/>
                <w:color w:val="000000"/>
                <w:kern w:val="0"/>
                <w:sz w:val="22"/>
                <w:szCs w:val="22"/>
                <w:lang w:eastAsia="es-CL"/>
                <w14:ligatures w14:val="none"/>
              </w:rPr>
              <w:t xml:space="preserve"> / Wave</w:t>
            </w:r>
          </w:p>
        </w:tc>
        <w:tc>
          <w:tcPr>
            <w:tcW w:w="1955" w:type="dxa"/>
            <w:noWrap/>
            <w:hideMark/>
          </w:tcPr>
          <w:p w14:paraId="2E587612"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AC</w:t>
            </w:r>
          </w:p>
        </w:tc>
        <w:tc>
          <w:tcPr>
            <w:tcW w:w="1955" w:type="dxa"/>
            <w:noWrap/>
            <w:hideMark/>
          </w:tcPr>
          <w:p w14:paraId="12B65267"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IBAP</w:t>
            </w:r>
          </w:p>
        </w:tc>
        <w:tc>
          <w:tcPr>
            <w:tcW w:w="1955" w:type="dxa"/>
            <w:noWrap/>
            <w:hideMark/>
          </w:tcPr>
          <w:p w14:paraId="7784064B"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WL</w:t>
            </w:r>
          </w:p>
        </w:tc>
        <w:tc>
          <w:tcPr>
            <w:tcW w:w="1956" w:type="dxa"/>
            <w:noWrap/>
            <w:hideMark/>
          </w:tcPr>
          <w:p w14:paraId="1EF25306"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Total</w:t>
            </w:r>
          </w:p>
        </w:tc>
      </w:tr>
      <w:tr w:rsidR="00EF664F" w:rsidRPr="00EF664F" w14:paraId="3C9CE5EF" w14:textId="77777777" w:rsidTr="00551754">
        <w:trPr>
          <w:trHeight w:val="300"/>
        </w:trPr>
        <w:tc>
          <w:tcPr>
            <w:tcW w:w="9776" w:type="dxa"/>
            <w:gridSpan w:val="5"/>
            <w:noWrap/>
            <w:hideMark/>
          </w:tcPr>
          <w:p w14:paraId="5E10A43A" w14:textId="38DFD6B3"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proofErr w:type="spellStart"/>
            <w:r w:rsidRPr="00EF664F">
              <w:rPr>
                <w:rFonts w:ascii="Aptos Narrow" w:eastAsia="Times New Roman" w:hAnsi="Aptos Narrow" w:cs="Times New Roman"/>
                <w:color w:val="000000"/>
                <w:kern w:val="0"/>
                <w:sz w:val="22"/>
                <w:szCs w:val="22"/>
                <w:lang w:eastAsia="es-CL"/>
                <w14:ligatures w14:val="none"/>
              </w:rPr>
              <w:t>Psychological</w:t>
            </w:r>
            <w:proofErr w:type="spellEnd"/>
            <w:r w:rsidRPr="00EF664F">
              <w:rPr>
                <w:rFonts w:ascii="Aptos Narrow" w:eastAsia="Times New Roman" w:hAnsi="Aptos Narrow" w:cs="Times New Roman"/>
                <w:color w:val="000000"/>
                <w:kern w:val="0"/>
                <w:sz w:val="22"/>
                <w:szCs w:val="22"/>
                <w:lang w:eastAsia="es-CL"/>
                <w14:ligatures w14:val="none"/>
              </w:rPr>
              <w:t xml:space="preserve"> </w:t>
            </w:r>
            <w:proofErr w:type="spellStart"/>
            <w:r w:rsidRPr="00EF664F">
              <w:rPr>
                <w:rFonts w:ascii="Aptos Narrow" w:eastAsia="Times New Roman" w:hAnsi="Aptos Narrow" w:cs="Times New Roman"/>
                <w:color w:val="000000"/>
                <w:kern w:val="0"/>
                <w:sz w:val="22"/>
                <w:szCs w:val="22"/>
                <w:lang w:eastAsia="es-CL"/>
                <w14:ligatures w14:val="none"/>
              </w:rPr>
              <w:t>assessments</w:t>
            </w:r>
            <w:proofErr w:type="spellEnd"/>
          </w:p>
          <w:p w14:paraId="2B85871B" w14:textId="02292B0A"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p>
        </w:tc>
      </w:tr>
      <w:tr w:rsidR="00EF664F" w:rsidRPr="00EF664F" w14:paraId="169A7C43" w14:textId="77777777" w:rsidTr="00EF664F">
        <w:trPr>
          <w:trHeight w:val="300"/>
        </w:trPr>
        <w:tc>
          <w:tcPr>
            <w:tcW w:w="1955" w:type="dxa"/>
            <w:noWrap/>
            <w:hideMark/>
          </w:tcPr>
          <w:p w14:paraId="6A2DD478"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T0</w:t>
            </w:r>
          </w:p>
        </w:tc>
        <w:tc>
          <w:tcPr>
            <w:tcW w:w="1955" w:type="dxa"/>
            <w:noWrap/>
            <w:hideMark/>
          </w:tcPr>
          <w:p w14:paraId="7B3CE6D7"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23 (100.0%)</w:t>
            </w:r>
          </w:p>
        </w:tc>
        <w:tc>
          <w:tcPr>
            <w:tcW w:w="1955" w:type="dxa"/>
            <w:noWrap/>
            <w:hideMark/>
          </w:tcPr>
          <w:p w14:paraId="6A70D1D8"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24 (100.0%)</w:t>
            </w:r>
          </w:p>
        </w:tc>
        <w:tc>
          <w:tcPr>
            <w:tcW w:w="1955" w:type="dxa"/>
            <w:noWrap/>
            <w:hideMark/>
          </w:tcPr>
          <w:p w14:paraId="052F4289"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277 (100.0%)</w:t>
            </w:r>
          </w:p>
        </w:tc>
        <w:tc>
          <w:tcPr>
            <w:tcW w:w="1956" w:type="dxa"/>
            <w:noWrap/>
            <w:hideMark/>
          </w:tcPr>
          <w:p w14:paraId="011826F0"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324 (100.0%)</w:t>
            </w:r>
          </w:p>
        </w:tc>
      </w:tr>
      <w:tr w:rsidR="00EF664F" w:rsidRPr="00EF664F" w14:paraId="5A404F0A" w14:textId="77777777" w:rsidTr="00EF664F">
        <w:trPr>
          <w:trHeight w:val="300"/>
        </w:trPr>
        <w:tc>
          <w:tcPr>
            <w:tcW w:w="1955" w:type="dxa"/>
            <w:noWrap/>
            <w:hideMark/>
          </w:tcPr>
          <w:p w14:paraId="3F9DDD39"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T1</w:t>
            </w:r>
          </w:p>
        </w:tc>
        <w:tc>
          <w:tcPr>
            <w:tcW w:w="1955" w:type="dxa"/>
            <w:noWrap/>
            <w:hideMark/>
          </w:tcPr>
          <w:p w14:paraId="263CB29B"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20 (87.0%)</w:t>
            </w:r>
          </w:p>
        </w:tc>
        <w:tc>
          <w:tcPr>
            <w:tcW w:w="1955" w:type="dxa"/>
            <w:noWrap/>
            <w:hideMark/>
          </w:tcPr>
          <w:p w14:paraId="019CACD8"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18 (75.0%)</w:t>
            </w:r>
          </w:p>
        </w:tc>
        <w:tc>
          <w:tcPr>
            <w:tcW w:w="1955" w:type="dxa"/>
            <w:noWrap/>
            <w:hideMark/>
          </w:tcPr>
          <w:p w14:paraId="729F8759"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110 (39.7%)</w:t>
            </w:r>
          </w:p>
        </w:tc>
        <w:tc>
          <w:tcPr>
            <w:tcW w:w="1956" w:type="dxa"/>
            <w:noWrap/>
            <w:hideMark/>
          </w:tcPr>
          <w:p w14:paraId="6D1859F7"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148 (45.7%)</w:t>
            </w:r>
          </w:p>
        </w:tc>
      </w:tr>
      <w:tr w:rsidR="00EF664F" w:rsidRPr="00EF664F" w14:paraId="44D4B682" w14:textId="77777777" w:rsidTr="00EF664F">
        <w:trPr>
          <w:trHeight w:val="300"/>
        </w:trPr>
        <w:tc>
          <w:tcPr>
            <w:tcW w:w="1955" w:type="dxa"/>
            <w:noWrap/>
            <w:hideMark/>
          </w:tcPr>
          <w:p w14:paraId="70252BA4"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T2</w:t>
            </w:r>
          </w:p>
        </w:tc>
        <w:tc>
          <w:tcPr>
            <w:tcW w:w="1955" w:type="dxa"/>
            <w:noWrap/>
            <w:hideMark/>
          </w:tcPr>
          <w:p w14:paraId="5D0819D4"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17 (73.9%)</w:t>
            </w:r>
          </w:p>
        </w:tc>
        <w:tc>
          <w:tcPr>
            <w:tcW w:w="1955" w:type="dxa"/>
            <w:noWrap/>
            <w:hideMark/>
          </w:tcPr>
          <w:p w14:paraId="1AD3BF8C"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14 (58.3%)</w:t>
            </w:r>
          </w:p>
        </w:tc>
        <w:tc>
          <w:tcPr>
            <w:tcW w:w="1955" w:type="dxa"/>
            <w:noWrap/>
            <w:hideMark/>
          </w:tcPr>
          <w:p w14:paraId="4868160E"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74 (26.7%)</w:t>
            </w:r>
          </w:p>
        </w:tc>
        <w:tc>
          <w:tcPr>
            <w:tcW w:w="1956" w:type="dxa"/>
            <w:noWrap/>
            <w:hideMark/>
          </w:tcPr>
          <w:p w14:paraId="5C22F9C4"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105 (32.4%)</w:t>
            </w:r>
          </w:p>
        </w:tc>
      </w:tr>
      <w:tr w:rsidR="00EF664F" w:rsidRPr="00EF664F" w14:paraId="35E0C8C6" w14:textId="77777777" w:rsidTr="00EF664F">
        <w:trPr>
          <w:trHeight w:val="300"/>
        </w:trPr>
        <w:tc>
          <w:tcPr>
            <w:tcW w:w="1955" w:type="dxa"/>
            <w:noWrap/>
            <w:hideMark/>
          </w:tcPr>
          <w:p w14:paraId="2F6A7F0E"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T3</w:t>
            </w:r>
          </w:p>
        </w:tc>
        <w:tc>
          <w:tcPr>
            <w:tcW w:w="1955" w:type="dxa"/>
            <w:noWrap/>
            <w:hideMark/>
          </w:tcPr>
          <w:p w14:paraId="23991028"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17 (73.9%)</w:t>
            </w:r>
          </w:p>
        </w:tc>
        <w:tc>
          <w:tcPr>
            <w:tcW w:w="1955" w:type="dxa"/>
            <w:noWrap/>
            <w:hideMark/>
          </w:tcPr>
          <w:p w14:paraId="420DA0BA"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13 (54.2%)</w:t>
            </w:r>
          </w:p>
        </w:tc>
        <w:tc>
          <w:tcPr>
            <w:tcW w:w="1955" w:type="dxa"/>
            <w:noWrap/>
            <w:hideMark/>
          </w:tcPr>
          <w:p w14:paraId="1FDBE361"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64 (23.1%)</w:t>
            </w:r>
          </w:p>
        </w:tc>
        <w:tc>
          <w:tcPr>
            <w:tcW w:w="1956" w:type="dxa"/>
            <w:noWrap/>
            <w:hideMark/>
          </w:tcPr>
          <w:p w14:paraId="51AEB19E"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94 (29.0%)</w:t>
            </w:r>
          </w:p>
        </w:tc>
      </w:tr>
      <w:tr w:rsidR="00EF664F" w:rsidRPr="00EF664F" w14:paraId="6B837AA5" w14:textId="77777777" w:rsidTr="0006530A">
        <w:trPr>
          <w:trHeight w:val="300"/>
        </w:trPr>
        <w:tc>
          <w:tcPr>
            <w:tcW w:w="9776" w:type="dxa"/>
            <w:gridSpan w:val="5"/>
            <w:noWrap/>
            <w:hideMark/>
          </w:tcPr>
          <w:p w14:paraId="45453843" w14:textId="4D652D65"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 xml:space="preserve">Fecal </w:t>
            </w:r>
            <w:proofErr w:type="spellStart"/>
            <w:r w:rsidRPr="00EF664F">
              <w:rPr>
                <w:rFonts w:ascii="Aptos Narrow" w:eastAsia="Times New Roman" w:hAnsi="Aptos Narrow" w:cs="Times New Roman"/>
                <w:color w:val="000000"/>
                <w:kern w:val="0"/>
                <w:sz w:val="22"/>
                <w:szCs w:val="22"/>
                <w:lang w:eastAsia="es-CL"/>
                <w14:ligatures w14:val="none"/>
              </w:rPr>
              <w:t>microbiome</w:t>
            </w:r>
            <w:proofErr w:type="spellEnd"/>
            <w:r w:rsidRPr="00EF664F">
              <w:rPr>
                <w:rFonts w:ascii="Aptos Narrow" w:eastAsia="Times New Roman" w:hAnsi="Aptos Narrow" w:cs="Times New Roman"/>
                <w:color w:val="000000"/>
                <w:kern w:val="0"/>
                <w:sz w:val="22"/>
                <w:szCs w:val="22"/>
                <w:lang w:eastAsia="es-CL"/>
                <w14:ligatures w14:val="none"/>
              </w:rPr>
              <w:t xml:space="preserve"> </w:t>
            </w:r>
            <w:proofErr w:type="spellStart"/>
            <w:r w:rsidRPr="00EF664F">
              <w:rPr>
                <w:rFonts w:ascii="Aptos Narrow" w:eastAsia="Times New Roman" w:hAnsi="Aptos Narrow" w:cs="Times New Roman"/>
                <w:color w:val="000000"/>
                <w:kern w:val="0"/>
                <w:sz w:val="22"/>
                <w:szCs w:val="22"/>
                <w:lang w:eastAsia="es-CL"/>
                <w14:ligatures w14:val="none"/>
              </w:rPr>
              <w:t>samples</w:t>
            </w:r>
            <w:proofErr w:type="spellEnd"/>
          </w:p>
          <w:p w14:paraId="53B540CA" w14:textId="7E3C5248"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p>
        </w:tc>
      </w:tr>
      <w:tr w:rsidR="00EF664F" w:rsidRPr="00EF664F" w14:paraId="45503D37" w14:textId="77777777" w:rsidTr="00EF664F">
        <w:trPr>
          <w:trHeight w:val="300"/>
        </w:trPr>
        <w:tc>
          <w:tcPr>
            <w:tcW w:w="1955" w:type="dxa"/>
            <w:noWrap/>
            <w:hideMark/>
          </w:tcPr>
          <w:p w14:paraId="2E04F00C"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T0</w:t>
            </w:r>
          </w:p>
        </w:tc>
        <w:tc>
          <w:tcPr>
            <w:tcW w:w="1955" w:type="dxa"/>
            <w:noWrap/>
            <w:hideMark/>
          </w:tcPr>
          <w:p w14:paraId="0E79C99D"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17 (73.9%)</w:t>
            </w:r>
          </w:p>
        </w:tc>
        <w:tc>
          <w:tcPr>
            <w:tcW w:w="1955" w:type="dxa"/>
            <w:noWrap/>
            <w:hideMark/>
          </w:tcPr>
          <w:p w14:paraId="713849EC"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15 (62.5%)</w:t>
            </w:r>
          </w:p>
        </w:tc>
        <w:tc>
          <w:tcPr>
            <w:tcW w:w="1955" w:type="dxa"/>
            <w:noWrap/>
            <w:hideMark/>
          </w:tcPr>
          <w:p w14:paraId="1778E44A"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w:t>
            </w:r>
          </w:p>
        </w:tc>
        <w:tc>
          <w:tcPr>
            <w:tcW w:w="1956" w:type="dxa"/>
            <w:noWrap/>
            <w:hideMark/>
          </w:tcPr>
          <w:p w14:paraId="13DAA09C"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32 (9.9%)</w:t>
            </w:r>
          </w:p>
        </w:tc>
      </w:tr>
      <w:tr w:rsidR="00EF664F" w:rsidRPr="00EF664F" w14:paraId="2793D2A6" w14:textId="77777777" w:rsidTr="00EF664F">
        <w:trPr>
          <w:trHeight w:val="300"/>
        </w:trPr>
        <w:tc>
          <w:tcPr>
            <w:tcW w:w="1955" w:type="dxa"/>
            <w:noWrap/>
            <w:hideMark/>
          </w:tcPr>
          <w:p w14:paraId="324937D4"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T1</w:t>
            </w:r>
          </w:p>
        </w:tc>
        <w:tc>
          <w:tcPr>
            <w:tcW w:w="1955" w:type="dxa"/>
            <w:noWrap/>
            <w:hideMark/>
          </w:tcPr>
          <w:p w14:paraId="3DEF997B"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12 (52.2%)</w:t>
            </w:r>
          </w:p>
        </w:tc>
        <w:tc>
          <w:tcPr>
            <w:tcW w:w="1955" w:type="dxa"/>
            <w:noWrap/>
            <w:hideMark/>
          </w:tcPr>
          <w:p w14:paraId="2BDFD8E1"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11 (45.8%)</w:t>
            </w:r>
          </w:p>
        </w:tc>
        <w:tc>
          <w:tcPr>
            <w:tcW w:w="1955" w:type="dxa"/>
            <w:noWrap/>
            <w:hideMark/>
          </w:tcPr>
          <w:p w14:paraId="458FF75F"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w:t>
            </w:r>
          </w:p>
        </w:tc>
        <w:tc>
          <w:tcPr>
            <w:tcW w:w="1956" w:type="dxa"/>
            <w:noWrap/>
            <w:hideMark/>
          </w:tcPr>
          <w:p w14:paraId="3F11C3DD"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23 (7.1%)</w:t>
            </w:r>
          </w:p>
        </w:tc>
      </w:tr>
      <w:tr w:rsidR="00EF664F" w:rsidRPr="00EF664F" w14:paraId="4441F385" w14:textId="77777777" w:rsidTr="00EF664F">
        <w:trPr>
          <w:trHeight w:val="300"/>
        </w:trPr>
        <w:tc>
          <w:tcPr>
            <w:tcW w:w="1955" w:type="dxa"/>
            <w:noWrap/>
            <w:hideMark/>
          </w:tcPr>
          <w:p w14:paraId="6D04EA37"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T2</w:t>
            </w:r>
          </w:p>
        </w:tc>
        <w:tc>
          <w:tcPr>
            <w:tcW w:w="1955" w:type="dxa"/>
            <w:noWrap/>
            <w:hideMark/>
          </w:tcPr>
          <w:p w14:paraId="709A3DDB"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7 (30.4%)</w:t>
            </w:r>
          </w:p>
        </w:tc>
        <w:tc>
          <w:tcPr>
            <w:tcW w:w="1955" w:type="dxa"/>
            <w:noWrap/>
            <w:hideMark/>
          </w:tcPr>
          <w:p w14:paraId="684400C1"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5 (20.8%)</w:t>
            </w:r>
          </w:p>
        </w:tc>
        <w:tc>
          <w:tcPr>
            <w:tcW w:w="1955" w:type="dxa"/>
            <w:noWrap/>
            <w:hideMark/>
          </w:tcPr>
          <w:p w14:paraId="13DDD23E"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w:t>
            </w:r>
          </w:p>
        </w:tc>
        <w:tc>
          <w:tcPr>
            <w:tcW w:w="1956" w:type="dxa"/>
            <w:noWrap/>
            <w:hideMark/>
          </w:tcPr>
          <w:p w14:paraId="3FD75E1A"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12 (3.7%)</w:t>
            </w:r>
          </w:p>
        </w:tc>
      </w:tr>
      <w:tr w:rsidR="00EF664F" w:rsidRPr="00EF664F" w14:paraId="04E1681D" w14:textId="77777777" w:rsidTr="006542CF">
        <w:trPr>
          <w:trHeight w:val="300"/>
        </w:trPr>
        <w:tc>
          <w:tcPr>
            <w:tcW w:w="9776" w:type="dxa"/>
            <w:gridSpan w:val="5"/>
            <w:noWrap/>
            <w:hideMark/>
          </w:tcPr>
          <w:p w14:paraId="452FBE2F" w14:textId="6931A14F"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 xml:space="preserve">Usable ECG/HRV </w:t>
            </w:r>
            <w:proofErr w:type="spellStart"/>
            <w:r w:rsidRPr="00EF664F">
              <w:rPr>
                <w:rFonts w:ascii="Aptos Narrow" w:eastAsia="Times New Roman" w:hAnsi="Aptos Narrow" w:cs="Times New Roman"/>
                <w:color w:val="000000"/>
                <w:kern w:val="0"/>
                <w:sz w:val="22"/>
                <w:szCs w:val="22"/>
                <w:lang w:eastAsia="es-CL"/>
                <w14:ligatures w14:val="none"/>
              </w:rPr>
              <w:t>recordings</w:t>
            </w:r>
            <w:proofErr w:type="spellEnd"/>
          </w:p>
          <w:p w14:paraId="0F427DD1" w14:textId="3D8B5515"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p>
        </w:tc>
      </w:tr>
      <w:tr w:rsidR="00EF664F" w:rsidRPr="00EF664F" w14:paraId="5C3E7354" w14:textId="77777777" w:rsidTr="00EF664F">
        <w:trPr>
          <w:trHeight w:val="300"/>
        </w:trPr>
        <w:tc>
          <w:tcPr>
            <w:tcW w:w="1955" w:type="dxa"/>
            <w:noWrap/>
            <w:hideMark/>
          </w:tcPr>
          <w:p w14:paraId="5663C1F4"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T0</w:t>
            </w:r>
          </w:p>
        </w:tc>
        <w:tc>
          <w:tcPr>
            <w:tcW w:w="1955" w:type="dxa"/>
            <w:noWrap/>
            <w:hideMark/>
          </w:tcPr>
          <w:p w14:paraId="4C1487EE"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21 (91.3%)</w:t>
            </w:r>
          </w:p>
        </w:tc>
        <w:tc>
          <w:tcPr>
            <w:tcW w:w="1955" w:type="dxa"/>
            <w:noWrap/>
            <w:hideMark/>
          </w:tcPr>
          <w:p w14:paraId="4AAF8A94"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17 (70.8%)</w:t>
            </w:r>
          </w:p>
        </w:tc>
        <w:tc>
          <w:tcPr>
            <w:tcW w:w="1955" w:type="dxa"/>
            <w:noWrap/>
            <w:hideMark/>
          </w:tcPr>
          <w:p w14:paraId="4B6436CB"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w:t>
            </w:r>
          </w:p>
        </w:tc>
        <w:tc>
          <w:tcPr>
            <w:tcW w:w="1956" w:type="dxa"/>
            <w:noWrap/>
            <w:hideMark/>
          </w:tcPr>
          <w:p w14:paraId="5E96DA38"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38 (11.7%)</w:t>
            </w:r>
          </w:p>
        </w:tc>
      </w:tr>
      <w:tr w:rsidR="00EF664F" w:rsidRPr="00EF664F" w14:paraId="56E4B352" w14:textId="77777777" w:rsidTr="00EF664F">
        <w:trPr>
          <w:trHeight w:val="300"/>
        </w:trPr>
        <w:tc>
          <w:tcPr>
            <w:tcW w:w="1955" w:type="dxa"/>
            <w:noWrap/>
            <w:hideMark/>
          </w:tcPr>
          <w:p w14:paraId="62DB4750"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T1</w:t>
            </w:r>
          </w:p>
        </w:tc>
        <w:tc>
          <w:tcPr>
            <w:tcW w:w="1955" w:type="dxa"/>
            <w:noWrap/>
            <w:hideMark/>
          </w:tcPr>
          <w:p w14:paraId="114BB430"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11 (47.8%)</w:t>
            </w:r>
          </w:p>
        </w:tc>
        <w:tc>
          <w:tcPr>
            <w:tcW w:w="1955" w:type="dxa"/>
            <w:noWrap/>
            <w:hideMark/>
          </w:tcPr>
          <w:p w14:paraId="204C4D09"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10 (41.7%)</w:t>
            </w:r>
          </w:p>
        </w:tc>
        <w:tc>
          <w:tcPr>
            <w:tcW w:w="1955" w:type="dxa"/>
            <w:noWrap/>
            <w:hideMark/>
          </w:tcPr>
          <w:p w14:paraId="2A342392"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w:t>
            </w:r>
          </w:p>
        </w:tc>
        <w:tc>
          <w:tcPr>
            <w:tcW w:w="1956" w:type="dxa"/>
            <w:noWrap/>
            <w:hideMark/>
          </w:tcPr>
          <w:p w14:paraId="2D454E97"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21 (6.5%)</w:t>
            </w:r>
          </w:p>
        </w:tc>
      </w:tr>
      <w:tr w:rsidR="00EF664F" w:rsidRPr="00EF664F" w14:paraId="5E6FCD14" w14:textId="77777777" w:rsidTr="00EF664F">
        <w:trPr>
          <w:trHeight w:val="300"/>
        </w:trPr>
        <w:tc>
          <w:tcPr>
            <w:tcW w:w="1955" w:type="dxa"/>
            <w:noWrap/>
            <w:hideMark/>
          </w:tcPr>
          <w:p w14:paraId="1EC04109"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T2</w:t>
            </w:r>
          </w:p>
        </w:tc>
        <w:tc>
          <w:tcPr>
            <w:tcW w:w="1955" w:type="dxa"/>
            <w:noWrap/>
            <w:hideMark/>
          </w:tcPr>
          <w:p w14:paraId="508BAD7E"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9 (39.1%)</w:t>
            </w:r>
          </w:p>
        </w:tc>
        <w:tc>
          <w:tcPr>
            <w:tcW w:w="1955" w:type="dxa"/>
            <w:noWrap/>
            <w:hideMark/>
          </w:tcPr>
          <w:p w14:paraId="198B8F98"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5 (20.8%)</w:t>
            </w:r>
          </w:p>
        </w:tc>
        <w:tc>
          <w:tcPr>
            <w:tcW w:w="1955" w:type="dxa"/>
            <w:noWrap/>
            <w:hideMark/>
          </w:tcPr>
          <w:p w14:paraId="1A108560"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w:t>
            </w:r>
          </w:p>
        </w:tc>
        <w:tc>
          <w:tcPr>
            <w:tcW w:w="1956" w:type="dxa"/>
            <w:noWrap/>
            <w:hideMark/>
          </w:tcPr>
          <w:p w14:paraId="06D96E79" w14:textId="77777777" w:rsidR="00EF664F" w:rsidRPr="00EF664F" w:rsidRDefault="00EF664F" w:rsidP="00EF664F">
            <w:pPr>
              <w:spacing w:line="240" w:lineRule="auto"/>
              <w:ind w:firstLine="0"/>
              <w:rPr>
                <w:rFonts w:ascii="Aptos Narrow" w:eastAsia="Times New Roman" w:hAnsi="Aptos Narrow" w:cs="Times New Roman"/>
                <w:color w:val="000000"/>
                <w:kern w:val="0"/>
                <w:sz w:val="22"/>
                <w:szCs w:val="22"/>
                <w:lang w:eastAsia="es-CL"/>
                <w14:ligatures w14:val="none"/>
              </w:rPr>
            </w:pPr>
            <w:r w:rsidRPr="00EF664F">
              <w:rPr>
                <w:rFonts w:ascii="Aptos Narrow" w:eastAsia="Times New Roman" w:hAnsi="Aptos Narrow" w:cs="Times New Roman"/>
                <w:color w:val="000000"/>
                <w:kern w:val="0"/>
                <w:sz w:val="22"/>
                <w:szCs w:val="22"/>
                <w:lang w:eastAsia="es-CL"/>
                <w14:ligatures w14:val="none"/>
              </w:rPr>
              <w:t>14 (4.3%)</w:t>
            </w:r>
          </w:p>
        </w:tc>
      </w:tr>
    </w:tbl>
    <w:p w14:paraId="16B60B8F" w14:textId="77777777" w:rsidR="00EF664F" w:rsidRPr="00EF664F" w:rsidRDefault="00EF664F" w:rsidP="00EF664F">
      <w:pPr>
        <w:rPr>
          <w:lang w:val="en-US"/>
        </w:rPr>
      </w:pPr>
    </w:p>
    <w:p w14:paraId="30A07E53" w14:textId="77777777" w:rsidR="00EF664F" w:rsidRDefault="00EF664F">
      <w:pPr>
        <w:spacing w:line="278" w:lineRule="auto"/>
        <w:ind w:firstLine="0"/>
        <w:rPr>
          <w:rFonts w:eastAsiaTheme="majorEastAsia" w:cstheme="majorBidi"/>
          <w:b/>
          <w:szCs w:val="32"/>
          <w:lang w:val="en-US"/>
        </w:rPr>
      </w:pPr>
      <w:r>
        <w:rPr>
          <w:lang w:val="en-US"/>
        </w:rPr>
        <w:br w:type="page"/>
      </w:r>
    </w:p>
    <w:p w14:paraId="027FBB8F" w14:textId="256F0F08" w:rsidR="00732C5F" w:rsidRDefault="00732C5F" w:rsidP="00732C5F">
      <w:pPr>
        <w:pStyle w:val="Ttulo2"/>
        <w:rPr>
          <w:lang w:val="en-US"/>
        </w:rPr>
      </w:pPr>
      <w:r w:rsidRPr="00732C5F">
        <w:rPr>
          <w:lang w:val="en-US"/>
        </w:rPr>
        <w:lastRenderedPageBreak/>
        <w:t xml:space="preserve">Supplementary table </w:t>
      </w:r>
      <w:r w:rsidR="00EF664F">
        <w:rPr>
          <w:lang w:val="en-US"/>
        </w:rPr>
        <w:t>3</w:t>
      </w:r>
      <w:r w:rsidR="00406E6F" w:rsidRPr="00406E6F">
        <w:rPr>
          <w:lang w:val="en-US"/>
        </w:rPr>
        <w:t>. Baseline sociodemographic, psychological, microbiota, and heart rate variability characteristics of participants.</w:t>
      </w:r>
      <w:r w:rsidR="00406E6F">
        <w:rPr>
          <w:lang w:val="en-US"/>
        </w:rPr>
        <w:t xml:space="preserve"> </w:t>
      </w:r>
    </w:p>
    <w:p w14:paraId="5C2F527E" w14:textId="42B32D49" w:rsidR="00D63D5F" w:rsidRPr="00406E6F" w:rsidRDefault="00D63D5F" w:rsidP="00D63D5F">
      <w:pPr>
        <w:rPr>
          <w:lang w:val="en-US"/>
        </w:rPr>
      </w:pPr>
      <w:r w:rsidRPr="00D63D5F">
        <w:rPr>
          <w:lang w:val="en-US"/>
        </w:rPr>
        <w:t xml:space="preserve">Values are mean (SD) for continuous variables and n (%) for categorical variables. Psychological variables are reported for the parent trial sample. Lifestyle, microbiome, and ECG/HRV variables are reported for the corresponding biological subsamples only; therefore, sample sizes differ across outcomes. ECG and fecal microbiome subsets partially overlapped. </w:t>
      </w:r>
      <w:r w:rsidR="00293166" w:rsidRPr="00293166">
        <w:rPr>
          <w:lang w:val="en-US"/>
        </w:rPr>
        <w:t>Lower EQ-5D scores indicate better health-related quality of life</w:t>
      </w:r>
      <w:r w:rsidR="00293166">
        <w:rPr>
          <w:lang w:val="en-US"/>
        </w:rPr>
        <w:t xml:space="preserve">. </w:t>
      </w:r>
      <w:r w:rsidRPr="00D63D5F">
        <w:rPr>
          <w:lang w:val="en-US"/>
        </w:rPr>
        <w:t xml:space="preserve">IBAP = mindfulness- and compassion-based inter-care program; AC = active control; WL = waitlist; PBA = Parental Burnout Assessment; EQ-5D = </w:t>
      </w:r>
      <w:proofErr w:type="spellStart"/>
      <w:r w:rsidRPr="00D63D5F">
        <w:rPr>
          <w:lang w:val="en-US"/>
        </w:rPr>
        <w:t>EuroQol</w:t>
      </w:r>
      <w:proofErr w:type="spellEnd"/>
      <w:r w:rsidRPr="00D63D5F">
        <w:rPr>
          <w:lang w:val="en-US"/>
        </w:rPr>
        <w:t xml:space="preserve"> 5 Dimensions questionnaire; FFMQ = Five Facet Mindfulness Questionnaire; ECG = electrocardiogram; HRV = heart rate variability; HR = heart rate; RR = interval between consecutive R waves; RMSSD = root mean square of successive RR interval differences; </w:t>
      </w:r>
      <w:proofErr w:type="spellStart"/>
      <w:r w:rsidRPr="00D63D5F">
        <w:rPr>
          <w:lang w:val="en-US"/>
        </w:rPr>
        <w:t>lnRMSSD</w:t>
      </w:r>
      <w:proofErr w:type="spellEnd"/>
      <w:r w:rsidRPr="00D63D5F">
        <w:rPr>
          <w:lang w:val="en-US"/>
        </w:rPr>
        <w:t xml:space="preserve"> = natural logarithm of RMSSD; </w:t>
      </w:r>
      <w:r w:rsidRPr="00554624">
        <w:rPr>
          <w:lang w:val="en-US"/>
        </w:rPr>
        <w:t>HF power, ms² = spectral power in the high-frequency band (0·15–0·40 Hz); LF power, ms² = spectral power in the low-frequency band (0·04–0·15 Hz); HF–HRV (%) = HF power expressed as a percentage of total spectral power (LF+HF)</w:t>
      </w:r>
      <w:r w:rsidRPr="00D63D5F">
        <w:rPr>
          <w:lang w:val="en-US"/>
        </w:rPr>
        <w:t xml:space="preserve">; bpm = beats per minute; </w:t>
      </w:r>
      <w:proofErr w:type="spellStart"/>
      <w:r w:rsidRPr="00D63D5F">
        <w:rPr>
          <w:lang w:val="en-US"/>
        </w:rPr>
        <w:t>ms</w:t>
      </w:r>
      <w:proofErr w:type="spellEnd"/>
      <w:r w:rsidRPr="00D63D5F">
        <w:rPr>
          <w:lang w:val="en-US"/>
        </w:rPr>
        <w:t xml:space="preserve"> = milliseconds.</w:t>
      </w:r>
    </w:p>
    <w:tbl>
      <w:tblPr>
        <w:tblW w:w="10560" w:type="dxa"/>
        <w:tblCellMar>
          <w:left w:w="70" w:type="dxa"/>
          <w:right w:w="70" w:type="dxa"/>
        </w:tblCellMar>
        <w:tblLook w:val="04A0" w:firstRow="1" w:lastRow="0" w:firstColumn="1" w:lastColumn="0" w:noHBand="0" w:noVBand="1"/>
      </w:tblPr>
      <w:tblGrid>
        <w:gridCol w:w="4100"/>
        <w:gridCol w:w="1640"/>
        <w:gridCol w:w="1600"/>
        <w:gridCol w:w="1420"/>
        <w:gridCol w:w="1800"/>
      </w:tblGrid>
      <w:tr w:rsidR="00D63D5F" w:rsidRPr="00D63D5F" w14:paraId="567BF5D1" w14:textId="77777777" w:rsidTr="00D63D5F">
        <w:trPr>
          <w:trHeight w:val="300"/>
        </w:trPr>
        <w:tc>
          <w:tcPr>
            <w:tcW w:w="4100" w:type="dxa"/>
            <w:tcBorders>
              <w:top w:val="nil"/>
              <w:left w:val="nil"/>
              <w:bottom w:val="nil"/>
              <w:right w:val="nil"/>
            </w:tcBorders>
            <w:hideMark/>
          </w:tcPr>
          <w:p w14:paraId="3C5024CA" w14:textId="77777777" w:rsidR="00D63D5F" w:rsidRPr="00D63D5F" w:rsidRDefault="00D63D5F" w:rsidP="00D63D5F">
            <w:pPr>
              <w:spacing w:after="0" w:line="240" w:lineRule="auto"/>
              <w:ind w:firstLine="0"/>
              <w:rPr>
                <w:rFonts w:eastAsia="Times New Roman" w:cs="Times New Roman"/>
                <w:b/>
                <w:bCs/>
                <w:color w:val="000000"/>
                <w:kern w:val="0"/>
                <w:sz w:val="22"/>
                <w:szCs w:val="22"/>
                <w:lang w:eastAsia="es-CL"/>
                <w14:ligatures w14:val="none"/>
              </w:rPr>
            </w:pPr>
            <w:r w:rsidRPr="00D63D5F">
              <w:rPr>
                <w:rFonts w:eastAsia="Times New Roman" w:cs="Times New Roman"/>
                <w:b/>
                <w:bCs/>
                <w:color w:val="000000"/>
                <w:kern w:val="0"/>
                <w:sz w:val="22"/>
                <w:szCs w:val="22"/>
                <w:lang w:eastAsia="es-CL"/>
                <w14:ligatures w14:val="none"/>
              </w:rPr>
              <w:t>Variable</w:t>
            </w:r>
          </w:p>
        </w:tc>
        <w:tc>
          <w:tcPr>
            <w:tcW w:w="1640" w:type="dxa"/>
            <w:tcBorders>
              <w:top w:val="nil"/>
              <w:left w:val="nil"/>
              <w:bottom w:val="nil"/>
              <w:right w:val="nil"/>
            </w:tcBorders>
            <w:hideMark/>
          </w:tcPr>
          <w:p w14:paraId="69A01F70" w14:textId="77777777" w:rsidR="00D63D5F" w:rsidRPr="00D63D5F" w:rsidRDefault="00D63D5F" w:rsidP="00D63D5F">
            <w:pPr>
              <w:spacing w:after="0" w:line="240" w:lineRule="auto"/>
              <w:ind w:firstLine="0"/>
              <w:rPr>
                <w:rFonts w:eastAsia="Times New Roman" w:cs="Times New Roman"/>
                <w:b/>
                <w:bCs/>
                <w:color w:val="000000"/>
                <w:kern w:val="0"/>
                <w:sz w:val="22"/>
                <w:szCs w:val="22"/>
                <w:lang w:eastAsia="es-CL"/>
                <w14:ligatures w14:val="none"/>
              </w:rPr>
            </w:pPr>
            <w:r w:rsidRPr="00D63D5F">
              <w:rPr>
                <w:rFonts w:eastAsia="Times New Roman" w:cs="Times New Roman"/>
                <w:b/>
                <w:bCs/>
                <w:color w:val="000000"/>
                <w:kern w:val="0"/>
                <w:sz w:val="22"/>
                <w:szCs w:val="22"/>
                <w:lang w:eastAsia="es-CL"/>
                <w14:ligatures w14:val="none"/>
              </w:rPr>
              <w:t>IBAP</w:t>
            </w:r>
          </w:p>
        </w:tc>
        <w:tc>
          <w:tcPr>
            <w:tcW w:w="1600" w:type="dxa"/>
            <w:tcBorders>
              <w:top w:val="nil"/>
              <w:left w:val="nil"/>
              <w:bottom w:val="nil"/>
              <w:right w:val="nil"/>
            </w:tcBorders>
            <w:hideMark/>
          </w:tcPr>
          <w:p w14:paraId="3EE30585" w14:textId="77777777" w:rsidR="00D63D5F" w:rsidRPr="00D63D5F" w:rsidRDefault="00D63D5F" w:rsidP="00D63D5F">
            <w:pPr>
              <w:spacing w:after="0" w:line="240" w:lineRule="auto"/>
              <w:ind w:firstLine="0"/>
              <w:rPr>
                <w:rFonts w:eastAsia="Times New Roman" w:cs="Times New Roman"/>
                <w:b/>
                <w:bCs/>
                <w:color w:val="000000"/>
                <w:kern w:val="0"/>
                <w:sz w:val="22"/>
                <w:szCs w:val="22"/>
                <w:lang w:eastAsia="es-CL"/>
                <w14:ligatures w14:val="none"/>
              </w:rPr>
            </w:pPr>
            <w:r w:rsidRPr="00D63D5F">
              <w:rPr>
                <w:rFonts w:eastAsia="Times New Roman" w:cs="Times New Roman"/>
                <w:b/>
                <w:bCs/>
                <w:color w:val="000000"/>
                <w:kern w:val="0"/>
                <w:sz w:val="22"/>
                <w:szCs w:val="22"/>
                <w:lang w:eastAsia="es-CL"/>
                <w14:ligatures w14:val="none"/>
              </w:rPr>
              <w:t>AC</w:t>
            </w:r>
          </w:p>
        </w:tc>
        <w:tc>
          <w:tcPr>
            <w:tcW w:w="1420" w:type="dxa"/>
            <w:tcBorders>
              <w:top w:val="nil"/>
              <w:left w:val="nil"/>
              <w:bottom w:val="nil"/>
              <w:right w:val="nil"/>
            </w:tcBorders>
            <w:hideMark/>
          </w:tcPr>
          <w:p w14:paraId="2657A67F" w14:textId="77777777" w:rsidR="00D63D5F" w:rsidRPr="00D63D5F" w:rsidRDefault="00D63D5F" w:rsidP="00D63D5F">
            <w:pPr>
              <w:spacing w:after="0" w:line="240" w:lineRule="auto"/>
              <w:ind w:firstLine="0"/>
              <w:rPr>
                <w:rFonts w:eastAsia="Times New Roman" w:cs="Times New Roman"/>
                <w:b/>
                <w:bCs/>
                <w:color w:val="000000"/>
                <w:kern w:val="0"/>
                <w:sz w:val="22"/>
                <w:szCs w:val="22"/>
                <w:lang w:eastAsia="es-CL"/>
                <w14:ligatures w14:val="none"/>
              </w:rPr>
            </w:pPr>
            <w:r w:rsidRPr="00D63D5F">
              <w:rPr>
                <w:rFonts w:eastAsia="Times New Roman" w:cs="Times New Roman"/>
                <w:b/>
                <w:bCs/>
                <w:color w:val="000000"/>
                <w:kern w:val="0"/>
                <w:sz w:val="22"/>
                <w:szCs w:val="22"/>
                <w:lang w:eastAsia="es-CL"/>
                <w14:ligatures w14:val="none"/>
              </w:rPr>
              <w:t>WL</w:t>
            </w:r>
          </w:p>
        </w:tc>
        <w:tc>
          <w:tcPr>
            <w:tcW w:w="1800" w:type="dxa"/>
            <w:tcBorders>
              <w:top w:val="nil"/>
              <w:left w:val="nil"/>
              <w:bottom w:val="nil"/>
              <w:right w:val="nil"/>
            </w:tcBorders>
            <w:hideMark/>
          </w:tcPr>
          <w:p w14:paraId="0B9B0E30" w14:textId="77777777" w:rsidR="00D63D5F" w:rsidRPr="00D63D5F" w:rsidRDefault="00D63D5F" w:rsidP="00D63D5F">
            <w:pPr>
              <w:spacing w:after="0" w:line="240" w:lineRule="auto"/>
              <w:ind w:firstLine="0"/>
              <w:rPr>
                <w:rFonts w:eastAsia="Times New Roman" w:cs="Times New Roman"/>
                <w:b/>
                <w:bCs/>
                <w:color w:val="000000"/>
                <w:kern w:val="0"/>
                <w:sz w:val="22"/>
                <w:szCs w:val="22"/>
                <w:lang w:eastAsia="es-CL"/>
                <w14:ligatures w14:val="none"/>
              </w:rPr>
            </w:pPr>
            <w:r w:rsidRPr="00D63D5F">
              <w:rPr>
                <w:rFonts w:eastAsia="Times New Roman" w:cs="Times New Roman"/>
                <w:b/>
                <w:bCs/>
                <w:color w:val="000000"/>
                <w:kern w:val="0"/>
                <w:sz w:val="22"/>
                <w:szCs w:val="22"/>
                <w:lang w:eastAsia="es-CL"/>
                <w14:ligatures w14:val="none"/>
              </w:rPr>
              <w:t>Total</w:t>
            </w:r>
          </w:p>
        </w:tc>
      </w:tr>
      <w:tr w:rsidR="00D63D5F" w:rsidRPr="00D63D5F" w14:paraId="7F27EECB" w14:textId="77777777" w:rsidTr="00D63D5F">
        <w:trPr>
          <w:trHeight w:val="300"/>
        </w:trPr>
        <w:tc>
          <w:tcPr>
            <w:tcW w:w="4100" w:type="dxa"/>
            <w:tcBorders>
              <w:top w:val="nil"/>
              <w:left w:val="nil"/>
              <w:bottom w:val="nil"/>
              <w:right w:val="nil"/>
            </w:tcBorders>
            <w:hideMark/>
          </w:tcPr>
          <w:p w14:paraId="6C923D79" w14:textId="77777777" w:rsidR="00D63D5F" w:rsidRPr="00D63D5F" w:rsidRDefault="00D63D5F" w:rsidP="00D63D5F">
            <w:pPr>
              <w:spacing w:after="0" w:line="240" w:lineRule="auto"/>
              <w:ind w:firstLine="0"/>
              <w:rPr>
                <w:rFonts w:eastAsia="Times New Roman" w:cs="Times New Roman"/>
                <w:b/>
                <w:bCs/>
                <w:color w:val="000000"/>
                <w:kern w:val="0"/>
                <w:sz w:val="22"/>
                <w:szCs w:val="22"/>
                <w:lang w:eastAsia="es-CL"/>
                <w14:ligatures w14:val="none"/>
              </w:rPr>
            </w:pPr>
            <w:proofErr w:type="spellStart"/>
            <w:r w:rsidRPr="00D63D5F">
              <w:rPr>
                <w:rFonts w:eastAsia="Times New Roman" w:cs="Times New Roman"/>
                <w:b/>
                <w:bCs/>
                <w:color w:val="000000"/>
                <w:kern w:val="0"/>
                <w:sz w:val="22"/>
                <w:szCs w:val="22"/>
                <w:lang w:eastAsia="es-CL"/>
                <w14:ligatures w14:val="none"/>
              </w:rPr>
              <w:t>Sociodemographic</w:t>
            </w:r>
            <w:proofErr w:type="spellEnd"/>
            <w:r w:rsidRPr="00D63D5F">
              <w:rPr>
                <w:rFonts w:eastAsia="Times New Roman" w:cs="Times New Roman"/>
                <w:b/>
                <w:bCs/>
                <w:color w:val="000000"/>
                <w:kern w:val="0"/>
                <w:sz w:val="22"/>
                <w:szCs w:val="22"/>
                <w:lang w:eastAsia="es-CL"/>
                <w14:ligatures w14:val="none"/>
              </w:rPr>
              <w:t xml:space="preserve"> variables, Mean (SD)</w:t>
            </w:r>
          </w:p>
        </w:tc>
        <w:tc>
          <w:tcPr>
            <w:tcW w:w="1640" w:type="dxa"/>
            <w:tcBorders>
              <w:top w:val="nil"/>
              <w:left w:val="nil"/>
              <w:bottom w:val="nil"/>
              <w:right w:val="nil"/>
            </w:tcBorders>
            <w:hideMark/>
          </w:tcPr>
          <w:p w14:paraId="414D3009" w14:textId="77777777" w:rsidR="00D63D5F" w:rsidRPr="00D63D5F" w:rsidRDefault="00D63D5F" w:rsidP="00D63D5F">
            <w:pPr>
              <w:spacing w:after="0" w:line="240" w:lineRule="auto"/>
              <w:ind w:firstLine="0"/>
              <w:rPr>
                <w:rFonts w:eastAsia="Times New Roman" w:cs="Times New Roman"/>
                <w:i/>
                <w:iCs/>
                <w:color w:val="000000"/>
                <w:kern w:val="0"/>
                <w:sz w:val="22"/>
                <w:szCs w:val="22"/>
                <w:lang w:eastAsia="es-CL"/>
                <w14:ligatures w14:val="none"/>
              </w:rPr>
            </w:pPr>
            <w:r w:rsidRPr="00D63D5F">
              <w:rPr>
                <w:rFonts w:eastAsia="Times New Roman" w:cs="Times New Roman"/>
                <w:i/>
                <w:iCs/>
                <w:color w:val="000000"/>
                <w:kern w:val="0"/>
                <w:sz w:val="22"/>
                <w:szCs w:val="22"/>
                <w:lang w:eastAsia="es-CL"/>
                <w14:ligatures w14:val="none"/>
              </w:rPr>
              <w:t>(n=24)</w:t>
            </w:r>
          </w:p>
        </w:tc>
        <w:tc>
          <w:tcPr>
            <w:tcW w:w="1600" w:type="dxa"/>
            <w:tcBorders>
              <w:top w:val="nil"/>
              <w:left w:val="nil"/>
              <w:bottom w:val="nil"/>
              <w:right w:val="nil"/>
            </w:tcBorders>
            <w:hideMark/>
          </w:tcPr>
          <w:p w14:paraId="4938A475" w14:textId="77777777" w:rsidR="00D63D5F" w:rsidRPr="00D63D5F" w:rsidRDefault="00D63D5F" w:rsidP="00D63D5F">
            <w:pPr>
              <w:spacing w:after="0" w:line="240" w:lineRule="auto"/>
              <w:ind w:firstLine="0"/>
              <w:rPr>
                <w:rFonts w:eastAsia="Times New Roman" w:cs="Times New Roman"/>
                <w:i/>
                <w:iCs/>
                <w:color w:val="000000"/>
                <w:kern w:val="0"/>
                <w:sz w:val="22"/>
                <w:szCs w:val="22"/>
                <w:lang w:eastAsia="es-CL"/>
                <w14:ligatures w14:val="none"/>
              </w:rPr>
            </w:pPr>
            <w:r w:rsidRPr="00D63D5F">
              <w:rPr>
                <w:rFonts w:eastAsia="Times New Roman" w:cs="Times New Roman"/>
                <w:i/>
                <w:iCs/>
                <w:color w:val="000000"/>
                <w:kern w:val="0"/>
                <w:sz w:val="22"/>
                <w:szCs w:val="22"/>
                <w:lang w:eastAsia="es-CL"/>
                <w14:ligatures w14:val="none"/>
              </w:rPr>
              <w:t>(n=23)</w:t>
            </w:r>
          </w:p>
        </w:tc>
        <w:tc>
          <w:tcPr>
            <w:tcW w:w="1420" w:type="dxa"/>
            <w:tcBorders>
              <w:top w:val="nil"/>
              <w:left w:val="nil"/>
              <w:bottom w:val="nil"/>
              <w:right w:val="nil"/>
            </w:tcBorders>
            <w:hideMark/>
          </w:tcPr>
          <w:p w14:paraId="1D09F885" w14:textId="77777777" w:rsidR="00D63D5F" w:rsidRPr="00D63D5F" w:rsidRDefault="00D63D5F" w:rsidP="00D63D5F">
            <w:pPr>
              <w:spacing w:after="0" w:line="240" w:lineRule="auto"/>
              <w:ind w:firstLine="0"/>
              <w:rPr>
                <w:rFonts w:eastAsia="Times New Roman" w:cs="Times New Roman"/>
                <w:i/>
                <w:iCs/>
                <w:color w:val="000000"/>
                <w:kern w:val="0"/>
                <w:sz w:val="22"/>
                <w:szCs w:val="22"/>
                <w:lang w:eastAsia="es-CL"/>
                <w14:ligatures w14:val="none"/>
              </w:rPr>
            </w:pPr>
            <w:r w:rsidRPr="00D63D5F">
              <w:rPr>
                <w:rFonts w:eastAsia="Times New Roman" w:cs="Times New Roman"/>
                <w:i/>
                <w:iCs/>
                <w:color w:val="000000"/>
                <w:kern w:val="0"/>
                <w:sz w:val="22"/>
                <w:szCs w:val="22"/>
                <w:lang w:eastAsia="es-CL"/>
                <w14:ligatures w14:val="none"/>
              </w:rPr>
              <w:t>(n=277)</w:t>
            </w:r>
          </w:p>
        </w:tc>
        <w:tc>
          <w:tcPr>
            <w:tcW w:w="1800" w:type="dxa"/>
            <w:tcBorders>
              <w:top w:val="nil"/>
              <w:left w:val="nil"/>
              <w:bottom w:val="nil"/>
              <w:right w:val="nil"/>
            </w:tcBorders>
            <w:hideMark/>
          </w:tcPr>
          <w:p w14:paraId="228FBBE4" w14:textId="77777777" w:rsidR="00D63D5F" w:rsidRPr="00D63D5F" w:rsidRDefault="00D63D5F" w:rsidP="00D63D5F">
            <w:pPr>
              <w:spacing w:after="0" w:line="240" w:lineRule="auto"/>
              <w:ind w:firstLine="0"/>
              <w:rPr>
                <w:rFonts w:eastAsia="Times New Roman" w:cs="Times New Roman"/>
                <w:i/>
                <w:iCs/>
                <w:color w:val="000000"/>
                <w:kern w:val="0"/>
                <w:sz w:val="22"/>
                <w:szCs w:val="22"/>
                <w:lang w:eastAsia="es-CL"/>
                <w14:ligatures w14:val="none"/>
              </w:rPr>
            </w:pPr>
            <w:r w:rsidRPr="00D63D5F">
              <w:rPr>
                <w:rFonts w:eastAsia="Times New Roman" w:cs="Times New Roman"/>
                <w:i/>
                <w:iCs/>
                <w:color w:val="000000"/>
                <w:kern w:val="0"/>
                <w:sz w:val="22"/>
                <w:szCs w:val="22"/>
                <w:lang w:eastAsia="es-CL"/>
                <w14:ligatures w14:val="none"/>
              </w:rPr>
              <w:t>(N=324)</w:t>
            </w:r>
          </w:p>
        </w:tc>
      </w:tr>
      <w:tr w:rsidR="00D63D5F" w:rsidRPr="00D63D5F" w14:paraId="2EE7D147" w14:textId="77777777" w:rsidTr="00D63D5F">
        <w:trPr>
          <w:trHeight w:val="300"/>
        </w:trPr>
        <w:tc>
          <w:tcPr>
            <w:tcW w:w="4100" w:type="dxa"/>
            <w:tcBorders>
              <w:top w:val="nil"/>
              <w:left w:val="nil"/>
              <w:bottom w:val="nil"/>
              <w:right w:val="nil"/>
            </w:tcBorders>
            <w:hideMark/>
          </w:tcPr>
          <w:p w14:paraId="3A00E133" w14:textId="37C5CBA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 xml:space="preserve">Age, </w:t>
            </w:r>
            <w:proofErr w:type="spellStart"/>
            <w:r w:rsidRPr="00D63D5F">
              <w:rPr>
                <w:rFonts w:eastAsia="Times New Roman" w:cs="Times New Roman"/>
                <w:color w:val="000000"/>
                <w:kern w:val="0"/>
                <w:sz w:val="22"/>
                <w:szCs w:val="22"/>
                <w:lang w:eastAsia="es-CL"/>
                <w14:ligatures w14:val="none"/>
              </w:rPr>
              <w:t>years</w:t>
            </w:r>
            <w:proofErr w:type="spellEnd"/>
          </w:p>
        </w:tc>
        <w:tc>
          <w:tcPr>
            <w:tcW w:w="1640" w:type="dxa"/>
            <w:tcBorders>
              <w:top w:val="nil"/>
              <w:left w:val="nil"/>
              <w:bottom w:val="nil"/>
              <w:right w:val="nil"/>
            </w:tcBorders>
            <w:hideMark/>
          </w:tcPr>
          <w:p w14:paraId="4ECC3A51"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39.21 (8.02)</w:t>
            </w:r>
          </w:p>
        </w:tc>
        <w:tc>
          <w:tcPr>
            <w:tcW w:w="1600" w:type="dxa"/>
            <w:tcBorders>
              <w:top w:val="nil"/>
              <w:left w:val="nil"/>
              <w:bottom w:val="nil"/>
              <w:right w:val="nil"/>
            </w:tcBorders>
            <w:hideMark/>
          </w:tcPr>
          <w:p w14:paraId="0BE618A2"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38.27 (5.42)</w:t>
            </w:r>
          </w:p>
        </w:tc>
        <w:tc>
          <w:tcPr>
            <w:tcW w:w="1420" w:type="dxa"/>
            <w:tcBorders>
              <w:top w:val="nil"/>
              <w:left w:val="nil"/>
              <w:bottom w:val="nil"/>
              <w:right w:val="nil"/>
            </w:tcBorders>
            <w:hideMark/>
          </w:tcPr>
          <w:p w14:paraId="154BC536"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38.48 (5.16)</w:t>
            </w:r>
          </w:p>
        </w:tc>
        <w:tc>
          <w:tcPr>
            <w:tcW w:w="1800" w:type="dxa"/>
            <w:tcBorders>
              <w:top w:val="nil"/>
              <w:left w:val="nil"/>
              <w:bottom w:val="nil"/>
              <w:right w:val="nil"/>
            </w:tcBorders>
            <w:hideMark/>
          </w:tcPr>
          <w:p w14:paraId="16D9719A"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38.52 (5.36)</w:t>
            </w:r>
          </w:p>
        </w:tc>
      </w:tr>
      <w:tr w:rsidR="00D63D5F" w:rsidRPr="00D63D5F" w14:paraId="57C5E040" w14:textId="77777777" w:rsidTr="00D63D5F">
        <w:trPr>
          <w:trHeight w:val="300"/>
        </w:trPr>
        <w:tc>
          <w:tcPr>
            <w:tcW w:w="4100" w:type="dxa"/>
            <w:tcBorders>
              <w:top w:val="nil"/>
              <w:left w:val="nil"/>
              <w:bottom w:val="nil"/>
              <w:right w:val="nil"/>
            </w:tcBorders>
            <w:hideMark/>
          </w:tcPr>
          <w:p w14:paraId="0E544A57"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proofErr w:type="spellStart"/>
            <w:r w:rsidRPr="00D63D5F">
              <w:rPr>
                <w:rFonts w:eastAsia="Times New Roman" w:cs="Times New Roman"/>
                <w:color w:val="000000"/>
                <w:kern w:val="0"/>
                <w:sz w:val="22"/>
                <w:szCs w:val="22"/>
                <w:lang w:eastAsia="es-CL"/>
                <w14:ligatures w14:val="none"/>
              </w:rPr>
              <w:t>Household</w:t>
            </w:r>
            <w:proofErr w:type="spellEnd"/>
            <w:r w:rsidRPr="00D63D5F">
              <w:rPr>
                <w:rFonts w:eastAsia="Times New Roman" w:cs="Times New Roman"/>
                <w:color w:val="000000"/>
                <w:kern w:val="0"/>
                <w:sz w:val="22"/>
                <w:szCs w:val="22"/>
                <w:lang w:eastAsia="es-CL"/>
                <w14:ligatures w14:val="none"/>
              </w:rPr>
              <w:t xml:space="preserve"> </w:t>
            </w:r>
            <w:proofErr w:type="spellStart"/>
            <w:r w:rsidRPr="00D63D5F">
              <w:rPr>
                <w:rFonts w:eastAsia="Times New Roman" w:cs="Times New Roman"/>
                <w:color w:val="000000"/>
                <w:kern w:val="0"/>
                <w:sz w:val="22"/>
                <w:szCs w:val="22"/>
                <w:lang w:eastAsia="es-CL"/>
                <w14:ligatures w14:val="none"/>
              </w:rPr>
              <w:t>size</w:t>
            </w:r>
            <w:proofErr w:type="spellEnd"/>
          </w:p>
        </w:tc>
        <w:tc>
          <w:tcPr>
            <w:tcW w:w="1640" w:type="dxa"/>
            <w:tcBorders>
              <w:top w:val="nil"/>
              <w:left w:val="nil"/>
              <w:bottom w:val="nil"/>
              <w:right w:val="nil"/>
            </w:tcBorders>
            <w:hideMark/>
          </w:tcPr>
          <w:p w14:paraId="52B4B243"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3.54 (1.06)</w:t>
            </w:r>
          </w:p>
        </w:tc>
        <w:tc>
          <w:tcPr>
            <w:tcW w:w="1600" w:type="dxa"/>
            <w:tcBorders>
              <w:top w:val="nil"/>
              <w:left w:val="nil"/>
              <w:bottom w:val="nil"/>
              <w:right w:val="nil"/>
            </w:tcBorders>
            <w:hideMark/>
          </w:tcPr>
          <w:p w14:paraId="79279931"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3.22 (1.04)</w:t>
            </w:r>
          </w:p>
        </w:tc>
        <w:tc>
          <w:tcPr>
            <w:tcW w:w="1420" w:type="dxa"/>
            <w:tcBorders>
              <w:top w:val="nil"/>
              <w:left w:val="nil"/>
              <w:bottom w:val="nil"/>
              <w:right w:val="nil"/>
            </w:tcBorders>
            <w:hideMark/>
          </w:tcPr>
          <w:p w14:paraId="7F2CD95E"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3.65 (1.03)</w:t>
            </w:r>
          </w:p>
        </w:tc>
        <w:tc>
          <w:tcPr>
            <w:tcW w:w="1800" w:type="dxa"/>
            <w:tcBorders>
              <w:top w:val="nil"/>
              <w:left w:val="nil"/>
              <w:bottom w:val="nil"/>
              <w:right w:val="nil"/>
            </w:tcBorders>
            <w:hideMark/>
          </w:tcPr>
          <w:p w14:paraId="769BF2FE"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3.61 (1.04)</w:t>
            </w:r>
          </w:p>
        </w:tc>
      </w:tr>
      <w:tr w:rsidR="00D63D5F" w:rsidRPr="00D63D5F" w14:paraId="75152B01" w14:textId="77777777" w:rsidTr="00D63D5F">
        <w:trPr>
          <w:trHeight w:val="300"/>
        </w:trPr>
        <w:tc>
          <w:tcPr>
            <w:tcW w:w="4100" w:type="dxa"/>
            <w:tcBorders>
              <w:top w:val="nil"/>
              <w:left w:val="nil"/>
              <w:bottom w:val="nil"/>
              <w:right w:val="nil"/>
            </w:tcBorders>
            <w:hideMark/>
          </w:tcPr>
          <w:p w14:paraId="5D38D954"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proofErr w:type="spellStart"/>
            <w:r w:rsidRPr="00D63D5F">
              <w:rPr>
                <w:rFonts w:eastAsia="Times New Roman" w:cs="Times New Roman"/>
                <w:color w:val="000000"/>
                <w:kern w:val="0"/>
                <w:sz w:val="22"/>
                <w:szCs w:val="22"/>
                <w:lang w:eastAsia="es-CL"/>
                <w14:ligatures w14:val="none"/>
              </w:rPr>
              <w:t>Children</w:t>
            </w:r>
            <w:proofErr w:type="spellEnd"/>
            <w:r w:rsidRPr="00D63D5F">
              <w:rPr>
                <w:rFonts w:eastAsia="Times New Roman" w:cs="Times New Roman"/>
                <w:color w:val="000000"/>
                <w:kern w:val="0"/>
                <w:sz w:val="22"/>
                <w:szCs w:val="22"/>
                <w:lang w:eastAsia="es-CL"/>
                <w14:ligatures w14:val="none"/>
              </w:rPr>
              <w:t xml:space="preserve"> in </w:t>
            </w:r>
            <w:proofErr w:type="spellStart"/>
            <w:r w:rsidRPr="00D63D5F">
              <w:rPr>
                <w:rFonts w:eastAsia="Times New Roman" w:cs="Times New Roman"/>
                <w:color w:val="000000"/>
                <w:kern w:val="0"/>
                <w:sz w:val="22"/>
                <w:szCs w:val="22"/>
                <w:lang w:eastAsia="es-CL"/>
                <w14:ligatures w14:val="none"/>
              </w:rPr>
              <w:t>household</w:t>
            </w:r>
            <w:proofErr w:type="spellEnd"/>
          </w:p>
        </w:tc>
        <w:tc>
          <w:tcPr>
            <w:tcW w:w="1640" w:type="dxa"/>
            <w:tcBorders>
              <w:top w:val="nil"/>
              <w:left w:val="nil"/>
              <w:bottom w:val="nil"/>
              <w:right w:val="nil"/>
            </w:tcBorders>
            <w:hideMark/>
          </w:tcPr>
          <w:p w14:paraId="68F662CD"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1.75 (0.90)</w:t>
            </w:r>
          </w:p>
        </w:tc>
        <w:tc>
          <w:tcPr>
            <w:tcW w:w="1600" w:type="dxa"/>
            <w:tcBorders>
              <w:top w:val="nil"/>
              <w:left w:val="nil"/>
              <w:bottom w:val="nil"/>
              <w:right w:val="nil"/>
            </w:tcBorders>
            <w:hideMark/>
          </w:tcPr>
          <w:p w14:paraId="4F3932E8"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1.65 (0.71)</w:t>
            </w:r>
          </w:p>
        </w:tc>
        <w:tc>
          <w:tcPr>
            <w:tcW w:w="1420" w:type="dxa"/>
            <w:tcBorders>
              <w:top w:val="nil"/>
              <w:left w:val="nil"/>
              <w:bottom w:val="nil"/>
              <w:right w:val="nil"/>
            </w:tcBorders>
            <w:hideMark/>
          </w:tcPr>
          <w:p w14:paraId="6062BF5A"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1.62 (0.78)</w:t>
            </w:r>
          </w:p>
        </w:tc>
        <w:tc>
          <w:tcPr>
            <w:tcW w:w="1800" w:type="dxa"/>
            <w:tcBorders>
              <w:top w:val="nil"/>
              <w:left w:val="nil"/>
              <w:bottom w:val="nil"/>
              <w:right w:val="nil"/>
            </w:tcBorders>
            <w:hideMark/>
          </w:tcPr>
          <w:p w14:paraId="4753CE11"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1.63 (0.78)</w:t>
            </w:r>
          </w:p>
        </w:tc>
      </w:tr>
      <w:tr w:rsidR="00D63D5F" w:rsidRPr="00D63D5F" w14:paraId="1CFA78D1" w14:textId="77777777" w:rsidTr="00D63D5F">
        <w:trPr>
          <w:trHeight w:val="300"/>
        </w:trPr>
        <w:tc>
          <w:tcPr>
            <w:tcW w:w="4100" w:type="dxa"/>
            <w:tcBorders>
              <w:top w:val="nil"/>
              <w:left w:val="nil"/>
              <w:bottom w:val="nil"/>
              <w:right w:val="nil"/>
            </w:tcBorders>
            <w:hideMark/>
          </w:tcPr>
          <w:p w14:paraId="481FB47B"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proofErr w:type="spellStart"/>
            <w:r w:rsidRPr="00D63D5F">
              <w:rPr>
                <w:rFonts w:eastAsia="Times New Roman" w:cs="Times New Roman"/>
                <w:color w:val="000000"/>
                <w:kern w:val="0"/>
                <w:sz w:val="22"/>
                <w:szCs w:val="22"/>
                <w:lang w:eastAsia="es-CL"/>
                <w14:ligatures w14:val="none"/>
              </w:rPr>
              <w:t>Household</w:t>
            </w:r>
            <w:proofErr w:type="spellEnd"/>
            <w:r w:rsidRPr="00D63D5F">
              <w:rPr>
                <w:rFonts w:eastAsia="Times New Roman" w:cs="Times New Roman"/>
                <w:color w:val="000000"/>
                <w:kern w:val="0"/>
                <w:sz w:val="22"/>
                <w:szCs w:val="22"/>
                <w:lang w:eastAsia="es-CL"/>
                <w14:ligatures w14:val="none"/>
              </w:rPr>
              <w:t xml:space="preserve"> care, %</w:t>
            </w:r>
          </w:p>
        </w:tc>
        <w:tc>
          <w:tcPr>
            <w:tcW w:w="1640" w:type="dxa"/>
            <w:tcBorders>
              <w:top w:val="nil"/>
              <w:left w:val="nil"/>
              <w:bottom w:val="nil"/>
              <w:right w:val="nil"/>
            </w:tcBorders>
            <w:hideMark/>
          </w:tcPr>
          <w:p w14:paraId="035BBAEA"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81.58 (16.62)</w:t>
            </w:r>
          </w:p>
        </w:tc>
        <w:tc>
          <w:tcPr>
            <w:tcW w:w="1600" w:type="dxa"/>
            <w:tcBorders>
              <w:top w:val="nil"/>
              <w:left w:val="nil"/>
              <w:bottom w:val="nil"/>
              <w:right w:val="nil"/>
            </w:tcBorders>
            <w:hideMark/>
          </w:tcPr>
          <w:p w14:paraId="711E4985"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81.83 (17.42)</w:t>
            </w:r>
          </w:p>
        </w:tc>
        <w:tc>
          <w:tcPr>
            <w:tcW w:w="1420" w:type="dxa"/>
            <w:tcBorders>
              <w:top w:val="nil"/>
              <w:left w:val="nil"/>
              <w:bottom w:val="nil"/>
              <w:right w:val="nil"/>
            </w:tcBorders>
            <w:hideMark/>
          </w:tcPr>
          <w:p w14:paraId="31F75B18"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78.21 (16.37)</w:t>
            </w:r>
          </w:p>
        </w:tc>
        <w:tc>
          <w:tcPr>
            <w:tcW w:w="1800" w:type="dxa"/>
            <w:tcBorders>
              <w:top w:val="nil"/>
              <w:left w:val="nil"/>
              <w:bottom w:val="nil"/>
              <w:right w:val="nil"/>
            </w:tcBorders>
            <w:hideMark/>
          </w:tcPr>
          <w:p w14:paraId="796E7138"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78.72 (16.46)</w:t>
            </w:r>
          </w:p>
        </w:tc>
      </w:tr>
      <w:tr w:rsidR="00D63D5F" w:rsidRPr="00D63D5F" w14:paraId="2D22ADE7" w14:textId="77777777" w:rsidTr="00D63D5F">
        <w:trPr>
          <w:trHeight w:val="300"/>
        </w:trPr>
        <w:tc>
          <w:tcPr>
            <w:tcW w:w="4100" w:type="dxa"/>
            <w:tcBorders>
              <w:top w:val="nil"/>
              <w:left w:val="nil"/>
              <w:bottom w:val="nil"/>
              <w:right w:val="nil"/>
            </w:tcBorders>
            <w:hideMark/>
          </w:tcPr>
          <w:p w14:paraId="4FF9ACFC" w14:textId="77777777" w:rsidR="00D63D5F" w:rsidRPr="00D63D5F" w:rsidRDefault="00D63D5F" w:rsidP="00D63D5F">
            <w:pPr>
              <w:spacing w:after="0" w:line="240" w:lineRule="auto"/>
              <w:ind w:firstLine="0"/>
              <w:rPr>
                <w:rFonts w:eastAsia="Times New Roman" w:cs="Times New Roman"/>
                <w:color w:val="000000"/>
                <w:kern w:val="0"/>
                <w:sz w:val="22"/>
                <w:szCs w:val="22"/>
                <w:lang w:val="en-US" w:eastAsia="es-CL"/>
                <w14:ligatures w14:val="none"/>
              </w:rPr>
            </w:pPr>
            <w:r w:rsidRPr="00D63D5F">
              <w:rPr>
                <w:rFonts w:eastAsia="Times New Roman" w:cs="Times New Roman"/>
                <w:color w:val="000000"/>
                <w:kern w:val="0"/>
                <w:sz w:val="22"/>
                <w:szCs w:val="22"/>
                <w:lang w:val="en-US" w:eastAsia="es-CL"/>
                <w14:ligatures w14:val="none"/>
              </w:rPr>
              <w:t>Work from home, days/week</w:t>
            </w:r>
          </w:p>
        </w:tc>
        <w:tc>
          <w:tcPr>
            <w:tcW w:w="1640" w:type="dxa"/>
            <w:tcBorders>
              <w:top w:val="nil"/>
              <w:left w:val="nil"/>
              <w:bottom w:val="nil"/>
              <w:right w:val="nil"/>
            </w:tcBorders>
            <w:hideMark/>
          </w:tcPr>
          <w:p w14:paraId="386E2F31"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3.75 (1.45)</w:t>
            </w:r>
          </w:p>
        </w:tc>
        <w:tc>
          <w:tcPr>
            <w:tcW w:w="1600" w:type="dxa"/>
            <w:tcBorders>
              <w:top w:val="nil"/>
              <w:left w:val="nil"/>
              <w:bottom w:val="nil"/>
              <w:right w:val="nil"/>
            </w:tcBorders>
            <w:hideMark/>
          </w:tcPr>
          <w:p w14:paraId="76153700"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3.39 (1.56)</w:t>
            </w:r>
          </w:p>
        </w:tc>
        <w:tc>
          <w:tcPr>
            <w:tcW w:w="1420" w:type="dxa"/>
            <w:tcBorders>
              <w:top w:val="nil"/>
              <w:left w:val="nil"/>
              <w:bottom w:val="nil"/>
              <w:right w:val="nil"/>
            </w:tcBorders>
            <w:hideMark/>
          </w:tcPr>
          <w:p w14:paraId="26EBF0CA"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3.80 (1.39)</w:t>
            </w:r>
          </w:p>
        </w:tc>
        <w:tc>
          <w:tcPr>
            <w:tcW w:w="1800" w:type="dxa"/>
            <w:tcBorders>
              <w:top w:val="nil"/>
              <w:left w:val="nil"/>
              <w:bottom w:val="nil"/>
              <w:right w:val="nil"/>
            </w:tcBorders>
            <w:hideMark/>
          </w:tcPr>
          <w:p w14:paraId="44813D8A"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3.77 (1.41)</w:t>
            </w:r>
          </w:p>
        </w:tc>
      </w:tr>
      <w:tr w:rsidR="00D63D5F" w:rsidRPr="00D63D5F" w14:paraId="6B0ADA3A" w14:textId="77777777" w:rsidTr="00D63D5F">
        <w:trPr>
          <w:trHeight w:val="300"/>
        </w:trPr>
        <w:tc>
          <w:tcPr>
            <w:tcW w:w="4100" w:type="dxa"/>
            <w:tcBorders>
              <w:top w:val="nil"/>
              <w:left w:val="nil"/>
              <w:bottom w:val="nil"/>
              <w:right w:val="nil"/>
            </w:tcBorders>
            <w:hideMark/>
          </w:tcPr>
          <w:p w14:paraId="2676376F"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 xml:space="preserve">Work, </w:t>
            </w:r>
            <w:proofErr w:type="spellStart"/>
            <w:r w:rsidRPr="00D63D5F">
              <w:rPr>
                <w:rFonts w:eastAsia="Times New Roman" w:cs="Times New Roman"/>
                <w:color w:val="000000"/>
                <w:kern w:val="0"/>
                <w:sz w:val="22"/>
                <w:szCs w:val="22"/>
                <w:lang w:eastAsia="es-CL"/>
                <w14:ligatures w14:val="none"/>
              </w:rPr>
              <w:t>days</w:t>
            </w:r>
            <w:proofErr w:type="spellEnd"/>
            <w:r w:rsidRPr="00D63D5F">
              <w:rPr>
                <w:rFonts w:eastAsia="Times New Roman" w:cs="Times New Roman"/>
                <w:color w:val="000000"/>
                <w:kern w:val="0"/>
                <w:sz w:val="22"/>
                <w:szCs w:val="22"/>
                <w:lang w:eastAsia="es-CL"/>
                <w14:ligatures w14:val="none"/>
              </w:rPr>
              <w:t>/</w:t>
            </w:r>
            <w:proofErr w:type="spellStart"/>
            <w:r w:rsidRPr="00D63D5F">
              <w:rPr>
                <w:rFonts w:eastAsia="Times New Roman" w:cs="Times New Roman"/>
                <w:color w:val="000000"/>
                <w:kern w:val="0"/>
                <w:sz w:val="22"/>
                <w:szCs w:val="22"/>
                <w:lang w:eastAsia="es-CL"/>
                <w14:ligatures w14:val="none"/>
              </w:rPr>
              <w:t>week</w:t>
            </w:r>
            <w:proofErr w:type="spellEnd"/>
          </w:p>
        </w:tc>
        <w:tc>
          <w:tcPr>
            <w:tcW w:w="1640" w:type="dxa"/>
            <w:tcBorders>
              <w:top w:val="nil"/>
              <w:left w:val="nil"/>
              <w:bottom w:val="nil"/>
              <w:right w:val="nil"/>
            </w:tcBorders>
            <w:hideMark/>
          </w:tcPr>
          <w:p w14:paraId="20395FDD"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4.92 (0.50)</w:t>
            </w:r>
          </w:p>
        </w:tc>
        <w:tc>
          <w:tcPr>
            <w:tcW w:w="1600" w:type="dxa"/>
            <w:tcBorders>
              <w:top w:val="nil"/>
              <w:left w:val="nil"/>
              <w:bottom w:val="nil"/>
              <w:right w:val="nil"/>
            </w:tcBorders>
            <w:hideMark/>
          </w:tcPr>
          <w:p w14:paraId="541F6026"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5.04 (0.47)</w:t>
            </w:r>
          </w:p>
        </w:tc>
        <w:tc>
          <w:tcPr>
            <w:tcW w:w="1420" w:type="dxa"/>
            <w:tcBorders>
              <w:top w:val="nil"/>
              <w:left w:val="nil"/>
              <w:bottom w:val="nil"/>
              <w:right w:val="nil"/>
            </w:tcBorders>
            <w:hideMark/>
          </w:tcPr>
          <w:p w14:paraId="52B87ADA"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5.00 (0.72)</w:t>
            </w:r>
          </w:p>
        </w:tc>
        <w:tc>
          <w:tcPr>
            <w:tcW w:w="1800" w:type="dxa"/>
            <w:tcBorders>
              <w:top w:val="nil"/>
              <w:left w:val="nil"/>
              <w:bottom w:val="nil"/>
              <w:right w:val="nil"/>
            </w:tcBorders>
            <w:hideMark/>
          </w:tcPr>
          <w:p w14:paraId="0A4DF05D"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5.00 (0.69)</w:t>
            </w:r>
          </w:p>
        </w:tc>
      </w:tr>
      <w:tr w:rsidR="00D63D5F" w:rsidRPr="00D63D5F" w14:paraId="4E81BF85" w14:textId="77777777" w:rsidTr="00D63D5F">
        <w:trPr>
          <w:trHeight w:val="300"/>
        </w:trPr>
        <w:tc>
          <w:tcPr>
            <w:tcW w:w="4100" w:type="dxa"/>
            <w:tcBorders>
              <w:top w:val="nil"/>
              <w:left w:val="nil"/>
              <w:bottom w:val="nil"/>
              <w:right w:val="nil"/>
            </w:tcBorders>
            <w:hideMark/>
          </w:tcPr>
          <w:p w14:paraId="1A62D6FD" w14:textId="77777777" w:rsidR="00D63D5F" w:rsidRPr="00D63D5F" w:rsidRDefault="00D63D5F" w:rsidP="00D63D5F">
            <w:pPr>
              <w:spacing w:after="0" w:line="240" w:lineRule="auto"/>
              <w:ind w:firstLine="0"/>
              <w:rPr>
                <w:rFonts w:eastAsia="Times New Roman" w:cs="Times New Roman"/>
                <w:b/>
                <w:bCs/>
                <w:color w:val="000000"/>
                <w:kern w:val="0"/>
                <w:sz w:val="22"/>
                <w:szCs w:val="22"/>
                <w:lang w:eastAsia="es-CL"/>
                <w14:ligatures w14:val="none"/>
              </w:rPr>
            </w:pPr>
            <w:proofErr w:type="spellStart"/>
            <w:r w:rsidRPr="00D63D5F">
              <w:rPr>
                <w:rFonts w:eastAsia="Times New Roman" w:cs="Times New Roman"/>
                <w:b/>
                <w:bCs/>
                <w:color w:val="000000"/>
                <w:kern w:val="0"/>
                <w:sz w:val="22"/>
                <w:szCs w:val="22"/>
                <w:lang w:eastAsia="es-CL"/>
                <w14:ligatures w14:val="none"/>
              </w:rPr>
              <w:t>Sociodemographic</w:t>
            </w:r>
            <w:proofErr w:type="spellEnd"/>
            <w:r w:rsidRPr="00D63D5F">
              <w:rPr>
                <w:rFonts w:eastAsia="Times New Roman" w:cs="Times New Roman"/>
                <w:b/>
                <w:bCs/>
                <w:color w:val="000000"/>
                <w:kern w:val="0"/>
                <w:sz w:val="22"/>
                <w:szCs w:val="22"/>
                <w:lang w:eastAsia="es-CL"/>
                <w14:ligatures w14:val="none"/>
              </w:rPr>
              <w:t xml:space="preserve"> variables, n (%)</w:t>
            </w:r>
          </w:p>
        </w:tc>
        <w:tc>
          <w:tcPr>
            <w:tcW w:w="1640" w:type="dxa"/>
            <w:tcBorders>
              <w:top w:val="nil"/>
              <w:left w:val="nil"/>
              <w:bottom w:val="nil"/>
              <w:right w:val="nil"/>
            </w:tcBorders>
            <w:hideMark/>
          </w:tcPr>
          <w:p w14:paraId="5CDE5B62"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(n=24)</w:t>
            </w:r>
          </w:p>
        </w:tc>
        <w:tc>
          <w:tcPr>
            <w:tcW w:w="1600" w:type="dxa"/>
            <w:tcBorders>
              <w:top w:val="nil"/>
              <w:left w:val="nil"/>
              <w:bottom w:val="nil"/>
              <w:right w:val="nil"/>
            </w:tcBorders>
            <w:hideMark/>
          </w:tcPr>
          <w:p w14:paraId="5964B6A3"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(n=23)</w:t>
            </w:r>
          </w:p>
        </w:tc>
        <w:tc>
          <w:tcPr>
            <w:tcW w:w="1420" w:type="dxa"/>
            <w:tcBorders>
              <w:top w:val="nil"/>
              <w:left w:val="nil"/>
              <w:bottom w:val="nil"/>
              <w:right w:val="nil"/>
            </w:tcBorders>
            <w:hideMark/>
          </w:tcPr>
          <w:p w14:paraId="07BF649C"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(n=277)</w:t>
            </w:r>
          </w:p>
        </w:tc>
        <w:tc>
          <w:tcPr>
            <w:tcW w:w="1800" w:type="dxa"/>
            <w:tcBorders>
              <w:top w:val="nil"/>
              <w:left w:val="nil"/>
              <w:bottom w:val="nil"/>
              <w:right w:val="nil"/>
            </w:tcBorders>
            <w:hideMark/>
          </w:tcPr>
          <w:p w14:paraId="54835C88"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(N=324)</w:t>
            </w:r>
          </w:p>
        </w:tc>
      </w:tr>
      <w:tr w:rsidR="00D63D5F" w:rsidRPr="00D63D5F" w14:paraId="0C5DBF72" w14:textId="77777777" w:rsidTr="00D63D5F">
        <w:trPr>
          <w:trHeight w:val="300"/>
        </w:trPr>
        <w:tc>
          <w:tcPr>
            <w:tcW w:w="4100" w:type="dxa"/>
            <w:tcBorders>
              <w:top w:val="nil"/>
              <w:left w:val="nil"/>
              <w:bottom w:val="nil"/>
              <w:right w:val="nil"/>
            </w:tcBorders>
            <w:hideMark/>
          </w:tcPr>
          <w:p w14:paraId="629D43A8"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Female</w:t>
            </w:r>
          </w:p>
        </w:tc>
        <w:tc>
          <w:tcPr>
            <w:tcW w:w="1640" w:type="dxa"/>
            <w:tcBorders>
              <w:top w:val="nil"/>
              <w:left w:val="nil"/>
              <w:bottom w:val="nil"/>
              <w:right w:val="nil"/>
            </w:tcBorders>
            <w:hideMark/>
          </w:tcPr>
          <w:p w14:paraId="463964EA" w14:textId="77777777" w:rsidR="00D63D5F" w:rsidRPr="00D63D5F" w:rsidRDefault="00D63D5F" w:rsidP="00D63D5F">
            <w:pPr>
              <w:spacing w:after="0" w:line="240" w:lineRule="auto"/>
              <w:ind w:firstLine="0"/>
              <w:rPr>
                <w:rFonts w:eastAsia="Times New Roman" w:cs="Times New Roman"/>
                <w:i/>
                <w:iCs/>
                <w:color w:val="000000"/>
                <w:kern w:val="0"/>
                <w:sz w:val="22"/>
                <w:szCs w:val="22"/>
                <w:lang w:eastAsia="es-CL"/>
                <w14:ligatures w14:val="none"/>
              </w:rPr>
            </w:pPr>
            <w:r w:rsidRPr="00D63D5F">
              <w:rPr>
                <w:rFonts w:eastAsia="Times New Roman" w:cs="Times New Roman"/>
                <w:i/>
                <w:iCs/>
                <w:color w:val="000000"/>
                <w:kern w:val="0"/>
                <w:sz w:val="22"/>
                <w:szCs w:val="22"/>
                <w:lang w:eastAsia="es-CL"/>
                <w14:ligatures w14:val="none"/>
              </w:rPr>
              <w:t>24 (100.0%)</w:t>
            </w:r>
          </w:p>
        </w:tc>
        <w:tc>
          <w:tcPr>
            <w:tcW w:w="1600" w:type="dxa"/>
            <w:tcBorders>
              <w:top w:val="nil"/>
              <w:left w:val="nil"/>
              <w:bottom w:val="nil"/>
              <w:right w:val="nil"/>
            </w:tcBorders>
            <w:hideMark/>
          </w:tcPr>
          <w:p w14:paraId="22E13987" w14:textId="77777777" w:rsidR="00D63D5F" w:rsidRPr="00D63D5F" w:rsidRDefault="00D63D5F" w:rsidP="00D63D5F">
            <w:pPr>
              <w:spacing w:after="0" w:line="240" w:lineRule="auto"/>
              <w:ind w:firstLine="0"/>
              <w:rPr>
                <w:rFonts w:eastAsia="Times New Roman" w:cs="Times New Roman"/>
                <w:i/>
                <w:iCs/>
                <w:color w:val="000000"/>
                <w:kern w:val="0"/>
                <w:sz w:val="22"/>
                <w:szCs w:val="22"/>
                <w:lang w:eastAsia="es-CL"/>
                <w14:ligatures w14:val="none"/>
              </w:rPr>
            </w:pPr>
            <w:r w:rsidRPr="00D63D5F">
              <w:rPr>
                <w:rFonts w:eastAsia="Times New Roman" w:cs="Times New Roman"/>
                <w:i/>
                <w:iCs/>
                <w:color w:val="000000"/>
                <w:kern w:val="0"/>
                <w:sz w:val="22"/>
                <w:szCs w:val="22"/>
                <w:lang w:eastAsia="es-CL"/>
                <w14:ligatures w14:val="none"/>
              </w:rPr>
              <w:t>23 (100.0%)</w:t>
            </w:r>
          </w:p>
        </w:tc>
        <w:tc>
          <w:tcPr>
            <w:tcW w:w="1420" w:type="dxa"/>
            <w:tcBorders>
              <w:top w:val="nil"/>
              <w:left w:val="nil"/>
              <w:bottom w:val="nil"/>
              <w:right w:val="nil"/>
            </w:tcBorders>
            <w:hideMark/>
          </w:tcPr>
          <w:p w14:paraId="3568C5B0" w14:textId="77777777" w:rsidR="00D63D5F" w:rsidRPr="00D63D5F" w:rsidRDefault="00D63D5F" w:rsidP="00D63D5F">
            <w:pPr>
              <w:spacing w:after="0" w:line="240" w:lineRule="auto"/>
              <w:ind w:firstLine="0"/>
              <w:rPr>
                <w:rFonts w:eastAsia="Times New Roman" w:cs="Times New Roman"/>
                <w:i/>
                <w:iCs/>
                <w:color w:val="000000"/>
                <w:kern w:val="0"/>
                <w:sz w:val="22"/>
                <w:szCs w:val="22"/>
                <w:lang w:eastAsia="es-CL"/>
                <w14:ligatures w14:val="none"/>
              </w:rPr>
            </w:pPr>
            <w:r w:rsidRPr="00D63D5F">
              <w:rPr>
                <w:rFonts w:eastAsia="Times New Roman" w:cs="Times New Roman"/>
                <w:i/>
                <w:iCs/>
                <w:color w:val="000000"/>
                <w:kern w:val="0"/>
                <w:sz w:val="22"/>
                <w:szCs w:val="22"/>
                <w:lang w:eastAsia="es-CL"/>
                <w14:ligatures w14:val="none"/>
              </w:rPr>
              <w:t>274 (98.9%)</w:t>
            </w:r>
          </w:p>
        </w:tc>
        <w:tc>
          <w:tcPr>
            <w:tcW w:w="1800" w:type="dxa"/>
            <w:tcBorders>
              <w:top w:val="nil"/>
              <w:left w:val="nil"/>
              <w:bottom w:val="nil"/>
              <w:right w:val="nil"/>
            </w:tcBorders>
            <w:hideMark/>
          </w:tcPr>
          <w:p w14:paraId="0F74BC05" w14:textId="77777777" w:rsidR="00D63D5F" w:rsidRPr="00D63D5F" w:rsidRDefault="00D63D5F" w:rsidP="00D63D5F">
            <w:pPr>
              <w:spacing w:after="0" w:line="240" w:lineRule="auto"/>
              <w:ind w:firstLine="0"/>
              <w:rPr>
                <w:rFonts w:eastAsia="Times New Roman" w:cs="Times New Roman"/>
                <w:i/>
                <w:iCs/>
                <w:color w:val="000000"/>
                <w:kern w:val="0"/>
                <w:sz w:val="22"/>
                <w:szCs w:val="22"/>
                <w:lang w:eastAsia="es-CL"/>
                <w14:ligatures w14:val="none"/>
              </w:rPr>
            </w:pPr>
            <w:r w:rsidRPr="00D63D5F">
              <w:rPr>
                <w:rFonts w:eastAsia="Times New Roman" w:cs="Times New Roman"/>
                <w:i/>
                <w:iCs/>
                <w:color w:val="000000"/>
                <w:kern w:val="0"/>
                <w:sz w:val="22"/>
                <w:szCs w:val="22"/>
                <w:lang w:eastAsia="es-CL"/>
                <w14:ligatures w14:val="none"/>
              </w:rPr>
              <w:t>321 (99.1%)</w:t>
            </w:r>
          </w:p>
        </w:tc>
      </w:tr>
      <w:tr w:rsidR="00D63D5F" w:rsidRPr="00D63D5F" w14:paraId="288826E1" w14:textId="77777777" w:rsidTr="00D63D5F">
        <w:trPr>
          <w:trHeight w:val="300"/>
        </w:trPr>
        <w:tc>
          <w:tcPr>
            <w:tcW w:w="4100" w:type="dxa"/>
            <w:tcBorders>
              <w:top w:val="nil"/>
              <w:left w:val="nil"/>
              <w:bottom w:val="nil"/>
              <w:right w:val="nil"/>
            </w:tcBorders>
            <w:hideMark/>
          </w:tcPr>
          <w:p w14:paraId="038631AA"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 xml:space="preserve">Complete </w:t>
            </w:r>
            <w:proofErr w:type="spellStart"/>
            <w:r w:rsidRPr="00D63D5F">
              <w:rPr>
                <w:rFonts w:eastAsia="Times New Roman" w:cs="Times New Roman"/>
                <w:color w:val="000000"/>
                <w:kern w:val="0"/>
                <w:sz w:val="22"/>
                <w:szCs w:val="22"/>
                <w:lang w:eastAsia="es-CL"/>
                <w14:ligatures w14:val="none"/>
              </w:rPr>
              <w:t>school</w:t>
            </w:r>
            <w:proofErr w:type="spellEnd"/>
            <w:r w:rsidRPr="00D63D5F">
              <w:rPr>
                <w:rFonts w:eastAsia="Times New Roman" w:cs="Times New Roman"/>
                <w:color w:val="000000"/>
                <w:kern w:val="0"/>
                <w:sz w:val="22"/>
                <w:szCs w:val="22"/>
                <w:lang w:eastAsia="es-CL"/>
                <w14:ligatures w14:val="none"/>
              </w:rPr>
              <w:t xml:space="preserve"> </w:t>
            </w:r>
            <w:proofErr w:type="spellStart"/>
            <w:r w:rsidRPr="00D63D5F">
              <w:rPr>
                <w:rFonts w:eastAsia="Times New Roman" w:cs="Times New Roman"/>
                <w:color w:val="000000"/>
                <w:kern w:val="0"/>
                <w:sz w:val="22"/>
                <w:szCs w:val="22"/>
                <w:lang w:eastAsia="es-CL"/>
                <w14:ligatures w14:val="none"/>
              </w:rPr>
              <w:t>education</w:t>
            </w:r>
            <w:proofErr w:type="spellEnd"/>
          </w:p>
        </w:tc>
        <w:tc>
          <w:tcPr>
            <w:tcW w:w="1640" w:type="dxa"/>
            <w:tcBorders>
              <w:top w:val="nil"/>
              <w:left w:val="nil"/>
              <w:bottom w:val="nil"/>
              <w:right w:val="nil"/>
            </w:tcBorders>
            <w:hideMark/>
          </w:tcPr>
          <w:p w14:paraId="4E2BF18B"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 (4.2%)</w:t>
            </w:r>
          </w:p>
        </w:tc>
        <w:tc>
          <w:tcPr>
            <w:tcW w:w="1600" w:type="dxa"/>
            <w:tcBorders>
              <w:top w:val="nil"/>
              <w:left w:val="nil"/>
              <w:bottom w:val="nil"/>
              <w:right w:val="nil"/>
            </w:tcBorders>
            <w:hideMark/>
          </w:tcPr>
          <w:p w14:paraId="06DE3079"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 (4.3%)</w:t>
            </w:r>
          </w:p>
        </w:tc>
        <w:tc>
          <w:tcPr>
            <w:tcW w:w="1420" w:type="dxa"/>
            <w:tcBorders>
              <w:top w:val="nil"/>
              <w:left w:val="nil"/>
              <w:bottom w:val="nil"/>
              <w:right w:val="nil"/>
            </w:tcBorders>
            <w:hideMark/>
          </w:tcPr>
          <w:p w14:paraId="14F656AB"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7 (2.5%)</w:t>
            </w:r>
          </w:p>
        </w:tc>
        <w:tc>
          <w:tcPr>
            <w:tcW w:w="1800" w:type="dxa"/>
            <w:tcBorders>
              <w:top w:val="nil"/>
              <w:left w:val="nil"/>
              <w:bottom w:val="nil"/>
              <w:right w:val="nil"/>
            </w:tcBorders>
            <w:hideMark/>
          </w:tcPr>
          <w:p w14:paraId="4967A740"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9 (2.8%)</w:t>
            </w:r>
          </w:p>
        </w:tc>
      </w:tr>
      <w:tr w:rsidR="00D63D5F" w:rsidRPr="00D63D5F" w14:paraId="5F8F8CE2" w14:textId="77777777" w:rsidTr="00D63D5F">
        <w:trPr>
          <w:trHeight w:val="300"/>
        </w:trPr>
        <w:tc>
          <w:tcPr>
            <w:tcW w:w="4100" w:type="dxa"/>
            <w:tcBorders>
              <w:top w:val="nil"/>
              <w:left w:val="nil"/>
              <w:bottom w:val="nil"/>
              <w:right w:val="nil"/>
            </w:tcBorders>
            <w:hideMark/>
          </w:tcPr>
          <w:p w14:paraId="0A485D68"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 xml:space="preserve">Professional </w:t>
            </w:r>
            <w:proofErr w:type="spellStart"/>
            <w:r w:rsidRPr="00D63D5F">
              <w:rPr>
                <w:rFonts w:eastAsia="Times New Roman" w:cs="Times New Roman"/>
                <w:color w:val="000000"/>
                <w:kern w:val="0"/>
                <w:sz w:val="22"/>
                <w:szCs w:val="22"/>
                <w:lang w:eastAsia="es-CL"/>
                <w14:ligatures w14:val="none"/>
              </w:rPr>
              <w:t>education</w:t>
            </w:r>
            <w:proofErr w:type="spellEnd"/>
          </w:p>
        </w:tc>
        <w:tc>
          <w:tcPr>
            <w:tcW w:w="1640" w:type="dxa"/>
            <w:tcBorders>
              <w:top w:val="nil"/>
              <w:left w:val="nil"/>
              <w:bottom w:val="nil"/>
              <w:right w:val="nil"/>
            </w:tcBorders>
            <w:hideMark/>
          </w:tcPr>
          <w:p w14:paraId="15342631"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4 (16.7%)</w:t>
            </w:r>
          </w:p>
        </w:tc>
        <w:tc>
          <w:tcPr>
            <w:tcW w:w="1600" w:type="dxa"/>
            <w:tcBorders>
              <w:top w:val="nil"/>
              <w:left w:val="nil"/>
              <w:bottom w:val="nil"/>
              <w:right w:val="nil"/>
            </w:tcBorders>
            <w:hideMark/>
          </w:tcPr>
          <w:p w14:paraId="0CA9DD40"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 (13.0%)</w:t>
            </w:r>
          </w:p>
        </w:tc>
        <w:tc>
          <w:tcPr>
            <w:tcW w:w="1420" w:type="dxa"/>
            <w:tcBorders>
              <w:top w:val="nil"/>
              <w:left w:val="nil"/>
              <w:bottom w:val="nil"/>
              <w:right w:val="nil"/>
            </w:tcBorders>
            <w:hideMark/>
          </w:tcPr>
          <w:p w14:paraId="6B99A39C"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38 (13.7%)</w:t>
            </w:r>
          </w:p>
        </w:tc>
        <w:tc>
          <w:tcPr>
            <w:tcW w:w="1800" w:type="dxa"/>
            <w:tcBorders>
              <w:top w:val="nil"/>
              <w:left w:val="nil"/>
              <w:bottom w:val="nil"/>
              <w:right w:val="nil"/>
            </w:tcBorders>
            <w:hideMark/>
          </w:tcPr>
          <w:p w14:paraId="00267CD4"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45 (13.9%)</w:t>
            </w:r>
          </w:p>
        </w:tc>
      </w:tr>
      <w:tr w:rsidR="00D63D5F" w:rsidRPr="00D63D5F" w14:paraId="2BA8F0B3" w14:textId="77777777" w:rsidTr="00D63D5F">
        <w:trPr>
          <w:trHeight w:val="300"/>
        </w:trPr>
        <w:tc>
          <w:tcPr>
            <w:tcW w:w="4100" w:type="dxa"/>
            <w:tcBorders>
              <w:top w:val="nil"/>
              <w:left w:val="nil"/>
              <w:bottom w:val="nil"/>
              <w:right w:val="nil"/>
            </w:tcBorders>
            <w:hideMark/>
          </w:tcPr>
          <w:p w14:paraId="211C98F7"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proofErr w:type="spellStart"/>
            <w:r w:rsidRPr="00D63D5F">
              <w:rPr>
                <w:rFonts w:eastAsia="Times New Roman" w:cs="Times New Roman"/>
                <w:color w:val="000000"/>
                <w:kern w:val="0"/>
                <w:sz w:val="22"/>
                <w:szCs w:val="22"/>
                <w:lang w:eastAsia="es-CL"/>
                <w14:ligatures w14:val="none"/>
              </w:rPr>
              <w:t>Bachelor’s</w:t>
            </w:r>
            <w:proofErr w:type="spellEnd"/>
            <w:r w:rsidRPr="00D63D5F">
              <w:rPr>
                <w:rFonts w:eastAsia="Times New Roman" w:cs="Times New Roman"/>
                <w:color w:val="000000"/>
                <w:kern w:val="0"/>
                <w:sz w:val="22"/>
                <w:szCs w:val="22"/>
                <w:lang w:eastAsia="es-CL"/>
                <w14:ligatures w14:val="none"/>
              </w:rPr>
              <w:t xml:space="preserve"> </w:t>
            </w:r>
            <w:proofErr w:type="spellStart"/>
            <w:r w:rsidRPr="00D63D5F">
              <w:rPr>
                <w:rFonts w:eastAsia="Times New Roman" w:cs="Times New Roman"/>
                <w:color w:val="000000"/>
                <w:kern w:val="0"/>
                <w:sz w:val="22"/>
                <w:szCs w:val="22"/>
                <w:lang w:eastAsia="es-CL"/>
                <w14:ligatures w14:val="none"/>
              </w:rPr>
              <w:t>degree</w:t>
            </w:r>
            <w:proofErr w:type="spellEnd"/>
          </w:p>
        </w:tc>
        <w:tc>
          <w:tcPr>
            <w:tcW w:w="1640" w:type="dxa"/>
            <w:tcBorders>
              <w:top w:val="nil"/>
              <w:left w:val="nil"/>
              <w:bottom w:val="nil"/>
              <w:right w:val="nil"/>
            </w:tcBorders>
            <w:hideMark/>
          </w:tcPr>
          <w:p w14:paraId="6124FBF1"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10 (41.7%)</w:t>
            </w:r>
          </w:p>
        </w:tc>
        <w:tc>
          <w:tcPr>
            <w:tcW w:w="1600" w:type="dxa"/>
            <w:tcBorders>
              <w:top w:val="nil"/>
              <w:left w:val="nil"/>
              <w:bottom w:val="nil"/>
              <w:right w:val="nil"/>
            </w:tcBorders>
            <w:hideMark/>
          </w:tcPr>
          <w:p w14:paraId="62E23FF0"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12 (52.2%)</w:t>
            </w:r>
          </w:p>
        </w:tc>
        <w:tc>
          <w:tcPr>
            <w:tcW w:w="1420" w:type="dxa"/>
            <w:tcBorders>
              <w:top w:val="nil"/>
              <w:left w:val="nil"/>
              <w:bottom w:val="nil"/>
              <w:right w:val="nil"/>
            </w:tcBorders>
            <w:hideMark/>
          </w:tcPr>
          <w:p w14:paraId="1CBBCFE7"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144 (52.0%)</w:t>
            </w:r>
          </w:p>
        </w:tc>
        <w:tc>
          <w:tcPr>
            <w:tcW w:w="1800" w:type="dxa"/>
            <w:tcBorders>
              <w:top w:val="nil"/>
              <w:left w:val="nil"/>
              <w:bottom w:val="nil"/>
              <w:right w:val="nil"/>
            </w:tcBorders>
            <w:hideMark/>
          </w:tcPr>
          <w:p w14:paraId="6C23921A"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166 (51.2%)</w:t>
            </w:r>
          </w:p>
        </w:tc>
      </w:tr>
      <w:tr w:rsidR="00D63D5F" w:rsidRPr="00D63D5F" w14:paraId="7ED01499" w14:textId="77777777" w:rsidTr="00D63D5F">
        <w:trPr>
          <w:trHeight w:val="300"/>
        </w:trPr>
        <w:tc>
          <w:tcPr>
            <w:tcW w:w="4100" w:type="dxa"/>
            <w:tcBorders>
              <w:top w:val="nil"/>
              <w:left w:val="nil"/>
              <w:bottom w:val="nil"/>
              <w:right w:val="nil"/>
            </w:tcBorders>
            <w:hideMark/>
          </w:tcPr>
          <w:p w14:paraId="0B26C33F"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proofErr w:type="spellStart"/>
            <w:r w:rsidRPr="00D63D5F">
              <w:rPr>
                <w:rFonts w:eastAsia="Times New Roman" w:cs="Times New Roman"/>
                <w:color w:val="000000"/>
                <w:kern w:val="0"/>
                <w:sz w:val="22"/>
                <w:szCs w:val="22"/>
                <w:lang w:eastAsia="es-CL"/>
                <w14:ligatures w14:val="none"/>
              </w:rPr>
              <w:t>Postgraduate</w:t>
            </w:r>
            <w:proofErr w:type="spellEnd"/>
            <w:r w:rsidRPr="00D63D5F">
              <w:rPr>
                <w:rFonts w:eastAsia="Times New Roman" w:cs="Times New Roman"/>
                <w:color w:val="000000"/>
                <w:kern w:val="0"/>
                <w:sz w:val="22"/>
                <w:szCs w:val="22"/>
                <w:lang w:eastAsia="es-CL"/>
                <w14:ligatures w14:val="none"/>
              </w:rPr>
              <w:t xml:space="preserve"> </w:t>
            </w:r>
            <w:proofErr w:type="spellStart"/>
            <w:r w:rsidRPr="00D63D5F">
              <w:rPr>
                <w:rFonts w:eastAsia="Times New Roman" w:cs="Times New Roman"/>
                <w:color w:val="000000"/>
                <w:kern w:val="0"/>
                <w:sz w:val="22"/>
                <w:szCs w:val="22"/>
                <w:lang w:eastAsia="es-CL"/>
                <w14:ligatures w14:val="none"/>
              </w:rPr>
              <w:t>degree</w:t>
            </w:r>
            <w:proofErr w:type="spellEnd"/>
          </w:p>
        </w:tc>
        <w:tc>
          <w:tcPr>
            <w:tcW w:w="1640" w:type="dxa"/>
            <w:tcBorders>
              <w:top w:val="nil"/>
              <w:left w:val="nil"/>
              <w:bottom w:val="nil"/>
              <w:right w:val="nil"/>
            </w:tcBorders>
            <w:hideMark/>
          </w:tcPr>
          <w:p w14:paraId="691CEE8C"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9 (37.5%)</w:t>
            </w:r>
          </w:p>
        </w:tc>
        <w:tc>
          <w:tcPr>
            <w:tcW w:w="1600" w:type="dxa"/>
            <w:tcBorders>
              <w:top w:val="nil"/>
              <w:left w:val="nil"/>
              <w:bottom w:val="nil"/>
              <w:right w:val="nil"/>
            </w:tcBorders>
            <w:hideMark/>
          </w:tcPr>
          <w:p w14:paraId="15F86693"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7 (30.4%)</w:t>
            </w:r>
          </w:p>
        </w:tc>
        <w:tc>
          <w:tcPr>
            <w:tcW w:w="1420" w:type="dxa"/>
            <w:tcBorders>
              <w:top w:val="nil"/>
              <w:left w:val="nil"/>
              <w:bottom w:val="nil"/>
              <w:right w:val="nil"/>
            </w:tcBorders>
            <w:hideMark/>
          </w:tcPr>
          <w:p w14:paraId="7583D696"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87 (31.4%)</w:t>
            </w:r>
          </w:p>
        </w:tc>
        <w:tc>
          <w:tcPr>
            <w:tcW w:w="1800" w:type="dxa"/>
            <w:tcBorders>
              <w:top w:val="nil"/>
              <w:left w:val="nil"/>
              <w:bottom w:val="nil"/>
              <w:right w:val="nil"/>
            </w:tcBorders>
            <w:hideMark/>
          </w:tcPr>
          <w:p w14:paraId="5DCC39BE"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103 (31.8%)</w:t>
            </w:r>
          </w:p>
        </w:tc>
      </w:tr>
      <w:tr w:rsidR="00D63D5F" w:rsidRPr="00D63D5F" w14:paraId="021FF717" w14:textId="77777777" w:rsidTr="00D63D5F">
        <w:trPr>
          <w:trHeight w:val="300"/>
        </w:trPr>
        <w:tc>
          <w:tcPr>
            <w:tcW w:w="4100" w:type="dxa"/>
            <w:tcBorders>
              <w:top w:val="nil"/>
              <w:left w:val="nil"/>
              <w:bottom w:val="nil"/>
              <w:right w:val="nil"/>
            </w:tcBorders>
            <w:hideMark/>
          </w:tcPr>
          <w:p w14:paraId="0FB324FA"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proofErr w:type="spellStart"/>
            <w:r w:rsidRPr="00D63D5F">
              <w:rPr>
                <w:rFonts w:eastAsia="Times New Roman" w:cs="Times New Roman"/>
                <w:color w:val="000000"/>
                <w:kern w:val="0"/>
                <w:sz w:val="22"/>
                <w:szCs w:val="22"/>
                <w:lang w:eastAsia="es-CL"/>
                <w14:ligatures w14:val="none"/>
              </w:rPr>
              <w:t>Married</w:t>
            </w:r>
            <w:proofErr w:type="spellEnd"/>
          </w:p>
        </w:tc>
        <w:tc>
          <w:tcPr>
            <w:tcW w:w="1640" w:type="dxa"/>
            <w:tcBorders>
              <w:top w:val="nil"/>
              <w:left w:val="nil"/>
              <w:bottom w:val="nil"/>
              <w:right w:val="nil"/>
            </w:tcBorders>
            <w:hideMark/>
          </w:tcPr>
          <w:p w14:paraId="669E33CE"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8 (33.3%)</w:t>
            </w:r>
          </w:p>
        </w:tc>
        <w:tc>
          <w:tcPr>
            <w:tcW w:w="1600" w:type="dxa"/>
            <w:tcBorders>
              <w:top w:val="nil"/>
              <w:left w:val="nil"/>
              <w:bottom w:val="nil"/>
              <w:right w:val="nil"/>
            </w:tcBorders>
            <w:hideMark/>
          </w:tcPr>
          <w:p w14:paraId="5E364D63"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8 (34.8%)</w:t>
            </w:r>
          </w:p>
        </w:tc>
        <w:tc>
          <w:tcPr>
            <w:tcW w:w="1420" w:type="dxa"/>
            <w:tcBorders>
              <w:top w:val="nil"/>
              <w:left w:val="nil"/>
              <w:bottom w:val="nil"/>
              <w:right w:val="nil"/>
            </w:tcBorders>
            <w:hideMark/>
          </w:tcPr>
          <w:p w14:paraId="6443A9DA"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119 (43.0%)</w:t>
            </w:r>
          </w:p>
        </w:tc>
        <w:tc>
          <w:tcPr>
            <w:tcW w:w="1800" w:type="dxa"/>
            <w:tcBorders>
              <w:top w:val="nil"/>
              <w:left w:val="nil"/>
              <w:bottom w:val="nil"/>
              <w:right w:val="nil"/>
            </w:tcBorders>
            <w:hideMark/>
          </w:tcPr>
          <w:p w14:paraId="12D7F6B3"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135 (41.7%)</w:t>
            </w:r>
          </w:p>
        </w:tc>
      </w:tr>
      <w:tr w:rsidR="00D63D5F" w:rsidRPr="00D63D5F" w14:paraId="7E3C7D65" w14:textId="77777777" w:rsidTr="00D63D5F">
        <w:trPr>
          <w:trHeight w:val="300"/>
        </w:trPr>
        <w:tc>
          <w:tcPr>
            <w:tcW w:w="4100" w:type="dxa"/>
            <w:tcBorders>
              <w:top w:val="nil"/>
              <w:left w:val="nil"/>
              <w:bottom w:val="nil"/>
              <w:right w:val="nil"/>
            </w:tcBorders>
            <w:hideMark/>
          </w:tcPr>
          <w:p w14:paraId="1F56DA77"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 xml:space="preserve">In </w:t>
            </w:r>
            <w:proofErr w:type="spellStart"/>
            <w:r w:rsidRPr="00D63D5F">
              <w:rPr>
                <w:rFonts w:eastAsia="Times New Roman" w:cs="Times New Roman"/>
                <w:color w:val="000000"/>
                <w:kern w:val="0"/>
                <w:sz w:val="22"/>
                <w:szCs w:val="22"/>
                <w:lang w:eastAsia="es-CL"/>
                <w14:ligatures w14:val="none"/>
              </w:rPr>
              <w:t>partnership</w:t>
            </w:r>
            <w:proofErr w:type="spellEnd"/>
            <w:r w:rsidRPr="00D63D5F">
              <w:rPr>
                <w:rFonts w:eastAsia="Times New Roman" w:cs="Times New Roman"/>
                <w:color w:val="000000"/>
                <w:kern w:val="0"/>
                <w:sz w:val="22"/>
                <w:szCs w:val="22"/>
                <w:lang w:eastAsia="es-CL"/>
                <w14:ligatures w14:val="none"/>
              </w:rPr>
              <w:t xml:space="preserve">, </w:t>
            </w:r>
            <w:proofErr w:type="spellStart"/>
            <w:r w:rsidRPr="00D63D5F">
              <w:rPr>
                <w:rFonts w:eastAsia="Times New Roman" w:cs="Times New Roman"/>
                <w:color w:val="000000"/>
                <w:kern w:val="0"/>
                <w:sz w:val="22"/>
                <w:szCs w:val="22"/>
                <w:lang w:eastAsia="es-CL"/>
                <w14:ligatures w14:val="none"/>
              </w:rPr>
              <w:t>not</w:t>
            </w:r>
            <w:proofErr w:type="spellEnd"/>
            <w:r w:rsidRPr="00D63D5F">
              <w:rPr>
                <w:rFonts w:eastAsia="Times New Roman" w:cs="Times New Roman"/>
                <w:color w:val="000000"/>
                <w:kern w:val="0"/>
                <w:sz w:val="22"/>
                <w:szCs w:val="22"/>
                <w:lang w:eastAsia="es-CL"/>
                <w14:ligatures w14:val="none"/>
              </w:rPr>
              <w:t xml:space="preserve"> </w:t>
            </w:r>
            <w:proofErr w:type="spellStart"/>
            <w:r w:rsidRPr="00D63D5F">
              <w:rPr>
                <w:rFonts w:eastAsia="Times New Roman" w:cs="Times New Roman"/>
                <w:color w:val="000000"/>
                <w:kern w:val="0"/>
                <w:sz w:val="22"/>
                <w:szCs w:val="22"/>
                <w:lang w:eastAsia="es-CL"/>
                <w14:ligatures w14:val="none"/>
              </w:rPr>
              <w:t>married</w:t>
            </w:r>
            <w:proofErr w:type="spellEnd"/>
          </w:p>
        </w:tc>
        <w:tc>
          <w:tcPr>
            <w:tcW w:w="1640" w:type="dxa"/>
            <w:tcBorders>
              <w:top w:val="nil"/>
              <w:left w:val="nil"/>
              <w:bottom w:val="nil"/>
              <w:right w:val="nil"/>
            </w:tcBorders>
            <w:hideMark/>
          </w:tcPr>
          <w:p w14:paraId="6207C80B"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8 (33.3%)</w:t>
            </w:r>
          </w:p>
        </w:tc>
        <w:tc>
          <w:tcPr>
            <w:tcW w:w="1600" w:type="dxa"/>
            <w:tcBorders>
              <w:top w:val="nil"/>
              <w:left w:val="nil"/>
              <w:bottom w:val="nil"/>
              <w:right w:val="nil"/>
            </w:tcBorders>
            <w:hideMark/>
          </w:tcPr>
          <w:p w14:paraId="5F924368"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 (13.0%)</w:t>
            </w:r>
          </w:p>
        </w:tc>
        <w:tc>
          <w:tcPr>
            <w:tcW w:w="1420" w:type="dxa"/>
            <w:tcBorders>
              <w:top w:val="nil"/>
              <w:left w:val="nil"/>
              <w:bottom w:val="nil"/>
              <w:right w:val="nil"/>
            </w:tcBorders>
            <w:hideMark/>
          </w:tcPr>
          <w:p w14:paraId="0930DED3"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87 (31.4%)</w:t>
            </w:r>
          </w:p>
        </w:tc>
        <w:tc>
          <w:tcPr>
            <w:tcW w:w="1800" w:type="dxa"/>
            <w:tcBorders>
              <w:top w:val="nil"/>
              <w:left w:val="nil"/>
              <w:bottom w:val="nil"/>
              <w:right w:val="nil"/>
            </w:tcBorders>
            <w:hideMark/>
          </w:tcPr>
          <w:p w14:paraId="32E109AA"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98 (30.2%)</w:t>
            </w:r>
          </w:p>
        </w:tc>
      </w:tr>
      <w:tr w:rsidR="00D63D5F" w:rsidRPr="00D63D5F" w14:paraId="72B7EEB0" w14:textId="77777777" w:rsidTr="00D63D5F">
        <w:trPr>
          <w:trHeight w:val="300"/>
        </w:trPr>
        <w:tc>
          <w:tcPr>
            <w:tcW w:w="4100" w:type="dxa"/>
            <w:tcBorders>
              <w:top w:val="nil"/>
              <w:left w:val="nil"/>
              <w:bottom w:val="nil"/>
              <w:right w:val="nil"/>
            </w:tcBorders>
            <w:hideMark/>
          </w:tcPr>
          <w:p w14:paraId="71A38632"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proofErr w:type="spellStart"/>
            <w:r w:rsidRPr="00D63D5F">
              <w:rPr>
                <w:rFonts w:eastAsia="Times New Roman" w:cs="Times New Roman"/>
                <w:color w:val="000000"/>
                <w:kern w:val="0"/>
                <w:sz w:val="22"/>
                <w:szCs w:val="22"/>
                <w:lang w:eastAsia="es-CL"/>
                <w14:ligatures w14:val="none"/>
              </w:rPr>
              <w:lastRenderedPageBreak/>
              <w:t>Divorced</w:t>
            </w:r>
            <w:proofErr w:type="spellEnd"/>
          </w:p>
        </w:tc>
        <w:tc>
          <w:tcPr>
            <w:tcW w:w="1640" w:type="dxa"/>
            <w:tcBorders>
              <w:top w:val="nil"/>
              <w:left w:val="nil"/>
              <w:bottom w:val="nil"/>
              <w:right w:val="nil"/>
            </w:tcBorders>
            <w:hideMark/>
          </w:tcPr>
          <w:p w14:paraId="29602BC5"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 (4.2%)</w:t>
            </w:r>
          </w:p>
        </w:tc>
        <w:tc>
          <w:tcPr>
            <w:tcW w:w="1600" w:type="dxa"/>
            <w:tcBorders>
              <w:top w:val="nil"/>
              <w:left w:val="nil"/>
              <w:bottom w:val="nil"/>
              <w:right w:val="nil"/>
            </w:tcBorders>
            <w:hideMark/>
          </w:tcPr>
          <w:p w14:paraId="697BE4ED"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 (4.3%)</w:t>
            </w:r>
          </w:p>
        </w:tc>
        <w:tc>
          <w:tcPr>
            <w:tcW w:w="1420" w:type="dxa"/>
            <w:tcBorders>
              <w:top w:val="nil"/>
              <w:left w:val="nil"/>
              <w:bottom w:val="nil"/>
              <w:right w:val="nil"/>
            </w:tcBorders>
            <w:hideMark/>
          </w:tcPr>
          <w:p w14:paraId="510A596C"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20 (7.2%)</w:t>
            </w:r>
          </w:p>
        </w:tc>
        <w:tc>
          <w:tcPr>
            <w:tcW w:w="1800" w:type="dxa"/>
            <w:tcBorders>
              <w:top w:val="nil"/>
              <w:left w:val="nil"/>
              <w:bottom w:val="nil"/>
              <w:right w:val="nil"/>
            </w:tcBorders>
            <w:hideMark/>
          </w:tcPr>
          <w:p w14:paraId="151571B5"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22 (6.8%)</w:t>
            </w:r>
          </w:p>
        </w:tc>
      </w:tr>
      <w:tr w:rsidR="00D63D5F" w:rsidRPr="00D63D5F" w14:paraId="19E49330" w14:textId="77777777" w:rsidTr="00D63D5F">
        <w:trPr>
          <w:trHeight w:val="300"/>
        </w:trPr>
        <w:tc>
          <w:tcPr>
            <w:tcW w:w="4100" w:type="dxa"/>
            <w:tcBorders>
              <w:top w:val="nil"/>
              <w:left w:val="nil"/>
              <w:bottom w:val="nil"/>
              <w:right w:val="nil"/>
            </w:tcBorders>
            <w:hideMark/>
          </w:tcPr>
          <w:p w14:paraId="154CD026"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proofErr w:type="gramStart"/>
            <w:r w:rsidRPr="00D63D5F">
              <w:rPr>
                <w:rFonts w:eastAsia="Times New Roman" w:cs="Times New Roman"/>
                <w:color w:val="000000"/>
                <w:kern w:val="0"/>
                <w:sz w:val="22"/>
                <w:szCs w:val="22"/>
                <w:lang w:eastAsia="es-CL"/>
                <w14:ligatures w14:val="none"/>
              </w:rPr>
              <w:t>Single</w:t>
            </w:r>
            <w:proofErr w:type="gramEnd"/>
          </w:p>
        </w:tc>
        <w:tc>
          <w:tcPr>
            <w:tcW w:w="1640" w:type="dxa"/>
            <w:tcBorders>
              <w:top w:val="nil"/>
              <w:left w:val="nil"/>
              <w:bottom w:val="nil"/>
              <w:right w:val="nil"/>
            </w:tcBorders>
            <w:hideMark/>
          </w:tcPr>
          <w:p w14:paraId="3ED9FF2C"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5 (20.8%)</w:t>
            </w:r>
          </w:p>
        </w:tc>
        <w:tc>
          <w:tcPr>
            <w:tcW w:w="1600" w:type="dxa"/>
            <w:tcBorders>
              <w:top w:val="nil"/>
              <w:left w:val="nil"/>
              <w:bottom w:val="nil"/>
              <w:right w:val="nil"/>
            </w:tcBorders>
            <w:hideMark/>
          </w:tcPr>
          <w:p w14:paraId="4C1F0BC2"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11 (47.8%)</w:t>
            </w:r>
          </w:p>
        </w:tc>
        <w:tc>
          <w:tcPr>
            <w:tcW w:w="1420" w:type="dxa"/>
            <w:tcBorders>
              <w:top w:val="nil"/>
              <w:left w:val="nil"/>
              <w:bottom w:val="nil"/>
              <w:right w:val="nil"/>
            </w:tcBorders>
            <w:hideMark/>
          </w:tcPr>
          <w:p w14:paraId="5E12E3F9"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46 (16.6%)</w:t>
            </w:r>
          </w:p>
        </w:tc>
        <w:tc>
          <w:tcPr>
            <w:tcW w:w="1800" w:type="dxa"/>
            <w:tcBorders>
              <w:top w:val="nil"/>
              <w:left w:val="nil"/>
              <w:bottom w:val="nil"/>
              <w:right w:val="nil"/>
            </w:tcBorders>
            <w:hideMark/>
          </w:tcPr>
          <w:p w14:paraId="15C0A0C6"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62 (19.1%)</w:t>
            </w:r>
          </w:p>
        </w:tc>
      </w:tr>
      <w:tr w:rsidR="00D63D5F" w:rsidRPr="00D63D5F" w14:paraId="5C627261" w14:textId="77777777" w:rsidTr="00D63D5F">
        <w:trPr>
          <w:trHeight w:val="300"/>
        </w:trPr>
        <w:tc>
          <w:tcPr>
            <w:tcW w:w="4100" w:type="dxa"/>
            <w:tcBorders>
              <w:top w:val="nil"/>
              <w:left w:val="nil"/>
              <w:bottom w:val="nil"/>
              <w:right w:val="nil"/>
            </w:tcBorders>
            <w:hideMark/>
          </w:tcPr>
          <w:p w14:paraId="70EF684F" w14:textId="77777777" w:rsidR="00D63D5F" w:rsidRPr="00D63D5F" w:rsidRDefault="00D63D5F" w:rsidP="00D63D5F">
            <w:pPr>
              <w:spacing w:after="0" w:line="240" w:lineRule="auto"/>
              <w:ind w:firstLine="0"/>
              <w:rPr>
                <w:rFonts w:eastAsia="Times New Roman" w:cs="Times New Roman"/>
                <w:b/>
                <w:bCs/>
                <w:color w:val="000000"/>
                <w:kern w:val="0"/>
                <w:sz w:val="22"/>
                <w:szCs w:val="22"/>
                <w:lang w:eastAsia="es-CL"/>
                <w14:ligatures w14:val="none"/>
              </w:rPr>
            </w:pPr>
            <w:proofErr w:type="spellStart"/>
            <w:r w:rsidRPr="00D63D5F">
              <w:rPr>
                <w:rFonts w:eastAsia="Times New Roman" w:cs="Times New Roman"/>
                <w:b/>
                <w:bCs/>
                <w:color w:val="000000"/>
                <w:kern w:val="0"/>
                <w:sz w:val="22"/>
                <w:szCs w:val="22"/>
                <w:lang w:eastAsia="es-CL"/>
                <w14:ligatures w14:val="none"/>
              </w:rPr>
              <w:t>Psychological</w:t>
            </w:r>
            <w:proofErr w:type="spellEnd"/>
            <w:r w:rsidRPr="00D63D5F">
              <w:rPr>
                <w:rFonts w:eastAsia="Times New Roman" w:cs="Times New Roman"/>
                <w:b/>
                <w:bCs/>
                <w:color w:val="000000"/>
                <w:kern w:val="0"/>
                <w:sz w:val="22"/>
                <w:szCs w:val="22"/>
                <w:lang w:eastAsia="es-CL"/>
                <w14:ligatures w14:val="none"/>
              </w:rPr>
              <w:t xml:space="preserve"> variables, Mean (SD)</w:t>
            </w:r>
          </w:p>
        </w:tc>
        <w:tc>
          <w:tcPr>
            <w:tcW w:w="1640" w:type="dxa"/>
            <w:tcBorders>
              <w:top w:val="nil"/>
              <w:left w:val="nil"/>
              <w:bottom w:val="nil"/>
              <w:right w:val="nil"/>
            </w:tcBorders>
            <w:hideMark/>
          </w:tcPr>
          <w:p w14:paraId="2B8190AB" w14:textId="77777777" w:rsidR="00D63D5F" w:rsidRPr="00D63D5F" w:rsidRDefault="00D63D5F" w:rsidP="00D63D5F">
            <w:pPr>
              <w:spacing w:after="0" w:line="240" w:lineRule="auto"/>
              <w:ind w:firstLine="0"/>
              <w:rPr>
                <w:rFonts w:eastAsia="Times New Roman" w:cs="Times New Roman"/>
                <w:i/>
                <w:iCs/>
                <w:color w:val="000000"/>
                <w:kern w:val="0"/>
                <w:sz w:val="22"/>
                <w:szCs w:val="22"/>
                <w:lang w:eastAsia="es-CL"/>
                <w14:ligatures w14:val="none"/>
              </w:rPr>
            </w:pPr>
            <w:r w:rsidRPr="00D63D5F">
              <w:rPr>
                <w:rFonts w:eastAsia="Times New Roman" w:cs="Times New Roman"/>
                <w:i/>
                <w:iCs/>
                <w:color w:val="000000"/>
                <w:kern w:val="0"/>
                <w:sz w:val="22"/>
                <w:szCs w:val="22"/>
                <w:lang w:eastAsia="es-CL"/>
                <w14:ligatures w14:val="none"/>
              </w:rPr>
              <w:t>(n=24)</w:t>
            </w:r>
          </w:p>
        </w:tc>
        <w:tc>
          <w:tcPr>
            <w:tcW w:w="1600" w:type="dxa"/>
            <w:tcBorders>
              <w:top w:val="nil"/>
              <w:left w:val="nil"/>
              <w:bottom w:val="nil"/>
              <w:right w:val="nil"/>
            </w:tcBorders>
            <w:hideMark/>
          </w:tcPr>
          <w:p w14:paraId="2497AE3D" w14:textId="77777777" w:rsidR="00D63D5F" w:rsidRPr="00D63D5F" w:rsidRDefault="00D63D5F" w:rsidP="00D63D5F">
            <w:pPr>
              <w:spacing w:after="0" w:line="240" w:lineRule="auto"/>
              <w:ind w:firstLine="0"/>
              <w:rPr>
                <w:rFonts w:eastAsia="Times New Roman" w:cs="Times New Roman"/>
                <w:i/>
                <w:iCs/>
                <w:color w:val="000000"/>
                <w:kern w:val="0"/>
                <w:sz w:val="22"/>
                <w:szCs w:val="22"/>
                <w:lang w:eastAsia="es-CL"/>
                <w14:ligatures w14:val="none"/>
              </w:rPr>
            </w:pPr>
            <w:r w:rsidRPr="00D63D5F">
              <w:rPr>
                <w:rFonts w:eastAsia="Times New Roman" w:cs="Times New Roman"/>
                <w:i/>
                <w:iCs/>
                <w:color w:val="000000"/>
                <w:kern w:val="0"/>
                <w:sz w:val="22"/>
                <w:szCs w:val="22"/>
                <w:lang w:eastAsia="es-CL"/>
                <w14:ligatures w14:val="none"/>
              </w:rPr>
              <w:t>(n=23)</w:t>
            </w:r>
          </w:p>
        </w:tc>
        <w:tc>
          <w:tcPr>
            <w:tcW w:w="1420" w:type="dxa"/>
            <w:tcBorders>
              <w:top w:val="nil"/>
              <w:left w:val="nil"/>
              <w:bottom w:val="nil"/>
              <w:right w:val="nil"/>
            </w:tcBorders>
            <w:hideMark/>
          </w:tcPr>
          <w:p w14:paraId="6A0423E3" w14:textId="77777777" w:rsidR="00D63D5F" w:rsidRPr="00D63D5F" w:rsidRDefault="00D63D5F" w:rsidP="00D63D5F">
            <w:pPr>
              <w:spacing w:after="0" w:line="240" w:lineRule="auto"/>
              <w:ind w:firstLine="0"/>
              <w:rPr>
                <w:rFonts w:eastAsia="Times New Roman" w:cs="Times New Roman"/>
                <w:i/>
                <w:iCs/>
                <w:color w:val="000000"/>
                <w:kern w:val="0"/>
                <w:sz w:val="22"/>
                <w:szCs w:val="22"/>
                <w:lang w:eastAsia="es-CL"/>
                <w14:ligatures w14:val="none"/>
              </w:rPr>
            </w:pPr>
            <w:r w:rsidRPr="00D63D5F">
              <w:rPr>
                <w:rFonts w:eastAsia="Times New Roman" w:cs="Times New Roman"/>
                <w:i/>
                <w:iCs/>
                <w:color w:val="000000"/>
                <w:kern w:val="0"/>
                <w:sz w:val="22"/>
                <w:szCs w:val="22"/>
                <w:lang w:eastAsia="es-CL"/>
                <w14:ligatures w14:val="none"/>
              </w:rPr>
              <w:t>(n=277)</w:t>
            </w:r>
          </w:p>
        </w:tc>
        <w:tc>
          <w:tcPr>
            <w:tcW w:w="1800" w:type="dxa"/>
            <w:tcBorders>
              <w:top w:val="nil"/>
              <w:left w:val="nil"/>
              <w:bottom w:val="nil"/>
              <w:right w:val="nil"/>
            </w:tcBorders>
            <w:hideMark/>
          </w:tcPr>
          <w:p w14:paraId="3BE1B17A" w14:textId="77777777" w:rsidR="00D63D5F" w:rsidRPr="00D63D5F" w:rsidRDefault="00D63D5F" w:rsidP="00D63D5F">
            <w:pPr>
              <w:spacing w:after="0" w:line="240" w:lineRule="auto"/>
              <w:ind w:firstLine="0"/>
              <w:rPr>
                <w:rFonts w:eastAsia="Times New Roman" w:cs="Times New Roman"/>
                <w:i/>
                <w:iCs/>
                <w:color w:val="000000"/>
                <w:kern w:val="0"/>
                <w:sz w:val="22"/>
                <w:szCs w:val="22"/>
                <w:lang w:eastAsia="es-CL"/>
                <w14:ligatures w14:val="none"/>
              </w:rPr>
            </w:pPr>
            <w:r w:rsidRPr="00D63D5F">
              <w:rPr>
                <w:rFonts w:eastAsia="Times New Roman" w:cs="Times New Roman"/>
                <w:i/>
                <w:iCs/>
                <w:color w:val="000000"/>
                <w:kern w:val="0"/>
                <w:sz w:val="22"/>
                <w:szCs w:val="22"/>
                <w:lang w:eastAsia="es-CL"/>
                <w14:ligatures w14:val="none"/>
              </w:rPr>
              <w:t>(N=324)</w:t>
            </w:r>
          </w:p>
        </w:tc>
      </w:tr>
      <w:tr w:rsidR="00D63D5F" w:rsidRPr="00D63D5F" w14:paraId="448A79E4" w14:textId="77777777" w:rsidTr="00D63D5F">
        <w:trPr>
          <w:trHeight w:val="300"/>
        </w:trPr>
        <w:tc>
          <w:tcPr>
            <w:tcW w:w="4100" w:type="dxa"/>
            <w:tcBorders>
              <w:top w:val="nil"/>
              <w:left w:val="nil"/>
              <w:bottom w:val="nil"/>
              <w:right w:val="nil"/>
            </w:tcBorders>
            <w:hideMark/>
          </w:tcPr>
          <w:p w14:paraId="47CAE401"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Parental burnout (PBA total)</w:t>
            </w:r>
          </w:p>
        </w:tc>
        <w:tc>
          <w:tcPr>
            <w:tcW w:w="1640" w:type="dxa"/>
            <w:tcBorders>
              <w:top w:val="nil"/>
              <w:left w:val="nil"/>
              <w:bottom w:val="nil"/>
              <w:right w:val="nil"/>
            </w:tcBorders>
            <w:hideMark/>
          </w:tcPr>
          <w:p w14:paraId="4D99E25D"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3.11 (1.38)</w:t>
            </w:r>
          </w:p>
        </w:tc>
        <w:tc>
          <w:tcPr>
            <w:tcW w:w="1600" w:type="dxa"/>
            <w:tcBorders>
              <w:top w:val="nil"/>
              <w:left w:val="nil"/>
              <w:bottom w:val="nil"/>
              <w:right w:val="nil"/>
            </w:tcBorders>
            <w:hideMark/>
          </w:tcPr>
          <w:p w14:paraId="238DE81F"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3.62 (1.34)</w:t>
            </w:r>
          </w:p>
        </w:tc>
        <w:tc>
          <w:tcPr>
            <w:tcW w:w="1420" w:type="dxa"/>
            <w:tcBorders>
              <w:top w:val="nil"/>
              <w:left w:val="nil"/>
              <w:bottom w:val="nil"/>
              <w:right w:val="nil"/>
            </w:tcBorders>
            <w:hideMark/>
          </w:tcPr>
          <w:p w14:paraId="160EBB0A"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3.13 (1.26)</w:t>
            </w:r>
          </w:p>
        </w:tc>
        <w:tc>
          <w:tcPr>
            <w:tcW w:w="1800" w:type="dxa"/>
            <w:tcBorders>
              <w:top w:val="nil"/>
              <w:left w:val="nil"/>
              <w:bottom w:val="nil"/>
              <w:right w:val="nil"/>
            </w:tcBorders>
            <w:hideMark/>
          </w:tcPr>
          <w:p w14:paraId="4E2A36F0"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3.17 (1.28)</w:t>
            </w:r>
          </w:p>
        </w:tc>
      </w:tr>
      <w:tr w:rsidR="00D63D5F" w:rsidRPr="00D63D5F" w14:paraId="50F16653" w14:textId="77777777" w:rsidTr="00D63D5F">
        <w:trPr>
          <w:trHeight w:val="300"/>
        </w:trPr>
        <w:tc>
          <w:tcPr>
            <w:tcW w:w="4100" w:type="dxa"/>
            <w:tcBorders>
              <w:top w:val="nil"/>
              <w:left w:val="nil"/>
              <w:bottom w:val="nil"/>
              <w:right w:val="nil"/>
            </w:tcBorders>
            <w:hideMark/>
          </w:tcPr>
          <w:p w14:paraId="0F72FE77"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 xml:space="preserve">PBA – </w:t>
            </w:r>
            <w:proofErr w:type="spellStart"/>
            <w:r w:rsidRPr="00D63D5F">
              <w:rPr>
                <w:rFonts w:eastAsia="Times New Roman" w:cs="Times New Roman"/>
                <w:color w:val="000000"/>
                <w:kern w:val="0"/>
                <w:sz w:val="22"/>
                <w:szCs w:val="22"/>
                <w:lang w:eastAsia="es-CL"/>
                <w14:ligatures w14:val="none"/>
              </w:rPr>
              <w:t>exhaustion</w:t>
            </w:r>
            <w:proofErr w:type="spellEnd"/>
          </w:p>
        </w:tc>
        <w:tc>
          <w:tcPr>
            <w:tcW w:w="1640" w:type="dxa"/>
            <w:tcBorders>
              <w:top w:val="nil"/>
              <w:left w:val="nil"/>
              <w:bottom w:val="nil"/>
              <w:right w:val="nil"/>
            </w:tcBorders>
            <w:hideMark/>
          </w:tcPr>
          <w:p w14:paraId="4998DE84"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2.87 (1.66)</w:t>
            </w:r>
          </w:p>
        </w:tc>
        <w:tc>
          <w:tcPr>
            <w:tcW w:w="1600" w:type="dxa"/>
            <w:tcBorders>
              <w:top w:val="nil"/>
              <w:left w:val="nil"/>
              <w:bottom w:val="nil"/>
              <w:right w:val="nil"/>
            </w:tcBorders>
            <w:hideMark/>
          </w:tcPr>
          <w:p w14:paraId="089D4C24"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3.37 (1.66)</w:t>
            </w:r>
          </w:p>
        </w:tc>
        <w:tc>
          <w:tcPr>
            <w:tcW w:w="1420" w:type="dxa"/>
            <w:tcBorders>
              <w:top w:val="nil"/>
              <w:left w:val="nil"/>
              <w:bottom w:val="nil"/>
              <w:right w:val="nil"/>
            </w:tcBorders>
            <w:hideMark/>
          </w:tcPr>
          <w:p w14:paraId="157EC0EC"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2.75 (1.44)</w:t>
            </w:r>
          </w:p>
        </w:tc>
        <w:tc>
          <w:tcPr>
            <w:tcW w:w="1800" w:type="dxa"/>
            <w:tcBorders>
              <w:top w:val="nil"/>
              <w:left w:val="nil"/>
              <w:bottom w:val="nil"/>
              <w:right w:val="nil"/>
            </w:tcBorders>
            <w:hideMark/>
          </w:tcPr>
          <w:p w14:paraId="3ABBC7EB"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2.80 (1.48)</w:t>
            </w:r>
          </w:p>
        </w:tc>
      </w:tr>
      <w:tr w:rsidR="00D63D5F" w:rsidRPr="00D63D5F" w14:paraId="06503E60" w14:textId="77777777" w:rsidTr="00D63D5F">
        <w:trPr>
          <w:trHeight w:val="300"/>
        </w:trPr>
        <w:tc>
          <w:tcPr>
            <w:tcW w:w="4100" w:type="dxa"/>
            <w:tcBorders>
              <w:top w:val="nil"/>
              <w:left w:val="nil"/>
              <w:bottom w:val="nil"/>
              <w:right w:val="nil"/>
            </w:tcBorders>
            <w:hideMark/>
          </w:tcPr>
          <w:p w14:paraId="57EF63D4"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 xml:space="preserve">PBA – </w:t>
            </w:r>
            <w:proofErr w:type="spellStart"/>
            <w:r w:rsidRPr="00D63D5F">
              <w:rPr>
                <w:rFonts w:eastAsia="Times New Roman" w:cs="Times New Roman"/>
                <w:color w:val="000000"/>
                <w:kern w:val="0"/>
                <w:sz w:val="22"/>
                <w:szCs w:val="22"/>
                <w:lang w:eastAsia="es-CL"/>
                <w14:ligatures w14:val="none"/>
              </w:rPr>
              <w:t>emotional</w:t>
            </w:r>
            <w:proofErr w:type="spellEnd"/>
            <w:r w:rsidRPr="00D63D5F">
              <w:rPr>
                <w:rFonts w:eastAsia="Times New Roman" w:cs="Times New Roman"/>
                <w:color w:val="000000"/>
                <w:kern w:val="0"/>
                <w:sz w:val="22"/>
                <w:szCs w:val="22"/>
                <w:lang w:eastAsia="es-CL"/>
                <w14:ligatures w14:val="none"/>
              </w:rPr>
              <w:t xml:space="preserve"> </w:t>
            </w:r>
            <w:proofErr w:type="spellStart"/>
            <w:r w:rsidRPr="00D63D5F">
              <w:rPr>
                <w:rFonts w:eastAsia="Times New Roman" w:cs="Times New Roman"/>
                <w:color w:val="000000"/>
                <w:kern w:val="0"/>
                <w:sz w:val="22"/>
                <w:szCs w:val="22"/>
                <w:lang w:eastAsia="es-CL"/>
                <w14:ligatures w14:val="none"/>
              </w:rPr>
              <w:t>distancing</w:t>
            </w:r>
            <w:proofErr w:type="spellEnd"/>
          </w:p>
        </w:tc>
        <w:tc>
          <w:tcPr>
            <w:tcW w:w="1640" w:type="dxa"/>
            <w:tcBorders>
              <w:top w:val="nil"/>
              <w:left w:val="nil"/>
              <w:bottom w:val="nil"/>
              <w:right w:val="nil"/>
            </w:tcBorders>
            <w:hideMark/>
          </w:tcPr>
          <w:p w14:paraId="15D5A884"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4.07 (1.55)</w:t>
            </w:r>
          </w:p>
        </w:tc>
        <w:tc>
          <w:tcPr>
            <w:tcW w:w="1600" w:type="dxa"/>
            <w:tcBorders>
              <w:top w:val="nil"/>
              <w:left w:val="nil"/>
              <w:bottom w:val="nil"/>
              <w:right w:val="nil"/>
            </w:tcBorders>
            <w:hideMark/>
          </w:tcPr>
          <w:p w14:paraId="40AE8407"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4.49 (1.27)</w:t>
            </w:r>
          </w:p>
        </w:tc>
        <w:tc>
          <w:tcPr>
            <w:tcW w:w="1420" w:type="dxa"/>
            <w:tcBorders>
              <w:top w:val="nil"/>
              <w:left w:val="nil"/>
              <w:bottom w:val="nil"/>
              <w:right w:val="nil"/>
            </w:tcBorders>
            <w:hideMark/>
          </w:tcPr>
          <w:p w14:paraId="020BE39A"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4.19 (1.42)</w:t>
            </w:r>
          </w:p>
        </w:tc>
        <w:tc>
          <w:tcPr>
            <w:tcW w:w="1800" w:type="dxa"/>
            <w:tcBorders>
              <w:top w:val="nil"/>
              <w:left w:val="nil"/>
              <w:bottom w:val="nil"/>
              <w:right w:val="nil"/>
            </w:tcBorders>
            <w:hideMark/>
          </w:tcPr>
          <w:p w14:paraId="1D27435E"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4.20 (1.42)</w:t>
            </w:r>
          </w:p>
        </w:tc>
      </w:tr>
      <w:tr w:rsidR="00D63D5F" w:rsidRPr="00D63D5F" w14:paraId="09187179" w14:textId="77777777" w:rsidTr="00D63D5F">
        <w:trPr>
          <w:trHeight w:val="300"/>
        </w:trPr>
        <w:tc>
          <w:tcPr>
            <w:tcW w:w="4100" w:type="dxa"/>
            <w:tcBorders>
              <w:top w:val="nil"/>
              <w:left w:val="nil"/>
              <w:bottom w:val="nil"/>
              <w:right w:val="nil"/>
            </w:tcBorders>
            <w:hideMark/>
          </w:tcPr>
          <w:p w14:paraId="4F75AF75" w14:textId="77777777" w:rsidR="00D63D5F" w:rsidRPr="00D63D5F" w:rsidRDefault="00D63D5F" w:rsidP="00D63D5F">
            <w:pPr>
              <w:spacing w:after="0" w:line="240" w:lineRule="auto"/>
              <w:ind w:firstLine="0"/>
              <w:rPr>
                <w:rFonts w:eastAsia="Times New Roman" w:cs="Times New Roman"/>
                <w:color w:val="000000"/>
                <w:kern w:val="0"/>
                <w:sz w:val="22"/>
                <w:szCs w:val="22"/>
                <w:lang w:val="en-US" w:eastAsia="es-CL"/>
                <w14:ligatures w14:val="none"/>
              </w:rPr>
            </w:pPr>
            <w:r w:rsidRPr="00D63D5F">
              <w:rPr>
                <w:rFonts w:eastAsia="Times New Roman" w:cs="Times New Roman"/>
                <w:color w:val="000000"/>
                <w:kern w:val="0"/>
                <w:sz w:val="22"/>
                <w:szCs w:val="22"/>
                <w:lang w:val="en-US" w:eastAsia="es-CL"/>
                <w14:ligatures w14:val="none"/>
              </w:rPr>
              <w:t>PBA – loss of parental pleasure</w:t>
            </w:r>
          </w:p>
        </w:tc>
        <w:tc>
          <w:tcPr>
            <w:tcW w:w="1640" w:type="dxa"/>
            <w:tcBorders>
              <w:top w:val="nil"/>
              <w:left w:val="nil"/>
              <w:bottom w:val="nil"/>
              <w:right w:val="nil"/>
            </w:tcBorders>
            <w:hideMark/>
          </w:tcPr>
          <w:p w14:paraId="70D8F963"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2.92 (1.37)</w:t>
            </w:r>
          </w:p>
        </w:tc>
        <w:tc>
          <w:tcPr>
            <w:tcW w:w="1600" w:type="dxa"/>
            <w:tcBorders>
              <w:top w:val="nil"/>
              <w:left w:val="nil"/>
              <w:bottom w:val="nil"/>
              <w:right w:val="nil"/>
            </w:tcBorders>
            <w:hideMark/>
          </w:tcPr>
          <w:p w14:paraId="4EE43BA8"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3.61 (1.55)</w:t>
            </w:r>
          </w:p>
        </w:tc>
        <w:tc>
          <w:tcPr>
            <w:tcW w:w="1420" w:type="dxa"/>
            <w:tcBorders>
              <w:top w:val="nil"/>
              <w:left w:val="nil"/>
              <w:bottom w:val="nil"/>
              <w:right w:val="nil"/>
            </w:tcBorders>
            <w:hideMark/>
          </w:tcPr>
          <w:p w14:paraId="24D17D11"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2.90 (1.48)</w:t>
            </w:r>
          </w:p>
        </w:tc>
        <w:tc>
          <w:tcPr>
            <w:tcW w:w="1800" w:type="dxa"/>
            <w:tcBorders>
              <w:top w:val="nil"/>
              <w:left w:val="nil"/>
              <w:bottom w:val="nil"/>
              <w:right w:val="nil"/>
            </w:tcBorders>
            <w:hideMark/>
          </w:tcPr>
          <w:p w14:paraId="13B7B145"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2.95 (1.48)</w:t>
            </w:r>
          </w:p>
        </w:tc>
      </w:tr>
      <w:tr w:rsidR="00D63D5F" w:rsidRPr="00D63D5F" w14:paraId="6F973A42" w14:textId="77777777" w:rsidTr="00D63D5F">
        <w:trPr>
          <w:trHeight w:val="300"/>
        </w:trPr>
        <w:tc>
          <w:tcPr>
            <w:tcW w:w="4100" w:type="dxa"/>
            <w:tcBorders>
              <w:top w:val="nil"/>
              <w:left w:val="nil"/>
              <w:bottom w:val="nil"/>
              <w:right w:val="nil"/>
            </w:tcBorders>
            <w:hideMark/>
          </w:tcPr>
          <w:p w14:paraId="09C5D46D"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 xml:space="preserve">PBA – negative </w:t>
            </w:r>
            <w:proofErr w:type="spellStart"/>
            <w:r w:rsidRPr="00D63D5F">
              <w:rPr>
                <w:rFonts w:eastAsia="Times New Roman" w:cs="Times New Roman"/>
                <w:color w:val="000000"/>
                <w:kern w:val="0"/>
                <w:sz w:val="22"/>
                <w:szCs w:val="22"/>
                <w:lang w:eastAsia="es-CL"/>
                <w14:ligatures w14:val="none"/>
              </w:rPr>
              <w:t>self-perception</w:t>
            </w:r>
            <w:proofErr w:type="spellEnd"/>
          </w:p>
        </w:tc>
        <w:tc>
          <w:tcPr>
            <w:tcW w:w="1640" w:type="dxa"/>
            <w:tcBorders>
              <w:top w:val="nil"/>
              <w:left w:val="nil"/>
              <w:bottom w:val="nil"/>
              <w:right w:val="nil"/>
            </w:tcBorders>
            <w:hideMark/>
          </w:tcPr>
          <w:p w14:paraId="0573062F"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2.59 (1.37)</w:t>
            </w:r>
          </w:p>
        </w:tc>
        <w:tc>
          <w:tcPr>
            <w:tcW w:w="1600" w:type="dxa"/>
            <w:tcBorders>
              <w:top w:val="nil"/>
              <w:left w:val="nil"/>
              <w:bottom w:val="nil"/>
              <w:right w:val="nil"/>
            </w:tcBorders>
            <w:hideMark/>
          </w:tcPr>
          <w:p w14:paraId="28C0EF79"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3.02 (1.47)</w:t>
            </w:r>
          </w:p>
        </w:tc>
        <w:tc>
          <w:tcPr>
            <w:tcW w:w="1420" w:type="dxa"/>
            <w:tcBorders>
              <w:top w:val="nil"/>
              <w:left w:val="nil"/>
              <w:bottom w:val="nil"/>
              <w:right w:val="nil"/>
            </w:tcBorders>
            <w:hideMark/>
          </w:tcPr>
          <w:p w14:paraId="0CAFC9DB"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2.70 (1.33)</w:t>
            </w:r>
          </w:p>
        </w:tc>
        <w:tc>
          <w:tcPr>
            <w:tcW w:w="1800" w:type="dxa"/>
            <w:tcBorders>
              <w:top w:val="nil"/>
              <w:left w:val="nil"/>
              <w:bottom w:val="nil"/>
              <w:right w:val="nil"/>
            </w:tcBorders>
            <w:hideMark/>
          </w:tcPr>
          <w:p w14:paraId="4EDF8251"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2.71 (1.34)</w:t>
            </w:r>
          </w:p>
        </w:tc>
      </w:tr>
      <w:tr w:rsidR="00D63D5F" w:rsidRPr="00D63D5F" w14:paraId="1D5262CE" w14:textId="77777777" w:rsidTr="00D63D5F">
        <w:trPr>
          <w:trHeight w:val="300"/>
        </w:trPr>
        <w:tc>
          <w:tcPr>
            <w:tcW w:w="4100" w:type="dxa"/>
            <w:tcBorders>
              <w:top w:val="nil"/>
              <w:left w:val="nil"/>
              <w:bottom w:val="nil"/>
              <w:right w:val="nil"/>
            </w:tcBorders>
            <w:noWrap/>
            <w:hideMark/>
          </w:tcPr>
          <w:p w14:paraId="17A2F834" w14:textId="77777777" w:rsidR="00D63D5F" w:rsidRPr="00D63D5F" w:rsidRDefault="00D63D5F" w:rsidP="00D63D5F">
            <w:pPr>
              <w:spacing w:after="0" w:line="240" w:lineRule="auto"/>
              <w:ind w:firstLine="0"/>
              <w:rPr>
                <w:rFonts w:eastAsia="Times New Roman" w:cs="Times New Roman"/>
                <w:color w:val="000000"/>
                <w:kern w:val="0"/>
                <w:sz w:val="22"/>
                <w:szCs w:val="22"/>
                <w:lang w:val="en-US" w:eastAsia="es-CL"/>
                <w14:ligatures w14:val="none"/>
              </w:rPr>
            </w:pPr>
            <w:r w:rsidRPr="00D63D5F">
              <w:rPr>
                <w:rFonts w:eastAsia="Times New Roman" w:cs="Times New Roman"/>
                <w:color w:val="000000"/>
                <w:kern w:val="0"/>
                <w:sz w:val="22"/>
                <w:szCs w:val="22"/>
                <w:lang w:val="en-US" w:eastAsia="es-CL"/>
                <w14:ligatures w14:val="none"/>
              </w:rPr>
              <w:t>Quality of Life (Total EQ-5D)</w:t>
            </w:r>
          </w:p>
        </w:tc>
        <w:tc>
          <w:tcPr>
            <w:tcW w:w="1640" w:type="dxa"/>
            <w:tcBorders>
              <w:top w:val="nil"/>
              <w:left w:val="nil"/>
              <w:bottom w:val="nil"/>
              <w:right w:val="nil"/>
            </w:tcBorders>
            <w:hideMark/>
          </w:tcPr>
          <w:p w14:paraId="6218B10A"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1.38 (0.26)</w:t>
            </w:r>
          </w:p>
        </w:tc>
        <w:tc>
          <w:tcPr>
            <w:tcW w:w="1600" w:type="dxa"/>
            <w:tcBorders>
              <w:top w:val="nil"/>
              <w:left w:val="nil"/>
              <w:bottom w:val="nil"/>
              <w:right w:val="nil"/>
            </w:tcBorders>
            <w:hideMark/>
          </w:tcPr>
          <w:p w14:paraId="684CB7C7"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1.50 (0.27)</w:t>
            </w:r>
          </w:p>
        </w:tc>
        <w:tc>
          <w:tcPr>
            <w:tcW w:w="1420" w:type="dxa"/>
            <w:tcBorders>
              <w:top w:val="nil"/>
              <w:left w:val="nil"/>
              <w:bottom w:val="nil"/>
              <w:right w:val="nil"/>
            </w:tcBorders>
            <w:hideMark/>
          </w:tcPr>
          <w:p w14:paraId="623343C1"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1.34 (0.25)</w:t>
            </w:r>
          </w:p>
        </w:tc>
        <w:tc>
          <w:tcPr>
            <w:tcW w:w="1800" w:type="dxa"/>
            <w:tcBorders>
              <w:top w:val="nil"/>
              <w:left w:val="nil"/>
              <w:bottom w:val="nil"/>
              <w:right w:val="nil"/>
            </w:tcBorders>
            <w:hideMark/>
          </w:tcPr>
          <w:p w14:paraId="63BB239E"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1.35 (0.26)</w:t>
            </w:r>
          </w:p>
        </w:tc>
      </w:tr>
      <w:tr w:rsidR="00D63D5F" w:rsidRPr="00D63D5F" w14:paraId="6FF847C7" w14:textId="77777777" w:rsidTr="00D63D5F">
        <w:trPr>
          <w:trHeight w:val="300"/>
        </w:trPr>
        <w:tc>
          <w:tcPr>
            <w:tcW w:w="4100" w:type="dxa"/>
            <w:tcBorders>
              <w:top w:val="nil"/>
              <w:left w:val="nil"/>
              <w:bottom w:val="nil"/>
              <w:right w:val="nil"/>
            </w:tcBorders>
            <w:hideMark/>
          </w:tcPr>
          <w:p w14:paraId="7CA53CB8"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 xml:space="preserve">EQ-5D – </w:t>
            </w:r>
            <w:proofErr w:type="spellStart"/>
            <w:r w:rsidRPr="00D63D5F">
              <w:rPr>
                <w:rFonts w:eastAsia="Times New Roman" w:cs="Times New Roman"/>
                <w:color w:val="000000"/>
                <w:kern w:val="0"/>
                <w:sz w:val="22"/>
                <w:szCs w:val="22"/>
                <w:lang w:eastAsia="es-CL"/>
                <w14:ligatures w14:val="none"/>
              </w:rPr>
              <w:t>activity</w:t>
            </w:r>
            <w:proofErr w:type="spellEnd"/>
          </w:p>
        </w:tc>
        <w:tc>
          <w:tcPr>
            <w:tcW w:w="1640" w:type="dxa"/>
            <w:tcBorders>
              <w:top w:val="nil"/>
              <w:left w:val="nil"/>
              <w:bottom w:val="nil"/>
              <w:right w:val="nil"/>
            </w:tcBorders>
            <w:hideMark/>
          </w:tcPr>
          <w:p w14:paraId="6A174E69"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1.33 (0.48)</w:t>
            </w:r>
          </w:p>
        </w:tc>
        <w:tc>
          <w:tcPr>
            <w:tcW w:w="1600" w:type="dxa"/>
            <w:tcBorders>
              <w:top w:val="nil"/>
              <w:left w:val="nil"/>
              <w:bottom w:val="nil"/>
              <w:right w:val="nil"/>
            </w:tcBorders>
            <w:hideMark/>
          </w:tcPr>
          <w:p w14:paraId="1B27FDD2"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1.39 (0.50)</w:t>
            </w:r>
          </w:p>
        </w:tc>
        <w:tc>
          <w:tcPr>
            <w:tcW w:w="1420" w:type="dxa"/>
            <w:tcBorders>
              <w:top w:val="nil"/>
              <w:left w:val="nil"/>
              <w:bottom w:val="nil"/>
              <w:right w:val="nil"/>
            </w:tcBorders>
            <w:hideMark/>
          </w:tcPr>
          <w:p w14:paraId="68411570"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1.22 (0.42)</w:t>
            </w:r>
          </w:p>
        </w:tc>
        <w:tc>
          <w:tcPr>
            <w:tcW w:w="1800" w:type="dxa"/>
            <w:tcBorders>
              <w:top w:val="nil"/>
              <w:left w:val="nil"/>
              <w:bottom w:val="nil"/>
              <w:right w:val="nil"/>
            </w:tcBorders>
            <w:hideMark/>
          </w:tcPr>
          <w:p w14:paraId="23E053B7"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1.24 (0.43)</w:t>
            </w:r>
          </w:p>
        </w:tc>
      </w:tr>
      <w:tr w:rsidR="00D63D5F" w:rsidRPr="00D63D5F" w14:paraId="41F9979D" w14:textId="77777777" w:rsidTr="00D63D5F">
        <w:trPr>
          <w:trHeight w:val="300"/>
        </w:trPr>
        <w:tc>
          <w:tcPr>
            <w:tcW w:w="4100" w:type="dxa"/>
            <w:tcBorders>
              <w:top w:val="nil"/>
              <w:left w:val="nil"/>
              <w:bottom w:val="nil"/>
              <w:right w:val="nil"/>
            </w:tcBorders>
            <w:hideMark/>
          </w:tcPr>
          <w:p w14:paraId="22E69541"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 xml:space="preserve">EQ-5D – </w:t>
            </w:r>
            <w:proofErr w:type="spellStart"/>
            <w:r w:rsidRPr="00D63D5F">
              <w:rPr>
                <w:rFonts w:eastAsia="Times New Roman" w:cs="Times New Roman"/>
                <w:color w:val="000000"/>
                <w:kern w:val="0"/>
                <w:sz w:val="22"/>
                <w:szCs w:val="22"/>
                <w:lang w:eastAsia="es-CL"/>
                <w14:ligatures w14:val="none"/>
              </w:rPr>
              <w:t>anxiety</w:t>
            </w:r>
            <w:proofErr w:type="spellEnd"/>
            <w:r w:rsidRPr="00D63D5F">
              <w:rPr>
                <w:rFonts w:eastAsia="Times New Roman" w:cs="Times New Roman"/>
                <w:color w:val="000000"/>
                <w:kern w:val="0"/>
                <w:sz w:val="22"/>
                <w:szCs w:val="22"/>
                <w:lang w:eastAsia="es-CL"/>
                <w14:ligatures w14:val="none"/>
              </w:rPr>
              <w:t>/</w:t>
            </w:r>
            <w:proofErr w:type="spellStart"/>
            <w:r w:rsidRPr="00D63D5F">
              <w:rPr>
                <w:rFonts w:eastAsia="Times New Roman" w:cs="Times New Roman"/>
                <w:color w:val="000000"/>
                <w:kern w:val="0"/>
                <w:sz w:val="22"/>
                <w:szCs w:val="22"/>
                <w:lang w:eastAsia="es-CL"/>
                <w14:ligatures w14:val="none"/>
              </w:rPr>
              <w:t>depression</w:t>
            </w:r>
            <w:proofErr w:type="spellEnd"/>
          </w:p>
        </w:tc>
        <w:tc>
          <w:tcPr>
            <w:tcW w:w="1640" w:type="dxa"/>
            <w:tcBorders>
              <w:top w:val="nil"/>
              <w:left w:val="nil"/>
              <w:bottom w:val="nil"/>
              <w:right w:val="nil"/>
            </w:tcBorders>
            <w:hideMark/>
          </w:tcPr>
          <w:p w14:paraId="02F8B11D"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1.92 (0.58)</w:t>
            </w:r>
          </w:p>
        </w:tc>
        <w:tc>
          <w:tcPr>
            <w:tcW w:w="1600" w:type="dxa"/>
            <w:tcBorders>
              <w:top w:val="nil"/>
              <w:left w:val="nil"/>
              <w:bottom w:val="nil"/>
              <w:right w:val="nil"/>
            </w:tcBorders>
            <w:hideMark/>
          </w:tcPr>
          <w:p w14:paraId="19AF587D"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2.04 (0.56)</w:t>
            </w:r>
          </w:p>
        </w:tc>
        <w:tc>
          <w:tcPr>
            <w:tcW w:w="1420" w:type="dxa"/>
            <w:tcBorders>
              <w:top w:val="nil"/>
              <w:left w:val="nil"/>
              <w:bottom w:val="nil"/>
              <w:right w:val="nil"/>
            </w:tcBorders>
            <w:hideMark/>
          </w:tcPr>
          <w:p w14:paraId="76E27AAB"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1.82 (0.59)</w:t>
            </w:r>
          </w:p>
        </w:tc>
        <w:tc>
          <w:tcPr>
            <w:tcW w:w="1800" w:type="dxa"/>
            <w:tcBorders>
              <w:top w:val="nil"/>
              <w:left w:val="nil"/>
              <w:bottom w:val="nil"/>
              <w:right w:val="nil"/>
            </w:tcBorders>
            <w:hideMark/>
          </w:tcPr>
          <w:p w14:paraId="6988D8FF"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1.84 (0.59)</w:t>
            </w:r>
          </w:p>
        </w:tc>
      </w:tr>
      <w:tr w:rsidR="00D63D5F" w:rsidRPr="00D63D5F" w14:paraId="19D61B5D" w14:textId="77777777" w:rsidTr="00D63D5F">
        <w:trPr>
          <w:trHeight w:val="300"/>
        </w:trPr>
        <w:tc>
          <w:tcPr>
            <w:tcW w:w="4100" w:type="dxa"/>
            <w:tcBorders>
              <w:top w:val="nil"/>
              <w:left w:val="nil"/>
              <w:bottom w:val="nil"/>
              <w:right w:val="nil"/>
            </w:tcBorders>
            <w:hideMark/>
          </w:tcPr>
          <w:p w14:paraId="1F3A27DF"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 xml:space="preserve">EQ-5D – </w:t>
            </w:r>
            <w:proofErr w:type="spellStart"/>
            <w:r w:rsidRPr="00D63D5F">
              <w:rPr>
                <w:rFonts w:eastAsia="Times New Roman" w:cs="Times New Roman"/>
                <w:color w:val="000000"/>
                <w:kern w:val="0"/>
                <w:sz w:val="22"/>
                <w:szCs w:val="22"/>
                <w:lang w:eastAsia="es-CL"/>
                <w14:ligatures w14:val="none"/>
              </w:rPr>
              <w:t>self</w:t>
            </w:r>
            <w:proofErr w:type="spellEnd"/>
            <w:r w:rsidRPr="00D63D5F">
              <w:rPr>
                <w:rFonts w:eastAsia="Times New Roman" w:cs="Times New Roman"/>
                <w:color w:val="000000"/>
                <w:kern w:val="0"/>
                <w:sz w:val="22"/>
                <w:szCs w:val="22"/>
                <w:lang w:eastAsia="es-CL"/>
                <w14:ligatures w14:val="none"/>
              </w:rPr>
              <w:t>-care</w:t>
            </w:r>
          </w:p>
        </w:tc>
        <w:tc>
          <w:tcPr>
            <w:tcW w:w="1640" w:type="dxa"/>
            <w:tcBorders>
              <w:top w:val="nil"/>
              <w:left w:val="nil"/>
              <w:bottom w:val="nil"/>
              <w:right w:val="nil"/>
            </w:tcBorders>
            <w:hideMark/>
          </w:tcPr>
          <w:p w14:paraId="15185494"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1.00 (0.00)</w:t>
            </w:r>
          </w:p>
        </w:tc>
        <w:tc>
          <w:tcPr>
            <w:tcW w:w="1600" w:type="dxa"/>
            <w:tcBorders>
              <w:top w:val="nil"/>
              <w:left w:val="nil"/>
              <w:bottom w:val="nil"/>
              <w:right w:val="nil"/>
            </w:tcBorders>
            <w:hideMark/>
          </w:tcPr>
          <w:p w14:paraId="61717EF1"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1.00 (0.00)</w:t>
            </w:r>
          </w:p>
        </w:tc>
        <w:tc>
          <w:tcPr>
            <w:tcW w:w="1420" w:type="dxa"/>
            <w:tcBorders>
              <w:top w:val="nil"/>
              <w:left w:val="nil"/>
              <w:bottom w:val="nil"/>
              <w:right w:val="nil"/>
            </w:tcBorders>
            <w:hideMark/>
          </w:tcPr>
          <w:p w14:paraId="5A1FC0D6"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1.01 (0.12)</w:t>
            </w:r>
          </w:p>
        </w:tc>
        <w:tc>
          <w:tcPr>
            <w:tcW w:w="1800" w:type="dxa"/>
            <w:tcBorders>
              <w:top w:val="nil"/>
              <w:left w:val="nil"/>
              <w:bottom w:val="nil"/>
              <w:right w:val="nil"/>
            </w:tcBorders>
            <w:hideMark/>
          </w:tcPr>
          <w:p w14:paraId="0F35B10E"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1.01 (0.11)</w:t>
            </w:r>
          </w:p>
        </w:tc>
      </w:tr>
      <w:tr w:rsidR="00D63D5F" w:rsidRPr="00D63D5F" w14:paraId="38428B2A" w14:textId="77777777" w:rsidTr="00D63D5F">
        <w:trPr>
          <w:trHeight w:val="300"/>
        </w:trPr>
        <w:tc>
          <w:tcPr>
            <w:tcW w:w="4100" w:type="dxa"/>
            <w:tcBorders>
              <w:top w:val="nil"/>
              <w:left w:val="nil"/>
              <w:bottom w:val="nil"/>
              <w:right w:val="nil"/>
            </w:tcBorders>
            <w:hideMark/>
          </w:tcPr>
          <w:p w14:paraId="45E477E1"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 xml:space="preserve">EQ-5D – </w:t>
            </w:r>
            <w:proofErr w:type="spellStart"/>
            <w:r w:rsidRPr="00D63D5F">
              <w:rPr>
                <w:rFonts w:eastAsia="Times New Roman" w:cs="Times New Roman"/>
                <w:color w:val="000000"/>
                <w:kern w:val="0"/>
                <w:sz w:val="22"/>
                <w:szCs w:val="22"/>
                <w:lang w:eastAsia="es-CL"/>
                <w14:ligatures w14:val="none"/>
              </w:rPr>
              <w:t>discomfort</w:t>
            </w:r>
            <w:proofErr w:type="spellEnd"/>
          </w:p>
        </w:tc>
        <w:tc>
          <w:tcPr>
            <w:tcW w:w="1640" w:type="dxa"/>
            <w:tcBorders>
              <w:top w:val="nil"/>
              <w:left w:val="nil"/>
              <w:bottom w:val="nil"/>
              <w:right w:val="nil"/>
            </w:tcBorders>
            <w:hideMark/>
          </w:tcPr>
          <w:p w14:paraId="68D7DC4F"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1.58 (0.50)</w:t>
            </w:r>
          </w:p>
        </w:tc>
        <w:tc>
          <w:tcPr>
            <w:tcW w:w="1600" w:type="dxa"/>
            <w:tcBorders>
              <w:top w:val="nil"/>
              <w:left w:val="nil"/>
              <w:bottom w:val="nil"/>
              <w:right w:val="nil"/>
            </w:tcBorders>
            <w:hideMark/>
          </w:tcPr>
          <w:p w14:paraId="3C2BC048"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2.00 (0.52)</w:t>
            </w:r>
          </w:p>
        </w:tc>
        <w:tc>
          <w:tcPr>
            <w:tcW w:w="1420" w:type="dxa"/>
            <w:tcBorders>
              <w:top w:val="nil"/>
              <w:left w:val="nil"/>
              <w:bottom w:val="nil"/>
              <w:right w:val="nil"/>
            </w:tcBorders>
            <w:hideMark/>
          </w:tcPr>
          <w:p w14:paraId="757C4E1D"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1.57 (0.57)</w:t>
            </w:r>
          </w:p>
        </w:tc>
        <w:tc>
          <w:tcPr>
            <w:tcW w:w="1800" w:type="dxa"/>
            <w:tcBorders>
              <w:top w:val="nil"/>
              <w:left w:val="nil"/>
              <w:bottom w:val="nil"/>
              <w:right w:val="nil"/>
            </w:tcBorders>
            <w:hideMark/>
          </w:tcPr>
          <w:p w14:paraId="3CCDA512"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1.60 (0.57)</w:t>
            </w:r>
          </w:p>
        </w:tc>
      </w:tr>
      <w:tr w:rsidR="00D63D5F" w:rsidRPr="00D63D5F" w14:paraId="19CB8358" w14:textId="77777777" w:rsidTr="00D63D5F">
        <w:trPr>
          <w:trHeight w:val="300"/>
        </w:trPr>
        <w:tc>
          <w:tcPr>
            <w:tcW w:w="4100" w:type="dxa"/>
            <w:tcBorders>
              <w:top w:val="nil"/>
              <w:left w:val="nil"/>
              <w:bottom w:val="nil"/>
              <w:right w:val="nil"/>
            </w:tcBorders>
            <w:hideMark/>
          </w:tcPr>
          <w:p w14:paraId="6BE1AC1D"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 xml:space="preserve">EQ-5D – </w:t>
            </w:r>
            <w:proofErr w:type="spellStart"/>
            <w:r w:rsidRPr="00D63D5F">
              <w:rPr>
                <w:rFonts w:eastAsia="Times New Roman" w:cs="Times New Roman"/>
                <w:color w:val="000000"/>
                <w:kern w:val="0"/>
                <w:sz w:val="22"/>
                <w:szCs w:val="22"/>
                <w:lang w:eastAsia="es-CL"/>
                <w14:ligatures w14:val="none"/>
              </w:rPr>
              <w:t>mobility</w:t>
            </w:r>
            <w:proofErr w:type="spellEnd"/>
          </w:p>
        </w:tc>
        <w:tc>
          <w:tcPr>
            <w:tcW w:w="1640" w:type="dxa"/>
            <w:tcBorders>
              <w:top w:val="nil"/>
              <w:left w:val="nil"/>
              <w:bottom w:val="nil"/>
              <w:right w:val="nil"/>
            </w:tcBorders>
            <w:hideMark/>
          </w:tcPr>
          <w:p w14:paraId="4B94B6EA"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1.04 (0.20)</w:t>
            </w:r>
          </w:p>
        </w:tc>
        <w:tc>
          <w:tcPr>
            <w:tcW w:w="1600" w:type="dxa"/>
            <w:tcBorders>
              <w:top w:val="nil"/>
              <w:left w:val="nil"/>
              <w:bottom w:val="nil"/>
              <w:right w:val="nil"/>
            </w:tcBorders>
            <w:hideMark/>
          </w:tcPr>
          <w:p w14:paraId="233A1BE1"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1.09 (0.29)</w:t>
            </w:r>
          </w:p>
        </w:tc>
        <w:tc>
          <w:tcPr>
            <w:tcW w:w="1420" w:type="dxa"/>
            <w:tcBorders>
              <w:top w:val="nil"/>
              <w:left w:val="nil"/>
              <w:bottom w:val="nil"/>
              <w:right w:val="nil"/>
            </w:tcBorders>
            <w:hideMark/>
          </w:tcPr>
          <w:p w14:paraId="074C5DA9"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1.06 (0.25)</w:t>
            </w:r>
          </w:p>
        </w:tc>
        <w:tc>
          <w:tcPr>
            <w:tcW w:w="1800" w:type="dxa"/>
            <w:tcBorders>
              <w:top w:val="nil"/>
              <w:left w:val="nil"/>
              <w:bottom w:val="nil"/>
              <w:right w:val="nil"/>
            </w:tcBorders>
            <w:hideMark/>
          </w:tcPr>
          <w:p w14:paraId="17B1C47C"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1.06 (0.25)</w:t>
            </w:r>
          </w:p>
        </w:tc>
      </w:tr>
      <w:tr w:rsidR="00D63D5F" w:rsidRPr="00D63D5F" w14:paraId="3FDD5F63" w14:textId="77777777" w:rsidTr="00D63D5F">
        <w:trPr>
          <w:trHeight w:val="315"/>
        </w:trPr>
        <w:tc>
          <w:tcPr>
            <w:tcW w:w="4100" w:type="dxa"/>
            <w:tcBorders>
              <w:top w:val="nil"/>
              <w:left w:val="nil"/>
              <w:bottom w:val="nil"/>
              <w:right w:val="nil"/>
            </w:tcBorders>
            <w:noWrap/>
            <w:hideMark/>
          </w:tcPr>
          <w:p w14:paraId="2F7A8696"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Mindfulness (Total FFMQ)</w:t>
            </w:r>
          </w:p>
        </w:tc>
        <w:tc>
          <w:tcPr>
            <w:tcW w:w="1640" w:type="dxa"/>
            <w:tcBorders>
              <w:top w:val="nil"/>
              <w:left w:val="nil"/>
              <w:bottom w:val="nil"/>
              <w:right w:val="nil"/>
            </w:tcBorders>
            <w:hideMark/>
          </w:tcPr>
          <w:p w14:paraId="0A89E424"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3.52 (0.30)</w:t>
            </w:r>
          </w:p>
        </w:tc>
        <w:tc>
          <w:tcPr>
            <w:tcW w:w="1600" w:type="dxa"/>
            <w:tcBorders>
              <w:top w:val="nil"/>
              <w:left w:val="nil"/>
              <w:bottom w:val="nil"/>
              <w:right w:val="nil"/>
            </w:tcBorders>
            <w:hideMark/>
          </w:tcPr>
          <w:p w14:paraId="6701DCAB"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3.53 (0.37)</w:t>
            </w:r>
          </w:p>
        </w:tc>
        <w:tc>
          <w:tcPr>
            <w:tcW w:w="1420" w:type="dxa"/>
            <w:tcBorders>
              <w:top w:val="nil"/>
              <w:left w:val="nil"/>
              <w:bottom w:val="nil"/>
              <w:right w:val="nil"/>
            </w:tcBorders>
            <w:hideMark/>
          </w:tcPr>
          <w:p w14:paraId="4D7B70AD"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3.46 (0.43)</w:t>
            </w:r>
          </w:p>
        </w:tc>
        <w:tc>
          <w:tcPr>
            <w:tcW w:w="1800" w:type="dxa"/>
            <w:tcBorders>
              <w:top w:val="nil"/>
              <w:left w:val="nil"/>
              <w:bottom w:val="nil"/>
              <w:right w:val="nil"/>
            </w:tcBorders>
            <w:hideMark/>
          </w:tcPr>
          <w:p w14:paraId="139E6D8C"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3.47 (0.42)</w:t>
            </w:r>
          </w:p>
        </w:tc>
      </w:tr>
      <w:tr w:rsidR="00D63D5F" w:rsidRPr="00D63D5F" w14:paraId="1F17D13A" w14:textId="77777777" w:rsidTr="00D63D5F">
        <w:trPr>
          <w:trHeight w:val="315"/>
        </w:trPr>
        <w:tc>
          <w:tcPr>
            <w:tcW w:w="4100" w:type="dxa"/>
            <w:tcBorders>
              <w:top w:val="nil"/>
              <w:left w:val="nil"/>
              <w:bottom w:val="nil"/>
              <w:right w:val="nil"/>
            </w:tcBorders>
            <w:hideMark/>
          </w:tcPr>
          <w:p w14:paraId="2AA13667"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 xml:space="preserve">FFMQ – </w:t>
            </w:r>
            <w:proofErr w:type="spellStart"/>
            <w:r w:rsidRPr="00D63D5F">
              <w:rPr>
                <w:rFonts w:eastAsia="Times New Roman" w:cs="Times New Roman"/>
                <w:color w:val="000000"/>
                <w:kern w:val="0"/>
                <w:sz w:val="22"/>
                <w:szCs w:val="22"/>
                <w:lang w:eastAsia="es-CL"/>
                <w14:ligatures w14:val="none"/>
              </w:rPr>
              <w:t>observing</w:t>
            </w:r>
            <w:proofErr w:type="spellEnd"/>
          </w:p>
        </w:tc>
        <w:tc>
          <w:tcPr>
            <w:tcW w:w="1640" w:type="dxa"/>
            <w:tcBorders>
              <w:top w:val="nil"/>
              <w:left w:val="nil"/>
              <w:bottom w:val="nil"/>
              <w:right w:val="nil"/>
            </w:tcBorders>
            <w:hideMark/>
          </w:tcPr>
          <w:p w14:paraId="05B0D44E"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3.75 (0.81)</w:t>
            </w:r>
          </w:p>
        </w:tc>
        <w:tc>
          <w:tcPr>
            <w:tcW w:w="1600" w:type="dxa"/>
            <w:tcBorders>
              <w:top w:val="nil"/>
              <w:left w:val="nil"/>
              <w:bottom w:val="nil"/>
              <w:right w:val="nil"/>
            </w:tcBorders>
            <w:hideMark/>
          </w:tcPr>
          <w:p w14:paraId="6BCD615E"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4.04 (0.66)</w:t>
            </w:r>
          </w:p>
        </w:tc>
        <w:tc>
          <w:tcPr>
            <w:tcW w:w="1420" w:type="dxa"/>
            <w:tcBorders>
              <w:top w:val="nil"/>
              <w:left w:val="nil"/>
              <w:bottom w:val="nil"/>
              <w:right w:val="nil"/>
            </w:tcBorders>
            <w:hideMark/>
          </w:tcPr>
          <w:p w14:paraId="411D335B"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3.75 (0.75)</w:t>
            </w:r>
          </w:p>
        </w:tc>
        <w:tc>
          <w:tcPr>
            <w:tcW w:w="1800" w:type="dxa"/>
            <w:tcBorders>
              <w:top w:val="nil"/>
              <w:left w:val="nil"/>
              <w:bottom w:val="nil"/>
              <w:right w:val="nil"/>
            </w:tcBorders>
            <w:hideMark/>
          </w:tcPr>
          <w:p w14:paraId="18480C98"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3.77 (0.75)</w:t>
            </w:r>
          </w:p>
        </w:tc>
      </w:tr>
      <w:tr w:rsidR="00D63D5F" w:rsidRPr="00D63D5F" w14:paraId="5D2C9418" w14:textId="77777777" w:rsidTr="00D63D5F">
        <w:trPr>
          <w:trHeight w:val="315"/>
        </w:trPr>
        <w:tc>
          <w:tcPr>
            <w:tcW w:w="4100" w:type="dxa"/>
            <w:tcBorders>
              <w:top w:val="nil"/>
              <w:left w:val="nil"/>
              <w:bottom w:val="nil"/>
              <w:right w:val="nil"/>
            </w:tcBorders>
            <w:hideMark/>
          </w:tcPr>
          <w:p w14:paraId="6FC265C6"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 xml:space="preserve">FFMQ – </w:t>
            </w:r>
            <w:proofErr w:type="spellStart"/>
            <w:r w:rsidRPr="00D63D5F">
              <w:rPr>
                <w:rFonts w:eastAsia="Times New Roman" w:cs="Times New Roman"/>
                <w:color w:val="000000"/>
                <w:kern w:val="0"/>
                <w:sz w:val="22"/>
                <w:szCs w:val="22"/>
                <w:lang w:eastAsia="es-CL"/>
                <w14:ligatures w14:val="none"/>
              </w:rPr>
              <w:t>describing</w:t>
            </w:r>
            <w:proofErr w:type="spellEnd"/>
          </w:p>
        </w:tc>
        <w:tc>
          <w:tcPr>
            <w:tcW w:w="1640" w:type="dxa"/>
            <w:tcBorders>
              <w:top w:val="nil"/>
              <w:left w:val="nil"/>
              <w:bottom w:val="nil"/>
              <w:right w:val="nil"/>
            </w:tcBorders>
            <w:hideMark/>
          </w:tcPr>
          <w:p w14:paraId="0FC7569E"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3.29 (0.91)</w:t>
            </w:r>
          </w:p>
        </w:tc>
        <w:tc>
          <w:tcPr>
            <w:tcW w:w="1600" w:type="dxa"/>
            <w:tcBorders>
              <w:top w:val="nil"/>
              <w:left w:val="nil"/>
              <w:bottom w:val="nil"/>
              <w:right w:val="nil"/>
            </w:tcBorders>
            <w:hideMark/>
          </w:tcPr>
          <w:p w14:paraId="6D529E46"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3.15 (0.55)</w:t>
            </w:r>
          </w:p>
        </w:tc>
        <w:tc>
          <w:tcPr>
            <w:tcW w:w="1420" w:type="dxa"/>
            <w:tcBorders>
              <w:top w:val="nil"/>
              <w:left w:val="nil"/>
              <w:bottom w:val="nil"/>
              <w:right w:val="nil"/>
            </w:tcBorders>
            <w:hideMark/>
          </w:tcPr>
          <w:p w14:paraId="158ECA16"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3.33 (0.74)</w:t>
            </w:r>
          </w:p>
        </w:tc>
        <w:tc>
          <w:tcPr>
            <w:tcW w:w="1800" w:type="dxa"/>
            <w:tcBorders>
              <w:top w:val="nil"/>
              <w:left w:val="nil"/>
              <w:bottom w:val="nil"/>
              <w:right w:val="nil"/>
            </w:tcBorders>
            <w:hideMark/>
          </w:tcPr>
          <w:p w14:paraId="21EB5BC7"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3.31 (0.74)</w:t>
            </w:r>
          </w:p>
        </w:tc>
      </w:tr>
      <w:tr w:rsidR="00D63D5F" w:rsidRPr="00D63D5F" w14:paraId="70ABDE17" w14:textId="77777777" w:rsidTr="00D63D5F">
        <w:trPr>
          <w:trHeight w:val="300"/>
        </w:trPr>
        <w:tc>
          <w:tcPr>
            <w:tcW w:w="4100" w:type="dxa"/>
            <w:tcBorders>
              <w:top w:val="nil"/>
              <w:left w:val="nil"/>
              <w:bottom w:val="nil"/>
              <w:right w:val="nil"/>
            </w:tcBorders>
            <w:hideMark/>
          </w:tcPr>
          <w:p w14:paraId="123A3C68"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 xml:space="preserve">FFMQ – </w:t>
            </w:r>
            <w:proofErr w:type="spellStart"/>
            <w:r w:rsidRPr="00D63D5F">
              <w:rPr>
                <w:rFonts w:eastAsia="Times New Roman" w:cs="Times New Roman"/>
                <w:color w:val="000000"/>
                <w:kern w:val="0"/>
                <w:sz w:val="22"/>
                <w:szCs w:val="22"/>
                <w:lang w:eastAsia="es-CL"/>
                <w14:ligatures w14:val="none"/>
              </w:rPr>
              <w:t>acting</w:t>
            </w:r>
            <w:proofErr w:type="spellEnd"/>
            <w:r w:rsidRPr="00D63D5F">
              <w:rPr>
                <w:rFonts w:eastAsia="Times New Roman" w:cs="Times New Roman"/>
                <w:color w:val="000000"/>
                <w:kern w:val="0"/>
                <w:sz w:val="22"/>
                <w:szCs w:val="22"/>
                <w:lang w:eastAsia="es-CL"/>
                <w14:ligatures w14:val="none"/>
              </w:rPr>
              <w:t xml:space="preserve"> </w:t>
            </w:r>
            <w:proofErr w:type="spellStart"/>
            <w:r w:rsidRPr="00D63D5F">
              <w:rPr>
                <w:rFonts w:eastAsia="Times New Roman" w:cs="Times New Roman"/>
                <w:color w:val="000000"/>
                <w:kern w:val="0"/>
                <w:sz w:val="22"/>
                <w:szCs w:val="22"/>
                <w:lang w:eastAsia="es-CL"/>
                <w14:ligatures w14:val="none"/>
              </w:rPr>
              <w:t>with</w:t>
            </w:r>
            <w:proofErr w:type="spellEnd"/>
            <w:r w:rsidRPr="00D63D5F">
              <w:rPr>
                <w:rFonts w:eastAsia="Times New Roman" w:cs="Times New Roman"/>
                <w:color w:val="000000"/>
                <w:kern w:val="0"/>
                <w:sz w:val="22"/>
                <w:szCs w:val="22"/>
                <w:lang w:eastAsia="es-CL"/>
                <w14:ligatures w14:val="none"/>
              </w:rPr>
              <w:t xml:space="preserve"> </w:t>
            </w:r>
            <w:proofErr w:type="spellStart"/>
            <w:r w:rsidRPr="00D63D5F">
              <w:rPr>
                <w:rFonts w:eastAsia="Times New Roman" w:cs="Times New Roman"/>
                <w:color w:val="000000"/>
                <w:kern w:val="0"/>
                <w:sz w:val="22"/>
                <w:szCs w:val="22"/>
                <w:lang w:eastAsia="es-CL"/>
                <w14:ligatures w14:val="none"/>
              </w:rPr>
              <w:t>awareness</w:t>
            </w:r>
            <w:proofErr w:type="spellEnd"/>
          </w:p>
        </w:tc>
        <w:tc>
          <w:tcPr>
            <w:tcW w:w="1640" w:type="dxa"/>
            <w:tcBorders>
              <w:top w:val="nil"/>
              <w:left w:val="nil"/>
              <w:bottom w:val="nil"/>
              <w:right w:val="nil"/>
            </w:tcBorders>
            <w:hideMark/>
          </w:tcPr>
          <w:p w14:paraId="5F2C1388"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3.93 (0.57)</w:t>
            </w:r>
          </w:p>
        </w:tc>
        <w:tc>
          <w:tcPr>
            <w:tcW w:w="1600" w:type="dxa"/>
            <w:tcBorders>
              <w:top w:val="nil"/>
              <w:left w:val="nil"/>
              <w:bottom w:val="nil"/>
              <w:right w:val="nil"/>
            </w:tcBorders>
            <w:hideMark/>
          </w:tcPr>
          <w:p w14:paraId="38F639A0"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3.79 (0.63)</w:t>
            </w:r>
          </w:p>
        </w:tc>
        <w:tc>
          <w:tcPr>
            <w:tcW w:w="1420" w:type="dxa"/>
            <w:tcBorders>
              <w:top w:val="nil"/>
              <w:left w:val="nil"/>
              <w:bottom w:val="nil"/>
              <w:right w:val="nil"/>
            </w:tcBorders>
            <w:hideMark/>
          </w:tcPr>
          <w:p w14:paraId="590D7435"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3.70 (0.69)</w:t>
            </w:r>
          </w:p>
        </w:tc>
        <w:tc>
          <w:tcPr>
            <w:tcW w:w="1800" w:type="dxa"/>
            <w:tcBorders>
              <w:top w:val="nil"/>
              <w:left w:val="nil"/>
              <w:bottom w:val="nil"/>
              <w:right w:val="nil"/>
            </w:tcBorders>
            <w:hideMark/>
          </w:tcPr>
          <w:p w14:paraId="74300139"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3.72 (0.68)</w:t>
            </w:r>
          </w:p>
        </w:tc>
      </w:tr>
      <w:tr w:rsidR="00D63D5F" w:rsidRPr="00D63D5F" w14:paraId="0C198123" w14:textId="77777777" w:rsidTr="00D63D5F">
        <w:trPr>
          <w:trHeight w:val="300"/>
        </w:trPr>
        <w:tc>
          <w:tcPr>
            <w:tcW w:w="4100" w:type="dxa"/>
            <w:tcBorders>
              <w:top w:val="nil"/>
              <w:left w:val="nil"/>
              <w:bottom w:val="nil"/>
              <w:right w:val="nil"/>
            </w:tcBorders>
            <w:hideMark/>
          </w:tcPr>
          <w:p w14:paraId="0C741843"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 xml:space="preserve">FFMQ – </w:t>
            </w:r>
            <w:proofErr w:type="spellStart"/>
            <w:r w:rsidRPr="00D63D5F">
              <w:rPr>
                <w:rFonts w:eastAsia="Times New Roman" w:cs="Times New Roman"/>
                <w:color w:val="000000"/>
                <w:kern w:val="0"/>
                <w:sz w:val="22"/>
                <w:szCs w:val="22"/>
                <w:lang w:eastAsia="es-CL"/>
                <w14:ligatures w14:val="none"/>
              </w:rPr>
              <w:t>nonjudging</w:t>
            </w:r>
            <w:proofErr w:type="spellEnd"/>
          </w:p>
        </w:tc>
        <w:tc>
          <w:tcPr>
            <w:tcW w:w="1640" w:type="dxa"/>
            <w:tcBorders>
              <w:top w:val="nil"/>
              <w:left w:val="nil"/>
              <w:bottom w:val="nil"/>
              <w:right w:val="nil"/>
            </w:tcBorders>
            <w:hideMark/>
          </w:tcPr>
          <w:p w14:paraId="5CD37836"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3.49 (0.57)</w:t>
            </w:r>
          </w:p>
        </w:tc>
        <w:tc>
          <w:tcPr>
            <w:tcW w:w="1600" w:type="dxa"/>
            <w:tcBorders>
              <w:top w:val="nil"/>
              <w:left w:val="nil"/>
              <w:bottom w:val="nil"/>
              <w:right w:val="nil"/>
            </w:tcBorders>
            <w:hideMark/>
          </w:tcPr>
          <w:p w14:paraId="37B7A076"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3.41 (0.66)</w:t>
            </w:r>
          </w:p>
        </w:tc>
        <w:tc>
          <w:tcPr>
            <w:tcW w:w="1420" w:type="dxa"/>
            <w:tcBorders>
              <w:top w:val="nil"/>
              <w:left w:val="nil"/>
              <w:bottom w:val="nil"/>
              <w:right w:val="nil"/>
            </w:tcBorders>
            <w:hideMark/>
          </w:tcPr>
          <w:p w14:paraId="1A93977A"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3.39 (0.67)</w:t>
            </w:r>
          </w:p>
        </w:tc>
        <w:tc>
          <w:tcPr>
            <w:tcW w:w="1800" w:type="dxa"/>
            <w:tcBorders>
              <w:top w:val="nil"/>
              <w:left w:val="nil"/>
              <w:bottom w:val="nil"/>
              <w:right w:val="nil"/>
            </w:tcBorders>
            <w:hideMark/>
          </w:tcPr>
          <w:p w14:paraId="2B26D72C"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3.40 (0.66)</w:t>
            </w:r>
          </w:p>
        </w:tc>
      </w:tr>
      <w:tr w:rsidR="00D63D5F" w:rsidRPr="00D63D5F" w14:paraId="69BA00A0" w14:textId="77777777" w:rsidTr="00D63D5F">
        <w:trPr>
          <w:trHeight w:val="300"/>
        </w:trPr>
        <w:tc>
          <w:tcPr>
            <w:tcW w:w="4100" w:type="dxa"/>
            <w:tcBorders>
              <w:top w:val="nil"/>
              <w:left w:val="nil"/>
              <w:bottom w:val="nil"/>
              <w:right w:val="nil"/>
            </w:tcBorders>
            <w:hideMark/>
          </w:tcPr>
          <w:p w14:paraId="497BE080"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 xml:space="preserve">FFMQ – </w:t>
            </w:r>
            <w:proofErr w:type="spellStart"/>
            <w:r w:rsidRPr="00D63D5F">
              <w:rPr>
                <w:rFonts w:eastAsia="Times New Roman" w:cs="Times New Roman"/>
                <w:color w:val="000000"/>
                <w:kern w:val="0"/>
                <w:sz w:val="22"/>
                <w:szCs w:val="22"/>
                <w:lang w:eastAsia="es-CL"/>
                <w14:ligatures w14:val="none"/>
              </w:rPr>
              <w:t>nonreactivity</w:t>
            </w:r>
            <w:proofErr w:type="spellEnd"/>
          </w:p>
        </w:tc>
        <w:tc>
          <w:tcPr>
            <w:tcW w:w="1640" w:type="dxa"/>
            <w:tcBorders>
              <w:top w:val="nil"/>
              <w:left w:val="nil"/>
              <w:bottom w:val="nil"/>
              <w:right w:val="nil"/>
            </w:tcBorders>
            <w:hideMark/>
          </w:tcPr>
          <w:p w14:paraId="30605E9A"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3.15 (0.90)</w:t>
            </w:r>
          </w:p>
        </w:tc>
        <w:tc>
          <w:tcPr>
            <w:tcW w:w="1600" w:type="dxa"/>
            <w:tcBorders>
              <w:top w:val="nil"/>
              <w:left w:val="nil"/>
              <w:bottom w:val="nil"/>
              <w:right w:val="nil"/>
            </w:tcBorders>
            <w:hideMark/>
          </w:tcPr>
          <w:p w14:paraId="7C19F416"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3.26 (0.86)</w:t>
            </w:r>
          </w:p>
        </w:tc>
        <w:tc>
          <w:tcPr>
            <w:tcW w:w="1420" w:type="dxa"/>
            <w:tcBorders>
              <w:top w:val="nil"/>
              <w:left w:val="nil"/>
              <w:bottom w:val="nil"/>
              <w:right w:val="nil"/>
            </w:tcBorders>
            <w:hideMark/>
          </w:tcPr>
          <w:p w14:paraId="0AB5EE66"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3.14 (0.94)</w:t>
            </w:r>
          </w:p>
        </w:tc>
        <w:tc>
          <w:tcPr>
            <w:tcW w:w="1800" w:type="dxa"/>
            <w:tcBorders>
              <w:top w:val="nil"/>
              <w:left w:val="nil"/>
              <w:bottom w:val="nil"/>
              <w:right w:val="nil"/>
            </w:tcBorders>
            <w:hideMark/>
          </w:tcPr>
          <w:p w14:paraId="00878305"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3.15 (0.93)</w:t>
            </w:r>
          </w:p>
        </w:tc>
      </w:tr>
      <w:tr w:rsidR="00D63D5F" w:rsidRPr="00D63D5F" w14:paraId="34FDDD1A" w14:textId="77777777" w:rsidTr="00D63D5F">
        <w:trPr>
          <w:trHeight w:val="300"/>
        </w:trPr>
        <w:tc>
          <w:tcPr>
            <w:tcW w:w="4100" w:type="dxa"/>
            <w:tcBorders>
              <w:top w:val="nil"/>
              <w:left w:val="nil"/>
              <w:bottom w:val="nil"/>
              <w:right w:val="nil"/>
            </w:tcBorders>
            <w:hideMark/>
          </w:tcPr>
          <w:p w14:paraId="1FB6E19B"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proofErr w:type="spellStart"/>
            <w:r w:rsidRPr="00D63D5F">
              <w:rPr>
                <w:rFonts w:eastAsia="Times New Roman" w:cs="Times New Roman"/>
                <w:color w:val="000000"/>
                <w:kern w:val="0"/>
                <w:sz w:val="22"/>
                <w:szCs w:val="22"/>
                <w:lang w:eastAsia="es-CL"/>
                <w14:ligatures w14:val="none"/>
              </w:rPr>
              <w:t>Extraversion</w:t>
            </w:r>
            <w:proofErr w:type="spellEnd"/>
          </w:p>
        </w:tc>
        <w:tc>
          <w:tcPr>
            <w:tcW w:w="1640" w:type="dxa"/>
            <w:tcBorders>
              <w:top w:val="nil"/>
              <w:left w:val="nil"/>
              <w:bottom w:val="nil"/>
              <w:right w:val="nil"/>
            </w:tcBorders>
            <w:hideMark/>
          </w:tcPr>
          <w:p w14:paraId="45F9B054"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3.26 (0.41)</w:t>
            </w:r>
          </w:p>
        </w:tc>
        <w:tc>
          <w:tcPr>
            <w:tcW w:w="1600" w:type="dxa"/>
            <w:tcBorders>
              <w:top w:val="nil"/>
              <w:left w:val="nil"/>
              <w:bottom w:val="nil"/>
              <w:right w:val="nil"/>
            </w:tcBorders>
            <w:hideMark/>
          </w:tcPr>
          <w:p w14:paraId="16EE6920"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3.18 (0.40)</w:t>
            </w:r>
          </w:p>
        </w:tc>
        <w:tc>
          <w:tcPr>
            <w:tcW w:w="1420" w:type="dxa"/>
            <w:tcBorders>
              <w:top w:val="nil"/>
              <w:left w:val="nil"/>
              <w:bottom w:val="nil"/>
              <w:right w:val="nil"/>
            </w:tcBorders>
            <w:hideMark/>
          </w:tcPr>
          <w:p w14:paraId="5343A599"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3.07 (0.42)</w:t>
            </w:r>
          </w:p>
        </w:tc>
        <w:tc>
          <w:tcPr>
            <w:tcW w:w="1800" w:type="dxa"/>
            <w:tcBorders>
              <w:top w:val="nil"/>
              <w:left w:val="nil"/>
              <w:bottom w:val="nil"/>
              <w:right w:val="nil"/>
            </w:tcBorders>
            <w:hideMark/>
          </w:tcPr>
          <w:p w14:paraId="6534C887"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3.09 (0.42)</w:t>
            </w:r>
          </w:p>
        </w:tc>
      </w:tr>
      <w:tr w:rsidR="00D63D5F" w:rsidRPr="00D63D5F" w14:paraId="7859BC9A" w14:textId="77777777" w:rsidTr="00D63D5F">
        <w:trPr>
          <w:trHeight w:val="300"/>
        </w:trPr>
        <w:tc>
          <w:tcPr>
            <w:tcW w:w="4100" w:type="dxa"/>
            <w:tcBorders>
              <w:top w:val="nil"/>
              <w:left w:val="nil"/>
              <w:bottom w:val="nil"/>
              <w:right w:val="nil"/>
            </w:tcBorders>
            <w:hideMark/>
          </w:tcPr>
          <w:p w14:paraId="0A18042B"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proofErr w:type="spellStart"/>
            <w:r w:rsidRPr="00D63D5F">
              <w:rPr>
                <w:rFonts w:eastAsia="Times New Roman" w:cs="Times New Roman"/>
                <w:color w:val="000000"/>
                <w:kern w:val="0"/>
                <w:sz w:val="22"/>
                <w:szCs w:val="22"/>
                <w:lang w:eastAsia="es-CL"/>
                <w14:ligatures w14:val="none"/>
              </w:rPr>
              <w:t>Neuroticism</w:t>
            </w:r>
            <w:proofErr w:type="spellEnd"/>
          </w:p>
        </w:tc>
        <w:tc>
          <w:tcPr>
            <w:tcW w:w="1640" w:type="dxa"/>
            <w:tcBorders>
              <w:top w:val="nil"/>
              <w:left w:val="nil"/>
              <w:bottom w:val="nil"/>
              <w:right w:val="nil"/>
            </w:tcBorders>
            <w:hideMark/>
          </w:tcPr>
          <w:p w14:paraId="5664914E"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3.42 (0.68)</w:t>
            </w:r>
          </w:p>
        </w:tc>
        <w:tc>
          <w:tcPr>
            <w:tcW w:w="1600" w:type="dxa"/>
            <w:tcBorders>
              <w:top w:val="nil"/>
              <w:left w:val="nil"/>
              <w:bottom w:val="nil"/>
              <w:right w:val="nil"/>
            </w:tcBorders>
            <w:hideMark/>
          </w:tcPr>
          <w:p w14:paraId="6B273334"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3.25 (0.39)</w:t>
            </w:r>
          </w:p>
        </w:tc>
        <w:tc>
          <w:tcPr>
            <w:tcW w:w="1420" w:type="dxa"/>
            <w:tcBorders>
              <w:top w:val="nil"/>
              <w:left w:val="nil"/>
              <w:bottom w:val="nil"/>
              <w:right w:val="nil"/>
            </w:tcBorders>
            <w:hideMark/>
          </w:tcPr>
          <w:p w14:paraId="59E431DF"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3.23 (0.41)</w:t>
            </w:r>
          </w:p>
        </w:tc>
        <w:tc>
          <w:tcPr>
            <w:tcW w:w="1800" w:type="dxa"/>
            <w:tcBorders>
              <w:top w:val="nil"/>
              <w:left w:val="nil"/>
              <w:bottom w:val="nil"/>
              <w:right w:val="nil"/>
            </w:tcBorders>
            <w:hideMark/>
          </w:tcPr>
          <w:p w14:paraId="225A2C14"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3.25 (0.43)</w:t>
            </w:r>
          </w:p>
        </w:tc>
      </w:tr>
      <w:tr w:rsidR="00D63D5F" w:rsidRPr="00D63D5F" w14:paraId="73E52CBE" w14:textId="77777777" w:rsidTr="00D63D5F">
        <w:trPr>
          <w:trHeight w:val="300"/>
        </w:trPr>
        <w:tc>
          <w:tcPr>
            <w:tcW w:w="4100" w:type="dxa"/>
            <w:tcBorders>
              <w:top w:val="nil"/>
              <w:left w:val="nil"/>
              <w:bottom w:val="nil"/>
              <w:right w:val="nil"/>
            </w:tcBorders>
            <w:hideMark/>
          </w:tcPr>
          <w:p w14:paraId="25A548C6" w14:textId="77777777" w:rsidR="00D63D5F" w:rsidRPr="00D63D5F" w:rsidRDefault="00D63D5F" w:rsidP="00D63D5F">
            <w:pPr>
              <w:spacing w:after="0" w:line="240" w:lineRule="auto"/>
              <w:ind w:firstLine="0"/>
              <w:rPr>
                <w:rFonts w:eastAsia="Times New Roman" w:cs="Times New Roman"/>
                <w:b/>
                <w:bCs/>
                <w:color w:val="000000"/>
                <w:kern w:val="0"/>
                <w:sz w:val="22"/>
                <w:szCs w:val="22"/>
                <w:lang w:eastAsia="es-CL"/>
                <w14:ligatures w14:val="none"/>
              </w:rPr>
            </w:pPr>
            <w:proofErr w:type="spellStart"/>
            <w:r w:rsidRPr="00D63D5F">
              <w:rPr>
                <w:rFonts w:eastAsia="Times New Roman" w:cs="Times New Roman"/>
                <w:b/>
                <w:bCs/>
                <w:color w:val="000000"/>
                <w:kern w:val="0"/>
                <w:sz w:val="22"/>
                <w:szCs w:val="22"/>
                <w:lang w:eastAsia="es-CL"/>
                <w14:ligatures w14:val="none"/>
              </w:rPr>
              <w:t>Lifestyle</w:t>
            </w:r>
            <w:proofErr w:type="spellEnd"/>
            <w:r w:rsidRPr="00D63D5F">
              <w:rPr>
                <w:rFonts w:eastAsia="Times New Roman" w:cs="Times New Roman"/>
                <w:b/>
                <w:bCs/>
                <w:color w:val="000000"/>
                <w:kern w:val="0"/>
                <w:sz w:val="22"/>
                <w:szCs w:val="22"/>
                <w:lang w:eastAsia="es-CL"/>
                <w14:ligatures w14:val="none"/>
              </w:rPr>
              <w:t xml:space="preserve"> variables, Mean (SD)</w:t>
            </w:r>
          </w:p>
        </w:tc>
        <w:tc>
          <w:tcPr>
            <w:tcW w:w="1640" w:type="dxa"/>
            <w:tcBorders>
              <w:top w:val="nil"/>
              <w:left w:val="nil"/>
              <w:bottom w:val="nil"/>
              <w:right w:val="nil"/>
            </w:tcBorders>
            <w:hideMark/>
          </w:tcPr>
          <w:p w14:paraId="50E58BE7" w14:textId="77777777" w:rsidR="00D63D5F" w:rsidRPr="00D63D5F" w:rsidRDefault="00D63D5F" w:rsidP="00D63D5F">
            <w:pPr>
              <w:spacing w:after="0" w:line="240" w:lineRule="auto"/>
              <w:ind w:firstLine="0"/>
              <w:rPr>
                <w:rFonts w:eastAsia="Times New Roman" w:cs="Times New Roman"/>
                <w:i/>
                <w:iCs/>
                <w:color w:val="000000"/>
                <w:kern w:val="0"/>
                <w:sz w:val="22"/>
                <w:szCs w:val="22"/>
                <w:lang w:eastAsia="es-CL"/>
                <w14:ligatures w14:val="none"/>
              </w:rPr>
            </w:pPr>
            <w:r w:rsidRPr="00D63D5F">
              <w:rPr>
                <w:rFonts w:eastAsia="Times New Roman" w:cs="Times New Roman"/>
                <w:i/>
                <w:iCs/>
                <w:color w:val="000000"/>
                <w:kern w:val="0"/>
                <w:sz w:val="22"/>
                <w:szCs w:val="22"/>
                <w:lang w:eastAsia="es-CL"/>
                <w14:ligatures w14:val="none"/>
              </w:rPr>
              <w:t>(n=22)</w:t>
            </w:r>
          </w:p>
        </w:tc>
        <w:tc>
          <w:tcPr>
            <w:tcW w:w="1600" w:type="dxa"/>
            <w:tcBorders>
              <w:top w:val="nil"/>
              <w:left w:val="nil"/>
              <w:bottom w:val="nil"/>
              <w:right w:val="nil"/>
            </w:tcBorders>
            <w:hideMark/>
          </w:tcPr>
          <w:p w14:paraId="1134EAB2" w14:textId="77777777" w:rsidR="00D63D5F" w:rsidRPr="00D63D5F" w:rsidRDefault="00D63D5F" w:rsidP="00D63D5F">
            <w:pPr>
              <w:spacing w:after="0" w:line="240" w:lineRule="auto"/>
              <w:ind w:firstLine="0"/>
              <w:rPr>
                <w:rFonts w:eastAsia="Times New Roman" w:cs="Times New Roman"/>
                <w:i/>
                <w:iCs/>
                <w:color w:val="000000"/>
                <w:kern w:val="0"/>
                <w:sz w:val="22"/>
                <w:szCs w:val="22"/>
                <w:lang w:eastAsia="es-CL"/>
                <w14:ligatures w14:val="none"/>
              </w:rPr>
            </w:pPr>
            <w:r w:rsidRPr="00D63D5F">
              <w:rPr>
                <w:rFonts w:eastAsia="Times New Roman" w:cs="Times New Roman"/>
                <w:i/>
                <w:iCs/>
                <w:color w:val="000000"/>
                <w:kern w:val="0"/>
                <w:sz w:val="22"/>
                <w:szCs w:val="22"/>
                <w:lang w:eastAsia="es-CL"/>
                <w14:ligatures w14:val="none"/>
              </w:rPr>
              <w:t>(n=20)</w:t>
            </w:r>
          </w:p>
        </w:tc>
        <w:tc>
          <w:tcPr>
            <w:tcW w:w="1420" w:type="dxa"/>
            <w:tcBorders>
              <w:top w:val="nil"/>
              <w:left w:val="nil"/>
              <w:bottom w:val="nil"/>
              <w:right w:val="nil"/>
            </w:tcBorders>
            <w:hideMark/>
          </w:tcPr>
          <w:p w14:paraId="361C76F9" w14:textId="77777777" w:rsidR="00D63D5F" w:rsidRPr="00D63D5F" w:rsidRDefault="00D63D5F" w:rsidP="00D63D5F">
            <w:pPr>
              <w:spacing w:after="0" w:line="240" w:lineRule="auto"/>
              <w:ind w:firstLine="0"/>
              <w:rPr>
                <w:rFonts w:eastAsia="Times New Roman" w:cs="Times New Roman"/>
                <w:i/>
                <w:iCs/>
                <w:color w:val="000000"/>
                <w:kern w:val="0"/>
                <w:sz w:val="22"/>
                <w:szCs w:val="22"/>
                <w:lang w:eastAsia="es-CL"/>
                <w14:ligatures w14:val="none"/>
              </w:rPr>
            </w:pPr>
            <w:r w:rsidRPr="00D63D5F">
              <w:rPr>
                <w:rFonts w:eastAsia="Times New Roman" w:cs="Times New Roman"/>
                <w:i/>
                <w:iCs/>
                <w:color w:val="000000"/>
                <w:kern w:val="0"/>
                <w:sz w:val="22"/>
                <w:szCs w:val="22"/>
                <w:lang w:eastAsia="es-CL"/>
                <w14:ligatures w14:val="none"/>
              </w:rPr>
              <w:t>—</w:t>
            </w:r>
          </w:p>
        </w:tc>
        <w:tc>
          <w:tcPr>
            <w:tcW w:w="1800" w:type="dxa"/>
            <w:tcBorders>
              <w:top w:val="nil"/>
              <w:left w:val="nil"/>
              <w:bottom w:val="nil"/>
              <w:right w:val="nil"/>
            </w:tcBorders>
            <w:hideMark/>
          </w:tcPr>
          <w:p w14:paraId="7D0CECCB" w14:textId="77777777" w:rsidR="00D63D5F" w:rsidRPr="00D63D5F" w:rsidRDefault="00D63D5F" w:rsidP="00D63D5F">
            <w:pPr>
              <w:spacing w:after="0" w:line="240" w:lineRule="auto"/>
              <w:ind w:firstLine="0"/>
              <w:rPr>
                <w:rFonts w:eastAsia="Times New Roman" w:cs="Times New Roman"/>
                <w:i/>
                <w:iCs/>
                <w:color w:val="000000"/>
                <w:kern w:val="0"/>
                <w:sz w:val="22"/>
                <w:szCs w:val="22"/>
                <w:lang w:eastAsia="es-CL"/>
                <w14:ligatures w14:val="none"/>
              </w:rPr>
            </w:pPr>
            <w:r w:rsidRPr="00D63D5F">
              <w:rPr>
                <w:rFonts w:eastAsia="Times New Roman" w:cs="Times New Roman"/>
                <w:i/>
                <w:iCs/>
                <w:color w:val="000000"/>
                <w:kern w:val="0"/>
                <w:sz w:val="22"/>
                <w:szCs w:val="22"/>
                <w:lang w:eastAsia="es-CL"/>
                <w14:ligatures w14:val="none"/>
              </w:rPr>
              <w:t>(N=42)</w:t>
            </w:r>
          </w:p>
        </w:tc>
      </w:tr>
      <w:tr w:rsidR="00D63D5F" w:rsidRPr="00D63D5F" w14:paraId="271F8323" w14:textId="77777777" w:rsidTr="00D63D5F">
        <w:trPr>
          <w:trHeight w:val="300"/>
        </w:trPr>
        <w:tc>
          <w:tcPr>
            <w:tcW w:w="4100" w:type="dxa"/>
            <w:tcBorders>
              <w:top w:val="nil"/>
              <w:left w:val="nil"/>
              <w:bottom w:val="nil"/>
              <w:right w:val="nil"/>
            </w:tcBorders>
            <w:hideMark/>
          </w:tcPr>
          <w:p w14:paraId="39F25EBF"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proofErr w:type="spellStart"/>
            <w:r w:rsidRPr="00D63D5F">
              <w:rPr>
                <w:rFonts w:eastAsia="Times New Roman" w:cs="Times New Roman"/>
                <w:color w:val="000000"/>
                <w:kern w:val="0"/>
                <w:sz w:val="22"/>
                <w:szCs w:val="22"/>
                <w:lang w:eastAsia="es-CL"/>
                <w14:ligatures w14:val="none"/>
              </w:rPr>
              <w:t>Healthy</w:t>
            </w:r>
            <w:proofErr w:type="spellEnd"/>
            <w:r w:rsidRPr="00D63D5F">
              <w:rPr>
                <w:rFonts w:eastAsia="Times New Roman" w:cs="Times New Roman"/>
                <w:color w:val="000000"/>
                <w:kern w:val="0"/>
                <w:sz w:val="22"/>
                <w:szCs w:val="22"/>
                <w:lang w:eastAsia="es-CL"/>
                <w14:ligatures w14:val="none"/>
              </w:rPr>
              <w:t xml:space="preserve"> </w:t>
            </w:r>
            <w:proofErr w:type="spellStart"/>
            <w:r w:rsidRPr="00D63D5F">
              <w:rPr>
                <w:rFonts w:eastAsia="Times New Roman" w:cs="Times New Roman"/>
                <w:color w:val="000000"/>
                <w:kern w:val="0"/>
                <w:sz w:val="22"/>
                <w:szCs w:val="22"/>
                <w:lang w:eastAsia="es-CL"/>
                <w14:ligatures w14:val="none"/>
              </w:rPr>
              <w:t>lifestyle</w:t>
            </w:r>
            <w:proofErr w:type="spellEnd"/>
            <w:r w:rsidRPr="00D63D5F">
              <w:rPr>
                <w:rFonts w:eastAsia="Times New Roman" w:cs="Times New Roman"/>
                <w:color w:val="000000"/>
                <w:kern w:val="0"/>
                <w:sz w:val="22"/>
                <w:szCs w:val="22"/>
                <w:lang w:eastAsia="es-CL"/>
                <w14:ligatures w14:val="none"/>
              </w:rPr>
              <w:t xml:space="preserve"> </w:t>
            </w:r>
            <w:proofErr w:type="spellStart"/>
            <w:r w:rsidRPr="00D63D5F">
              <w:rPr>
                <w:rFonts w:eastAsia="Times New Roman" w:cs="Times New Roman"/>
                <w:color w:val="000000"/>
                <w:kern w:val="0"/>
                <w:sz w:val="22"/>
                <w:szCs w:val="22"/>
                <w:lang w:eastAsia="es-CL"/>
                <w14:ligatures w14:val="none"/>
              </w:rPr>
              <w:t>index</w:t>
            </w:r>
            <w:proofErr w:type="spellEnd"/>
          </w:p>
        </w:tc>
        <w:tc>
          <w:tcPr>
            <w:tcW w:w="1640" w:type="dxa"/>
            <w:tcBorders>
              <w:top w:val="nil"/>
              <w:left w:val="nil"/>
              <w:bottom w:val="nil"/>
              <w:right w:val="nil"/>
            </w:tcBorders>
            <w:hideMark/>
          </w:tcPr>
          <w:p w14:paraId="2229AA9E"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70.59 (19.64)</w:t>
            </w:r>
          </w:p>
        </w:tc>
        <w:tc>
          <w:tcPr>
            <w:tcW w:w="1600" w:type="dxa"/>
            <w:tcBorders>
              <w:top w:val="nil"/>
              <w:left w:val="nil"/>
              <w:bottom w:val="nil"/>
              <w:right w:val="nil"/>
            </w:tcBorders>
            <w:hideMark/>
          </w:tcPr>
          <w:p w14:paraId="33833216"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67.85 (26.37)</w:t>
            </w:r>
          </w:p>
        </w:tc>
        <w:tc>
          <w:tcPr>
            <w:tcW w:w="1420" w:type="dxa"/>
            <w:tcBorders>
              <w:top w:val="nil"/>
              <w:left w:val="nil"/>
              <w:bottom w:val="nil"/>
              <w:right w:val="nil"/>
            </w:tcBorders>
            <w:hideMark/>
          </w:tcPr>
          <w:p w14:paraId="4B2542CB"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w:t>
            </w:r>
          </w:p>
        </w:tc>
        <w:tc>
          <w:tcPr>
            <w:tcW w:w="1800" w:type="dxa"/>
            <w:tcBorders>
              <w:top w:val="nil"/>
              <w:left w:val="nil"/>
              <w:bottom w:val="nil"/>
              <w:right w:val="nil"/>
            </w:tcBorders>
            <w:hideMark/>
          </w:tcPr>
          <w:p w14:paraId="6F80468D"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69.29 (22.84)</w:t>
            </w:r>
          </w:p>
        </w:tc>
      </w:tr>
      <w:tr w:rsidR="00D63D5F" w:rsidRPr="00D63D5F" w14:paraId="77C563DE" w14:textId="77777777" w:rsidTr="00D63D5F">
        <w:trPr>
          <w:trHeight w:val="300"/>
        </w:trPr>
        <w:tc>
          <w:tcPr>
            <w:tcW w:w="4100" w:type="dxa"/>
            <w:tcBorders>
              <w:top w:val="nil"/>
              <w:left w:val="nil"/>
              <w:bottom w:val="nil"/>
              <w:right w:val="nil"/>
            </w:tcBorders>
            <w:hideMark/>
          </w:tcPr>
          <w:p w14:paraId="7EF6AF8D"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proofErr w:type="spellStart"/>
            <w:r w:rsidRPr="00D63D5F">
              <w:rPr>
                <w:rFonts w:eastAsia="Times New Roman" w:cs="Times New Roman"/>
                <w:color w:val="000000"/>
                <w:kern w:val="0"/>
                <w:sz w:val="22"/>
                <w:szCs w:val="22"/>
                <w:lang w:eastAsia="es-CL"/>
                <w14:ligatures w14:val="none"/>
              </w:rPr>
              <w:t>Unhealthy</w:t>
            </w:r>
            <w:proofErr w:type="spellEnd"/>
            <w:r w:rsidRPr="00D63D5F">
              <w:rPr>
                <w:rFonts w:eastAsia="Times New Roman" w:cs="Times New Roman"/>
                <w:color w:val="000000"/>
                <w:kern w:val="0"/>
                <w:sz w:val="22"/>
                <w:szCs w:val="22"/>
                <w:lang w:eastAsia="es-CL"/>
                <w14:ligatures w14:val="none"/>
              </w:rPr>
              <w:t xml:space="preserve"> </w:t>
            </w:r>
            <w:proofErr w:type="spellStart"/>
            <w:r w:rsidRPr="00D63D5F">
              <w:rPr>
                <w:rFonts w:eastAsia="Times New Roman" w:cs="Times New Roman"/>
                <w:color w:val="000000"/>
                <w:kern w:val="0"/>
                <w:sz w:val="22"/>
                <w:szCs w:val="22"/>
                <w:lang w:eastAsia="es-CL"/>
                <w14:ligatures w14:val="none"/>
              </w:rPr>
              <w:t>lifestyle</w:t>
            </w:r>
            <w:proofErr w:type="spellEnd"/>
            <w:r w:rsidRPr="00D63D5F">
              <w:rPr>
                <w:rFonts w:eastAsia="Times New Roman" w:cs="Times New Roman"/>
                <w:color w:val="000000"/>
                <w:kern w:val="0"/>
                <w:sz w:val="22"/>
                <w:szCs w:val="22"/>
                <w:lang w:eastAsia="es-CL"/>
                <w14:ligatures w14:val="none"/>
              </w:rPr>
              <w:t xml:space="preserve"> </w:t>
            </w:r>
            <w:proofErr w:type="spellStart"/>
            <w:r w:rsidRPr="00D63D5F">
              <w:rPr>
                <w:rFonts w:eastAsia="Times New Roman" w:cs="Times New Roman"/>
                <w:color w:val="000000"/>
                <w:kern w:val="0"/>
                <w:sz w:val="22"/>
                <w:szCs w:val="22"/>
                <w:lang w:eastAsia="es-CL"/>
                <w14:ligatures w14:val="none"/>
              </w:rPr>
              <w:t>index</w:t>
            </w:r>
            <w:proofErr w:type="spellEnd"/>
          </w:p>
        </w:tc>
        <w:tc>
          <w:tcPr>
            <w:tcW w:w="1640" w:type="dxa"/>
            <w:tcBorders>
              <w:top w:val="nil"/>
              <w:left w:val="nil"/>
              <w:bottom w:val="nil"/>
              <w:right w:val="nil"/>
            </w:tcBorders>
            <w:hideMark/>
          </w:tcPr>
          <w:p w14:paraId="58B9AC42"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11.00 (6.43)</w:t>
            </w:r>
          </w:p>
        </w:tc>
        <w:tc>
          <w:tcPr>
            <w:tcW w:w="1600" w:type="dxa"/>
            <w:tcBorders>
              <w:top w:val="nil"/>
              <w:left w:val="nil"/>
              <w:bottom w:val="nil"/>
              <w:right w:val="nil"/>
            </w:tcBorders>
            <w:hideMark/>
          </w:tcPr>
          <w:p w14:paraId="66123984"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11.82 (7.27)</w:t>
            </w:r>
          </w:p>
        </w:tc>
        <w:tc>
          <w:tcPr>
            <w:tcW w:w="1420" w:type="dxa"/>
            <w:tcBorders>
              <w:top w:val="nil"/>
              <w:left w:val="nil"/>
              <w:bottom w:val="nil"/>
              <w:right w:val="nil"/>
            </w:tcBorders>
            <w:hideMark/>
          </w:tcPr>
          <w:p w14:paraId="6435591D"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w:t>
            </w:r>
          </w:p>
        </w:tc>
        <w:tc>
          <w:tcPr>
            <w:tcW w:w="1800" w:type="dxa"/>
            <w:tcBorders>
              <w:top w:val="nil"/>
              <w:left w:val="nil"/>
              <w:bottom w:val="nil"/>
              <w:right w:val="nil"/>
            </w:tcBorders>
            <w:hideMark/>
          </w:tcPr>
          <w:p w14:paraId="6DA89768"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11.39 (6.77)</w:t>
            </w:r>
          </w:p>
        </w:tc>
      </w:tr>
      <w:tr w:rsidR="00D63D5F" w:rsidRPr="00D63D5F" w14:paraId="0CD22121" w14:textId="77777777" w:rsidTr="00D63D5F">
        <w:trPr>
          <w:trHeight w:val="300"/>
        </w:trPr>
        <w:tc>
          <w:tcPr>
            <w:tcW w:w="4100" w:type="dxa"/>
            <w:tcBorders>
              <w:top w:val="nil"/>
              <w:left w:val="nil"/>
              <w:bottom w:val="nil"/>
              <w:right w:val="nil"/>
            </w:tcBorders>
            <w:hideMark/>
          </w:tcPr>
          <w:p w14:paraId="6A953BD9" w14:textId="77777777" w:rsidR="00D63D5F" w:rsidRPr="00D63D5F" w:rsidRDefault="00D63D5F" w:rsidP="00D63D5F">
            <w:pPr>
              <w:spacing w:after="0" w:line="240" w:lineRule="auto"/>
              <w:ind w:firstLine="0"/>
              <w:rPr>
                <w:rFonts w:eastAsia="Times New Roman" w:cs="Times New Roman"/>
                <w:b/>
                <w:bCs/>
                <w:color w:val="000000"/>
                <w:kern w:val="0"/>
                <w:sz w:val="22"/>
                <w:szCs w:val="22"/>
                <w:lang w:eastAsia="es-CL"/>
                <w14:ligatures w14:val="none"/>
              </w:rPr>
            </w:pPr>
            <w:r w:rsidRPr="00D63D5F">
              <w:rPr>
                <w:rFonts w:eastAsia="Times New Roman" w:cs="Times New Roman"/>
                <w:b/>
                <w:bCs/>
                <w:color w:val="000000"/>
                <w:kern w:val="0"/>
                <w:sz w:val="22"/>
                <w:szCs w:val="22"/>
                <w:lang w:eastAsia="es-CL"/>
                <w14:ligatures w14:val="none"/>
              </w:rPr>
              <w:t xml:space="preserve">Fecal </w:t>
            </w:r>
            <w:proofErr w:type="spellStart"/>
            <w:r w:rsidRPr="00D63D5F">
              <w:rPr>
                <w:rFonts w:eastAsia="Times New Roman" w:cs="Times New Roman"/>
                <w:b/>
                <w:bCs/>
                <w:color w:val="000000"/>
                <w:kern w:val="0"/>
                <w:sz w:val="22"/>
                <w:szCs w:val="22"/>
                <w:lang w:eastAsia="es-CL"/>
                <w14:ligatures w14:val="none"/>
              </w:rPr>
              <w:t>microbiome</w:t>
            </w:r>
            <w:proofErr w:type="spellEnd"/>
            <w:r w:rsidRPr="00D63D5F">
              <w:rPr>
                <w:rFonts w:eastAsia="Times New Roman" w:cs="Times New Roman"/>
                <w:b/>
                <w:bCs/>
                <w:color w:val="000000"/>
                <w:kern w:val="0"/>
                <w:sz w:val="22"/>
                <w:szCs w:val="22"/>
                <w:lang w:eastAsia="es-CL"/>
                <w14:ligatures w14:val="none"/>
              </w:rPr>
              <w:t xml:space="preserve"> variables, Mean (SD)</w:t>
            </w:r>
          </w:p>
        </w:tc>
        <w:tc>
          <w:tcPr>
            <w:tcW w:w="1640" w:type="dxa"/>
            <w:tcBorders>
              <w:top w:val="nil"/>
              <w:left w:val="nil"/>
              <w:bottom w:val="nil"/>
              <w:right w:val="nil"/>
            </w:tcBorders>
            <w:hideMark/>
          </w:tcPr>
          <w:p w14:paraId="7A25EBF0" w14:textId="77777777" w:rsidR="00D63D5F" w:rsidRPr="00D63D5F" w:rsidRDefault="00D63D5F" w:rsidP="00D63D5F">
            <w:pPr>
              <w:spacing w:after="0" w:line="240" w:lineRule="auto"/>
              <w:ind w:firstLine="0"/>
              <w:rPr>
                <w:rFonts w:eastAsia="Times New Roman" w:cs="Times New Roman"/>
                <w:i/>
                <w:iCs/>
                <w:color w:val="000000"/>
                <w:kern w:val="0"/>
                <w:sz w:val="22"/>
                <w:szCs w:val="22"/>
                <w:lang w:eastAsia="es-CL"/>
                <w14:ligatures w14:val="none"/>
              </w:rPr>
            </w:pPr>
            <w:r w:rsidRPr="00D63D5F">
              <w:rPr>
                <w:rFonts w:eastAsia="Times New Roman" w:cs="Times New Roman"/>
                <w:i/>
                <w:iCs/>
                <w:color w:val="000000"/>
                <w:kern w:val="0"/>
                <w:sz w:val="22"/>
                <w:szCs w:val="22"/>
                <w:lang w:eastAsia="es-CL"/>
                <w14:ligatures w14:val="none"/>
              </w:rPr>
              <w:t>(n=15)</w:t>
            </w:r>
          </w:p>
        </w:tc>
        <w:tc>
          <w:tcPr>
            <w:tcW w:w="1600" w:type="dxa"/>
            <w:tcBorders>
              <w:top w:val="nil"/>
              <w:left w:val="nil"/>
              <w:bottom w:val="nil"/>
              <w:right w:val="nil"/>
            </w:tcBorders>
            <w:hideMark/>
          </w:tcPr>
          <w:p w14:paraId="1BD95CE9" w14:textId="77777777" w:rsidR="00D63D5F" w:rsidRPr="00D63D5F" w:rsidRDefault="00D63D5F" w:rsidP="00D63D5F">
            <w:pPr>
              <w:spacing w:after="0" w:line="240" w:lineRule="auto"/>
              <w:ind w:firstLine="0"/>
              <w:rPr>
                <w:rFonts w:eastAsia="Times New Roman" w:cs="Times New Roman"/>
                <w:i/>
                <w:iCs/>
                <w:color w:val="000000"/>
                <w:kern w:val="0"/>
                <w:sz w:val="22"/>
                <w:szCs w:val="22"/>
                <w:lang w:eastAsia="es-CL"/>
                <w14:ligatures w14:val="none"/>
              </w:rPr>
            </w:pPr>
            <w:r w:rsidRPr="00D63D5F">
              <w:rPr>
                <w:rFonts w:eastAsia="Times New Roman" w:cs="Times New Roman"/>
                <w:i/>
                <w:iCs/>
                <w:color w:val="000000"/>
                <w:kern w:val="0"/>
                <w:sz w:val="22"/>
                <w:szCs w:val="22"/>
                <w:lang w:eastAsia="es-CL"/>
                <w14:ligatures w14:val="none"/>
              </w:rPr>
              <w:t>(n=17)</w:t>
            </w:r>
          </w:p>
        </w:tc>
        <w:tc>
          <w:tcPr>
            <w:tcW w:w="1420" w:type="dxa"/>
            <w:tcBorders>
              <w:top w:val="nil"/>
              <w:left w:val="nil"/>
              <w:bottom w:val="nil"/>
              <w:right w:val="nil"/>
            </w:tcBorders>
            <w:hideMark/>
          </w:tcPr>
          <w:p w14:paraId="7CCE20E5" w14:textId="77777777" w:rsidR="00D63D5F" w:rsidRPr="00D63D5F" w:rsidRDefault="00D63D5F" w:rsidP="00D63D5F">
            <w:pPr>
              <w:spacing w:after="0" w:line="240" w:lineRule="auto"/>
              <w:ind w:firstLine="0"/>
              <w:rPr>
                <w:rFonts w:eastAsia="Times New Roman" w:cs="Times New Roman"/>
                <w:i/>
                <w:iCs/>
                <w:color w:val="000000"/>
                <w:kern w:val="0"/>
                <w:sz w:val="22"/>
                <w:szCs w:val="22"/>
                <w:lang w:eastAsia="es-CL"/>
                <w14:ligatures w14:val="none"/>
              </w:rPr>
            </w:pPr>
            <w:r w:rsidRPr="00D63D5F">
              <w:rPr>
                <w:rFonts w:eastAsia="Times New Roman" w:cs="Times New Roman"/>
                <w:i/>
                <w:iCs/>
                <w:color w:val="000000"/>
                <w:kern w:val="0"/>
                <w:sz w:val="22"/>
                <w:szCs w:val="22"/>
                <w:lang w:eastAsia="es-CL"/>
                <w14:ligatures w14:val="none"/>
              </w:rPr>
              <w:t>—</w:t>
            </w:r>
          </w:p>
        </w:tc>
        <w:tc>
          <w:tcPr>
            <w:tcW w:w="1800" w:type="dxa"/>
            <w:tcBorders>
              <w:top w:val="nil"/>
              <w:left w:val="nil"/>
              <w:bottom w:val="nil"/>
              <w:right w:val="nil"/>
            </w:tcBorders>
            <w:hideMark/>
          </w:tcPr>
          <w:p w14:paraId="0AD0F19F" w14:textId="77777777" w:rsidR="00D63D5F" w:rsidRPr="00D63D5F" w:rsidRDefault="00D63D5F" w:rsidP="00D63D5F">
            <w:pPr>
              <w:spacing w:after="0" w:line="240" w:lineRule="auto"/>
              <w:ind w:firstLine="0"/>
              <w:rPr>
                <w:rFonts w:eastAsia="Times New Roman" w:cs="Times New Roman"/>
                <w:i/>
                <w:iCs/>
                <w:color w:val="000000"/>
                <w:kern w:val="0"/>
                <w:sz w:val="22"/>
                <w:szCs w:val="22"/>
                <w:lang w:eastAsia="es-CL"/>
                <w14:ligatures w14:val="none"/>
              </w:rPr>
            </w:pPr>
            <w:r w:rsidRPr="00D63D5F">
              <w:rPr>
                <w:rFonts w:eastAsia="Times New Roman" w:cs="Times New Roman"/>
                <w:i/>
                <w:iCs/>
                <w:color w:val="000000"/>
                <w:kern w:val="0"/>
                <w:sz w:val="22"/>
                <w:szCs w:val="22"/>
                <w:lang w:eastAsia="es-CL"/>
                <w14:ligatures w14:val="none"/>
              </w:rPr>
              <w:t>(N=32)</w:t>
            </w:r>
          </w:p>
        </w:tc>
      </w:tr>
      <w:tr w:rsidR="00D63D5F" w:rsidRPr="00D63D5F" w14:paraId="71B6FD0B" w14:textId="77777777" w:rsidTr="00D63D5F">
        <w:trPr>
          <w:trHeight w:val="300"/>
        </w:trPr>
        <w:tc>
          <w:tcPr>
            <w:tcW w:w="4100" w:type="dxa"/>
            <w:tcBorders>
              <w:top w:val="nil"/>
              <w:left w:val="nil"/>
              <w:bottom w:val="nil"/>
              <w:right w:val="nil"/>
            </w:tcBorders>
            <w:hideMark/>
          </w:tcPr>
          <w:p w14:paraId="744DA396"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 xml:space="preserve">Observed </w:t>
            </w:r>
            <w:proofErr w:type="spellStart"/>
            <w:r w:rsidRPr="00D63D5F">
              <w:rPr>
                <w:rFonts w:eastAsia="Times New Roman" w:cs="Times New Roman"/>
                <w:color w:val="000000"/>
                <w:kern w:val="0"/>
                <w:sz w:val="22"/>
                <w:szCs w:val="22"/>
                <w:lang w:eastAsia="es-CL"/>
                <w14:ligatures w14:val="none"/>
              </w:rPr>
              <w:t>features</w:t>
            </w:r>
            <w:proofErr w:type="spellEnd"/>
          </w:p>
        </w:tc>
        <w:tc>
          <w:tcPr>
            <w:tcW w:w="1640" w:type="dxa"/>
            <w:tcBorders>
              <w:top w:val="nil"/>
              <w:left w:val="nil"/>
              <w:bottom w:val="nil"/>
              <w:right w:val="nil"/>
            </w:tcBorders>
            <w:hideMark/>
          </w:tcPr>
          <w:p w14:paraId="61899EF6"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494.67 (131.02)</w:t>
            </w:r>
          </w:p>
        </w:tc>
        <w:tc>
          <w:tcPr>
            <w:tcW w:w="1600" w:type="dxa"/>
            <w:tcBorders>
              <w:top w:val="nil"/>
              <w:left w:val="nil"/>
              <w:bottom w:val="nil"/>
              <w:right w:val="nil"/>
            </w:tcBorders>
            <w:hideMark/>
          </w:tcPr>
          <w:p w14:paraId="77A42BBD"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501.18 (173.32)</w:t>
            </w:r>
          </w:p>
        </w:tc>
        <w:tc>
          <w:tcPr>
            <w:tcW w:w="1420" w:type="dxa"/>
            <w:tcBorders>
              <w:top w:val="nil"/>
              <w:left w:val="nil"/>
              <w:bottom w:val="nil"/>
              <w:right w:val="nil"/>
            </w:tcBorders>
            <w:hideMark/>
          </w:tcPr>
          <w:p w14:paraId="702EF2D5"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w:t>
            </w:r>
          </w:p>
        </w:tc>
        <w:tc>
          <w:tcPr>
            <w:tcW w:w="1800" w:type="dxa"/>
            <w:tcBorders>
              <w:top w:val="nil"/>
              <w:left w:val="nil"/>
              <w:bottom w:val="nil"/>
              <w:right w:val="nil"/>
            </w:tcBorders>
            <w:hideMark/>
          </w:tcPr>
          <w:p w14:paraId="5426DB46"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498.12 (152.54)</w:t>
            </w:r>
          </w:p>
        </w:tc>
      </w:tr>
      <w:tr w:rsidR="00D63D5F" w:rsidRPr="00D63D5F" w14:paraId="358672AE" w14:textId="77777777" w:rsidTr="00D63D5F">
        <w:trPr>
          <w:trHeight w:val="300"/>
        </w:trPr>
        <w:tc>
          <w:tcPr>
            <w:tcW w:w="4100" w:type="dxa"/>
            <w:tcBorders>
              <w:top w:val="nil"/>
              <w:left w:val="nil"/>
              <w:bottom w:val="nil"/>
              <w:right w:val="nil"/>
            </w:tcBorders>
            <w:hideMark/>
          </w:tcPr>
          <w:p w14:paraId="14168F6D"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 xml:space="preserve">Shannon </w:t>
            </w:r>
            <w:proofErr w:type="spellStart"/>
            <w:r w:rsidRPr="00D63D5F">
              <w:rPr>
                <w:rFonts w:eastAsia="Times New Roman" w:cs="Times New Roman"/>
                <w:color w:val="000000"/>
                <w:kern w:val="0"/>
                <w:sz w:val="22"/>
                <w:szCs w:val="22"/>
                <w:lang w:eastAsia="es-CL"/>
                <w14:ligatures w14:val="none"/>
              </w:rPr>
              <w:t>entropy</w:t>
            </w:r>
            <w:proofErr w:type="spellEnd"/>
          </w:p>
        </w:tc>
        <w:tc>
          <w:tcPr>
            <w:tcW w:w="1640" w:type="dxa"/>
            <w:tcBorders>
              <w:top w:val="nil"/>
              <w:left w:val="nil"/>
              <w:bottom w:val="nil"/>
              <w:right w:val="nil"/>
            </w:tcBorders>
            <w:hideMark/>
          </w:tcPr>
          <w:p w14:paraId="408908F6"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6.01 (0.63)</w:t>
            </w:r>
          </w:p>
        </w:tc>
        <w:tc>
          <w:tcPr>
            <w:tcW w:w="1600" w:type="dxa"/>
            <w:tcBorders>
              <w:top w:val="nil"/>
              <w:left w:val="nil"/>
              <w:bottom w:val="nil"/>
              <w:right w:val="nil"/>
            </w:tcBorders>
            <w:hideMark/>
          </w:tcPr>
          <w:p w14:paraId="6429A054"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5.93 (0.82)</w:t>
            </w:r>
          </w:p>
        </w:tc>
        <w:tc>
          <w:tcPr>
            <w:tcW w:w="1420" w:type="dxa"/>
            <w:tcBorders>
              <w:top w:val="nil"/>
              <w:left w:val="nil"/>
              <w:bottom w:val="nil"/>
              <w:right w:val="nil"/>
            </w:tcBorders>
            <w:hideMark/>
          </w:tcPr>
          <w:p w14:paraId="2BF8A3FD"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w:t>
            </w:r>
          </w:p>
        </w:tc>
        <w:tc>
          <w:tcPr>
            <w:tcW w:w="1800" w:type="dxa"/>
            <w:tcBorders>
              <w:top w:val="nil"/>
              <w:left w:val="nil"/>
              <w:bottom w:val="nil"/>
              <w:right w:val="nil"/>
            </w:tcBorders>
            <w:hideMark/>
          </w:tcPr>
          <w:p w14:paraId="7CB7E2D8"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5.97 (0.73)</w:t>
            </w:r>
          </w:p>
        </w:tc>
      </w:tr>
      <w:tr w:rsidR="00D63D5F" w:rsidRPr="00D63D5F" w14:paraId="79B7C406" w14:textId="77777777" w:rsidTr="00D63D5F">
        <w:trPr>
          <w:trHeight w:val="300"/>
        </w:trPr>
        <w:tc>
          <w:tcPr>
            <w:tcW w:w="4100" w:type="dxa"/>
            <w:tcBorders>
              <w:top w:val="nil"/>
              <w:left w:val="nil"/>
              <w:bottom w:val="nil"/>
              <w:right w:val="nil"/>
            </w:tcBorders>
            <w:hideMark/>
          </w:tcPr>
          <w:p w14:paraId="01EA3A95"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proofErr w:type="spellStart"/>
            <w:r w:rsidRPr="00D63D5F">
              <w:rPr>
                <w:rFonts w:eastAsia="Times New Roman" w:cs="Times New Roman"/>
                <w:color w:val="000000"/>
                <w:kern w:val="0"/>
                <w:sz w:val="22"/>
                <w:szCs w:val="22"/>
                <w:lang w:eastAsia="es-CL"/>
                <w14:ligatures w14:val="none"/>
              </w:rPr>
              <w:t>Phylogenetic</w:t>
            </w:r>
            <w:proofErr w:type="spellEnd"/>
            <w:r w:rsidRPr="00D63D5F">
              <w:rPr>
                <w:rFonts w:eastAsia="Times New Roman" w:cs="Times New Roman"/>
                <w:color w:val="000000"/>
                <w:kern w:val="0"/>
                <w:sz w:val="22"/>
                <w:szCs w:val="22"/>
                <w:lang w:eastAsia="es-CL"/>
                <w14:ligatures w14:val="none"/>
              </w:rPr>
              <w:t xml:space="preserve"> </w:t>
            </w:r>
            <w:proofErr w:type="spellStart"/>
            <w:r w:rsidRPr="00D63D5F">
              <w:rPr>
                <w:rFonts w:eastAsia="Times New Roman" w:cs="Times New Roman"/>
                <w:color w:val="000000"/>
                <w:kern w:val="0"/>
                <w:sz w:val="22"/>
                <w:szCs w:val="22"/>
                <w:lang w:eastAsia="es-CL"/>
                <w14:ligatures w14:val="none"/>
              </w:rPr>
              <w:t>entropy</w:t>
            </w:r>
            <w:proofErr w:type="spellEnd"/>
          </w:p>
        </w:tc>
        <w:tc>
          <w:tcPr>
            <w:tcW w:w="1640" w:type="dxa"/>
            <w:tcBorders>
              <w:top w:val="nil"/>
              <w:left w:val="nil"/>
              <w:bottom w:val="nil"/>
              <w:right w:val="nil"/>
            </w:tcBorders>
            <w:hideMark/>
          </w:tcPr>
          <w:p w14:paraId="11D6108B"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1.18 (0.18)</w:t>
            </w:r>
          </w:p>
        </w:tc>
        <w:tc>
          <w:tcPr>
            <w:tcW w:w="1600" w:type="dxa"/>
            <w:tcBorders>
              <w:top w:val="nil"/>
              <w:left w:val="nil"/>
              <w:bottom w:val="nil"/>
              <w:right w:val="nil"/>
            </w:tcBorders>
            <w:hideMark/>
          </w:tcPr>
          <w:p w14:paraId="5C4550A1"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1.12 (0.17)</w:t>
            </w:r>
          </w:p>
        </w:tc>
        <w:tc>
          <w:tcPr>
            <w:tcW w:w="1420" w:type="dxa"/>
            <w:tcBorders>
              <w:top w:val="nil"/>
              <w:left w:val="nil"/>
              <w:bottom w:val="nil"/>
              <w:right w:val="nil"/>
            </w:tcBorders>
            <w:hideMark/>
          </w:tcPr>
          <w:p w14:paraId="6A3320CE"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w:t>
            </w:r>
          </w:p>
        </w:tc>
        <w:tc>
          <w:tcPr>
            <w:tcW w:w="1800" w:type="dxa"/>
            <w:tcBorders>
              <w:top w:val="nil"/>
              <w:left w:val="nil"/>
              <w:bottom w:val="nil"/>
              <w:right w:val="nil"/>
            </w:tcBorders>
            <w:hideMark/>
          </w:tcPr>
          <w:p w14:paraId="467E6364"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1.15 (0.18)</w:t>
            </w:r>
          </w:p>
        </w:tc>
      </w:tr>
      <w:tr w:rsidR="00D63D5F" w:rsidRPr="00D63D5F" w14:paraId="75794261" w14:textId="77777777" w:rsidTr="00D63D5F">
        <w:trPr>
          <w:trHeight w:val="300"/>
        </w:trPr>
        <w:tc>
          <w:tcPr>
            <w:tcW w:w="4100" w:type="dxa"/>
            <w:tcBorders>
              <w:top w:val="nil"/>
              <w:left w:val="nil"/>
              <w:bottom w:val="nil"/>
              <w:right w:val="nil"/>
            </w:tcBorders>
            <w:hideMark/>
          </w:tcPr>
          <w:p w14:paraId="19E80C13" w14:textId="77777777" w:rsidR="00D63D5F" w:rsidRPr="00D63D5F" w:rsidRDefault="00D63D5F" w:rsidP="00D63D5F">
            <w:pPr>
              <w:spacing w:after="0" w:line="240" w:lineRule="auto"/>
              <w:ind w:firstLine="0"/>
              <w:rPr>
                <w:rFonts w:eastAsia="Times New Roman" w:cs="Times New Roman"/>
                <w:b/>
                <w:bCs/>
                <w:color w:val="000000"/>
                <w:kern w:val="0"/>
                <w:sz w:val="22"/>
                <w:szCs w:val="22"/>
                <w:lang w:val="en-US" w:eastAsia="es-CL"/>
                <w14:ligatures w14:val="none"/>
              </w:rPr>
            </w:pPr>
            <w:r w:rsidRPr="00D63D5F">
              <w:rPr>
                <w:rFonts w:eastAsia="Times New Roman" w:cs="Times New Roman"/>
                <w:b/>
                <w:bCs/>
                <w:color w:val="000000"/>
                <w:kern w:val="0"/>
                <w:sz w:val="22"/>
                <w:szCs w:val="22"/>
                <w:lang w:val="en-US" w:eastAsia="es-CL"/>
                <w14:ligatures w14:val="none"/>
              </w:rPr>
              <w:t>ECG/HRV variables, Mean (SD)</w:t>
            </w:r>
          </w:p>
        </w:tc>
        <w:tc>
          <w:tcPr>
            <w:tcW w:w="1640" w:type="dxa"/>
            <w:tcBorders>
              <w:top w:val="nil"/>
              <w:left w:val="nil"/>
              <w:bottom w:val="nil"/>
              <w:right w:val="nil"/>
            </w:tcBorders>
            <w:hideMark/>
          </w:tcPr>
          <w:p w14:paraId="7623EBF9" w14:textId="77777777" w:rsidR="00D63D5F" w:rsidRPr="00D63D5F" w:rsidRDefault="00D63D5F" w:rsidP="00D63D5F">
            <w:pPr>
              <w:spacing w:after="0" w:line="240" w:lineRule="auto"/>
              <w:ind w:firstLine="0"/>
              <w:rPr>
                <w:rFonts w:eastAsia="Times New Roman" w:cs="Times New Roman"/>
                <w:i/>
                <w:iCs/>
                <w:color w:val="000000"/>
                <w:kern w:val="0"/>
                <w:sz w:val="22"/>
                <w:szCs w:val="22"/>
                <w:lang w:eastAsia="es-CL"/>
                <w14:ligatures w14:val="none"/>
              </w:rPr>
            </w:pPr>
            <w:r w:rsidRPr="00D63D5F">
              <w:rPr>
                <w:rFonts w:eastAsia="Times New Roman" w:cs="Times New Roman"/>
                <w:i/>
                <w:iCs/>
                <w:color w:val="000000"/>
                <w:kern w:val="0"/>
                <w:sz w:val="22"/>
                <w:szCs w:val="22"/>
                <w:lang w:eastAsia="es-CL"/>
                <w14:ligatures w14:val="none"/>
              </w:rPr>
              <w:t>(n=17)</w:t>
            </w:r>
          </w:p>
        </w:tc>
        <w:tc>
          <w:tcPr>
            <w:tcW w:w="1600" w:type="dxa"/>
            <w:tcBorders>
              <w:top w:val="nil"/>
              <w:left w:val="nil"/>
              <w:bottom w:val="nil"/>
              <w:right w:val="nil"/>
            </w:tcBorders>
            <w:hideMark/>
          </w:tcPr>
          <w:p w14:paraId="5B209CB3" w14:textId="77777777" w:rsidR="00D63D5F" w:rsidRPr="00D63D5F" w:rsidRDefault="00D63D5F" w:rsidP="00D63D5F">
            <w:pPr>
              <w:spacing w:after="0" w:line="240" w:lineRule="auto"/>
              <w:ind w:firstLine="0"/>
              <w:rPr>
                <w:rFonts w:eastAsia="Times New Roman" w:cs="Times New Roman"/>
                <w:i/>
                <w:iCs/>
                <w:color w:val="000000"/>
                <w:kern w:val="0"/>
                <w:sz w:val="22"/>
                <w:szCs w:val="22"/>
                <w:lang w:eastAsia="es-CL"/>
                <w14:ligatures w14:val="none"/>
              </w:rPr>
            </w:pPr>
            <w:r w:rsidRPr="00D63D5F">
              <w:rPr>
                <w:rFonts w:eastAsia="Times New Roman" w:cs="Times New Roman"/>
                <w:i/>
                <w:iCs/>
                <w:color w:val="000000"/>
                <w:kern w:val="0"/>
                <w:sz w:val="22"/>
                <w:szCs w:val="22"/>
                <w:lang w:eastAsia="es-CL"/>
                <w14:ligatures w14:val="none"/>
              </w:rPr>
              <w:t>(n=21)</w:t>
            </w:r>
          </w:p>
        </w:tc>
        <w:tc>
          <w:tcPr>
            <w:tcW w:w="1420" w:type="dxa"/>
            <w:tcBorders>
              <w:top w:val="nil"/>
              <w:left w:val="nil"/>
              <w:bottom w:val="nil"/>
              <w:right w:val="nil"/>
            </w:tcBorders>
            <w:hideMark/>
          </w:tcPr>
          <w:p w14:paraId="0D2878F0" w14:textId="77777777" w:rsidR="00D63D5F" w:rsidRPr="00D63D5F" w:rsidRDefault="00D63D5F" w:rsidP="00D63D5F">
            <w:pPr>
              <w:spacing w:after="0" w:line="240" w:lineRule="auto"/>
              <w:ind w:firstLine="0"/>
              <w:rPr>
                <w:rFonts w:eastAsia="Times New Roman" w:cs="Times New Roman"/>
                <w:i/>
                <w:iCs/>
                <w:color w:val="000000"/>
                <w:kern w:val="0"/>
                <w:sz w:val="22"/>
                <w:szCs w:val="22"/>
                <w:lang w:eastAsia="es-CL"/>
                <w14:ligatures w14:val="none"/>
              </w:rPr>
            </w:pPr>
            <w:r w:rsidRPr="00D63D5F">
              <w:rPr>
                <w:rFonts w:eastAsia="Times New Roman" w:cs="Times New Roman"/>
                <w:i/>
                <w:iCs/>
                <w:color w:val="000000"/>
                <w:kern w:val="0"/>
                <w:sz w:val="22"/>
                <w:szCs w:val="22"/>
                <w:lang w:eastAsia="es-CL"/>
                <w14:ligatures w14:val="none"/>
              </w:rPr>
              <w:t>—</w:t>
            </w:r>
          </w:p>
        </w:tc>
        <w:tc>
          <w:tcPr>
            <w:tcW w:w="1800" w:type="dxa"/>
            <w:tcBorders>
              <w:top w:val="nil"/>
              <w:left w:val="nil"/>
              <w:bottom w:val="nil"/>
              <w:right w:val="nil"/>
            </w:tcBorders>
            <w:hideMark/>
          </w:tcPr>
          <w:p w14:paraId="64B456F8" w14:textId="77777777" w:rsidR="00D63D5F" w:rsidRPr="00D63D5F" w:rsidRDefault="00D63D5F" w:rsidP="00D63D5F">
            <w:pPr>
              <w:spacing w:after="0" w:line="240" w:lineRule="auto"/>
              <w:ind w:firstLine="0"/>
              <w:rPr>
                <w:rFonts w:eastAsia="Times New Roman" w:cs="Times New Roman"/>
                <w:i/>
                <w:iCs/>
                <w:color w:val="000000"/>
                <w:kern w:val="0"/>
                <w:sz w:val="22"/>
                <w:szCs w:val="22"/>
                <w:lang w:eastAsia="es-CL"/>
                <w14:ligatures w14:val="none"/>
              </w:rPr>
            </w:pPr>
            <w:r w:rsidRPr="00D63D5F">
              <w:rPr>
                <w:rFonts w:eastAsia="Times New Roman" w:cs="Times New Roman"/>
                <w:i/>
                <w:iCs/>
                <w:color w:val="000000"/>
                <w:kern w:val="0"/>
                <w:sz w:val="22"/>
                <w:szCs w:val="22"/>
                <w:lang w:eastAsia="es-CL"/>
                <w14:ligatures w14:val="none"/>
              </w:rPr>
              <w:t>(N=38)</w:t>
            </w:r>
          </w:p>
        </w:tc>
      </w:tr>
      <w:tr w:rsidR="00D63D5F" w:rsidRPr="00D63D5F" w14:paraId="41E70962" w14:textId="77777777" w:rsidTr="00D63D5F">
        <w:trPr>
          <w:trHeight w:val="300"/>
        </w:trPr>
        <w:tc>
          <w:tcPr>
            <w:tcW w:w="4100" w:type="dxa"/>
            <w:tcBorders>
              <w:top w:val="nil"/>
              <w:left w:val="nil"/>
              <w:bottom w:val="nil"/>
              <w:right w:val="nil"/>
            </w:tcBorders>
            <w:hideMark/>
          </w:tcPr>
          <w:p w14:paraId="47F47EB8"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 xml:space="preserve">Mean HR, </w:t>
            </w:r>
            <w:proofErr w:type="spellStart"/>
            <w:r w:rsidRPr="00D63D5F">
              <w:rPr>
                <w:rFonts w:eastAsia="Times New Roman" w:cs="Times New Roman"/>
                <w:color w:val="000000"/>
                <w:kern w:val="0"/>
                <w:sz w:val="22"/>
                <w:szCs w:val="22"/>
                <w:lang w:eastAsia="es-CL"/>
                <w14:ligatures w14:val="none"/>
              </w:rPr>
              <w:t>bpm</w:t>
            </w:r>
            <w:proofErr w:type="spellEnd"/>
          </w:p>
        </w:tc>
        <w:tc>
          <w:tcPr>
            <w:tcW w:w="1640" w:type="dxa"/>
            <w:tcBorders>
              <w:top w:val="nil"/>
              <w:left w:val="nil"/>
              <w:bottom w:val="nil"/>
              <w:right w:val="nil"/>
            </w:tcBorders>
            <w:hideMark/>
          </w:tcPr>
          <w:p w14:paraId="09AE3FE0"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79.94 (11.38)</w:t>
            </w:r>
          </w:p>
        </w:tc>
        <w:tc>
          <w:tcPr>
            <w:tcW w:w="1600" w:type="dxa"/>
            <w:tcBorders>
              <w:top w:val="nil"/>
              <w:left w:val="nil"/>
              <w:bottom w:val="nil"/>
              <w:right w:val="nil"/>
            </w:tcBorders>
            <w:hideMark/>
          </w:tcPr>
          <w:p w14:paraId="7CD51E7B"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83.49 (10.51)</w:t>
            </w:r>
          </w:p>
        </w:tc>
        <w:tc>
          <w:tcPr>
            <w:tcW w:w="1420" w:type="dxa"/>
            <w:tcBorders>
              <w:top w:val="nil"/>
              <w:left w:val="nil"/>
              <w:bottom w:val="nil"/>
              <w:right w:val="nil"/>
            </w:tcBorders>
            <w:hideMark/>
          </w:tcPr>
          <w:p w14:paraId="16FF5809"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w:t>
            </w:r>
          </w:p>
        </w:tc>
        <w:tc>
          <w:tcPr>
            <w:tcW w:w="1800" w:type="dxa"/>
            <w:tcBorders>
              <w:top w:val="nil"/>
              <w:left w:val="nil"/>
              <w:bottom w:val="nil"/>
              <w:right w:val="nil"/>
            </w:tcBorders>
            <w:hideMark/>
          </w:tcPr>
          <w:p w14:paraId="5CE114C7"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81.90 (10.91)</w:t>
            </w:r>
          </w:p>
        </w:tc>
      </w:tr>
      <w:tr w:rsidR="00D63D5F" w:rsidRPr="00D63D5F" w14:paraId="1E770F9F" w14:textId="77777777" w:rsidTr="00D63D5F">
        <w:trPr>
          <w:trHeight w:val="300"/>
        </w:trPr>
        <w:tc>
          <w:tcPr>
            <w:tcW w:w="4100" w:type="dxa"/>
            <w:tcBorders>
              <w:top w:val="nil"/>
              <w:left w:val="nil"/>
              <w:bottom w:val="nil"/>
              <w:right w:val="nil"/>
            </w:tcBorders>
            <w:hideMark/>
          </w:tcPr>
          <w:p w14:paraId="575FCE71"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Mean RR, ms</w:t>
            </w:r>
          </w:p>
        </w:tc>
        <w:tc>
          <w:tcPr>
            <w:tcW w:w="1640" w:type="dxa"/>
            <w:tcBorders>
              <w:top w:val="nil"/>
              <w:left w:val="nil"/>
              <w:bottom w:val="nil"/>
              <w:right w:val="nil"/>
            </w:tcBorders>
            <w:hideMark/>
          </w:tcPr>
          <w:p w14:paraId="117F96BA"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765.98 (116.04)</w:t>
            </w:r>
          </w:p>
        </w:tc>
        <w:tc>
          <w:tcPr>
            <w:tcW w:w="1600" w:type="dxa"/>
            <w:tcBorders>
              <w:top w:val="nil"/>
              <w:left w:val="nil"/>
              <w:bottom w:val="nil"/>
              <w:right w:val="nil"/>
            </w:tcBorders>
            <w:hideMark/>
          </w:tcPr>
          <w:p w14:paraId="66C61098"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729.82 (94.14)</w:t>
            </w:r>
          </w:p>
        </w:tc>
        <w:tc>
          <w:tcPr>
            <w:tcW w:w="1420" w:type="dxa"/>
            <w:tcBorders>
              <w:top w:val="nil"/>
              <w:left w:val="nil"/>
              <w:bottom w:val="nil"/>
              <w:right w:val="nil"/>
            </w:tcBorders>
            <w:hideMark/>
          </w:tcPr>
          <w:p w14:paraId="57778BCE"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w:t>
            </w:r>
          </w:p>
        </w:tc>
        <w:tc>
          <w:tcPr>
            <w:tcW w:w="1800" w:type="dxa"/>
            <w:tcBorders>
              <w:top w:val="nil"/>
              <w:left w:val="nil"/>
              <w:bottom w:val="nil"/>
              <w:right w:val="nil"/>
            </w:tcBorders>
            <w:hideMark/>
          </w:tcPr>
          <w:p w14:paraId="203B4FF4"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746.00 (104.62)</w:t>
            </w:r>
          </w:p>
        </w:tc>
      </w:tr>
      <w:tr w:rsidR="00D63D5F" w:rsidRPr="00D63D5F" w14:paraId="5050FCAF" w14:textId="77777777" w:rsidTr="00D63D5F">
        <w:trPr>
          <w:trHeight w:val="300"/>
        </w:trPr>
        <w:tc>
          <w:tcPr>
            <w:tcW w:w="4100" w:type="dxa"/>
            <w:tcBorders>
              <w:top w:val="nil"/>
              <w:left w:val="nil"/>
              <w:bottom w:val="nil"/>
              <w:right w:val="nil"/>
            </w:tcBorders>
            <w:hideMark/>
          </w:tcPr>
          <w:p w14:paraId="589F0148"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RMSSD, ms</w:t>
            </w:r>
          </w:p>
        </w:tc>
        <w:tc>
          <w:tcPr>
            <w:tcW w:w="1640" w:type="dxa"/>
            <w:tcBorders>
              <w:top w:val="nil"/>
              <w:left w:val="nil"/>
              <w:bottom w:val="nil"/>
              <w:right w:val="nil"/>
            </w:tcBorders>
            <w:hideMark/>
          </w:tcPr>
          <w:p w14:paraId="6700FBAC"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46.76 (18.29)</w:t>
            </w:r>
          </w:p>
        </w:tc>
        <w:tc>
          <w:tcPr>
            <w:tcW w:w="1600" w:type="dxa"/>
            <w:tcBorders>
              <w:top w:val="nil"/>
              <w:left w:val="nil"/>
              <w:bottom w:val="nil"/>
              <w:right w:val="nil"/>
            </w:tcBorders>
            <w:hideMark/>
          </w:tcPr>
          <w:p w14:paraId="2BC3F17E"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47.45 (17.84)</w:t>
            </w:r>
          </w:p>
        </w:tc>
        <w:tc>
          <w:tcPr>
            <w:tcW w:w="1420" w:type="dxa"/>
            <w:tcBorders>
              <w:top w:val="nil"/>
              <w:left w:val="nil"/>
              <w:bottom w:val="nil"/>
              <w:right w:val="nil"/>
            </w:tcBorders>
            <w:hideMark/>
          </w:tcPr>
          <w:p w14:paraId="171439DB"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w:t>
            </w:r>
          </w:p>
        </w:tc>
        <w:tc>
          <w:tcPr>
            <w:tcW w:w="1800" w:type="dxa"/>
            <w:tcBorders>
              <w:top w:val="nil"/>
              <w:left w:val="nil"/>
              <w:bottom w:val="nil"/>
              <w:right w:val="nil"/>
            </w:tcBorders>
            <w:hideMark/>
          </w:tcPr>
          <w:p w14:paraId="7DFC3A2E"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47.14 (17.80)</w:t>
            </w:r>
          </w:p>
        </w:tc>
      </w:tr>
      <w:tr w:rsidR="00D63D5F" w:rsidRPr="00D63D5F" w14:paraId="112910FE" w14:textId="77777777" w:rsidTr="00D63D5F">
        <w:trPr>
          <w:trHeight w:val="300"/>
        </w:trPr>
        <w:tc>
          <w:tcPr>
            <w:tcW w:w="4100" w:type="dxa"/>
            <w:tcBorders>
              <w:top w:val="nil"/>
              <w:left w:val="nil"/>
              <w:bottom w:val="nil"/>
              <w:right w:val="nil"/>
            </w:tcBorders>
            <w:hideMark/>
          </w:tcPr>
          <w:p w14:paraId="4DFA96B9"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proofErr w:type="spellStart"/>
            <w:r w:rsidRPr="00D63D5F">
              <w:rPr>
                <w:rFonts w:eastAsia="Times New Roman" w:cs="Times New Roman"/>
                <w:color w:val="000000"/>
                <w:kern w:val="0"/>
                <w:sz w:val="22"/>
                <w:szCs w:val="22"/>
                <w:lang w:eastAsia="es-CL"/>
                <w14:ligatures w14:val="none"/>
              </w:rPr>
              <w:t>lnRMSSD</w:t>
            </w:r>
            <w:proofErr w:type="spellEnd"/>
          </w:p>
        </w:tc>
        <w:tc>
          <w:tcPr>
            <w:tcW w:w="1640" w:type="dxa"/>
            <w:tcBorders>
              <w:top w:val="nil"/>
              <w:left w:val="nil"/>
              <w:bottom w:val="nil"/>
              <w:right w:val="nil"/>
            </w:tcBorders>
            <w:hideMark/>
          </w:tcPr>
          <w:p w14:paraId="2175062F"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3.77 (0.40)</w:t>
            </w:r>
          </w:p>
        </w:tc>
        <w:tc>
          <w:tcPr>
            <w:tcW w:w="1600" w:type="dxa"/>
            <w:tcBorders>
              <w:top w:val="nil"/>
              <w:left w:val="nil"/>
              <w:bottom w:val="nil"/>
              <w:right w:val="nil"/>
            </w:tcBorders>
            <w:hideMark/>
          </w:tcPr>
          <w:p w14:paraId="217AFDC9"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3.77 (0.47)</w:t>
            </w:r>
          </w:p>
        </w:tc>
        <w:tc>
          <w:tcPr>
            <w:tcW w:w="1420" w:type="dxa"/>
            <w:tcBorders>
              <w:top w:val="nil"/>
              <w:left w:val="nil"/>
              <w:bottom w:val="nil"/>
              <w:right w:val="nil"/>
            </w:tcBorders>
            <w:hideMark/>
          </w:tcPr>
          <w:p w14:paraId="0666D127"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w:t>
            </w:r>
          </w:p>
        </w:tc>
        <w:tc>
          <w:tcPr>
            <w:tcW w:w="1800" w:type="dxa"/>
            <w:tcBorders>
              <w:top w:val="nil"/>
              <w:left w:val="nil"/>
              <w:bottom w:val="nil"/>
              <w:right w:val="nil"/>
            </w:tcBorders>
            <w:hideMark/>
          </w:tcPr>
          <w:p w14:paraId="3172836F"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3.77 (0.43)</w:t>
            </w:r>
          </w:p>
        </w:tc>
      </w:tr>
      <w:tr w:rsidR="00D63D5F" w:rsidRPr="00D63D5F" w14:paraId="33E042DE" w14:textId="77777777" w:rsidTr="00D63D5F">
        <w:trPr>
          <w:trHeight w:val="300"/>
        </w:trPr>
        <w:tc>
          <w:tcPr>
            <w:tcW w:w="4100" w:type="dxa"/>
            <w:tcBorders>
              <w:top w:val="nil"/>
              <w:left w:val="nil"/>
              <w:bottom w:val="nil"/>
              <w:right w:val="nil"/>
            </w:tcBorders>
            <w:hideMark/>
          </w:tcPr>
          <w:p w14:paraId="6F7DA7AD"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 xml:space="preserve">HF </w:t>
            </w:r>
            <w:proofErr w:type="spellStart"/>
            <w:r w:rsidRPr="00D63D5F">
              <w:rPr>
                <w:rFonts w:eastAsia="Times New Roman" w:cs="Times New Roman"/>
                <w:color w:val="000000"/>
                <w:kern w:val="0"/>
                <w:sz w:val="22"/>
                <w:szCs w:val="22"/>
                <w:lang w:eastAsia="es-CL"/>
                <w14:ligatures w14:val="none"/>
              </w:rPr>
              <w:t>power</w:t>
            </w:r>
            <w:proofErr w:type="spellEnd"/>
            <w:r w:rsidRPr="00D63D5F">
              <w:rPr>
                <w:rFonts w:eastAsia="Times New Roman" w:cs="Times New Roman"/>
                <w:color w:val="000000"/>
                <w:kern w:val="0"/>
                <w:sz w:val="22"/>
                <w:szCs w:val="22"/>
                <w:lang w:eastAsia="es-CL"/>
                <w14:ligatures w14:val="none"/>
              </w:rPr>
              <w:t>, ms²</w:t>
            </w:r>
          </w:p>
        </w:tc>
        <w:tc>
          <w:tcPr>
            <w:tcW w:w="1640" w:type="dxa"/>
            <w:tcBorders>
              <w:top w:val="nil"/>
              <w:left w:val="nil"/>
              <w:bottom w:val="nil"/>
              <w:right w:val="nil"/>
            </w:tcBorders>
            <w:hideMark/>
          </w:tcPr>
          <w:p w14:paraId="42969C05"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144.33 (109.18)</w:t>
            </w:r>
          </w:p>
        </w:tc>
        <w:tc>
          <w:tcPr>
            <w:tcW w:w="1600" w:type="dxa"/>
            <w:tcBorders>
              <w:top w:val="nil"/>
              <w:left w:val="nil"/>
              <w:bottom w:val="nil"/>
              <w:right w:val="nil"/>
            </w:tcBorders>
            <w:hideMark/>
          </w:tcPr>
          <w:p w14:paraId="26EC558B"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140.89 (110.04)</w:t>
            </w:r>
          </w:p>
        </w:tc>
        <w:tc>
          <w:tcPr>
            <w:tcW w:w="1420" w:type="dxa"/>
            <w:tcBorders>
              <w:top w:val="nil"/>
              <w:left w:val="nil"/>
              <w:bottom w:val="nil"/>
              <w:right w:val="nil"/>
            </w:tcBorders>
            <w:hideMark/>
          </w:tcPr>
          <w:p w14:paraId="539A7449"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w:t>
            </w:r>
          </w:p>
        </w:tc>
        <w:tc>
          <w:tcPr>
            <w:tcW w:w="1800" w:type="dxa"/>
            <w:tcBorders>
              <w:top w:val="nil"/>
              <w:left w:val="nil"/>
              <w:bottom w:val="nil"/>
              <w:right w:val="nil"/>
            </w:tcBorders>
            <w:hideMark/>
          </w:tcPr>
          <w:p w14:paraId="676BF699"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142.43 (108.18)</w:t>
            </w:r>
          </w:p>
        </w:tc>
      </w:tr>
      <w:tr w:rsidR="00D63D5F" w:rsidRPr="00D63D5F" w14:paraId="4F156C7E" w14:textId="77777777" w:rsidTr="00D63D5F">
        <w:trPr>
          <w:trHeight w:val="300"/>
        </w:trPr>
        <w:tc>
          <w:tcPr>
            <w:tcW w:w="4100" w:type="dxa"/>
            <w:tcBorders>
              <w:top w:val="nil"/>
              <w:left w:val="nil"/>
              <w:bottom w:val="nil"/>
              <w:right w:val="nil"/>
            </w:tcBorders>
            <w:hideMark/>
          </w:tcPr>
          <w:p w14:paraId="3D721F15"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 xml:space="preserve">LF </w:t>
            </w:r>
            <w:proofErr w:type="spellStart"/>
            <w:r w:rsidRPr="00D63D5F">
              <w:rPr>
                <w:rFonts w:eastAsia="Times New Roman" w:cs="Times New Roman"/>
                <w:color w:val="000000"/>
                <w:kern w:val="0"/>
                <w:sz w:val="22"/>
                <w:szCs w:val="22"/>
                <w:lang w:eastAsia="es-CL"/>
                <w14:ligatures w14:val="none"/>
              </w:rPr>
              <w:t>power</w:t>
            </w:r>
            <w:proofErr w:type="spellEnd"/>
            <w:r w:rsidRPr="00D63D5F">
              <w:rPr>
                <w:rFonts w:eastAsia="Times New Roman" w:cs="Times New Roman"/>
                <w:color w:val="000000"/>
                <w:kern w:val="0"/>
                <w:sz w:val="22"/>
                <w:szCs w:val="22"/>
                <w:lang w:eastAsia="es-CL"/>
                <w14:ligatures w14:val="none"/>
              </w:rPr>
              <w:t>, ms²</w:t>
            </w:r>
          </w:p>
        </w:tc>
        <w:tc>
          <w:tcPr>
            <w:tcW w:w="1640" w:type="dxa"/>
            <w:tcBorders>
              <w:top w:val="nil"/>
              <w:left w:val="nil"/>
              <w:bottom w:val="nil"/>
              <w:right w:val="nil"/>
            </w:tcBorders>
            <w:hideMark/>
          </w:tcPr>
          <w:p w14:paraId="5E1F39B3"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319.56 (235.80)</w:t>
            </w:r>
          </w:p>
        </w:tc>
        <w:tc>
          <w:tcPr>
            <w:tcW w:w="1600" w:type="dxa"/>
            <w:tcBorders>
              <w:top w:val="nil"/>
              <w:left w:val="nil"/>
              <w:bottom w:val="nil"/>
              <w:right w:val="nil"/>
            </w:tcBorders>
            <w:hideMark/>
          </w:tcPr>
          <w:p w14:paraId="6EF57665"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312.90 (245.90)</w:t>
            </w:r>
          </w:p>
        </w:tc>
        <w:tc>
          <w:tcPr>
            <w:tcW w:w="1420" w:type="dxa"/>
            <w:tcBorders>
              <w:top w:val="nil"/>
              <w:left w:val="nil"/>
              <w:bottom w:val="nil"/>
              <w:right w:val="nil"/>
            </w:tcBorders>
            <w:hideMark/>
          </w:tcPr>
          <w:p w14:paraId="59CBEFE2"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w:t>
            </w:r>
          </w:p>
        </w:tc>
        <w:tc>
          <w:tcPr>
            <w:tcW w:w="1800" w:type="dxa"/>
            <w:tcBorders>
              <w:top w:val="nil"/>
              <w:left w:val="nil"/>
              <w:bottom w:val="nil"/>
              <w:right w:val="nil"/>
            </w:tcBorders>
            <w:hideMark/>
          </w:tcPr>
          <w:p w14:paraId="7FBEA037"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315.88 (238.20)</w:t>
            </w:r>
          </w:p>
        </w:tc>
      </w:tr>
      <w:tr w:rsidR="00D63D5F" w:rsidRPr="00D63D5F" w14:paraId="09224E27" w14:textId="77777777" w:rsidTr="00D63D5F">
        <w:trPr>
          <w:trHeight w:val="300"/>
        </w:trPr>
        <w:tc>
          <w:tcPr>
            <w:tcW w:w="4100" w:type="dxa"/>
            <w:tcBorders>
              <w:top w:val="nil"/>
              <w:left w:val="nil"/>
              <w:bottom w:val="nil"/>
              <w:right w:val="nil"/>
            </w:tcBorders>
            <w:hideMark/>
          </w:tcPr>
          <w:p w14:paraId="03F00A33"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 xml:space="preserve">RR </w:t>
            </w:r>
            <w:proofErr w:type="spellStart"/>
            <w:r w:rsidRPr="00D63D5F">
              <w:rPr>
                <w:rFonts w:eastAsia="Times New Roman" w:cs="Times New Roman"/>
                <w:color w:val="000000"/>
                <w:kern w:val="0"/>
                <w:sz w:val="22"/>
                <w:szCs w:val="22"/>
                <w:lang w:eastAsia="es-CL"/>
                <w14:ligatures w14:val="none"/>
              </w:rPr>
              <w:t>quality</w:t>
            </w:r>
            <w:proofErr w:type="spellEnd"/>
            <w:r w:rsidRPr="00D63D5F">
              <w:rPr>
                <w:rFonts w:eastAsia="Times New Roman" w:cs="Times New Roman"/>
                <w:color w:val="000000"/>
                <w:kern w:val="0"/>
                <w:sz w:val="22"/>
                <w:szCs w:val="22"/>
                <w:lang w:eastAsia="es-CL"/>
                <w14:ligatures w14:val="none"/>
              </w:rPr>
              <w:t>, %</w:t>
            </w:r>
          </w:p>
        </w:tc>
        <w:tc>
          <w:tcPr>
            <w:tcW w:w="1640" w:type="dxa"/>
            <w:tcBorders>
              <w:top w:val="nil"/>
              <w:left w:val="nil"/>
              <w:bottom w:val="nil"/>
              <w:right w:val="nil"/>
            </w:tcBorders>
            <w:hideMark/>
          </w:tcPr>
          <w:p w14:paraId="2AC3F3A3"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92.62 (7.96)</w:t>
            </w:r>
          </w:p>
        </w:tc>
        <w:tc>
          <w:tcPr>
            <w:tcW w:w="1600" w:type="dxa"/>
            <w:tcBorders>
              <w:top w:val="nil"/>
              <w:left w:val="nil"/>
              <w:bottom w:val="nil"/>
              <w:right w:val="nil"/>
            </w:tcBorders>
            <w:hideMark/>
          </w:tcPr>
          <w:p w14:paraId="3A667507"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93.76 (6.50)</w:t>
            </w:r>
          </w:p>
        </w:tc>
        <w:tc>
          <w:tcPr>
            <w:tcW w:w="1420" w:type="dxa"/>
            <w:tcBorders>
              <w:top w:val="nil"/>
              <w:left w:val="nil"/>
              <w:bottom w:val="nil"/>
              <w:right w:val="nil"/>
            </w:tcBorders>
            <w:hideMark/>
          </w:tcPr>
          <w:p w14:paraId="07A46BF5"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w:t>
            </w:r>
          </w:p>
        </w:tc>
        <w:tc>
          <w:tcPr>
            <w:tcW w:w="1800" w:type="dxa"/>
            <w:tcBorders>
              <w:top w:val="nil"/>
              <w:left w:val="nil"/>
              <w:bottom w:val="nil"/>
              <w:right w:val="nil"/>
            </w:tcBorders>
            <w:hideMark/>
          </w:tcPr>
          <w:p w14:paraId="49CE4462" w14:textId="77777777" w:rsidR="00D63D5F" w:rsidRPr="00D63D5F" w:rsidRDefault="00D63D5F" w:rsidP="00D63D5F">
            <w:pPr>
              <w:spacing w:after="0" w:line="240" w:lineRule="auto"/>
              <w:ind w:firstLine="0"/>
              <w:rPr>
                <w:rFonts w:eastAsia="Times New Roman" w:cs="Times New Roman"/>
                <w:color w:val="000000"/>
                <w:kern w:val="0"/>
                <w:sz w:val="22"/>
                <w:szCs w:val="22"/>
                <w:lang w:eastAsia="es-CL"/>
                <w14:ligatures w14:val="none"/>
              </w:rPr>
            </w:pPr>
            <w:r w:rsidRPr="00D63D5F">
              <w:rPr>
                <w:rFonts w:eastAsia="Times New Roman" w:cs="Times New Roman"/>
                <w:color w:val="000000"/>
                <w:kern w:val="0"/>
                <w:sz w:val="22"/>
                <w:szCs w:val="22"/>
                <w:lang w:eastAsia="es-CL"/>
                <w14:ligatures w14:val="none"/>
              </w:rPr>
              <w:t>93.25 (7.11)</w:t>
            </w:r>
          </w:p>
        </w:tc>
      </w:tr>
    </w:tbl>
    <w:p w14:paraId="63D040BC" w14:textId="77777777" w:rsidR="00C252E0" w:rsidRDefault="00C252E0" w:rsidP="00155DD9">
      <w:pPr>
        <w:ind w:firstLine="0"/>
        <w:rPr>
          <w:lang w:val="en-US"/>
        </w:rPr>
      </w:pPr>
    </w:p>
    <w:p w14:paraId="5246F161" w14:textId="77777777" w:rsidR="004015A7" w:rsidRDefault="004015A7">
      <w:pPr>
        <w:spacing w:line="278" w:lineRule="auto"/>
        <w:ind w:firstLine="0"/>
        <w:rPr>
          <w:lang w:val="en-US"/>
        </w:rPr>
      </w:pPr>
      <w:r>
        <w:rPr>
          <w:lang w:val="en-US"/>
        </w:rPr>
        <w:br w:type="page"/>
      </w:r>
    </w:p>
    <w:p w14:paraId="06A700CA" w14:textId="36B83C8C" w:rsidR="004015A7" w:rsidRDefault="0011597C" w:rsidP="004015A7">
      <w:pPr>
        <w:pStyle w:val="Ttulo2"/>
        <w:rPr>
          <w:lang w:val="en-US"/>
        </w:rPr>
      </w:pPr>
      <w:r w:rsidRPr="0011597C">
        <w:rPr>
          <w:lang w:val="en-US"/>
        </w:rPr>
        <w:lastRenderedPageBreak/>
        <w:t xml:space="preserve">Supplementary Table </w:t>
      </w:r>
      <w:r w:rsidR="00EF664F">
        <w:rPr>
          <w:lang w:val="en-US"/>
        </w:rPr>
        <w:t>4</w:t>
      </w:r>
      <w:r w:rsidRPr="0011597C">
        <w:rPr>
          <w:lang w:val="en-US"/>
        </w:rPr>
        <w:t>. Model-estimated contrasts for psychological, autonomic, and microbiome outcomes across time points</w:t>
      </w:r>
    </w:p>
    <w:p w14:paraId="0EE6A2FA" w14:textId="77777777" w:rsidR="0011597C" w:rsidRPr="0011597C" w:rsidRDefault="0011597C" w:rsidP="0011597C">
      <w:pPr>
        <w:rPr>
          <w:lang w:val="en-US"/>
        </w:rPr>
      </w:pPr>
      <w:r w:rsidRPr="0011597C">
        <w:rPr>
          <w:lang w:val="en-US"/>
        </w:rPr>
        <w:t>Values represent model-estimated marginal mean differences (β) derived from linear mixed-effects models with random intercepts. Estimates are reported with standard errors (SE), 95% confidence intervals (CI), adjusted p values, and standardized mean differences (Cohen’s d), calculated using the model residual standard deviation. Positive β values indicate higher scores in the first-listed group.</w:t>
      </w:r>
    </w:p>
    <w:p w14:paraId="41070A97" w14:textId="77777777" w:rsidR="0011597C" w:rsidRPr="0011597C" w:rsidRDefault="0011597C" w:rsidP="0011597C">
      <w:pPr>
        <w:rPr>
          <w:lang w:val="en-US"/>
        </w:rPr>
      </w:pPr>
      <w:r w:rsidRPr="0011597C">
        <w:rPr>
          <w:lang w:val="en-US"/>
        </w:rPr>
        <w:t>For parental burnout (PBA total score), Holm–Bonferroni correction was applied to adjust for multiple comparisons across time points. For heart rate variability (</w:t>
      </w:r>
      <w:proofErr w:type="spellStart"/>
      <w:r w:rsidRPr="0011597C">
        <w:rPr>
          <w:lang w:val="en-US"/>
        </w:rPr>
        <w:t>lnRMSSD</w:t>
      </w:r>
      <w:proofErr w:type="spellEnd"/>
      <w:r w:rsidRPr="0011597C">
        <w:rPr>
          <w:lang w:val="en-US"/>
        </w:rPr>
        <w:t>), α-diversity indices, quality of life (EQ-5D), mindfulness (FFMQ total), parental burnout subscales, genus-level abundance, and KEGG pathways, p values were adjusted using the Benjamini–Hochberg false discovery rate procedure at the global level unless otherwise specified.</w:t>
      </w:r>
    </w:p>
    <w:p w14:paraId="462E1E6B" w14:textId="77777777" w:rsidR="0011597C" w:rsidRPr="0011597C" w:rsidRDefault="0011597C" w:rsidP="0011597C">
      <w:pPr>
        <w:rPr>
          <w:lang w:val="en-US"/>
        </w:rPr>
      </w:pPr>
      <w:r w:rsidRPr="0011597C">
        <w:rPr>
          <w:lang w:val="en-US"/>
        </w:rPr>
        <w:t xml:space="preserve">IBAP = mindfulness- and compassion-based intervention; AC = active control (audios); WL = waitlist; T0 = baseline; T1 = post-intervention (3 months); T2 = 6 months; T3 = 9 months; </w:t>
      </w:r>
      <w:proofErr w:type="spellStart"/>
      <w:r w:rsidRPr="0011597C">
        <w:rPr>
          <w:lang w:val="en-US"/>
        </w:rPr>
        <w:t>lnRMSSD</w:t>
      </w:r>
      <w:proofErr w:type="spellEnd"/>
      <w:r w:rsidRPr="0011597C">
        <w:rPr>
          <w:lang w:val="en-US"/>
        </w:rPr>
        <w:t xml:space="preserve"> = natural logarithm of the root mean square of successive differences; α-diversity = within-sample diversity; KEGG = Kyoto Encyclopedia of Genes and Genomes predicted metabolic pathways.</w:t>
      </w:r>
    </w:p>
    <w:p w14:paraId="7251C75C" w14:textId="77777777" w:rsidR="0011597C" w:rsidRPr="0011597C" w:rsidRDefault="0011597C" w:rsidP="0011597C">
      <w:pPr>
        <w:rPr>
          <w:lang w:val="en-US"/>
        </w:rPr>
      </w:pPr>
      <w:r w:rsidRPr="0011597C">
        <w:rPr>
          <w:lang w:val="en-US"/>
        </w:rPr>
        <w:t>All tests were two-sided with α = .05.</w:t>
      </w:r>
    </w:p>
    <w:tbl>
      <w:tblPr>
        <w:tblStyle w:val="Tablanormal2"/>
        <w:tblW w:w="10206" w:type="dxa"/>
        <w:tblLook w:val="0620" w:firstRow="1" w:lastRow="0" w:firstColumn="0" w:lastColumn="0" w:noHBand="1" w:noVBand="1"/>
      </w:tblPr>
      <w:tblGrid>
        <w:gridCol w:w="3260"/>
        <w:gridCol w:w="705"/>
        <w:gridCol w:w="1404"/>
        <w:gridCol w:w="1635"/>
        <w:gridCol w:w="1983"/>
        <w:gridCol w:w="848"/>
        <w:gridCol w:w="992"/>
      </w:tblGrid>
      <w:tr w:rsidR="0011597C" w:rsidRPr="0011597C" w14:paraId="55E94F5E" w14:textId="77777777" w:rsidTr="0011597C">
        <w:trPr>
          <w:cnfStyle w:val="100000000000" w:firstRow="1" w:lastRow="0" w:firstColumn="0" w:lastColumn="0" w:oddVBand="0" w:evenVBand="0" w:oddHBand="0" w:evenHBand="0" w:firstRowFirstColumn="0" w:firstRowLastColumn="0" w:lastRowFirstColumn="0" w:lastRowLastColumn="0"/>
          <w:trHeight w:val="290"/>
        </w:trPr>
        <w:tc>
          <w:tcPr>
            <w:tcW w:w="2651" w:type="dxa"/>
            <w:noWrap/>
            <w:hideMark/>
          </w:tcPr>
          <w:p w14:paraId="61D7AD15" w14:textId="77777777" w:rsidR="0011597C" w:rsidRPr="0011597C" w:rsidRDefault="0011597C" w:rsidP="0011597C">
            <w:pPr>
              <w:spacing w:line="240" w:lineRule="auto"/>
              <w:ind w:firstLine="0"/>
              <w:jc w:val="center"/>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Metric</w:t>
            </w:r>
          </w:p>
        </w:tc>
        <w:tc>
          <w:tcPr>
            <w:tcW w:w="693" w:type="dxa"/>
            <w:noWrap/>
            <w:hideMark/>
          </w:tcPr>
          <w:p w14:paraId="2A17E1E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Time</w:t>
            </w:r>
          </w:p>
        </w:tc>
        <w:tc>
          <w:tcPr>
            <w:tcW w:w="1404" w:type="dxa"/>
            <w:noWrap/>
            <w:hideMark/>
          </w:tcPr>
          <w:p w14:paraId="714274F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Contrast</w:t>
            </w:r>
          </w:p>
        </w:tc>
        <w:tc>
          <w:tcPr>
            <w:tcW w:w="1635" w:type="dxa"/>
            <w:noWrap/>
            <w:hideMark/>
          </w:tcPr>
          <w:p w14:paraId="1D8E395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β (SE)</w:t>
            </w:r>
          </w:p>
        </w:tc>
        <w:tc>
          <w:tcPr>
            <w:tcW w:w="1983" w:type="dxa"/>
            <w:noWrap/>
            <w:hideMark/>
          </w:tcPr>
          <w:p w14:paraId="7439AF9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95% CI</w:t>
            </w:r>
          </w:p>
        </w:tc>
        <w:tc>
          <w:tcPr>
            <w:tcW w:w="848" w:type="dxa"/>
            <w:noWrap/>
            <w:hideMark/>
          </w:tcPr>
          <w:p w14:paraId="6411310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p (Adj)</w:t>
            </w:r>
          </w:p>
        </w:tc>
        <w:tc>
          <w:tcPr>
            <w:tcW w:w="992" w:type="dxa"/>
            <w:noWrap/>
            <w:hideMark/>
          </w:tcPr>
          <w:p w14:paraId="0292D45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d</w:t>
            </w:r>
          </w:p>
        </w:tc>
      </w:tr>
      <w:tr w:rsidR="0011597C" w:rsidRPr="0011597C" w14:paraId="24380367" w14:textId="77777777" w:rsidTr="0011597C">
        <w:trPr>
          <w:trHeight w:val="290"/>
        </w:trPr>
        <w:tc>
          <w:tcPr>
            <w:tcW w:w="3344" w:type="dxa"/>
            <w:gridSpan w:val="2"/>
            <w:noWrap/>
            <w:hideMark/>
          </w:tcPr>
          <w:p w14:paraId="7296BEB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Parental Burnout (PBA)</w:t>
            </w:r>
          </w:p>
        </w:tc>
        <w:tc>
          <w:tcPr>
            <w:tcW w:w="1404" w:type="dxa"/>
            <w:noWrap/>
            <w:hideMark/>
          </w:tcPr>
          <w:p w14:paraId="1C1F3CBD"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1635" w:type="dxa"/>
            <w:noWrap/>
            <w:hideMark/>
          </w:tcPr>
          <w:p w14:paraId="7569D26F"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1983" w:type="dxa"/>
            <w:noWrap/>
            <w:hideMark/>
          </w:tcPr>
          <w:p w14:paraId="77BAD9DE"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848" w:type="dxa"/>
            <w:noWrap/>
            <w:hideMark/>
          </w:tcPr>
          <w:p w14:paraId="56450911"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992" w:type="dxa"/>
            <w:noWrap/>
            <w:hideMark/>
          </w:tcPr>
          <w:p w14:paraId="3179AEEA"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r>
      <w:tr w:rsidR="0011597C" w:rsidRPr="0011597C" w14:paraId="4B29283E" w14:textId="77777777" w:rsidTr="0011597C">
        <w:trPr>
          <w:trHeight w:val="290"/>
        </w:trPr>
        <w:tc>
          <w:tcPr>
            <w:tcW w:w="2651" w:type="dxa"/>
            <w:noWrap/>
            <w:hideMark/>
          </w:tcPr>
          <w:p w14:paraId="13E74955"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693" w:type="dxa"/>
            <w:noWrap/>
            <w:hideMark/>
          </w:tcPr>
          <w:p w14:paraId="2AF4FD3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T0</w:t>
            </w:r>
          </w:p>
        </w:tc>
        <w:tc>
          <w:tcPr>
            <w:tcW w:w="1404" w:type="dxa"/>
            <w:noWrap/>
            <w:hideMark/>
          </w:tcPr>
          <w:p w14:paraId="13A3482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vs WL</w:t>
            </w:r>
          </w:p>
        </w:tc>
        <w:tc>
          <w:tcPr>
            <w:tcW w:w="1635" w:type="dxa"/>
            <w:noWrap/>
            <w:hideMark/>
          </w:tcPr>
          <w:p w14:paraId="7A13CED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0.10 (0.20)</w:t>
            </w:r>
          </w:p>
        </w:tc>
        <w:tc>
          <w:tcPr>
            <w:tcW w:w="1983" w:type="dxa"/>
            <w:noWrap/>
            <w:hideMark/>
          </w:tcPr>
          <w:p w14:paraId="64F303A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[−0.35, 0.54]</w:t>
            </w:r>
          </w:p>
        </w:tc>
        <w:tc>
          <w:tcPr>
            <w:tcW w:w="848" w:type="dxa"/>
            <w:noWrap/>
            <w:hideMark/>
          </w:tcPr>
          <w:p w14:paraId="59E090C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1.000</w:t>
            </w:r>
          </w:p>
        </w:tc>
        <w:tc>
          <w:tcPr>
            <w:tcW w:w="992" w:type="dxa"/>
            <w:noWrap/>
            <w:hideMark/>
          </w:tcPr>
          <w:p w14:paraId="17203F4D"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0.15</w:t>
            </w:r>
          </w:p>
        </w:tc>
      </w:tr>
      <w:tr w:rsidR="0011597C" w:rsidRPr="0011597C" w14:paraId="01018FBA" w14:textId="77777777" w:rsidTr="0011597C">
        <w:trPr>
          <w:trHeight w:val="290"/>
        </w:trPr>
        <w:tc>
          <w:tcPr>
            <w:tcW w:w="2651" w:type="dxa"/>
            <w:noWrap/>
            <w:hideMark/>
          </w:tcPr>
          <w:p w14:paraId="04F9A00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777BF2C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T0</w:t>
            </w:r>
          </w:p>
        </w:tc>
        <w:tc>
          <w:tcPr>
            <w:tcW w:w="1404" w:type="dxa"/>
            <w:noWrap/>
            <w:hideMark/>
          </w:tcPr>
          <w:p w14:paraId="691E4AE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vs WL</w:t>
            </w:r>
          </w:p>
        </w:tc>
        <w:tc>
          <w:tcPr>
            <w:tcW w:w="1635" w:type="dxa"/>
            <w:noWrap/>
            <w:hideMark/>
          </w:tcPr>
          <w:p w14:paraId="4A2D8FF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0.11 (0.19)</w:t>
            </w:r>
          </w:p>
        </w:tc>
        <w:tc>
          <w:tcPr>
            <w:tcW w:w="1983" w:type="dxa"/>
            <w:noWrap/>
            <w:hideMark/>
          </w:tcPr>
          <w:p w14:paraId="50F8A1BD"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[−0.32, 0.54]</w:t>
            </w:r>
          </w:p>
        </w:tc>
        <w:tc>
          <w:tcPr>
            <w:tcW w:w="848" w:type="dxa"/>
            <w:noWrap/>
            <w:hideMark/>
          </w:tcPr>
          <w:p w14:paraId="6D61B38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1.000</w:t>
            </w:r>
          </w:p>
        </w:tc>
        <w:tc>
          <w:tcPr>
            <w:tcW w:w="992" w:type="dxa"/>
            <w:noWrap/>
            <w:hideMark/>
          </w:tcPr>
          <w:p w14:paraId="583193D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0.17</w:t>
            </w:r>
          </w:p>
        </w:tc>
      </w:tr>
      <w:tr w:rsidR="0011597C" w:rsidRPr="0011597C" w14:paraId="44BA7D9A" w14:textId="77777777" w:rsidTr="0011597C">
        <w:trPr>
          <w:trHeight w:val="290"/>
        </w:trPr>
        <w:tc>
          <w:tcPr>
            <w:tcW w:w="2651" w:type="dxa"/>
            <w:noWrap/>
            <w:hideMark/>
          </w:tcPr>
          <w:p w14:paraId="33F3864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2072EBA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T1</w:t>
            </w:r>
          </w:p>
        </w:tc>
        <w:tc>
          <w:tcPr>
            <w:tcW w:w="1404" w:type="dxa"/>
            <w:noWrap/>
            <w:hideMark/>
          </w:tcPr>
          <w:p w14:paraId="73C6F17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vs WL</w:t>
            </w:r>
          </w:p>
        </w:tc>
        <w:tc>
          <w:tcPr>
            <w:tcW w:w="1635" w:type="dxa"/>
            <w:noWrap/>
            <w:hideMark/>
          </w:tcPr>
          <w:p w14:paraId="322A669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−0.50 (0.23)</w:t>
            </w:r>
          </w:p>
        </w:tc>
        <w:tc>
          <w:tcPr>
            <w:tcW w:w="1983" w:type="dxa"/>
            <w:noWrap/>
            <w:hideMark/>
          </w:tcPr>
          <w:p w14:paraId="1FAE96E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[−1.01, 0.01]</w:t>
            </w:r>
          </w:p>
        </w:tc>
        <w:tc>
          <w:tcPr>
            <w:tcW w:w="848" w:type="dxa"/>
            <w:noWrap/>
            <w:hideMark/>
          </w:tcPr>
          <w:p w14:paraId="07E10DC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.233</w:t>
            </w:r>
          </w:p>
        </w:tc>
        <w:tc>
          <w:tcPr>
            <w:tcW w:w="992" w:type="dxa"/>
            <w:noWrap/>
            <w:hideMark/>
          </w:tcPr>
          <w:p w14:paraId="5FD9E1D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−0.77</w:t>
            </w:r>
          </w:p>
        </w:tc>
      </w:tr>
      <w:tr w:rsidR="0011597C" w:rsidRPr="0011597C" w14:paraId="03848570" w14:textId="77777777" w:rsidTr="0011597C">
        <w:trPr>
          <w:trHeight w:val="290"/>
        </w:trPr>
        <w:tc>
          <w:tcPr>
            <w:tcW w:w="2651" w:type="dxa"/>
            <w:noWrap/>
            <w:hideMark/>
          </w:tcPr>
          <w:p w14:paraId="41715E2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3534E20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T1</w:t>
            </w:r>
          </w:p>
        </w:tc>
        <w:tc>
          <w:tcPr>
            <w:tcW w:w="1404" w:type="dxa"/>
            <w:noWrap/>
            <w:hideMark/>
          </w:tcPr>
          <w:p w14:paraId="48CF9EF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vs WL</w:t>
            </w:r>
          </w:p>
        </w:tc>
        <w:tc>
          <w:tcPr>
            <w:tcW w:w="1635" w:type="dxa"/>
            <w:noWrap/>
            <w:hideMark/>
          </w:tcPr>
          <w:p w14:paraId="6012A96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−0.62 (0.22)</w:t>
            </w:r>
          </w:p>
        </w:tc>
        <w:tc>
          <w:tcPr>
            <w:tcW w:w="1983" w:type="dxa"/>
            <w:noWrap/>
            <w:hideMark/>
          </w:tcPr>
          <w:p w14:paraId="46F979F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[−1.11, −0.13]</w:t>
            </w:r>
          </w:p>
        </w:tc>
        <w:tc>
          <w:tcPr>
            <w:tcW w:w="848" w:type="dxa"/>
            <w:noWrap/>
            <w:hideMark/>
          </w:tcPr>
          <w:p w14:paraId="6BC885E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.052</w:t>
            </w:r>
          </w:p>
        </w:tc>
        <w:tc>
          <w:tcPr>
            <w:tcW w:w="992" w:type="dxa"/>
            <w:noWrap/>
            <w:hideMark/>
          </w:tcPr>
          <w:p w14:paraId="06C6610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−0.95</w:t>
            </w:r>
          </w:p>
        </w:tc>
      </w:tr>
      <w:tr w:rsidR="0011597C" w:rsidRPr="0011597C" w14:paraId="08BE773D" w14:textId="77777777" w:rsidTr="0011597C">
        <w:trPr>
          <w:trHeight w:val="290"/>
        </w:trPr>
        <w:tc>
          <w:tcPr>
            <w:tcW w:w="2651" w:type="dxa"/>
            <w:noWrap/>
            <w:hideMark/>
          </w:tcPr>
          <w:p w14:paraId="0DFFC8E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28CABD4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04CD111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vs WL</w:t>
            </w:r>
          </w:p>
        </w:tc>
        <w:tc>
          <w:tcPr>
            <w:tcW w:w="1635" w:type="dxa"/>
            <w:noWrap/>
            <w:hideMark/>
          </w:tcPr>
          <w:p w14:paraId="4A1531DD"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−0.80 (0.26)</w:t>
            </w:r>
          </w:p>
        </w:tc>
        <w:tc>
          <w:tcPr>
            <w:tcW w:w="1983" w:type="dxa"/>
            <w:noWrap/>
            <w:hideMark/>
          </w:tcPr>
          <w:p w14:paraId="2A26BFF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[−1.38, −0.23]</w:t>
            </w:r>
          </w:p>
        </w:tc>
        <w:tc>
          <w:tcPr>
            <w:tcW w:w="848" w:type="dxa"/>
            <w:noWrap/>
            <w:hideMark/>
          </w:tcPr>
          <w:p w14:paraId="2B9ED73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.027</w:t>
            </w:r>
          </w:p>
        </w:tc>
        <w:tc>
          <w:tcPr>
            <w:tcW w:w="992" w:type="dxa"/>
            <w:noWrap/>
            <w:hideMark/>
          </w:tcPr>
          <w:p w14:paraId="07B3688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−1.24</w:t>
            </w:r>
          </w:p>
        </w:tc>
      </w:tr>
      <w:tr w:rsidR="0011597C" w:rsidRPr="0011597C" w14:paraId="53EF65F4" w14:textId="77777777" w:rsidTr="0011597C">
        <w:trPr>
          <w:trHeight w:val="290"/>
        </w:trPr>
        <w:tc>
          <w:tcPr>
            <w:tcW w:w="2651" w:type="dxa"/>
            <w:noWrap/>
            <w:hideMark/>
          </w:tcPr>
          <w:p w14:paraId="0DF1115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7433EB1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06CE7DB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vs WL</w:t>
            </w:r>
          </w:p>
        </w:tc>
        <w:tc>
          <w:tcPr>
            <w:tcW w:w="1635" w:type="dxa"/>
            <w:noWrap/>
            <w:hideMark/>
          </w:tcPr>
          <w:p w14:paraId="3AB99D5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−1.08 (0.25)</w:t>
            </w:r>
          </w:p>
        </w:tc>
        <w:tc>
          <w:tcPr>
            <w:tcW w:w="1983" w:type="dxa"/>
            <w:noWrap/>
            <w:hideMark/>
          </w:tcPr>
          <w:p w14:paraId="7DD5CD7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[−1.63, −0.54]</w:t>
            </w:r>
          </w:p>
        </w:tc>
        <w:tc>
          <w:tcPr>
            <w:tcW w:w="848" w:type="dxa"/>
            <w:noWrap/>
            <w:hideMark/>
          </w:tcPr>
          <w:p w14:paraId="0E39788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&lt;.001</w:t>
            </w:r>
          </w:p>
        </w:tc>
        <w:tc>
          <w:tcPr>
            <w:tcW w:w="992" w:type="dxa"/>
            <w:noWrap/>
            <w:hideMark/>
          </w:tcPr>
          <w:p w14:paraId="4DD0879D"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−1.68</w:t>
            </w:r>
          </w:p>
        </w:tc>
      </w:tr>
      <w:tr w:rsidR="0011597C" w:rsidRPr="0011597C" w14:paraId="56D7B258" w14:textId="77777777" w:rsidTr="0011597C">
        <w:trPr>
          <w:trHeight w:val="290"/>
        </w:trPr>
        <w:tc>
          <w:tcPr>
            <w:tcW w:w="2651" w:type="dxa"/>
            <w:noWrap/>
            <w:hideMark/>
          </w:tcPr>
          <w:p w14:paraId="22272C4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53D9F26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T3</w:t>
            </w:r>
          </w:p>
        </w:tc>
        <w:tc>
          <w:tcPr>
            <w:tcW w:w="1404" w:type="dxa"/>
            <w:noWrap/>
            <w:hideMark/>
          </w:tcPr>
          <w:p w14:paraId="6B3496F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vs WL</w:t>
            </w:r>
          </w:p>
        </w:tc>
        <w:tc>
          <w:tcPr>
            <w:tcW w:w="1635" w:type="dxa"/>
            <w:noWrap/>
            <w:hideMark/>
          </w:tcPr>
          <w:p w14:paraId="5B900A6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−0.51 (0.27)</w:t>
            </w:r>
          </w:p>
        </w:tc>
        <w:tc>
          <w:tcPr>
            <w:tcW w:w="1983" w:type="dxa"/>
            <w:noWrap/>
            <w:hideMark/>
          </w:tcPr>
          <w:p w14:paraId="3FECADC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[−1.12, 0.10]</w:t>
            </w:r>
          </w:p>
        </w:tc>
        <w:tc>
          <w:tcPr>
            <w:tcW w:w="848" w:type="dxa"/>
            <w:noWrap/>
            <w:hideMark/>
          </w:tcPr>
          <w:p w14:paraId="75D344E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.347</w:t>
            </w:r>
          </w:p>
        </w:tc>
        <w:tc>
          <w:tcPr>
            <w:tcW w:w="992" w:type="dxa"/>
            <w:noWrap/>
            <w:hideMark/>
          </w:tcPr>
          <w:p w14:paraId="4507C9D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−0.79</w:t>
            </w:r>
          </w:p>
        </w:tc>
      </w:tr>
      <w:tr w:rsidR="0011597C" w:rsidRPr="0011597C" w14:paraId="2F6C1B51" w14:textId="77777777" w:rsidTr="0011597C">
        <w:trPr>
          <w:trHeight w:val="290"/>
        </w:trPr>
        <w:tc>
          <w:tcPr>
            <w:tcW w:w="2651" w:type="dxa"/>
            <w:noWrap/>
            <w:hideMark/>
          </w:tcPr>
          <w:p w14:paraId="2BE1C75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0FAA1C1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T3</w:t>
            </w:r>
          </w:p>
        </w:tc>
        <w:tc>
          <w:tcPr>
            <w:tcW w:w="1404" w:type="dxa"/>
            <w:noWrap/>
            <w:hideMark/>
          </w:tcPr>
          <w:p w14:paraId="0C0582D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vs WL</w:t>
            </w:r>
          </w:p>
        </w:tc>
        <w:tc>
          <w:tcPr>
            <w:tcW w:w="1635" w:type="dxa"/>
            <w:noWrap/>
            <w:hideMark/>
          </w:tcPr>
          <w:p w14:paraId="4A7A3B9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−0.73 (0.24)</w:t>
            </w:r>
          </w:p>
        </w:tc>
        <w:tc>
          <w:tcPr>
            <w:tcW w:w="1983" w:type="dxa"/>
            <w:noWrap/>
            <w:hideMark/>
          </w:tcPr>
          <w:p w14:paraId="4E4BF70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[−1.27, −0.20]</w:t>
            </w:r>
          </w:p>
        </w:tc>
        <w:tc>
          <w:tcPr>
            <w:tcW w:w="848" w:type="dxa"/>
            <w:noWrap/>
            <w:hideMark/>
          </w:tcPr>
          <w:p w14:paraId="534FA63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.028</w:t>
            </w:r>
          </w:p>
        </w:tc>
        <w:tc>
          <w:tcPr>
            <w:tcW w:w="992" w:type="dxa"/>
            <w:noWrap/>
            <w:hideMark/>
          </w:tcPr>
          <w:p w14:paraId="31A8AFC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−1.13</w:t>
            </w:r>
          </w:p>
        </w:tc>
      </w:tr>
      <w:tr w:rsidR="0011597C" w:rsidRPr="0011597C" w14:paraId="549C08BC" w14:textId="77777777" w:rsidTr="0011597C">
        <w:trPr>
          <w:trHeight w:val="290"/>
        </w:trPr>
        <w:tc>
          <w:tcPr>
            <w:tcW w:w="4748" w:type="dxa"/>
            <w:gridSpan w:val="3"/>
            <w:noWrap/>
            <w:hideMark/>
          </w:tcPr>
          <w:p w14:paraId="6160CAD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Heart rate variability (</w:t>
            </w:r>
            <w:proofErr w:type="spellStart"/>
            <w:r w:rsidRPr="0011597C">
              <w:rPr>
                <w:rFonts w:eastAsia="Times New Roman" w:cs="Times New Roman"/>
                <w:color w:val="000000"/>
                <w:kern w:val="0"/>
                <w:sz w:val="22"/>
                <w:szCs w:val="22"/>
                <w:lang w:val="en-US"/>
                <w14:ligatures w14:val="none"/>
              </w:rPr>
              <w:t>lnRMSSD</w:t>
            </w:r>
            <w:proofErr w:type="spellEnd"/>
            <w:r w:rsidRPr="0011597C">
              <w:rPr>
                <w:rFonts w:eastAsia="Times New Roman" w:cs="Times New Roman"/>
                <w:color w:val="000000"/>
                <w:kern w:val="0"/>
                <w:sz w:val="22"/>
                <w:szCs w:val="22"/>
                <w:lang w:val="en-US"/>
                <w14:ligatures w14:val="none"/>
              </w:rPr>
              <w:t>)</w:t>
            </w:r>
          </w:p>
        </w:tc>
        <w:tc>
          <w:tcPr>
            <w:tcW w:w="1635" w:type="dxa"/>
            <w:noWrap/>
            <w:hideMark/>
          </w:tcPr>
          <w:p w14:paraId="595280D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1983" w:type="dxa"/>
            <w:noWrap/>
            <w:hideMark/>
          </w:tcPr>
          <w:p w14:paraId="4D254657"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848" w:type="dxa"/>
            <w:noWrap/>
            <w:hideMark/>
          </w:tcPr>
          <w:p w14:paraId="2A086514"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992" w:type="dxa"/>
            <w:noWrap/>
            <w:hideMark/>
          </w:tcPr>
          <w:p w14:paraId="1F1A7234"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r>
      <w:tr w:rsidR="0011597C" w:rsidRPr="0011597C" w14:paraId="32B04B72" w14:textId="77777777" w:rsidTr="0011597C">
        <w:trPr>
          <w:trHeight w:val="290"/>
        </w:trPr>
        <w:tc>
          <w:tcPr>
            <w:tcW w:w="2651" w:type="dxa"/>
            <w:noWrap/>
            <w:hideMark/>
          </w:tcPr>
          <w:p w14:paraId="0107F7F5"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693" w:type="dxa"/>
            <w:noWrap/>
            <w:hideMark/>
          </w:tcPr>
          <w:p w14:paraId="29C0157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T0</w:t>
            </w:r>
          </w:p>
        </w:tc>
        <w:tc>
          <w:tcPr>
            <w:tcW w:w="1404" w:type="dxa"/>
            <w:noWrap/>
            <w:hideMark/>
          </w:tcPr>
          <w:p w14:paraId="49038D0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vs AC</w:t>
            </w:r>
          </w:p>
        </w:tc>
        <w:tc>
          <w:tcPr>
            <w:tcW w:w="1635" w:type="dxa"/>
            <w:noWrap/>
            <w:hideMark/>
          </w:tcPr>
          <w:p w14:paraId="2846505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−0.01 (0.12)</w:t>
            </w:r>
          </w:p>
        </w:tc>
        <w:tc>
          <w:tcPr>
            <w:tcW w:w="1983" w:type="dxa"/>
            <w:noWrap/>
            <w:hideMark/>
          </w:tcPr>
          <w:p w14:paraId="2C853FC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[−0.25, 0.23]</w:t>
            </w:r>
          </w:p>
        </w:tc>
        <w:tc>
          <w:tcPr>
            <w:tcW w:w="848" w:type="dxa"/>
            <w:noWrap/>
            <w:hideMark/>
          </w:tcPr>
          <w:p w14:paraId="0EED4A4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.928</w:t>
            </w:r>
          </w:p>
        </w:tc>
        <w:tc>
          <w:tcPr>
            <w:tcW w:w="992" w:type="dxa"/>
            <w:noWrap/>
            <w:hideMark/>
          </w:tcPr>
          <w:p w14:paraId="404859F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−0.05</w:t>
            </w:r>
          </w:p>
        </w:tc>
      </w:tr>
      <w:tr w:rsidR="0011597C" w:rsidRPr="0011597C" w14:paraId="54C1C71F" w14:textId="77777777" w:rsidTr="0011597C">
        <w:trPr>
          <w:trHeight w:val="290"/>
        </w:trPr>
        <w:tc>
          <w:tcPr>
            <w:tcW w:w="2651" w:type="dxa"/>
            <w:noWrap/>
            <w:hideMark/>
          </w:tcPr>
          <w:p w14:paraId="304B31C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4FC15F3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T1</w:t>
            </w:r>
          </w:p>
        </w:tc>
        <w:tc>
          <w:tcPr>
            <w:tcW w:w="1404" w:type="dxa"/>
            <w:noWrap/>
            <w:hideMark/>
          </w:tcPr>
          <w:p w14:paraId="486E4BC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vs AC</w:t>
            </w:r>
          </w:p>
        </w:tc>
        <w:tc>
          <w:tcPr>
            <w:tcW w:w="1635" w:type="dxa"/>
            <w:noWrap/>
            <w:hideMark/>
          </w:tcPr>
          <w:p w14:paraId="4A5DA46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0.62 (0.16)</w:t>
            </w:r>
          </w:p>
        </w:tc>
        <w:tc>
          <w:tcPr>
            <w:tcW w:w="1983" w:type="dxa"/>
            <w:noWrap/>
            <w:hideMark/>
          </w:tcPr>
          <w:p w14:paraId="0578C31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[0.30, 0.93]</w:t>
            </w:r>
          </w:p>
        </w:tc>
        <w:tc>
          <w:tcPr>
            <w:tcW w:w="848" w:type="dxa"/>
            <w:noWrap/>
            <w:hideMark/>
          </w:tcPr>
          <w:p w14:paraId="04E1CBC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&lt;.001</w:t>
            </w:r>
          </w:p>
        </w:tc>
        <w:tc>
          <w:tcPr>
            <w:tcW w:w="992" w:type="dxa"/>
            <w:noWrap/>
            <w:hideMark/>
          </w:tcPr>
          <w:p w14:paraId="6553A3D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2.58</w:t>
            </w:r>
          </w:p>
        </w:tc>
      </w:tr>
      <w:tr w:rsidR="0011597C" w:rsidRPr="0011597C" w14:paraId="1AEC4BF2" w14:textId="77777777" w:rsidTr="0011597C">
        <w:trPr>
          <w:trHeight w:val="290"/>
        </w:trPr>
        <w:tc>
          <w:tcPr>
            <w:tcW w:w="2651" w:type="dxa"/>
            <w:noWrap/>
            <w:hideMark/>
          </w:tcPr>
          <w:p w14:paraId="2900E3C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22300CC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28664DC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vs AC</w:t>
            </w:r>
          </w:p>
        </w:tc>
        <w:tc>
          <w:tcPr>
            <w:tcW w:w="1635" w:type="dxa"/>
            <w:noWrap/>
            <w:hideMark/>
          </w:tcPr>
          <w:p w14:paraId="77C2F3A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0.35 (0.22)</w:t>
            </w:r>
          </w:p>
        </w:tc>
        <w:tc>
          <w:tcPr>
            <w:tcW w:w="1983" w:type="dxa"/>
            <w:noWrap/>
            <w:hideMark/>
          </w:tcPr>
          <w:p w14:paraId="0D0A537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[−0.08, 0.79]</w:t>
            </w:r>
          </w:p>
        </w:tc>
        <w:tc>
          <w:tcPr>
            <w:tcW w:w="848" w:type="dxa"/>
            <w:noWrap/>
            <w:hideMark/>
          </w:tcPr>
          <w:p w14:paraId="6031CC2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.214</w:t>
            </w:r>
          </w:p>
        </w:tc>
        <w:tc>
          <w:tcPr>
            <w:tcW w:w="992" w:type="dxa"/>
            <w:noWrap/>
            <w:hideMark/>
          </w:tcPr>
          <w:p w14:paraId="7171198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1.48</w:t>
            </w:r>
          </w:p>
        </w:tc>
      </w:tr>
      <w:tr w:rsidR="0011597C" w:rsidRPr="0011597C" w14:paraId="4E4FA350" w14:textId="77777777" w:rsidTr="0011597C">
        <w:trPr>
          <w:trHeight w:val="290"/>
        </w:trPr>
        <w:tc>
          <w:tcPr>
            <w:tcW w:w="2651" w:type="dxa"/>
            <w:noWrap/>
            <w:hideMark/>
          </w:tcPr>
          <w:p w14:paraId="762A53E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α-diversity</w:t>
            </w:r>
          </w:p>
        </w:tc>
        <w:tc>
          <w:tcPr>
            <w:tcW w:w="693" w:type="dxa"/>
            <w:noWrap/>
            <w:hideMark/>
          </w:tcPr>
          <w:p w14:paraId="50E1F90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1404" w:type="dxa"/>
            <w:noWrap/>
            <w:hideMark/>
          </w:tcPr>
          <w:p w14:paraId="081C0E51"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1635" w:type="dxa"/>
            <w:noWrap/>
            <w:hideMark/>
          </w:tcPr>
          <w:p w14:paraId="375DDB72"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1983" w:type="dxa"/>
            <w:noWrap/>
            <w:hideMark/>
          </w:tcPr>
          <w:p w14:paraId="26B869B9"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848" w:type="dxa"/>
            <w:noWrap/>
            <w:hideMark/>
          </w:tcPr>
          <w:p w14:paraId="0BBCB8B9"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992" w:type="dxa"/>
            <w:noWrap/>
            <w:hideMark/>
          </w:tcPr>
          <w:p w14:paraId="620754DE"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r>
      <w:tr w:rsidR="0011597C" w:rsidRPr="0011597C" w14:paraId="4A1D493F" w14:textId="77777777" w:rsidTr="0011597C">
        <w:trPr>
          <w:trHeight w:val="290"/>
        </w:trPr>
        <w:tc>
          <w:tcPr>
            <w:tcW w:w="2651" w:type="dxa"/>
            <w:noWrap/>
            <w:hideMark/>
          </w:tcPr>
          <w:p w14:paraId="603905A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Phylogenetic entropy</w:t>
            </w:r>
          </w:p>
        </w:tc>
        <w:tc>
          <w:tcPr>
            <w:tcW w:w="693" w:type="dxa"/>
            <w:noWrap/>
            <w:hideMark/>
          </w:tcPr>
          <w:p w14:paraId="069AF6D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T0</w:t>
            </w:r>
          </w:p>
        </w:tc>
        <w:tc>
          <w:tcPr>
            <w:tcW w:w="1404" w:type="dxa"/>
            <w:noWrap/>
            <w:hideMark/>
          </w:tcPr>
          <w:p w14:paraId="01FB824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vs AC</w:t>
            </w:r>
          </w:p>
        </w:tc>
        <w:tc>
          <w:tcPr>
            <w:tcW w:w="1635" w:type="dxa"/>
            <w:noWrap/>
            <w:hideMark/>
          </w:tcPr>
          <w:p w14:paraId="28C182C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0.02 (0.04)</w:t>
            </w:r>
          </w:p>
        </w:tc>
        <w:tc>
          <w:tcPr>
            <w:tcW w:w="1983" w:type="dxa"/>
            <w:noWrap/>
            <w:hideMark/>
          </w:tcPr>
          <w:p w14:paraId="22C40EB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[−0.06, 0.10]</w:t>
            </w:r>
          </w:p>
        </w:tc>
        <w:tc>
          <w:tcPr>
            <w:tcW w:w="848" w:type="dxa"/>
            <w:noWrap/>
            <w:hideMark/>
          </w:tcPr>
          <w:p w14:paraId="5674CF2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.787</w:t>
            </w:r>
          </w:p>
        </w:tc>
        <w:tc>
          <w:tcPr>
            <w:tcW w:w="992" w:type="dxa"/>
            <w:noWrap/>
            <w:hideMark/>
          </w:tcPr>
          <w:p w14:paraId="5A3BFB1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0.29</w:t>
            </w:r>
          </w:p>
        </w:tc>
      </w:tr>
      <w:tr w:rsidR="0011597C" w:rsidRPr="0011597C" w14:paraId="2A34F6E6" w14:textId="77777777" w:rsidTr="0011597C">
        <w:trPr>
          <w:trHeight w:val="290"/>
        </w:trPr>
        <w:tc>
          <w:tcPr>
            <w:tcW w:w="2651" w:type="dxa"/>
            <w:noWrap/>
            <w:hideMark/>
          </w:tcPr>
          <w:p w14:paraId="608FDB3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09D8B07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T1</w:t>
            </w:r>
          </w:p>
        </w:tc>
        <w:tc>
          <w:tcPr>
            <w:tcW w:w="1404" w:type="dxa"/>
            <w:noWrap/>
            <w:hideMark/>
          </w:tcPr>
          <w:p w14:paraId="58F6412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vs AC</w:t>
            </w:r>
          </w:p>
        </w:tc>
        <w:tc>
          <w:tcPr>
            <w:tcW w:w="1635" w:type="dxa"/>
            <w:noWrap/>
            <w:hideMark/>
          </w:tcPr>
          <w:p w14:paraId="7A2F894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−0.04 (0.05)</w:t>
            </w:r>
          </w:p>
        </w:tc>
        <w:tc>
          <w:tcPr>
            <w:tcW w:w="1983" w:type="dxa"/>
            <w:noWrap/>
            <w:hideMark/>
          </w:tcPr>
          <w:p w14:paraId="0CB1730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[−0.13, 0.05]</w:t>
            </w:r>
          </w:p>
        </w:tc>
        <w:tc>
          <w:tcPr>
            <w:tcW w:w="848" w:type="dxa"/>
            <w:noWrap/>
            <w:hideMark/>
          </w:tcPr>
          <w:p w14:paraId="0E95D8E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.787</w:t>
            </w:r>
          </w:p>
        </w:tc>
        <w:tc>
          <w:tcPr>
            <w:tcW w:w="992" w:type="dxa"/>
            <w:noWrap/>
            <w:hideMark/>
          </w:tcPr>
          <w:p w14:paraId="25AE490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−0.57</w:t>
            </w:r>
          </w:p>
        </w:tc>
      </w:tr>
      <w:tr w:rsidR="0011597C" w:rsidRPr="0011597C" w14:paraId="1A5E68C4" w14:textId="77777777" w:rsidTr="0011597C">
        <w:trPr>
          <w:trHeight w:val="290"/>
        </w:trPr>
        <w:tc>
          <w:tcPr>
            <w:tcW w:w="2651" w:type="dxa"/>
            <w:noWrap/>
            <w:hideMark/>
          </w:tcPr>
          <w:p w14:paraId="4CF0AF7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4888673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33ED3E1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vs AC</w:t>
            </w:r>
          </w:p>
        </w:tc>
        <w:tc>
          <w:tcPr>
            <w:tcW w:w="1635" w:type="dxa"/>
            <w:noWrap/>
            <w:hideMark/>
          </w:tcPr>
          <w:p w14:paraId="2F72E0C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0.17 (0.06)</w:t>
            </w:r>
          </w:p>
        </w:tc>
        <w:tc>
          <w:tcPr>
            <w:tcW w:w="1983" w:type="dxa"/>
            <w:noWrap/>
            <w:hideMark/>
          </w:tcPr>
          <w:p w14:paraId="6525FA8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[0.05, 0.29]</w:t>
            </w:r>
          </w:p>
        </w:tc>
        <w:tc>
          <w:tcPr>
            <w:tcW w:w="848" w:type="dxa"/>
            <w:noWrap/>
            <w:hideMark/>
          </w:tcPr>
          <w:p w14:paraId="7D08C46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.019</w:t>
            </w:r>
          </w:p>
        </w:tc>
        <w:tc>
          <w:tcPr>
            <w:tcW w:w="992" w:type="dxa"/>
            <w:noWrap/>
            <w:hideMark/>
          </w:tcPr>
          <w:p w14:paraId="5463F94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2.43</w:t>
            </w:r>
          </w:p>
        </w:tc>
      </w:tr>
      <w:tr w:rsidR="0011597C" w:rsidRPr="0011597C" w14:paraId="7D18604D" w14:textId="77777777" w:rsidTr="0011597C">
        <w:trPr>
          <w:trHeight w:val="290"/>
        </w:trPr>
        <w:tc>
          <w:tcPr>
            <w:tcW w:w="2651" w:type="dxa"/>
            <w:noWrap/>
            <w:hideMark/>
          </w:tcPr>
          <w:p w14:paraId="32E5F07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Observed features</w:t>
            </w:r>
          </w:p>
        </w:tc>
        <w:tc>
          <w:tcPr>
            <w:tcW w:w="693" w:type="dxa"/>
            <w:noWrap/>
            <w:hideMark/>
          </w:tcPr>
          <w:p w14:paraId="3A47914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669C13A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vs AC</w:t>
            </w:r>
          </w:p>
        </w:tc>
        <w:tc>
          <w:tcPr>
            <w:tcW w:w="1635" w:type="dxa"/>
            <w:noWrap/>
            <w:hideMark/>
          </w:tcPr>
          <w:p w14:paraId="0CAB9C0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−71.30 (32.09)</w:t>
            </w:r>
          </w:p>
        </w:tc>
        <w:tc>
          <w:tcPr>
            <w:tcW w:w="1983" w:type="dxa"/>
            <w:noWrap/>
            <w:hideMark/>
          </w:tcPr>
          <w:p w14:paraId="2E8CA92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[−135.43, −7.16]</w:t>
            </w:r>
          </w:p>
        </w:tc>
        <w:tc>
          <w:tcPr>
            <w:tcW w:w="848" w:type="dxa"/>
            <w:noWrap/>
            <w:hideMark/>
          </w:tcPr>
          <w:p w14:paraId="65413DDD"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.101</w:t>
            </w:r>
          </w:p>
        </w:tc>
        <w:tc>
          <w:tcPr>
            <w:tcW w:w="992" w:type="dxa"/>
            <w:noWrap/>
            <w:hideMark/>
          </w:tcPr>
          <w:p w14:paraId="12EF303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−1.76</w:t>
            </w:r>
          </w:p>
        </w:tc>
      </w:tr>
      <w:tr w:rsidR="0011597C" w:rsidRPr="0011597C" w14:paraId="77EB3BE7" w14:textId="77777777" w:rsidTr="0011597C">
        <w:trPr>
          <w:trHeight w:val="290"/>
        </w:trPr>
        <w:tc>
          <w:tcPr>
            <w:tcW w:w="2651" w:type="dxa"/>
            <w:noWrap/>
            <w:hideMark/>
          </w:tcPr>
          <w:p w14:paraId="2B33530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Shannon entropy</w:t>
            </w:r>
          </w:p>
        </w:tc>
        <w:tc>
          <w:tcPr>
            <w:tcW w:w="693" w:type="dxa"/>
            <w:noWrap/>
            <w:hideMark/>
          </w:tcPr>
          <w:p w14:paraId="6B04DA2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343112B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vs AC</w:t>
            </w:r>
          </w:p>
        </w:tc>
        <w:tc>
          <w:tcPr>
            <w:tcW w:w="1635" w:type="dxa"/>
            <w:noWrap/>
            <w:hideMark/>
          </w:tcPr>
          <w:p w14:paraId="59A87BC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−0.44 (0.21)</w:t>
            </w:r>
          </w:p>
        </w:tc>
        <w:tc>
          <w:tcPr>
            <w:tcW w:w="1983" w:type="dxa"/>
            <w:noWrap/>
            <w:hideMark/>
          </w:tcPr>
          <w:p w14:paraId="2FA0839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[−0.86, −0.02]</w:t>
            </w:r>
          </w:p>
        </w:tc>
        <w:tc>
          <w:tcPr>
            <w:tcW w:w="848" w:type="dxa"/>
            <w:noWrap/>
            <w:hideMark/>
          </w:tcPr>
          <w:p w14:paraId="3BE40D1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.125</w:t>
            </w:r>
          </w:p>
        </w:tc>
        <w:tc>
          <w:tcPr>
            <w:tcW w:w="992" w:type="dxa"/>
            <w:noWrap/>
            <w:hideMark/>
          </w:tcPr>
          <w:p w14:paraId="36D72D2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−1.64</w:t>
            </w:r>
          </w:p>
        </w:tc>
      </w:tr>
      <w:tr w:rsidR="0011597C" w:rsidRPr="005A3F2E" w14:paraId="7E4030EC" w14:textId="77777777" w:rsidTr="0011597C">
        <w:trPr>
          <w:trHeight w:val="290"/>
        </w:trPr>
        <w:tc>
          <w:tcPr>
            <w:tcW w:w="3344" w:type="dxa"/>
            <w:gridSpan w:val="2"/>
            <w:noWrap/>
            <w:hideMark/>
          </w:tcPr>
          <w:p w14:paraId="166602D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Quality of life (EQ-5D)</w:t>
            </w:r>
          </w:p>
        </w:tc>
        <w:tc>
          <w:tcPr>
            <w:tcW w:w="1404" w:type="dxa"/>
            <w:noWrap/>
            <w:hideMark/>
          </w:tcPr>
          <w:p w14:paraId="628861CD"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1635" w:type="dxa"/>
            <w:noWrap/>
            <w:hideMark/>
          </w:tcPr>
          <w:p w14:paraId="251CD1F0"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1983" w:type="dxa"/>
            <w:noWrap/>
            <w:hideMark/>
          </w:tcPr>
          <w:p w14:paraId="5DAE9D35"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848" w:type="dxa"/>
            <w:noWrap/>
            <w:hideMark/>
          </w:tcPr>
          <w:p w14:paraId="0ED1DCDD"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992" w:type="dxa"/>
            <w:noWrap/>
            <w:hideMark/>
          </w:tcPr>
          <w:p w14:paraId="2412BF43"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r>
      <w:tr w:rsidR="0011597C" w:rsidRPr="0011597C" w14:paraId="67DC78B3" w14:textId="77777777" w:rsidTr="0011597C">
        <w:trPr>
          <w:trHeight w:val="290"/>
        </w:trPr>
        <w:tc>
          <w:tcPr>
            <w:tcW w:w="2651" w:type="dxa"/>
            <w:noWrap/>
            <w:hideMark/>
          </w:tcPr>
          <w:p w14:paraId="7FA1C7CA"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693" w:type="dxa"/>
            <w:noWrap/>
            <w:hideMark/>
          </w:tcPr>
          <w:p w14:paraId="7C7A8C8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T0</w:t>
            </w:r>
          </w:p>
        </w:tc>
        <w:tc>
          <w:tcPr>
            <w:tcW w:w="1404" w:type="dxa"/>
            <w:noWrap/>
            <w:hideMark/>
          </w:tcPr>
          <w:p w14:paraId="046E633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vs WL</w:t>
            </w:r>
          </w:p>
        </w:tc>
        <w:tc>
          <w:tcPr>
            <w:tcW w:w="1635" w:type="dxa"/>
            <w:noWrap/>
            <w:hideMark/>
          </w:tcPr>
          <w:p w14:paraId="19E15A8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0.009 (0.042)</w:t>
            </w:r>
          </w:p>
        </w:tc>
        <w:tc>
          <w:tcPr>
            <w:tcW w:w="1983" w:type="dxa"/>
            <w:noWrap/>
            <w:hideMark/>
          </w:tcPr>
          <w:p w14:paraId="75599D5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[−0.084, 0.102]</w:t>
            </w:r>
          </w:p>
        </w:tc>
        <w:tc>
          <w:tcPr>
            <w:tcW w:w="848" w:type="dxa"/>
            <w:noWrap/>
            <w:hideMark/>
          </w:tcPr>
          <w:p w14:paraId="09F5FF5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.980</w:t>
            </w:r>
          </w:p>
        </w:tc>
        <w:tc>
          <w:tcPr>
            <w:tcW w:w="992" w:type="dxa"/>
            <w:noWrap/>
            <w:hideMark/>
          </w:tcPr>
          <w:p w14:paraId="3D51029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0.07</w:t>
            </w:r>
          </w:p>
        </w:tc>
      </w:tr>
      <w:tr w:rsidR="0011597C" w:rsidRPr="0011597C" w14:paraId="7E08E5B0" w14:textId="77777777" w:rsidTr="0011597C">
        <w:trPr>
          <w:trHeight w:val="290"/>
        </w:trPr>
        <w:tc>
          <w:tcPr>
            <w:tcW w:w="2651" w:type="dxa"/>
            <w:noWrap/>
            <w:hideMark/>
          </w:tcPr>
          <w:p w14:paraId="100F46D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351C86F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T0</w:t>
            </w:r>
          </w:p>
        </w:tc>
        <w:tc>
          <w:tcPr>
            <w:tcW w:w="1404" w:type="dxa"/>
            <w:noWrap/>
            <w:hideMark/>
          </w:tcPr>
          <w:p w14:paraId="2272465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vs WL</w:t>
            </w:r>
          </w:p>
        </w:tc>
        <w:tc>
          <w:tcPr>
            <w:tcW w:w="1635" w:type="dxa"/>
            <w:noWrap/>
            <w:hideMark/>
          </w:tcPr>
          <w:p w14:paraId="1501293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0.024 (0.040)</w:t>
            </w:r>
          </w:p>
        </w:tc>
        <w:tc>
          <w:tcPr>
            <w:tcW w:w="1983" w:type="dxa"/>
            <w:noWrap/>
            <w:hideMark/>
          </w:tcPr>
          <w:p w14:paraId="6896B98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[−0.065, 0.114]</w:t>
            </w:r>
          </w:p>
        </w:tc>
        <w:tc>
          <w:tcPr>
            <w:tcW w:w="848" w:type="dxa"/>
            <w:noWrap/>
            <w:hideMark/>
          </w:tcPr>
          <w:p w14:paraId="79588A1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.952</w:t>
            </w:r>
          </w:p>
        </w:tc>
        <w:tc>
          <w:tcPr>
            <w:tcW w:w="992" w:type="dxa"/>
            <w:noWrap/>
            <w:hideMark/>
          </w:tcPr>
          <w:p w14:paraId="54B6A5F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0.18</w:t>
            </w:r>
          </w:p>
        </w:tc>
      </w:tr>
      <w:tr w:rsidR="0011597C" w:rsidRPr="0011597C" w14:paraId="25967AE7" w14:textId="77777777" w:rsidTr="0011597C">
        <w:trPr>
          <w:trHeight w:val="290"/>
        </w:trPr>
        <w:tc>
          <w:tcPr>
            <w:tcW w:w="2651" w:type="dxa"/>
            <w:noWrap/>
            <w:hideMark/>
          </w:tcPr>
          <w:p w14:paraId="36609AA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3319F37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T1</w:t>
            </w:r>
          </w:p>
        </w:tc>
        <w:tc>
          <w:tcPr>
            <w:tcW w:w="1404" w:type="dxa"/>
            <w:noWrap/>
            <w:hideMark/>
          </w:tcPr>
          <w:p w14:paraId="059E5E0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vs WL</w:t>
            </w:r>
          </w:p>
        </w:tc>
        <w:tc>
          <w:tcPr>
            <w:tcW w:w="1635" w:type="dxa"/>
            <w:noWrap/>
            <w:hideMark/>
          </w:tcPr>
          <w:p w14:paraId="2788CED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−0.131 (0.049)</w:t>
            </w:r>
          </w:p>
        </w:tc>
        <w:tc>
          <w:tcPr>
            <w:tcW w:w="1983" w:type="dxa"/>
            <w:noWrap/>
            <w:hideMark/>
          </w:tcPr>
          <w:p w14:paraId="4673C15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[−0.240, −0.023]</w:t>
            </w:r>
          </w:p>
        </w:tc>
        <w:tc>
          <w:tcPr>
            <w:tcW w:w="848" w:type="dxa"/>
            <w:noWrap/>
            <w:hideMark/>
          </w:tcPr>
          <w:p w14:paraId="61CDA33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.056</w:t>
            </w:r>
          </w:p>
        </w:tc>
        <w:tc>
          <w:tcPr>
            <w:tcW w:w="992" w:type="dxa"/>
            <w:noWrap/>
            <w:hideMark/>
          </w:tcPr>
          <w:p w14:paraId="28FA4E3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−0.96</w:t>
            </w:r>
          </w:p>
        </w:tc>
      </w:tr>
      <w:tr w:rsidR="0011597C" w:rsidRPr="0011597C" w14:paraId="6DC82922" w14:textId="77777777" w:rsidTr="0011597C">
        <w:trPr>
          <w:trHeight w:val="290"/>
        </w:trPr>
        <w:tc>
          <w:tcPr>
            <w:tcW w:w="2651" w:type="dxa"/>
            <w:noWrap/>
            <w:hideMark/>
          </w:tcPr>
          <w:p w14:paraId="18F5C63D"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27C2CF3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T1</w:t>
            </w:r>
          </w:p>
        </w:tc>
        <w:tc>
          <w:tcPr>
            <w:tcW w:w="1404" w:type="dxa"/>
            <w:noWrap/>
            <w:hideMark/>
          </w:tcPr>
          <w:p w14:paraId="7794BF5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vs WL</w:t>
            </w:r>
          </w:p>
        </w:tc>
        <w:tc>
          <w:tcPr>
            <w:tcW w:w="1635" w:type="dxa"/>
            <w:noWrap/>
            <w:hideMark/>
          </w:tcPr>
          <w:p w14:paraId="207D02DD"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−0.171 (0.051)</w:t>
            </w:r>
          </w:p>
        </w:tc>
        <w:tc>
          <w:tcPr>
            <w:tcW w:w="1983" w:type="dxa"/>
            <w:noWrap/>
            <w:hideMark/>
          </w:tcPr>
          <w:p w14:paraId="76E389C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[−0.283, −0.058]</w:t>
            </w:r>
          </w:p>
        </w:tc>
        <w:tc>
          <w:tcPr>
            <w:tcW w:w="848" w:type="dxa"/>
            <w:noWrap/>
            <w:hideMark/>
          </w:tcPr>
          <w:p w14:paraId="122ACCE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.012</w:t>
            </w:r>
          </w:p>
        </w:tc>
        <w:tc>
          <w:tcPr>
            <w:tcW w:w="992" w:type="dxa"/>
            <w:noWrap/>
            <w:hideMark/>
          </w:tcPr>
          <w:p w14:paraId="0F027ED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−1.25</w:t>
            </w:r>
          </w:p>
        </w:tc>
      </w:tr>
      <w:tr w:rsidR="0011597C" w:rsidRPr="0011597C" w14:paraId="452E2D63" w14:textId="77777777" w:rsidTr="0011597C">
        <w:trPr>
          <w:trHeight w:val="290"/>
        </w:trPr>
        <w:tc>
          <w:tcPr>
            <w:tcW w:w="2651" w:type="dxa"/>
            <w:noWrap/>
            <w:hideMark/>
          </w:tcPr>
          <w:p w14:paraId="32DEFE4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2FCEC10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29D07A2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vs WL</w:t>
            </w:r>
          </w:p>
        </w:tc>
        <w:tc>
          <w:tcPr>
            <w:tcW w:w="1635" w:type="dxa"/>
            <w:noWrap/>
            <w:hideMark/>
          </w:tcPr>
          <w:p w14:paraId="3DEAAB4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−0.130 (0.057)</w:t>
            </w:r>
          </w:p>
        </w:tc>
        <w:tc>
          <w:tcPr>
            <w:tcW w:w="1983" w:type="dxa"/>
            <w:noWrap/>
            <w:hideMark/>
          </w:tcPr>
          <w:p w14:paraId="6EBA2B8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[−0.258, −0.003]</w:t>
            </w:r>
          </w:p>
        </w:tc>
        <w:tc>
          <w:tcPr>
            <w:tcW w:w="848" w:type="dxa"/>
            <w:noWrap/>
            <w:hideMark/>
          </w:tcPr>
          <w:p w14:paraId="77246DE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.125</w:t>
            </w:r>
          </w:p>
        </w:tc>
        <w:tc>
          <w:tcPr>
            <w:tcW w:w="992" w:type="dxa"/>
            <w:noWrap/>
            <w:hideMark/>
          </w:tcPr>
          <w:p w14:paraId="4B98EFA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−0.95</w:t>
            </w:r>
          </w:p>
        </w:tc>
      </w:tr>
      <w:tr w:rsidR="0011597C" w:rsidRPr="0011597C" w14:paraId="24856EF1" w14:textId="77777777" w:rsidTr="0011597C">
        <w:trPr>
          <w:trHeight w:val="290"/>
        </w:trPr>
        <w:tc>
          <w:tcPr>
            <w:tcW w:w="2651" w:type="dxa"/>
            <w:noWrap/>
            <w:hideMark/>
          </w:tcPr>
          <w:p w14:paraId="178FFB6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09AC0FA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28E1823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vs WL</w:t>
            </w:r>
          </w:p>
        </w:tc>
        <w:tc>
          <w:tcPr>
            <w:tcW w:w="1635" w:type="dxa"/>
            <w:noWrap/>
            <w:hideMark/>
          </w:tcPr>
          <w:p w14:paraId="6E4C435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−0.160 (0.054)</w:t>
            </w:r>
          </w:p>
        </w:tc>
        <w:tc>
          <w:tcPr>
            <w:tcW w:w="1983" w:type="dxa"/>
            <w:noWrap/>
            <w:hideMark/>
          </w:tcPr>
          <w:p w14:paraId="7EBFC9D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[−0.281, −0.039]</w:t>
            </w:r>
          </w:p>
        </w:tc>
        <w:tc>
          <w:tcPr>
            <w:tcW w:w="848" w:type="dxa"/>
            <w:noWrap/>
            <w:hideMark/>
          </w:tcPr>
          <w:p w14:paraId="1EAE9B7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.040</w:t>
            </w:r>
          </w:p>
        </w:tc>
        <w:tc>
          <w:tcPr>
            <w:tcW w:w="992" w:type="dxa"/>
            <w:noWrap/>
            <w:hideMark/>
          </w:tcPr>
          <w:p w14:paraId="2B8EE8C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−1.17</w:t>
            </w:r>
          </w:p>
        </w:tc>
      </w:tr>
      <w:tr w:rsidR="0011597C" w:rsidRPr="0011597C" w14:paraId="12DB13D2" w14:textId="77777777" w:rsidTr="0011597C">
        <w:trPr>
          <w:trHeight w:val="290"/>
        </w:trPr>
        <w:tc>
          <w:tcPr>
            <w:tcW w:w="2651" w:type="dxa"/>
            <w:noWrap/>
            <w:hideMark/>
          </w:tcPr>
          <w:p w14:paraId="2DFDDA0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7EA3485D"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T3</w:t>
            </w:r>
          </w:p>
        </w:tc>
        <w:tc>
          <w:tcPr>
            <w:tcW w:w="1404" w:type="dxa"/>
            <w:noWrap/>
            <w:hideMark/>
          </w:tcPr>
          <w:p w14:paraId="591C0C9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vs WL</w:t>
            </w:r>
          </w:p>
        </w:tc>
        <w:tc>
          <w:tcPr>
            <w:tcW w:w="1635" w:type="dxa"/>
            <w:noWrap/>
            <w:hideMark/>
          </w:tcPr>
          <w:p w14:paraId="241C2A5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−0.155 (0.058)</w:t>
            </w:r>
          </w:p>
        </w:tc>
        <w:tc>
          <w:tcPr>
            <w:tcW w:w="1983" w:type="dxa"/>
            <w:noWrap/>
            <w:hideMark/>
          </w:tcPr>
          <w:p w14:paraId="67902C0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[−0.283, −0.026]</w:t>
            </w:r>
          </w:p>
        </w:tc>
        <w:tc>
          <w:tcPr>
            <w:tcW w:w="848" w:type="dxa"/>
            <w:noWrap/>
            <w:hideMark/>
          </w:tcPr>
          <w:p w14:paraId="20F5269D"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.056</w:t>
            </w:r>
          </w:p>
        </w:tc>
        <w:tc>
          <w:tcPr>
            <w:tcW w:w="992" w:type="dxa"/>
            <w:noWrap/>
            <w:hideMark/>
          </w:tcPr>
          <w:p w14:paraId="77D71F5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−1.13</w:t>
            </w:r>
          </w:p>
        </w:tc>
      </w:tr>
      <w:tr w:rsidR="0011597C" w:rsidRPr="0011597C" w14:paraId="5EC71460" w14:textId="77777777" w:rsidTr="0011597C">
        <w:trPr>
          <w:trHeight w:val="290"/>
        </w:trPr>
        <w:tc>
          <w:tcPr>
            <w:tcW w:w="2651" w:type="dxa"/>
            <w:noWrap/>
            <w:hideMark/>
          </w:tcPr>
          <w:p w14:paraId="79941B7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41EE2BE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T3</w:t>
            </w:r>
          </w:p>
        </w:tc>
        <w:tc>
          <w:tcPr>
            <w:tcW w:w="1404" w:type="dxa"/>
            <w:noWrap/>
            <w:hideMark/>
          </w:tcPr>
          <w:p w14:paraId="6915F83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vs WL</w:t>
            </w:r>
          </w:p>
        </w:tc>
        <w:tc>
          <w:tcPr>
            <w:tcW w:w="1635" w:type="dxa"/>
            <w:noWrap/>
            <w:hideMark/>
          </w:tcPr>
          <w:p w14:paraId="0AE0D0B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−0.105 (0.050)</w:t>
            </w:r>
          </w:p>
        </w:tc>
        <w:tc>
          <w:tcPr>
            <w:tcW w:w="1983" w:type="dxa"/>
            <w:noWrap/>
            <w:hideMark/>
          </w:tcPr>
          <w:p w14:paraId="6DB2E74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[−0.218, 0.007]</w:t>
            </w:r>
          </w:p>
        </w:tc>
        <w:tc>
          <w:tcPr>
            <w:tcW w:w="848" w:type="dxa"/>
            <w:noWrap/>
            <w:hideMark/>
          </w:tcPr>
          <w:p w14:paraId="0360360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.172</w:t>
            </w:r>
          </w:p>
        </w:tc>
        <w:tc>
          <w:tcPr>
            <w:tcW w:w="992" w:type="dxa"/>
            <w:noWrap/>
            <w:hideMark/>
          </w:tcPr>
          <w:p w14:paraId="1D04DE0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−0.77</w:t>
            </w:r>
          </w:p>
        </w:tc>
      </w:tr>
      <w:tr w:rsidR="0011597C" w:rsidRPr="0011597C" w14:paraId="513BC2A8" w14:textId="77777777" w:rsidTr="0011597C">
        <w:trPr>
          <w:trHeight w:val="290"/>
        </w:trPr>
        <w:tc>
          <w:tcPr>
            <w:tcW w:w="3344" w:type="dxa"/>
            <w:gridSpan w:val="2"/>
            <w:noWrap/>
            <w:hideMark/>
          </w:tcPr>
          <w:p w14:paraId="1665928D"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Mindfulness (FFMQ total)</w:t>
            </w:r>
          </w:p>
        </w:tc>
        <w:tc>
          <w:tcPr>
            <w:tcW w:w="1404" w:type="dxa"/>
            <w:noWrap/>
            <w:hideMark/>
          </w:tcPr>
          <w:p w14:paraId="51B3DF5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1635" w:type="dxa"/>
            <w:noWrap/>
            <w:hideMark/>
          </w:tcPr>
          <w:p w14:paraId="7C8D2988"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1983" w:type="dxa"/>
            <w:noWrap/>
            <w:hideMark/>
          </w:tcPr>
          <w:p w14:paraId="4E7F476F"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848" w:type="dxa"/>
            <w:noWrap/>
            <w:hideMark/>
          </w:tcPr>
          <w:p w14:paraId="03E43F13"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992" w:type="dxa"/>
            <w:noWrap/>
            <w:hideMark/>
          </w:tcPr>
          <w:p w14:paraId="665475E5"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r>
      <w:tr w:rsidR="0011597C" w:rsidRPr="0011597C" w14:paraId="2A7E0F4F" w14:textId="77777777" w:rsidTr="0011597C">
        <w:trPr>
          <w:trHeight w:val="290"/>
        </w:trPr>
        <w:tc>
          <w:tcPr>
            <w:tcW w:w="2651" w:type="dxa"/>
            <w:noWrap/>
            <w:hideMark/>
          </w:tcPr>
          <w:p w14:paraId="7CA79985"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693" w:type="dxa"/>
            <w:noWrap/>
            <w:hideMark/>
          </w:tcPr>
          <w:p w14:paraId="44B9722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T0</w:t>
            </w:r>
          </w:p>
        </w:tc>
        <w:tc>
          <w:tcPr>
            <w:tcW w:w="1404" w:type="dxa"/>
            <w:noWrap/>
            <w:hideMark/>
          </w:tcPr>
          <w:p w14:paraId="195C751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vs WL</w:t>
            </w:r>
          </w:p>
        </w:tc>
        <w:tc>
          <w:tcPr>
            <w:tcW w:w="1635" w:type="dxa"/>
            <w:noWrap/>
            <w:hideMark/>
          </w:tcPr>
          <w:p w14:paraId="0B03EA8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0.039 (0.081)</w:t>
            </w:r>
          </w:p>
        </w:tc>
        <w:tc>
          <w:tcPr>
            <w:tcW w:w="1983" w:type="dxa"/>
            <w:noWrap/>
            <w:hideMark/>
          </w:tcPr>
          <w:p w14:paraId="3049700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[−0.141, 0.219]</w:t>
            </w:r>
          </w:p>
        </w:tc>
        <w:tc>
          <w:tcPr>
            <w:tcW w:w="848" w:type="dxa"/>
            <w:noWrap/>
            <w:hideMark/>
          </w:tcPr>
          <w:p w14:paraId="0C5C53E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.953</w:t>
            </w:r>
          </w:p>
        </w:tc>
        <w:tc>
          <w:tcPr>
            <w:tcW w:w="992" w:type="dxa"/>
            <w:noWrap/>
            <w:hideMark/>
          </w:tcPr>
          <w:p w14:paraId="4D0A983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0.15</w:t>
            </w:r>
          </w:p>
        </w:tc>
      </w:tr>
      <w:tr w:rsidR="0011597C" w:rsidRPr="0011597C" w14:paraId="66ABB174" w14:textId="77777777" w:rsidTr="0011597C">
        <w:trPr>
          <w:trHeight w:val="290"/>
        </w:trPr>
        <w:tc>
          <w:tcPr>
            <w:tcW w:w="2651" w:type="dxa"/>
            <w:noWrap/>
            <w:hideMark/>
          </w:tcPr>
          <w:p w14:paraId="411E0C5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38CB1EE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T0</w:t>
            </w:r>
          </w:p>
        </w:tc>
        <w:tc>
          <w:tcPr>
            <w:tcW w:w="1404" w:type="dxa"/>
            <w:noWrap/>
            <w:hideMark/>
          </w:tcPr>
          <w:p w14:paraId="636D1C1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vs WL</w:t>
            </w:r>
          </w:p>
        </w:tc>
        <w:tc>
          <w:tcPr>
            <w:tcW w:w="1635" w:type="dxa"/>
            <w:noWrap/>
            <w:hideMark/>
          </w:tcPr>
          <w:p w14:paraId="6BDC9E6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0.009 (0.078)</w:t>
            </w:r>
          </w:p>
        </w:tc>
        <w:tc>
          <w:tcPr>
            <w:tcW w:w="1983" w:type="dxa"/>
            <w:noWrap/>
            <w:hideMark/>
          </w:tcPr>
          <w:p w14:paraId="09B70BF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[−0.165, 0.183]</w:t>
            </w:r>
          </w:p>
        </w:tc>
        <w:tc>
          <w:tcPr>
            <w:tcW w:w="848" w:type="dxa"/>
            <w:noWrap/>
            <w:hideMark/>
          </w:tcPr>
          <w:p w14:paraId="4E532ED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.984</w:t>
            </w:r>
          </w:p>
        </w:tc>
        <w:tc>
          <w:tcPr>
            <w:tcW w:w="992" w:type="dxa"/>
            <w:noWrap/>
            <w:hideMark/>
          </w:tcPr>
          <w:p w14:paraId="6838D0B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0.03</w:t>
            </w:r>
          </w:p>
        </w:tc>
      </w:tr>
      <w:tr w:rsidR="0011597C" w:rsidRPr="0011597C" w14:paraId="7779CD30" w14:textId="77777777" w:rsidTr="0011597C">
        <w:trPr>
          <w:trHeight w:val="290"/>
        </w:trPr>
        <w:tc>
          <w:tcPr>
            <w:tcW w:w="2651" w:type="dxa"/>
            <w:noWrap/>
            <w:hideMark/>
          </w:tcPr>
          <w:p w14:paraId="63C3991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61D4DB0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T1</w:t>
            </w:r>
          </w:p>
        </w:tc>
        <w:tc>
          <w:tcPr>
            <w:tcW w:w="1404" w:type="dxa"/>
            <w:noWrap/>
            <w:hideMark/>
          </w:tcPr>
          <w:p w14:paraId="3DE4577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vs WL</w:t>
            </w:r>
          </w:p>
        </w:tc>
        <w:tc>
          <w:tcPr>
            <w:tcW w:w="1635" w:type="dxa"/>
            <w:noWrap/>
            <w:hideMark/>
          </w:tcPr>
          <w:p w14:paraId="7BFB5C1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−0.087 (0.095)</w:t>
            </w:r>
          </w:p>
        </w:tc>
        <w:tc>
          <w:tcPr>
            <w:tcW w:w="1983" w:type="dxa"/>
            <w:noWrap/>
            <w:hideMark/>
          </w:tcPr>
          <w:p w14:paraId="750900F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[−0.298, 0.123]</w:t>
            </w:r>
          </w:p>
        </w:tc>
        <w:tc>
          <w:tcPr>
            <w:tcW w:w="848" w:type="dxa"/>
            <w:noWrap/>
            <w:hideMark/>
          </w:tcPr>
          <w:p w14:paraId="75764A6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.798</w:t>
            </w:r>
          </w:p>
        </w:tc>
        <w:tc>
          <w:tcPr>
            <w:tcW w:w="992" w:type="dxa"/>
            <w:noWrap/>
            <w:hideMark/>
          </w:tcPr>
          <w:p w14:paraId="561179C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−0.33</w:t>
            </w:r>
          </w:p>
        </w:tc>
      </w:tr>
      <w:tr w:rsidR="0011597C" w:rsidRPr="0011597C" w14:paraId="3FD91C3D" w14:textId="77777777" w:rsidTr="0011597C">
        <w:trPr>
          <w:trHeight w:val="290"/>
        </w:trPr>
        <w:tc>
          <w:tcPr>
            <w:tcW w:w="2651" w:type="dxa"/>
            <w:noWrap/>
            <w:hideMark/>
          </w:tcPr>
          <w:p w14:paraId="16C19AF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1C63626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T1</w:t>
            </w:r>
          </w:p>
        </w:tc>
        <w:tc>
          <w:tcPr>
            <w:tcW w:w="1404" w:type="dxa"/>
            <w:noWrap/>
            <w:hideMark/>
          </w:tcPr>
          <w:p w14:paraId="2BC3E83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vs WL</w:t>
            </w:r>
          </w:p>
        </w:tc>
        <w:tc>
          <w:tcPr>
            <w:tcW w:w="1635" w:type="dxa"/>
            <w:noWrap/>
            <w:hideMark/>
          </w:tcPr>
          <w:p w14:paraId="15B10A3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0.128 (0.098)</w:t>
            </w:r>
          </w:p>
        </w:tc>
        <w:tc>
          <w:tcPr>
            <w:tcW w:w="1983" w:type="dxa"/>
            <w:noWrap/>
            <w:hideMark/>
          </w:tcPr>
          <w:p w14:paraId="43E166E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[−0.090, 0.345]</w:t>
            </w:r>
          </w:p>
        </w:tc>
        <w:tc>
          <w:tcPr>
            <w:tcW w:w="848" w:type="dxa"/>
            <w:noWrap/>
            <w:hideMark/>
          </w:tcPr>
          <w:p w14:paraId="39346E2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.588</w:t>
            </w:r>
          </w:p>
        </w:tc>
        <w:tc>
          <w:tcPr>
            <w:tcW w:w="992" w:type="dxa"/>
            <w:noWrap/>
            <w:hideMark/>
          </w:tcPr>
          <w:p w14:paraId="2B7197C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0.49</w:t>
            </w:r>
          </w:p>
        </w:tc>
      </w:tr>
      <w:tr w:rsidR="0011597C" w:rsidRPr="0011597C" w14:paraId="4230C27D" w14:textId="77777777" w:rsidTr="0011597C">
        <w:trPr>
          <w:trHeight w:val="290"/>
        </w:trPr>
        <w:tc>
          <w:tcPr>
            <w:tcW w:w="2651" w:type="dxa"/>
            <w:noWrap/>
            <w:hideMark/>
          </w:tcPr>
          <w:p w14:paraId="071D33A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0653E2F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5B37E2C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vs WL</w:t>
            </w:r>
          </w:p>
        </w:tc>
        <w:tc>
          <w:tcPr>
            <w:tcW w:w="1635" w:type="dxa"/>
            <w:noWrap/>
            <w:hideMark/>
          </w:tcPr>
          <w:p w14:paraId="0A0377C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−0.079 (0.111)</w:t>
            </w:r>
          </w:p>
        </w:tc>
        <w:tc>
          <w:tcPr>
            <w:tcW w:w="1983" w:type="dxa"/>
            <w:noWrap/>
            <w:hideMark/>
          </w:tcPr>
          <w:p w14:paraId="42161F4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[−0.325, 0.168]</w:t>
            </w:r>
          </w:p>
        </w:tc>
        <w:tc>
          <w:tcPr>
            <w:tcW w:w="848" w:type="dxa"/>
            <w:noWrap/>
            <w:hideMark/>
          </w:tcPr>
          <w:p w14:paraId="65BB8DE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.914</w:t>
            </w:r>
          </w:p>
        </w:tc>
        <w:tc>
          <w:tcPr>
            <w:tcW w:w="992" w:type="dxa"/>
            <w:noWrap/>
            <w:hideMark/>
          </w:tcPr>
          <w:p w14:paraId="6740F62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−0.30</w:t>
            </w:r>
          </w:p>
        </w:tc>
      </w:tr>
      <w:tr w:rsidR="0011597C" w:rsidRPr="0011597C" w14:paraId="1ADD97FC" w14:textId="77777777" w:rsidTr="0011597C">
        <w:trPr>
          <w:trHeight w:val="290"/>
        </w:trPr>
        <w:tc>
          <w:tcPr>
            <w:tcW w:w="2651" w:type="dxa"/>
            <w:noWrap/>
            <w:hideMark/>
          </w:tcPr>
          <w:p w14:paraId="63A1FA5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580DE00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27575EA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vs WL</w:t>
            </w:r>
          </w:p>
        </w:tc>
        <w:tc>
          <w:tcPr>
            <w:tcW w:w="1635" w:type="dxa"/>
            <w:noWrap/>
            <w:hideMark/>
          </w:tcPr>
          <w:p w14:paraId="5DD61F4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0.173 (0.105)</w:t>
            </w:r>
          </w:p>
        </w:tc>
        <w:tc>
          <w:tcPr>
            <w:tcW w:w="1983" w:type="dxa"/>
            <w:noWrap/>
            <w:hideMark/>
          </w:tcPr>
          <w:p w14:paraId="7A7AC9F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[−0.061, 0.407]</w:t>
            </w:r>
          </w:p>
        </w:tc>
        <w:tc>
          <w:tcPr>
            <w:tcW w:w="848" w:type="dxa"/>
            <w:noWrap/>
            <w:hideMark/>
          </w:tcPr>
          <w:p w14:paraId="53A4285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.389</w:t>
            </w:r>
          </w:p>
        </w:tc>
        <w:tc>
          <w:tcPr>
            <w:tcW w:w="992" w:type="dxa"/>
            <w:noWrap/>
            <w:hideMark/>
          </w:tcPr>
          <w:p w14:paraId="5BAD1A7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0.66</w:t>
            </w:r>
          </w:p>
        </w:tc>
      </w:tr>
      <w:tr w:rsidR="0011597C" w:rsidRPr="0011597C" w14:paraId="0A739BBD" w14:textId="77777777" w:rsidTr="0011597C">
        <w:trPr>
          <w:trHeight w:val="290"/>
        </w:trPr>
        <w:tc>
          <w:tcPr>
            <w:tcW w:w="2651" w:type="dxa"/>
            <w:noWrap/>
            <w:hideMark/>
          </w:tcPr>
          <w:p w14:paraId="421C53F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53CE3E7D"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T3</w:t>
            </w:r>
          </w:p>
        </w:tc>
        <w:tc>
          <w:tcPr>
            <w:tcW w:w="1404" w:type="dxa"/>
            <w:noWrap/>
            <w:hideMark/>
          </w:tcPr>
          <w:p w14:paraId="2A4022B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vs WL</w:t>
            </w:r>
          </w:p>
        </w:tc>
        <w:tc>
          <w:tcPr>
            <w:tcW w:w="1635" w:type="dxa"/>
            <w:noWrap/>
            <w:hideMark/>
          </w:tcPr>
          <w:p w14:paraId="7981AAF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0.043 (0.112)</w:t>
            </w:r>
          </w:p>
        </w:tc>
        <w:tc>
          <w:tcPr>
            <w:tcW w:w="1983" w:type="dxa"/>
            <w:noWrap/>
            <w:hideMark/>
          </w:tcPr>
          <w:p w14:paraId="7E898F3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[−0.205, 0.292]</w:t>
            </w:r>
          </w:p>
        </w:tc>
        <w:tc>
          <w:tcPr>
            <w:tcW w:w="848" w:type="dxa"/>
            <w:noWrap/>
            <w:hideMark/>
          </w:tcPr>
          <w:p w14:paraId="7E47183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.953</w:t>
            </w:r>
          </w:p>
        </w:tc>
        <w:tc>
          <w:tcPr>
            <w:tcW w:w="992" w:type="dxa"/>
            <w:noWrap/>
            <w:hideMark/>
          </w:tcPr>
          <w:p w14:paraId="08784EC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0.17</w:t>
            </w:r>
          </w:p>
        </w:tc>
      </w:tr>
      <w:tr w:rsidR="0011597C" w:rsidRPr="0011597C" w14:paraId="7DE5F981" w14:textId="77777777" w:rsidTr="0011597C">
        <w:trPr>
          <w:trHeight w:val="290"/>
        </w:trPr>
        <w:tc>
          <w:tcPr>
            <w:tcW w:w="2651" w:type="dxa"/>
            <w:noWrap/>
            <w:hideMark/>
          </w:tcPr>
          <w:p w14:paraId="102A5AE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43EE476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T3</w:t>
            </w:r>
          </w:p>
        </w:tc>
        <w:tc>
          <w:tcPr>
            <w:tcW w:w="1404" w:type="dxa"/>
            <w:noWrap/>
            <w:hideMark/>
          </w:tcPr>
          <w:p w14:paraId="273715F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vs WL</w:t>
            </w:r>
          </w:p>
        </w:tc>
        <w:tc>
          <w:tcPr>
            <w:tcW w:w="1635" w:type="dxa"/>
            <w:noWrap/>
            <w:hideMark/>
          </w:tcPr>
          <w:p w14:paraId="07515CE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0.108 (0.098)</w:t>
            </w:r>
          </w:p>
        </w:tc>
        <w:tc>
          <w:tcPr>
            <w:tcW w:w="1983" w:type="dxa"/>
            <w:noWrap/>
            <w:hideMark/>
          </w:tcPr>
          <w:p w14:paraId="5765ACA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[−0.110, 0.326]</w:t>
            </w:r>
          </w:p>
        </w:tc>
        <w:tc>
          <w:tcPr>
            <w:tcW w:w="848" w:type="dxa"/>
            <w:noWrap/>
            <w:hideMark/>
          </w:tcPr>
          <w:p w14:paraId="729E9A3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.759</w:t>
            </w:r>
          </w:p>
        </w:tc>
        <w:tc>
          <w:tcPr>
            <w:tcW w:w="992" w:type="dxa"/>
            <w:noWrap/>
            <w:hideMark/>
          </w:tcPr>
          <w:p w14:paraId="498E948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0.41</w:t>
            </w:r>
          </w:p>
        </w:tc>
      </w:tr>
      <w:tr w:rsidR="0011597C" w:rsidRPr="0011597C" w14:paraId="76EF06EB" w14:textId="77777777" w:rsidTr="0011597C">
        <w:trPr>
          <w:trHeight w:val="290"/>
        </w:trPr>
        <w:tc>
          <w:tcPr>
            <w:tcW w:w="3344" w:type="dxa"/>
            <w:gridSpan w:val="2"/>
            <w:noWrap/>
            <w:hideMark/>
          </w:tcPr>
          <w:p w14:paraId="7AA1B59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Parental Burnout (PBA)</w:t>
            </w:r>
          </w:p>
        </w:tc>
        <w:tc>
          <w:tcPr>
            <w:tcW w:w="1404" w:type="dxa"/>
            <w:noWrap/>
            <w:hideMark/>
          </w:tcPr>
          <w:p w14:paraId="28C1034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1635" w:type="dxa"/>
            <w:noWrap/>
            <w:hideMark/>
          </w:tcPr>
          <w:p w14:paraId="0FA894E4"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1983" w:type="dxa"/>
            <w:noWrap/>
            <w:hideMark/>
          </w:tcPr>
          <w:p w14:paraId="5164A23A"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848" w:type="dxa"/>
            <w:noWrap/>
            <w:hideMark/>
          </w:tcPr>
          <w:p w14:paraId="1CB07C24"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992" w:type="dxa"/>
            <w:noWrap/>
            <w:hideMark/>
          </w:tcPr>
          <w:p w14:paraId="3997283A"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r>
      <w:tr w:rsidR="0011597C" w:rsidRPr="0011597C" w14:paraId="557BB40A" w14:textId="77777777" w:rsidTr="0011597C">
        <w:trPr>
          <w:trHeight w:val="290"/>
        </w:trPr>
        <w:tc>
          <w:tcPr>
            <w:tcW w:w="3344" w:type="dxa"/>
            <w:gridSpan w:val="2"/>
            <w:noWrap/>
            <w:hideMark/>
          </w:tcPr>
          <w:p w14:paraId="4AE95B0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Negative self-perception</w:t>
            </w:r>
          </w:p>
        </w:tc>
        <w:tc>
          <w:tcPr>
            <w:tcW w:w="1404" w:type="dxa"/>
            <w:noWrap/>
            <w:hideMark/>
          </w:tcPr>
          <w:p w14:paraId="75553C7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1635" w:type="dxa"/>
            <w:noWrap/>
            <w:hideMark/>
          </w:tcPr>
          <w:p w14:paraId="61FD4173"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1983" w:type="dxa"/>
            <w:noWrap/>
            <w:hideMark/>
          </w:tcPr>
          <w:p w14:paraId="4BC4B6D0"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848" w:type="dxa"/>
            <w:noWrap/>
            <w:hideMark/>
          </w:tcPr>
          <w:p w14:paraId="54A621D4"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992" w:type="dxa"/>
            <w:noWrap/>
            <w:hideMark/>
          </w:tcPr>
          <w:p w14:paraId="046C9ACF"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r>
      <w:tr w:rsidR="0011597C" w:rsidRPr="0011597C" w14:paraId="375447F4" w14:textId="77777777" w:rsidTr="0011597C">
        <w:trPr>
          <w:trHeight w:val="310"/>
        </w:trPr>
        <w:tc>
          <w:tcPr>
            <w:tcW w:w="2651" w:type="dxa"/>
            <w:noWrap/>
            <w:hideMark/>
          </w:tcPr>
          <w:p w14:paraId="05B6D05C"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693" w:type="dxa"/>
            <w:noWrap/>
            <w:hideMark/>
          </w:tcPr>
          <w:p w14:paraId="5163FC0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T0</w:t>
            </w:r>
          </w:p>
        </w:tc>
        <w:tc>
          <w:tcPr>
            <w:tcW w:w="1404" w:type="dxa"/>
            <w:noWrap/>
            <w:hideMark/>
          </w:tcPr>
          <w:p w14:paraId="03C8E25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WL</w:t>
            </w:r>
          </w:p>
        </w:tc>
        <w:tc>
          <w:tcPr>
            <w:tcW w:w="1635" w:type="dxa"/>
            <w:noWrap/>
            <w:hideMark/>
          </w:tcPr>
          <w:p w14:paraId="4C9F6A0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0.092 (0.237)</w:t>
            </w:r>
          </w:p>
        </w:tc>
        <w:tc>
          <w:tcPr>
            <w:tcW w:w="1983" w:type="dxa"/>
            <w:noWrap/>
            <w:hideMark/>
          </w:tcPr>
          <w:p w14:paraId="1AB4AE7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[−0.436, 0.621]</w:t>
            </w:r>
          </w:p>
        </w:tc>
        <w:tc>
          <w:tcPr>
            <w:tcW w:w="848" w:type="dxa"/>
            <w:noWrap/>
            <w:hideMark/>
          </w:tcPr>
          <w:p w14:paraId="2096167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.953</w:t>
            </w:r>
          </w:p>
        </w:tc>
        <w:tc>
          <w:tcPr>
            <w:tcW w:w="992" w:type="dxa"/>
            <w:noWrap/>
            <w:hideMark/>
          </w:tcPr>
          <w:p w14:paraId="38E7FFF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0.119</w:t>
            </w:r>
          </w:p>
        </w:tc>
      </w:tr>
      <w:tr w:rsidR="0011597C" w:rsidRPr="0011597C" w14:paraId="53102B81" w14:textId="77777777" w:rsidTr="0011597C">
        <w:trPr>
          <w:trHeight w:val="290"/>
        </w:trPr>
        <w:tc>
          <w:tcPr>
            <w:tcW w:w="2651" w:type="dxa"/>
            <w:noWrap/>
            <w:hideMark/>
          </w:tcPr>
          <w:p w14:paraId="37593A9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7528F88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T0</w:t>
            </w:r>
          </w:p>
        </w:tc>
        <w:tc>
          <w:tcPr>
            <w:tcW w:w="1404" w:type="dxa"/>
            <w:noWrap/>
            <w:hideMark/>
          </w:tcPr>
          <w:p w14:paraId="3FD47A0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 WL</w:t>
            </w:r>
          </w:p>
        </w:tc>
        <w:tc>
          <w:tcPr>
            <w:tcW w:w="1635" w:type="dxa"/>
            <w:noWrap/>
            <w:hideMark/>
          </w:tcPr>
          <w:p w14:paraId="5559ACDD"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0.165 (0.229)</w:t>
            </w:r>
          </w:p>
        </w:tc>
        <w:tc>
          <w:tcPr>
            <w:tcW w:w="1983" w:type="dxa"/>
            <w:noWrap/>
            <w:hideMark/>
          </w:tcPr>
          <w:p w14:paraId="6C498A1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[−0.346, 0.675]</w:t>
            </w:r>
          </w:p>
        </w:tc>
        <w:tc>
          <w:tcPr>
            <w:tcW w:w="848" w:type="dxa"/>
            <w:noWrap/>
            <w:hideMark/>
          </w:tcPr>
          <w:p w14:paraId="5C42FB6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.914</w:t>
            </w:r>
          </w:p>
        </w:tc>
        <w:tc>
          <w:tcPr>
            <w:tcW w:w="992" w:type="dxa"/>
            <w:noWrap/>
            <w:hideMark/>
          </w:tcPr>
          <w:p w14:paraId="10B38C0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0.212</w:t>
            </w:r>
          </w:p>
        </w:tc>
      </w:tr>
      <w:tr w:rsidR="0011597C" w:rsidRPr="0011597C" w14:paraId="74C8F1C7" w14:textId="77777777" w:rsidTr="0011597C">
        <w:trPr>
          <w:trHeight w:val="290"/>
        </w:trPr>
        <w:tc>
          <w:tcPr>
            <w:tcW w:w="2651" w:type="dxa"/>
            <w:noWrap/>
            <w:hideMark/>
          </w:tcPr>
          <w:p w14:paraId="2E61E5D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7CBADA6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T1</w:t>
            </w:r>
          </w:p>
        </w:tc>
        <w:tc>
          <w:tcPr>
            <w:tcW w:w="1404" w:type="dxa"/>
            <w:noWrap/>
            <w:hideMark/>
          </w:tcPr>
          <w:p w14:paraId="275A23F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WL</w:t>
            </w:r>
          </w:p>
        </w:tc>
        <w:tc>
          <w:tcPr>
            <w:tcW w:w="1635" w:type="dxa"/>
            <w:noWrap/>
            <w:hideMark/>
          </w:tcPr>
          <w:p w14:paraId="4823C17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−0.797 (0.274)</w:t>
            </w:r>
          </w:p>
        </w:tc>
        <w:tc>
          <w:tcPr>
            <w:tcW w:w="1983" w:type="dxa"/>
            <w:noWrap/>
            <w:hideMark/>
          </w:tcPr>
          <w:p w14:paraId="1EC26F5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[−1.409, −0.186]</w:t>
            </w:r>
          </w:p>
        </w:tc>
        <w:tc>
          <w:tcPr>
            <w:tcW w:w="848" w:type="dxa"/>
            <w:noWrap/>
            <w:hideMark/>
          </w:tcPr>
          <w:p w14:paraId="2436266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.041</w:t>
            </w:r>
          </w:p>
        </w:tc>
        <w:tc>
          <w:tcPr>
            <w:tcW w:w="992" w:type="dxa"/>
            <w:noWrap/>
            <w:hideMark/>
          </w:tcPr>
          <w:p w14:paraId="4C6C60C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−1.02</w:t>
            </w:r>
          </w:p>
        </w:tc>
      </w:tr>
      <w:tr w:rsidR="0011597C" w:rsidRPr="0011597C" w14:paraId="2F7AEE97" w14:textId="77777777" w:rsidTr="0011597C">
        <w:trPr>
          <w:trHeight w:val="290"/>
        </w:trPr>
        <w:tc>
          <w:tcPr>
            <w:tcW w:w="2651" w:type="dxa"/>
            <w:noWrap/>
            <w:hideMark/>
          </w:tcPr>
          <w:p w14:paraId="5BF0506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2D4A96F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T1</w:t>
            </w:r>
          </w:p>
        </w:tc>
        <w:tc>
          <w:tcPr>
            <w:tcW w:w="1404" w:type="dxa"/>
            <w:noWrap/>
            <w:hideMark/>
          </w:tcPr>
          <w:p w14:paraId="218DE64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 WL</w:t>
            </w:r>
          </w:p>
        </w:tc>
        <w:tc>
          <w:tcPr>
            <w:tcW w:w="1635" w:type="dxa"/>
            <w:noWrap/>
            <w:hideMark/>
          </w:tcPr>
          <w:p w14:paraId="5BC92C1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−0.684 (0.263)</w:t>
            </w:r>
          </w:p>
        </w:tc>
        <w:tc>
          <w:tcPr>
            <w:tcW w:w="1983" w:type="dxa"/>
            <w:noWrap/>
            <w:hideMark/>
          </w:tcPr>
          <w:p w14:paraId="4FADE59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[−1.271, −0.098]</w:t>
            </w:r>
          </w:p>
        </w:tc>
        <w:tc>
          <w:tcPr>
            <w:tcW w:w="848" w:type="dxa"/>
            <w:noWrap/>
            <w:hideMark/>
          </w:tcPr>
          <w:p w14:paraId="5D4EC81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.066</w:t>
            </w:r>
          </w:p>
        </w:tc>
        <w:tc>
          <w:tcPr>
            <w:tcW w:w="992" w:type="dxa"/>
            <w:noWrap/>
            <w:hideMark/>
          </w:tcPr>
          <w:p w14:paraId="3260326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−0.88</w:t>
            </w:r>
          </w:p>
        </w:tc>
      </w:tr>
      <w:tr w:rsidR="0011597C" w:rsidRPr="0011597C" w14:paraId="508C7828" w14:textId="77777777" w:rsidTr="0011597C">
        <w:trPr>
          <w:trHeight w:val="290"/>
        </w:trPr>
        <w:tc>
          <w:tcPr>
            <w:tcW w:w="2651" w:type="dxa"/>
            <w:noWrap/>
            <w:hideMark/>
          </w:tcPr>
          <w:p w14:paraId="1A1FE7C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550B9DB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39AEB9A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WL</w:t>
            </w:r>
          </w:p>
        </w:tc>
        <w:tc>
          <w:tcPr>
            <w:tcW w:w="1635" w:type="dxa"/>
            <w:noWrap/>
            <w:hideMark/>
          </w:tcPr>
          <w:p w14:paraId="7F14B6F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−1.104 (0.307)</w:t>
            </w:r>
          </w:p>
        </w:tc>
        <w:tc>
          <w:tcPr>
            <w:tcW w:w="1983" w:type="dxa"/>
            <w:noWrap/>
            <w:hideMark/>
          </w:tcPr>
          <w:p w14:paraId="58BB511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[−1.787, −0.420]</w:t>
            </w:r>
          </w:p>
        </w:tc>
        <w:tc>
          <w:tcPr>
            <w:tcW w:w="848" w:type="dxa"/>
            <w:noWrap/>
            <w:hideMark/>
          </w:tcPr>
          <w:p w14:paraId="252367E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.008</w:t>
            </w:r>
          </w:p>
        </w:tc>
        <w:tc>
          <w:tcPr>
            <w:tcW w:w="992" w:type="dxa"/>
            <w:noWrap/>
            <w:hideMark/>
          </w:tcPr>
          <w:p w14:paraId="5A56D73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−1.41</w:t>
            </w:r>
          </w:p>
        </w:tc>
      </w:tr>
      <w:tr w:rsidR="0011597C" w:rsidRPr="0011597C" w14:paraId="591D609C" w14:textId="77777777" w:rsidTr="0011597C">
        <w:trPr>
          <w:trHeight w:val="290"/>
        </w:trPr>
        <w:tc>
          <w:tcPr>
            <w:tcW w:w="2651" w:type="dxa"/>
            <w:noWrap/>
            <w:hideMark/>
          </w:tcPr>
          <w:p w14:paraId="37EA826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3A9A7F0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54079A1D"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 WL</w:t>
            </w:r>
          </w:p>
        </w:tc>
        <w:tc>
          <w:tcPr>
            <w:tcW w:w="1635" w:type="dxa"/>
            <w:noWrap/>
            <w:hideMark/>
          </w:tcPr>
          <w:p w14:paraId="42B0265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−1.202 (0.292)</w:t>
            </w:r>
          </w:p>
        </w:tc>
        <w:tc>
          <w:tcPr>
            <w:tcW w:w="1983" w:type="dxa"/>
            <w:noWrap/>
            <w:hideMark/>
          </w:tcPr>
          <w:p w14:paraId="7ABB052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[−1.854, −0.551]</w:t>
            </w:r>
          </w:p>
        </w:tc>
        <w:tc>
          <w:tcPr>
            <w:tcW w:w="848" w:type="dxa"/>
            <w:noWrap/>
            <w:hideMark/>
          </w:tcPr>
          <w:p w14:paraId="73C2BD6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.002</w:t>
            </w:r>
          </w:p>
        </w:tc>
        <w:tc>
          <w:tcPr>
            <w:tcW w:w="992" w:type="dxa"/>
            <w:noWrap/>
            <w:hideMark/>
          </w:tcPr>
          <w:p w14:paraId="10E916D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−1.54</w:t>
            </w:r>
          </w:p>
        </w:tc>
      </w:tr>
      <w:tr w:rsidR="0011597C" w:rsidRPr="0011597C" w14:paraId="7F675C91" w14:textId="77777777" w:rsidTr="0011597C">
        <w:trPr>
          <w:trHeight w:val="290"/>
        </w:trPr>
        <w:tc>
          <w:tcPr>
            <w:tcW w:w="2651" w:type="dxa"/>
            <w:noWrap/>
            <w:hideMark/>
          </w:tcPr>
          <w:p w14:paraId="5710373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2422D3B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T3</w:t>
            </w:r>
          </w:p>
        </w:tc>
        <w:tc>
          <w:tcPr>
            <w:tcW w:w="1404" w:type="dxa"/>
            <w:noWrap/>
            <w:hideMark/>
          </w:tcPr>
          <w:p w14:paraId="672180D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WL</w:t>
            </w:r>
          </w:p>
        </w:tc>
        <w:tc>
          <w:tcPr>
            <w:tcW w:w="1635" w:type="dxa"/>
            <w:noWrap/>
            <w:hideMark/>
          </w:tcPr>
          <w:p w14:paraId="0B5915D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−0.892 (0.326)</w:t>
            </w:r>
          </w:p>
        </w:tc>
        <w:tc>
          <w:tcPr>
            <w:tcW w:w="1983" w:type="dxa"/>
            <w:noWrap/>
            <w:hideMark/>
          </w:tcPr>
          <w:p w14:paraId="73A6DEF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[−1.619, −0.165]</w:t>
            </w:r>
          </w:p>
        </w:tc>
        <w:tc>
          <w:tcPr>
            <w:tcW w:w="848" w:type="dxa"/>
            <w:noWrap/>
            <w:hideMark/>
          </w:tcPr>
          <w:p w14:paraId="63C4CD7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.056</w:t>
            </w:r>
          </w:p>
        </w:tc>
        <w:tc>
          <w:tcPr>
            <w:tcW w:w="992" w:type="dxa"/>
            <w:noWrap/>
            <w:hideMark/>
          </w:tcPr>
          <w:p w14:paraId="100A8A4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−1.14</w:t>
            </w:r>
          </w:p>
        </w:tc>
      </w:tr>
      <w:tr w:rsidR="0011597C" w:rsidRPr="0011597C" w14:paraId="68891446" w14:textId="77777777" w:rsidTr="0011597C">
        <w:trPr>
          <w:trHeight w:val="290"/>
        </w:trPr>
        <w:tc>
          <w:tcPr>
            <w:tcW w:w="2651" w:type="dxa"/>
            <w:noWrap/>
            <w:hideMark/>
          </w:tcPr>
          <w:p w14:paraId="3B572F4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1ABD490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T3</w:t>
            </w:r>
          </w:p>
        </w:tc>
        <w:tc>
          <w:tcPr>
            <w:tcW w:w="1404" w:type="dxa"/>
            <w:noWrap/>
            <w:hideMark/>
          </w:tcPr>
          <w:p w14:paraId="6AA6642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 WL</w:t>
            </w:r>
          </w:p>
        </w:tc>
        <w:tc>
          <w:tcPr>
            <w:tcW w:w="1635" w:type="dxa"/>
            <w:noWrap/>
            <w:hideMark/>
          </w:tcPr>
          <w:p w14:paraId="0C5D469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−0.806 (0.286)</w:t>
            </w:r>
          </w:p>
        </w:tc>
        <w:tc>
          <w:tcPr>
            <w:tcW w:w="1983" w:type="dxa"/>
            <w:noWrap/>
            <w:hideMark/>
          </w:tcPr>
          <w:p w14:paraId="716A1CE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[−1.442, −0.169]</w:t>
            </w:r>
          </w:p>
        </w:tc>
        <w:tc>
          <w:tcPr>
            <w:tcW w:w="848" w:type="dxa"/>
            <w:noWrap/>
            <w:hideMark/>
          </w:tcPr>
          <w:p w14:paraId="0EE44C3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.048</w:t>
            </w:r>
          </w:p>
        </w:tc>
        <w:tc>
          <w:tcPr>
            <w:tcW w:w="992" w:type="dxa"/>
            <w:noWrap/>
            <w:hideMark/>
          </w:tcPr>
          <w:p w14:paraId="674BF87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−1.03</w:t>
            </w:r>
          </w:p>
        </w:tc>
      </w:tr>
      <w:tr w:rsidR="0011597C" w:rsidRPr="0011597C" w14:paraId="23CEECED" w14:textId="77777777" w:rsidTr="0011597C">
        <w:trPr>
          <w:trHeight w:val="290"/>
        </w:trPr>
        <w:tc>
          <w:tcPr>
            <w:tcW w:w="3344" w:type="dxa"/>
            <w:gridSpan w:val="2"/>
            <w:noWrap/>
            <w:hideMark/>
          </w:tcPr>
          <w:p w14:paraId="6DDBB01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Emotional distancing</w:t>
            </w:r>
          </w:p>
        </w:tc>
        <w:tc>
          <w:tcPr>
            <w:tcW w:w="1404" w:type="dxa"/>
            <w:noWrap/>
            <w:hideMark/>
          </w:tcPr>
          <w:p w14:paraId="1FFF93C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1635" w:type="dxa"/>
            <w:noWrap/>
            <w:hideMark/>
          </w:tcPr>
          <w:p w14:paraId="2AD564A8"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1983" w:type="dxa"/>
            <w:noWrap/>
            <w:hideMark/>
          </w:tcPr>
          <w:p w14:paraId="57834451"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848" w:type="dxa"/>
            <w:noWrap/>
            <w:hideMark/>
          </w:tcPr>
          <w:p w14:paraId="61E0B59C"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992" w:type="dxa"/>
            <w:noWrap/>
            <w:hideMark/>
          </w:tcPr>
          <w:p w14:paraId="04A407E1"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r>
      <w:tr w:rsidR="0011597C" w:rsidRPr="0011597C" w14:paraId="649E8A03" w14:textId="77777777" w:rsidTr="0011597C">
        <w:trPr>
          <w:trHeight w:val="290"/>
        </w:trPr>
        <w:tc>
          <w:tcPr>
            <w:tcW w:w="2651" w:type="dxa"/>
            <w:noWrap/>
            <w:hideMark/>
          </w:tcPr>
          <w:p w14:paraId="5463FDB0"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693" w:type="dxa"/>
            <w:noWrap/>
            <w:hideMark/>
          </w:tcPr>
          <w:p w14:paraId="1B082E9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T0</w:t>
            </w:r>
          </w:p>
        </w:tc>
        <w:tc>
          <w:tcPr>
            <w:tcW w:w="1404" w:type="dxa"/>
            <w:noWrap/>
            <w:hideMark/>
          </w:tcPr>
          <w:p w14:paraId="23F1298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WL</w:t>
            </w:r>
          </w:p>
        </w:tc>
        <w:tc>
          <w:tcPr>
            <w:tcW w:w="1635" w:type="dxa"/>
            <w:noWrap/>
            <w:hideMark/>
          </w:tcPr>
          <w:p w14:paraId="75D320D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0.174 (0.246)</w:t>
            </w:r>
          </w:p>
        </w:tc>
        <w:tc>
          <w:tcPr>
            <w:tcW w:w="1983" w:type="dxa"/>
            <w:noWrap/>
            <w:hideMark/>
          </w:tcPr>
          <w:p w14:paraId="3F9FE18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[−0.374, 0.723]</w:t>
            </w:r>
          </w:p>
        </w:tc>
        <w:tc>
          <w:tcPr>
            <w:tcW w:w="848" w:type="dxa"/>
            <w:noWrap/>
            <w:hideMark/>
          </w:tcPr>
          <w:p w14:paraId="739BB09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.914</w:t>
            </w:r>
          </w:p>
        </w:tc>
        <w:tc>
          <w:tcPr>
            <w:tcW w:w="992" w:type="dxa"/>
            <w:noWrap/>
            <w:hideMark/>
          </w:tcPr>
          <w:p w14:paraId="36D3563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0.212</w:t>
            </w:r>
          </w:p>
        </w:tc>
      </w:tr>
      <w:tr w:rsidR="0011597C" w:rsidRPr="0011597C" w14:paraId="0FA43346" w14:textId="77777777" w:rsidTr="0011597C">
        <w:trPr>
          <w:trHeight w:val="290"/>
        </w:trPr>
        <w:tc>
          <w:tcPr>
            <w:tcW w:w="2651" w:type="dxa"/>
            <w:noWrap/>
            <w:hideMark/>
          </w:tcPr>
          <w:p w14:paraId="31218AB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6ED3E22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T0</w:t>
            </w:r>
          </w:p>
        </w:tc>
        <w:tc>
          <w:tcPr>
            <w:tcW w:w="1404" w:type="dxa"/>
            <w:noWrap/>
            <w:hideMark/>
          </w:tcPr>
          <w:p w14:paraId="5197D12D"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 WL</w:t>
            </w:r>
          </w:p>
        </w:tc>
        <w:tc>
          <w:tcPr>
            <w:tcW w:w="1635" w:type="dxa"/>
            <w:noWrap/>
            <w:hideMark/>
          </w:tcPr>
          <w:p w14:paraId="4840917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0.244 (0.239)</w:t>
            </w:r>
          </w:p>
        </w:tc>
        <w:tc>
          <w:tcPr>
            <w:tcW w:w="1983" w:type="dxa"/>
            <w:noWrap/>
            <w:hideMark/>
          </w:tcPr>
          <w:p w14:paraId="7019BEE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[−0.288, 0.776]</w:t>
            </w:r>
          </w:p>
        </w:tc>
        <w:tc>
          <w:tcPr>
            <w:tcW w:w="848" w:type="dxa"/>
            <w:noWrap/>
            <w:hideMark/>
          </w:tcPr>
          <w:p w14:paraId="26BD65A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.759</w:t>
            </w:r>
          </w:p>
        </w:tc>
        <w:tc>
          <w:tcPr>
            <w:tcW w:w="992" w:type="dxa"/>
            <w:noWrap/>
            <w:hideMark/>
          </w:tcPr>
          <w:p w14:paraId="4AF0B6D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0.296</w:t>
            </w:r>
          </w:p>
        </w:tc>
      </w:tr>
      <w:tr w:rsidR="0011597C" w:rsidRPr="0011597C" w14:paraId="53D1B56C" w14:textId="77777777" w:rsidTr="0011597C">
        <w:trPr>
          <w:trHeight w:val="290"/>
        </w:trPr>
        <w:tc>
          <w:tcPr>
            <w:tcW w:w="2651" w:type="dxa"/>
            <w:noWrap/>
            <w:hideMark/>
          </w:tcPr>
          <w:p w14:paraId="294FC8F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74DE737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T1</w:t>
            </w:r>
          </w:p>
        </w:tc>
        <w:tc>
          <w:tcPr>
            <w:tcW w:w="1404" w:type="dxa"/>
            <w:noWrap/>
            <w:hideMark/>
          </w:tcPr>
          <w:p w14:paraId="1500891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WL</w:t>
            </w:r>
          </w:p>
        </w:tc>
        <w:tc>
          <w:tcPr>
            <w:tcW w:w="1635" w:type="dxa"/>
            <w:noWrap/>
            <w:hideMark/>
          </w:tcPr>
          <w:p w14:paraId="5098817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−0.300 (0.285)</w:t>
            </w:r>
          </w:p>
        </w:tc>
        <w:tc>
          <w:tcPr>
            <w:tcW w:w="1983" w:type="dxa"/>
            <w:noWrap/>
            <w:hideMark/>
          </w:tcPr>
          <w:p w14:paraId="05AA7B1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[−0.935, 0.335]</w:t>
            </w:r>
          </w:p>
        </w:tc>
        <w:tc>
          <w:tcPr>
            <w:tcW w:w="848" w:type="dxa"/>
            <w:noWrap/>
            <w:hideMark/>
          </w:tcPr>
          <w:p w14:paraId="7841975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.759</w:t>
            </w:r>
          </w:p>
        </w:tc>
        <w:tc>
          <w:tcPr>
            <w:tcW w:w="992" w:type="dxa"/>
            <w:noWrap/>
            <w:hideMark/>
          </w:tcPr>
          <w:p w14:paraId="0757F15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−0.36</w:t>
            </w:r>
          </w:p>
        </w:tc>
      </w:tr>
      <w:tr w:rsidR="0011597C" w:rsidRPr="0011597C" w14:paraId="1028049D" w14:textId="77777777" w:rsidTr="0011597C">
        <w:trPr>
          <w:trHeight w:val="290"/>
        </w:trPr>
        <w:tc>
          <w:tcPr>
            <w:tcW w:w="2651" w:type="dxa"/>
            <w:noWrap/>
            <w:hideMark/>
          </w:tcPr>
          <w:p w14:paraId="2F29D9E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7398914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T1</w:t>
            </w:r>
          </w:p>
        </w:tc>
        <w:tc>
          <w:tcPr>
            <w:tcW w:w="1404" w:type="dxa"/>
            <w:noWrap/>
            <w:hideMark/>
          </w:tcPr>
          <w:p w14:paraId="3F0A83B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 WL</w:t>
            </w:r>
          </w:p>
        </w:tc>
        <w:tc>
          <w:tcPr>
            <w:tcW w:w="1635" w:type="dxa"/>
            <w:noWrap/>
            <w:hideMark/>
          </w:tcPr>
          <w:p w14:paraId="116C20C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−1.088 (0.274)</w:t>
            </w:r>
          </w:p>
        </w:tc>
        <w:tc>
          <w:tcPr>
            <w:tcW w:w="1983" w:type="dxa"/>
            <w:noWrap/>
            <w:hideMark/>
          </w:tcPr>
          <w:p w14:paraId="7C31701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[−1.698, −0.478]</w:t>
            </w:r>
          </w:p>
        </w:tc>
        <w:tc>
          <w:tcPr>
            <w:tcW w:w="848" w:type="dxa"/>
            <w:noWrap/>
            <w:hideMark/>
          </w:tcPr>
          <w:p w14:paraId="0FA521D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.002</w:t>
            </w:r>
          </w:p>
        </w:tc>
        <w:tc>
          <w:tcPr>
            <w:tcW w:w="992" w:type="dxa"/>
            <w:noWrap/>
            <w:hideMark/>
          </w:tcPr>
          <w:p w14:paraId="4D1094C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−1.32</w:t>
            </w:r>
          </w:p>
        </w:tc>
      </w:tr>
      <w:tr w:rsidR="0011597C" w:rsidRPr="0011597C" w14:paraId="3F2BD9EC" w14:textId="77777777" w:rsidTr="0011597C">
        <w:trPr>
          <w:trHeight w:val="290"/>
        </w:trPr>
        <w:tc>
          <w:tcPr>
            <w:tcW w:w="2651" w:type="dxa"/>
            <w:noWrap/>
            <w:hideMark/>
          </w:tcPr>
          <w:p w14:paraId="6A45B39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0F08207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45D2694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WL</w:t>
            </w:r>
          </w:p>
        </w:tc>
        <w:tc>
          <w:tcPr>
            <w:tcW w:w="1635" w:type="dxa"/>
            <w:noWrap/>
            <w:hideMark/>
          </w:tcPr>
          <w:p w14:paraId="341E49F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−0.291 (0.319)</w:t>
            </w:r>
          </w:p>
        </w:tc>
        <w:tc>
          <w:tcPr>
            <w:tcW w:w="1983" w:type="dxa"/>
            <w:noWrap/>
            <w:hideMark/>
          </w:tcPr>
          <w:p w14:paraId="0907B1B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[−1.002, 0.420]</w:t>
            </w:r>
          </w:p>
        </w:tc>
        <w:tc>
          <w:tcPr>
            <w:tcW w:w="848" w:type="dxa"/>
            <w:noWrap/>
            <w:hideMark/>
          </w:tcPr>
          <w:p w14:paraId="073A7DE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.798</w:t>
            </w:r>
          </w:p>
        </w:tc>
        <w:tc>
          <w:tcPr>
            <w:tcW w:w="992" w:type="dxa"/>
            <w:noWrap/>
            <w:hideMark/>
          </w:tcPr>
          <w:p w14:paraId="69FD8D8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−0.35</w:t>
            </w:r>
          </w:p>
        </w:tc>
      </w:tr>
      <w:tr w:rsidR="0011597C" w:rsidRPr="0011597C" w14:paraId="01C923B4" w14:textId="77777777" w:rsidTr="0011597C">
        <w:trPr>
          <w:trHeight w:val="290"/>
        </w:trPr>
        <w:tc>
          <w:tcPr>
            <w:tcW w:w="2651" w:type="dxa"/>
            <w:noWrap/>
            <w:hideMark/>
          </w:tcPr>
          <w:p w14:paraId="1054171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0505A2F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4449DBF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 WL</w:t>
            </w:r>
          </w:p>
        </w:tc>
        <w:tc>
          <w:tcPr>
            <w:tcW w:w="1635" w:type="dxa"/>
            <w:noWrap/>
            <w:hideMark/>
          </w:tcPr>
          <w:p w14:paraId="60892ED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−1.580 (0.305)</w:t>
            </w:r>
          </w:p>
        </w:tc>
        <w:tc>
          <w:tcPr>
            <w:tcW w:w="1983" w:type="dxa"/>
            <w:noWrap/>
            <w:hideMark/>
          </w:tcPr>
          <w:p w14:paraId="09D77F5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[−2.259, −0.900]</w:t>
            </w:r>
          </w:p>
        </w:tc>
        <w:tc>
          <w:tcPr>
            <w:tcW w:w="848" w:type="dxa"/>
            <w:noWrap/>
            <w:hideMark/>
          </w:tcPr>
          <w:p w14:paraId="2B3E23F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&lt;.001</w:t>
            </w:r>
          </w:p>
        </w:tc>
        <w:tc>
          <w:tcPr>
            <w:tcW w:w="992" w:type="dxa"/>
            <w:noWrap/>
            <w:hideMark/>
          </w:tcPr>
          <w:p w14:paraId="09F7C83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−1.91</w:t>
            </w:r>
          </w:p>
        </w:tc>
      </w:tr>
      <w:tr w:rsidR="0011597C" w:rsidRPr="0011597C" w14:paraId="180E3810" w14:textId="77777777" w:rsidTr="0011597C">
        <w:trPr>
          <w:trHeight w:val="290"/>
        </w:trPr>
        <w:tc>
          <w:tcPr>
            <w:tcW w:w="2651" w:type="dxa"/>
            <w:noWrap/>
            <w:hideMark/>
          </w:tcPr>
          <w:p w14:paraId="1C6B609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5E64930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T3</w:t>
            </w:r>
          </w:p>
        </w:tc>
        <w:tc>
          <w:tcPr>
            <w:tcW w:w="1404" w:type="dxa"/>
            <w:noWrap/>
            <w:hideMark/>
          </w:tcPr>
          <w:p w14:paraId="5368BFF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WL</w:t>
            </w:r>
          </w:p>
        </w:tc>
        <w:tc>
          <w:tcPr>
            <w:tcW w:w="1635" w:type="dxa"/>
            <w:noWrap/>
            <w:hideMark/>
          </w:tcPr>
          <w:p w14:paraId="749A4E4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−0.365 (0.340)</w:t>
            </w:r>
          </w:p>
        </w:tc>
        <w:tc>
          <w:tcPr>
            <w:tcW w:w="1983" w:type="dxa"/>
            <w:noWrap/>
            <w:hideMark/>
          </w:tcPr>
          <w:p w14:paraId="5EBB212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[−1.122, 0.392]</w:t>
            </w:r>
          </w:p>
        </w:tc>
        <w:tc>
          <w:tcPr>
            <w:tcW w:w="848" w:type="dxa"/>
            <w:noWrap/>
            <w:hideMark/>
          </w:tcPr>
          <w:p w14:paraId="4BF3200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.759</w:t>
            </w:r>
          </w:p>
        </w:tc>
        <w:tc>
          <w:tcPr>
            <w:tcW w:w="992" w:type="dxa"/>
            <w:noWrap/>
            <w:hideMark/>
          </w:tcPr>
          <w:p w14:paraId="4921282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−0.44</w:t>
            </w:r>
          </w:p>
        </w:tc>
      </w:tr>
      <w:tr w:rsidR="0011597C" w:rsidRPr="0011597C" w14:paraId="4E307C40" w14:textId="77777777" w:rsidTr="0011597C">
        <w:trPr>
          <w:trHeight w:val="290"/>
        </w:trPr>
        <w:tc>
          <w:tcPr>
            <w:tcW w:w="2651" w:type="dxa"/>
            <w:noWrap/>
            <w:hideMark/>
          </w:tcPr>
          <w:p w14:paraId="748973C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582AD14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T3</w:t>
            </w:r>
          </w:p>
        </w:tc>
        <w:tc>
          <w:tcPr>
            <w:tcW w:w="1404" w:type="dxa"/>
            <w:noWrap/>
            <w:hideMark/>
          </w:tcPr>
          <w:p w14:paraId="7DABC87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 WL</w:t>
            </w:r>
          </w:p>
        </w:tc>
        <w:tc>
          <w:tcPr>
            <w:tcW w:w="1635" w:type="dxa"/>
            <w:noWrap/>
            <w:hideMark/>
          </w:tcPr>
          <w:p w14:paraId="4235789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−1.029 (0.298)</w:t>
            </w:r>
          </w:p>
        </w:tc>
        <w:tc>
          <w:tcPr>
            <w:tcW w:w="1983" w:type="dxa"/>
            <w:noWrap/>
            <w:hideMark/>
          </w:tcPr>
          <w:p w14:paraId="1860BF5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[−1.692, −0.366]</w:t>
            </w:r>
          </w:p>
        </w:tc>
        <w:tc>
          <w:tcPr>
            <w:tcW w:w="848" w:type="dxa"/>
            <w:noWrap/>
            <w:hideMark/>
          </w:tcPr>
          <w:p w14:paraId="5298DE5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.011</w:t>
            </w:r>
          </w:p>
        </w:tc>
        <w:tc>
          <w:tcPr>
            <w:tcW w:w="992" w:type="dxa"/>
            <w:noWrap/>
            <w:hideMark/>
          </w:tcPr>
          <w:p w14:paraId="4D97A8B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−1.25</w:t>
            </w:r>
          </w:p>
        </w:tc>
      </w:tr>
      <w:tr w:rsidR="0011597C" w:rsidRPr="0011597C" w14:paraId="62164F6E" w14:textId="77777777" w:rsidTr="0011597C">
        <w:trPr>
          <w:trHeight w:val="290"/>
        </w:trPr>
        <w:tc>
          <w:tcPr>
            <w:tcW w:w="2651" w:type="dxa"/>
            <w:noWrap/>
            <w:hideMark/>
          </w:tcPr>
          <w:p w14:paraId="351B822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Exhaustion</w:t>
            </w:r>
          </w:p>
        </w:tc>
        <w:tc>
          <w:tcPr>
            <w:tcW w:w="693" w:type="dxa"/>
            <w:noWrap/>
            <w:hideMark/>
          </w:tcPr>
          <w:p w14:paraId="7B5E243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1404" w:type="dxa"/>
            <w:noWrap/>
            <w:hideMark/>
          </w:tcPr>
          <w:p w14:paraId="65A0DF7F"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1635" w:type="dxa"/>
            <w:noWrap/>
            <w:hideMark/>
          </w:tcPr>
          <w:p w14:paraId="67AAF2E9"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1983" w:type="dxa"/>
            <w:noWrap/>
            <w:hideMark/>
          </w:tcPr>
          <w:p w14:paraId="2435C471"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848" w:type="dxa"/>
            <w:noWrap/>
            <w:hideMark/>
          </w:tcPr>
          <w:p w14:paraId="3DBDD6D4"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992" w:type="dxa"/>
            <w:noWrap/>
            <w:hideMark/>
          </w:tcPr>
          <w:p w14:paraId="36E74A33"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r>
      <w:tr w:rsidR="0011597C" w:rsidRPr="0011597C" w14:paraId="6017D13B" w14:textId="77777777" w:rsidTr="0011597C">
        <w:trPr>
          <w:trHeight w:val="290"/>
        </w:trPr>
        <w:tc>
          <w:tcPr>
            <w:tcW w:w="2651" w:type="dxa"/>
            <w:noWrap/>
            <w:hideMark/>
          </w:tcPr>
          <w:p w14:paraId="0CF2250D"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693" w:type="dxa"/>
            <w:noWrap/>
            <w:hideMark/>
          </w:tcPr>
          <w:p w14:paraId="4084216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T0</w:t>
            </w:r>
          </w:p>
        </w:tc>
        <w:tc>
          <w:tcPr>
            <w:tcW w:w="1404" w:type="dxa"/>
            <w:noWrap/>
            <w:hideMark/>
          </w:tcPr>
          <w:p w14:paraId="2801BF9D"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WL</w:t>
            </w:r>
          </w:p>
        </w:tc>
        <w:tc>
          <w:tcPr>
            <w:tcW w:w="1635" w:type="dxa"/>
            <w:noWrap/>
            <w:hideMark/>
          </w:tcPr>
          <w:p w14:paraId="6620AC0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0.090 (0.233)</w:t>
            </w:r>
          </w:p>
        </w:tc>
        <w:tc>
          <w:tcPr>
            <w:tcW w:w="1983" w:type="dxa"/>
            <w:noWrap/>
            <w:hideMark/>
          </w:tcPr>
          <w:p w14:paraId="0E75232D"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[−0.428, 0.609]</w:t>
            </w:r>
          </w:p>
        </w:tc>
        <w:tc>
          <w:tcPr>
            <w:tcW w:w="848" w:type="dxa"/>
            <w:noWrap/>
            <w:hideMark/>
          </w:tcPr>
          <w:p w14:paraId="3ED32E8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.953</w:t>
            </w:r>
          </w:p>
        </w:tc>
        <w:tc>
          <w:tcPr>
            <w:tcW w:w="992" w:type="dxa"/>
            <w:noWrap/>
            <w:hideMark/>
          </w:tcPr>
          <w:p w14:paraId="46AC6E7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0.121</w:t>
            </w:r>
          </w:p>
        </w:tc>
      </w:tr>
      <w:tr w:rsidR="0011597C" w:rsidRPr="0011597C" w14:paraId="4685BED9" w14:textId="77777777" w:rsidTr="0011597C">
        <w:trPr>
          <w:trHeight w:val="290"/>
        </w:trPr>
        <w:tc>
          <w:tcPr>
            <w:tcW w:w="2651" w:type="dxa"/>
            <w:noWrap/>
            <w:hideMark/>
          </w:tcPr>
          <w:p w14:paraId="0CC2AF2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23C5780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T0</w:t>
            </w:r>
          </w:p>
        </w:tc>
        <w:tc>
          <w:tcPr>
            <w:tcW w:w="1404" w:type="dxa"/>
            <w:noWrap/>
            <w:hideMark/>
          </w:tcPr>
          <w:p w14:paraId="6999913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 WL</w:t>
            </w:r>
          </w:p>
        </w:tc>
        <w:tc>
          <w:tcPr>
            <w:tcW w:w="1635" w:type="dxa"/>
            <w:noWrap/>
            <w:hideMark/>
          </w:tcPr>
          <w:p w14:paraId="4365809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0.050 (0.223)</w:t>
            </w:r>
          </w:p>
        </w:tc>
        <w:tc>
          <w:tcPr>
            <w:tcW w:w="1983" w:type="dxa"/>
            <w:noWrap/>
            <w:hideMark/>
          </w:tcPr>
          <w:p w14:paraId="2802F9D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[−0.448, 0.548]</w:t>
            </w:r>
          </w:p>
        </w:tc>
        <w:tc>
          <w:tcPr>
            <w:tcW w:w="848" w:type="dxa"/>
            <w:noWrap/>
            <w:hideMark/>
          </w:tcPr>
          <w:p w14:paraId="1538B1C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.980</w:t>
            </w:r>
          </w:p>
        </w:tc>
        <w:tc>
          <w:tcPr>
            <w:tcW w:w="992" w:type="dxa"/>
            <w:noWrap/>
            <w:hideMark/>
          </w:tcPr>
          <w:p w14:paraId="3B083FD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0.067</w:t>
            </w:r>
          </w:p>
        </w:tc>
      </w:tr>
      <w:tr w:rsidR="0011597C" w:rsidRPr="0011597C" w14:paraId="0F17E697" w14:textId="77777777" w:rsidTr="0011597C">
        <w:trPr>
          <w:trHeight w:val="290"/>
        </w:trPr>
        <w:tc>
          <w:tcPr>
            <w:tcW w:w="2651" w:type="dxa"/>
            <w:noWrap/>
            <w:hideMark/>
          </w:tcPr>
          <w:p w14:paraId="13F756F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12CFE3D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T1</w:t>
            </w:r>
          </w:p>
        </w:tc>
        <w:tc>
          <w:tcPr>
            <w:tcW w:w="1404" w:type="dxa"/>
            <w:noWrap/>
            <w:hideMark/>
          </w:tcPr>
          <w:p w14:paraId="4C63E1E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WL</w:t>
            </w:r>
          </w:p>
        </w:tc>
        <w:tc>
          <w:tcPr>
            <w:tcW w:w="1635" w:type="dxa"/>
            <w:noWrap/>
            <w:hideMark/>
          </w:tcPr>
          <w:p w14:paraId="2EDF3DD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−0.497 (0.268)</w:t>
            </w:r>
          </w:p>
        </w:tc>
        <w:tc>
          <w:tcPr>
            <w:tcW w:w="1983" w:type="dxa"/>
            <w:noWrap/>
            <w:hideMark/>
          </w:tcPr>
          <w:p w14:paraId="4554BE9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[−1.095, 0.101]</w:t>
            </w:r>
          </w:p>
        </w:tc>
        <w:tc>
          <w:tcPr>
            <w:tcW w:w="848" w:type="dxa"/>
            <w:noWrap/>
            <w:hideMark/>
          </w:tcPr>
          <w:p w14:paraId="5F20A45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.268</w:t>
            </w:r>
          </w:p>
        </w:tc>
        <w:tc>
          <w:tcPr>
            <w:tcW w:w="992" w:type="dxa"/>
            <w:noWrap/>
            <w:hideMark/>
          </w:tcPr>
          <w:p w14:paraId="024E40C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−0.66</w:t>
            </w:r>
          </w:p>
        </w:tc>
      </w:tr>
      <w:tr w:rsidR="0011597C" w:rsidRPr="0011597C" w14:paraId="602CF82F" w14:textId="77777777" w:rsidTr="0011597C">
        <w:trPr>
          <w:trHeight w:val="290"/>
        </w:trPr>
        <w:tc>
          <w:tcPr>
            <w:tcW w:w="2651" w:type="dxa"/>
            <w:noWrap/>
            <w:hideMark/>
          </w:tcPr>
          <w:p w14:paraId="22F5EF9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4FF588A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T1</w:t>
            </w:r>
          </w:p>
        </w:tc>
        <w:tc>
          <w:tcPr>
            <w:tcW w:w="1404" w:type="dxa"/>
            <w:noWrap/>
            <w:hideMark/>
          </w:tcPr>
          <w:p w14:paraId="1988B18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 WL</w:t>
            </w:r>
          </w:p>
        </w:tc>
        <w:tc>
          <w:tcPr>
            <w:tcW w:w="1635" w:type="dxa"/>
            <w:noWrap/>
            <w:hideMark/>
          </w:tcPr>
          <w:p w14:paraId="2C107F9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−0.246 (0.256)</w:t>
            </w:r>
          </w:p>
        </w:tc>
        <w:tc>
          <w:tcPr>
            <w:tcW w:w="1983" w:type="dxa"/>
            <w:noWrap/>
            <w:hideMark/>
          </w:tcPr>
          <w:p w14:paraId="0FFB5FA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[−0.817, 0.325]</w:t>
            </w:r>
          </w:p>
        </w:tc>
        <w:tc>
          <w:tcPr>
            <w:tcW w:w="848" w:type="dxa"/>
            <w:noWrap/>
            <w:hideMark/>
          </w:tcPr>
          <w:p w14:paraId="3991726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.794</w:t>
            </w:r>
          </w:p>
        </w:tc>
        <w:tc>
          <w:tcPr>
            <w:tcW w:w="992" w:type="dxa"/>
            <w:noWrap/>
            <w:hideMark/>
          </w:tcPr>
          <w:p w14:paraId="1BDF4A2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−0.33</w:t>
            </w:r>
          </w:p>
        </w:tc>
      </w:tr>
      <w:tr w:rsidR="0011597C" w:rsidRPr="0011597C" w14:paraId="76D3B160" w14:textId="77777777" w:rsidTr="0011597C">
        <w:trPr>
          <w:trHeight w:val="290"/>
        </w:trPr>
        <w:tc>
          <w:tcPr>
            <w:tcW w:w="2651" w:type="dxa"/>
            <w:noWrap/>
            <w:hideMark/>
          </w:tcPr>
          <w:p w14:paraId="383A157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2757444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59E28EBD"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WL</w:t>
            </w:r>
          </w:p>
        </w:tc>
        <w:tc>
          <w:tcPr>
            <w:tcW w:w="1635" w:type="dxa"/>
            <w:noWrap/>
            <w:hideMark/>
          </w:tcPr>
          <w:p w14:paraId="638ABEAD"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−1.210 (0.300)</w:t>
            </w:r>
          </w:p>
        </w:tc>
        <w:tc>
          <w:tcPr>
            <w:tcW w:w="1983" w:type="dxa"/>
            <w:noWrap/>
            <w:hideMark/>
          </w:tcPr>
          <w:p w14:paraId="5CC1E0C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[−1.879, −0.542]</w:t>
            </w:r>
          </w:p>
        </w:tc>
        <w:tc>
          <w:tcPr>
            <w:tcW w:w="848" w:type="dxa"/>
            <w:noWrap/>
            <w:hideMark/>
          </w:tcPr>
          <w:p w14:paraId="14D8AAF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.002</w:t>
            </w:r>
          </w:p>
        </w:tc>
        <w:tc>
          <w:tcPr>
            <w:tcW w:w="992" w:type="dxa"/>
            <w:noWrap/>
            <w:hideMark/>
          </w:tcPr>
          <w:p w14:paraId="57230DC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−1.62</w:t>
            </w:r>
          </w:p>
        </w:tc>
      </w:tr>
      <w:tr w:rsidR="0011597C" w:rsidRPr="0011597C" w14:paraId="524C59F8" w14:textId="77777777" w:rsidTr="0011597C">
        <w:trPr>
          <w:trHeight w:val="290"/>
        </w:trPr>
        <w:tc>
          <w:tcPr>
            <w:tcW w:w="2651" w:type="dxa"/>
            <w:noWrap/>
            <w:hideMark/>
          </w:tcPr>
          <w:p w14:paraId="3248B14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29C5BEF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223B0EB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 WL</w:t>
            </w:r>
          </w:p>
        </w:tc>
        <w:tc>
          <w:tcPr>
            <w:tcW w:w="1635" w:type="dxa"/>
            <w:noWrap/>
            <w:hideMark/>
          </w:tcPr>
          <w:p w14:paraId="4EAFB92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−0.911 (0.285)</w:t>
            </w:r>
          </w:p>
        </w:tc>
        <w:tc>
          <w:tcPr>
            <w:tcW w:w="1983" w:type="dxa"/>
            <w:noWrap/>
            <w:hideMark/>
          </w:tcPr>
          <w:p w14:paraId="465DE12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[−1.545, −0.277]</w:t>
            </w:r>
          </w:p>
        </w:tc>
        <w:tc>
          <w:tcPr>
            <w:tcW w:w="848" w:type="dxa"/>
            <w:noWrap/>
            <w:hideMark/>
          </w:tcPr>
          <w:p w14:paraId="1A92AD6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.019</w:t>
            </w:r>
          </w:p>
        </w:tc>
        <w:tc>
          <w:tcPr>
            <w:tcW w:w="992" w:type="dxa"/>
            <w:noWrap/>
            <w:hideMark/>
          </w:tcPr>
          <w:p w14:paraId="0812BF9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−1.22</w:t>
            </w:r>
          </w:p>
        </w:tc>
      </w:tr>
      <w:tr w:rsidR="0011597C" w:rsidRPr="0011597C" w14:paraId="5E6050EF" w14:textId="77777777" w:rsidTr="0011597C">
        <w:trPr>
          <w:trHeight w:val="290"/>
        </w:trPr>
        <w:tc>
          <w:tcPr>
            <w:tcW w:w="2651" w:type="dxa"/>
            <w:noWrap/>
            <w:hideMark/>
          </w:tcPr>
          <w:p w14:paraId="56246AB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4E1DDBD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T3</w:t>
            </w:r>
          </w:p>
        </w:tc>
        <w:tc>
          <w:tcPr>
            <w:tcW w:w="1404" w:type="dxa"/>
            <w:noWrap/>
            <w:hideMark/>
          </w:tcPr>
          <w:p w14:paraId="6A87DB9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WL</w:t>
            </w:r>
          </w:p>
        </w:tc>
        <w:tc>
          <w:tcPr>
            <w:tcW w:w="1635" w:type="dxa"/>
            <w:noWrap/>
            <w:hideMark/>
          </w:tcPr>
          <w:p w14:paraId="7900F05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−0.184 (0.318)</w:t>
            </w:r>
          </w:p>
        </w:tc>
        <w:tc>
          <w:tcPr>
            <w:tcW w:w="1983" w:type="dxa"/>
            <w:noWrap/>
            <w:hideMark/>
          </w:tcPr>
          <w:p w14:paraId="3410754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[−0.893, 0.525]</w:t>
            </w:r>
          </w:p>
        </w:tc>
        <w:tc>
          <w:tcPr>
            <w:tcW w:w="848" w:type="dxa"/>
            <w:noWrap/>
            <w:hideMark/>
          </w:tcPr>
          <w:p w14:paraId="766FBF1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.952</w:t>
            </w:r>
          </w:p>
        </w:tc>
        <w:tc>
          <w:tcPr>
            <w:tcW w:w="992" w:type="dxa"/>
            <w:noWrap/>
            <w:hideMark/>
          </w:tcPr>
          <w:p w14:paraId="3802CC3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−0.24</w:t>
            </w:r>
          </w:p>
        </w:tc>
      </w:tr>
      <w:tr w:rsidR="0011597C" w:rsidRPr="0011597C" w14:paraId="70A64B73" w14:textId="77777777" w:rsidTr="0011597C">
        <w:trPr>
          <w:trHeight w:val="290"/>
        </w:trPr>
        <w:tc>
          <w:tcPr>
            <w:tcW w:w="2651" w:type="dxa"/>
            <w:noWrap/>
            <w:hideMark/>
          </w:tcPr>
          <w:p w14:paraId="300DD89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1E39C9D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T3</w:t>
            </w:r>
          </w:p>
        </w:tc>
        <w:tc>
          <w:tcPr>
            <w:tcW w:w="1404" w:type="dxa"/>
            <w:noWrap/>
            <w:hideMark/>
          </w:tcPr>
          <w:p w14:paraId="2A00A8B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 WL</w:t>
            </w:r>
          </w:p>
        </w:tc>
        <w:tc>
          <w:tcPr>
            <w:tcW w:w="1635" w:type="dxa"/>
            <w:noWrap/>
            <w:hideMark/>
          </w:tcPr>
          <w:p w14:paraId="7655B1D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−0.651 (0.277)</w:t>
            </w:r>
          </w:p>
        </w:tc>
        <w:tc>
          <w:tcPr>
            <w:tcW w:w="1983" w:type="dxa"/>
            <w:noWrap/>
            <w:hideMark/>
          </w:tcPr>
          <w:p w14:paraId="5093C5B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[−1.269, −0.033]</w:t>
            </w:r>
          </w:p>
        </w:tc>
        <w:tc>
          <w:tcPr>
            <w:tcW w:w="848" w:type="dxa"/>
            <w:noWrap/>
            <w:hideMark/>
          </w:tcPr>
          <w:p w14:paraId="5014E43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.118</w:t>
            </w:r>
          </w:p>
        </w:tc>
        <w:tc>
          <w:tcPr>
            <w:tcW w:w="992" w:type="dxa"/>
            <w:noWrap/>
            <w:hideMark/>
          </w:tcPr>
          <w:p w14:paraId="4C83A03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−0.87</w:t>
            </w:r>
          </w:p>
        </w:tc>
      </w:tr>
      <w:tr w:rsidR="0011597C" w:rsidRPr="0011597C" w14:paraId="3FD7897C" w14:textId="77777777" w:rsidTr="0011597C">
        <w:trPr>
          <w:trHeight w:val="290"/>
        </w:trPr>
        <w:tc>
          <w:tcPr>
            <w:tcW w:w="3344" w:type="dxa"/>
            <w:gridSpan w:val="2"/>
            <w:noWrap/>
            <w:hideMark/>
          </w:tcPr>
          <w:p w14:paraId="36A9631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Loss of parental pleasure</w:t>
            </w:r>
          </w:p>
        </w:tc>
        <w:tc>
          <w:tcPr>
            <w:tcW w:w="1404" w:type="dxa"/>
            <w:noWrap/>
            <w:hideMark/>
          </w:tcPr>
          <w:p w14:paraId="1B4ACA1D"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1635" w:type="dxa"/>
            <w:noWrap/>
            <w:hideMark/>
          </w:tcPr>
          <w:p w14:paraId="1F3877D4"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1983" w:type="dxa"/>
            <w:noWrap/>
            <w:hideMark/>
          </w:tcPr>
          <w:p w14:paraId="5459C9D2"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848" w:type="dxa"/>
            <w:noWrap/>
            <w:hideMark/>
          </w:tcPr>
          <w:p w14:paraId="13A053E9"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992" w:type="dxa"/>
            <w:noWrap/>
            <w:hideMark/>
          </w:tcPr>
          <w:p w14:paraId="08BFC43A"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r>
      <w:tr w:rsidR="0011597C" w:rsidRPr="0011597C" w14:paraId="5913671B" w14:textId="77777777" w:rsidTr="0011597C">
        <w:trPr>
          <w:trHeight w:val="290"/>
        </w:trPr>
        <w:tc>
          <w:tcPr>
            <w:tcW w:w="2651" w:type="dxa"/>
            <w:noWrap/>
            <w:hideMark/>
          </w:tcPr>
          <w:p w14:paraId="4AC23E86"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693" w:type="dxa"/>
            <w:noWrap/>
            <w:hideMark/>
          </w:tcPr>
          <w:p w14:paraId="18E58AC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T0</w:t>
            </w:r>
          </w:p>
        </w:tc>
        <w:tc>
          <w:tcPr>
            <w:tcW w:w="1404" w:type="dxa"/>
            <w:noWrap/>
            <w:hideMark/>
          </w:tcPr>
          <w:p w14:paraId="39099D9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WL</w:t>
            </w:r>
          </w:p>
        </w:tc>
        <w:tc>
          <w:tcPr>
            <w:tcW w:w="1635" w:type="dxa"/>
            <w:noWrap/>
            <w:hideMark/>
          </w:tcPr>
          <w:p w14:paraId="40EF13D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0.088 (0.217)</w:t>
            </w:r>
          </w:p>
        </w:tc>
        <w:tc>
          <w:tcPr>
            <w:tcW w:w="1983" w:type="dxa"/>
            <w:noWrap/>
            <w:hideMark/>
          </w:tcPr>
          <w:p w14:paraId="2ED8766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[−0.396, 0.572]</w:t>
            </w:r>
          </w:p>
        </w:tc>
        <w:tc>
          <w:tcPr>
            <w:tcW w:w="848" w:type="dxa"/>
            <w:noWrap/>
            <w:hideMark/>
          </w:tcPr>
          <w:p w14:paraId="4143CED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.953</w:t>
            </w:r>
          </w:p>
        </w:tc>
        <w:tc>
          <w:tcPr>
            <w:tcW w:w="992" w:type="dxa"/>
            <w:noWrap/>
            <w:hideMark/>
          </w:tcPr>
          <w:p w14:paraId="61641F5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0.125</w:t>
            </w:r>
          </w:p>
        </w:tc>
      </w:tr>
      <w:tr w:rsidR="0011597C" w:rsidRPr="0011597C" w14:paraId="6852CDA5" w14:textId="77777777" w:rsidTr="0011597C">
        <w:trPr>
          <w:trHeight w:val="290"/>
        </w:trPr>
        <w:tc>
          <w:tcPr>
            <w:tcW w:w="2651" w:type="dxa"/>
            <w:noWrap/>
            <w:hideMark/>
          </w:tcPr>
          <w:p w14:paraId="5867657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11ACDE0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T0</w:t>
            </w:r>
          </w:p>
        </w:tc>
        <w:tc>
          <w:tcPr>
            <w:tcW w:w="1404" w:type="dxa"/>
            <w:noWrap/>
            <w:hideMark/>
          </w:tcPr>
          <w:p w14:paraId="2FCE6AD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 WL</w:t>
            </w:r>
          </w:p>
        </w:tc>
        <w:tc>
          <w:tcPr>
            <w:tcW w:w="1635" w:type="dxa"/>
            <w:noWrap/>
            <w:hideMark/>
          </w:tcPr>
          <w:p w14:paraId="1CE4973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0.083 (0.209)</w:t>
            </w:r>
          </w:p>
        </w:tc>
        <w:tc>
          <w:tcPr>
            <w:tcW w:w="1983" w:type="dxa"/>
            <w:noWrap/>
            <w:hideMark/>
          </w:tcPr>
          <w:p w14:paraId="0889D0C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[−0.382, 0.547]</w:t>
            </w:r>
          </w:p>
        </w:tc>
        <w:tc>
          <w:tcPr>
            <w:tcW w:w="848" w:type="dxa"/>
            <w:noWrap/>
            <w:hideMark/>
          </w:tcPr>
          <w:p w14:paraId="2A1C2EAD"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.953</w:t>
            </w:r>
          </w:p>
        </w:tc>
        <w:tc>
          <w:tcPr>
            <w:tcW w:w="992" w:type="dxa"/>
            <w:noWrap/>
            <w:hideMark/>
          </w:tcPr>
          <w:p w14:paraId="1637736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0.117</w:t>
            </w:r>
          </w:p>
        </w:tc>
      </w:tr>
      <w:tr w:rsidR="0011597C" w:rsidRPr="0011597C" w14:paraId="2A57ABBD" w14:textId="77777777" w:rsidTr="0011597C">
        <w:trPr>
          <w:trHeight w:val="290"/>
        </w:trPr>
        <w:tc>
          <w:tcPr>
            <w:tcW w:w="2651" w:type="dxa"/>
            <w:noWrap/>
            <w:hideMark/>
          </w:tcPr>
          <w:p w14:paraId="4BA8189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0AC551E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T1</w:t>
            </w:r>
          </w:p>
        </w:tc>
        <w:tc>
          <w:tcPr>
            <w:tcW w:w="1404" w:type="dxa"/>
            <w:noWrap/>
            <w:hideMark/>
          </w:tcPr>
          <w:p w14:paraId="4EE398A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WL</w:t>
            </w:r>
          </w:p>
        </w:tc>
        <w:tc>
          <w:tcPr>
            <w:tcW w:w="1635" w:type="dxa"/>
            <w:noWrap/>
            <w:hideMark/>
          </w:tcPr>
          <w:p w14:paraId="0C633B8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−0.355 (0.251)</w:t>
            </w:r>
          </w:p>
        </w:tc>
        <w:tc>
          <w:tcPr>
            <w:tcW w:w="1983" w:type="dxa"/>
            <w:noWrap/>
            <w:hideMark/>
          </w:tcPr>
          <w:p w14:paraId="55F0224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[−0.913, 0.204]</w:t>
            </w:r>
          </w:p>
        </w:tc>
        <w:tc>
          <w:tcPr>
            <w:tcW w:w="848" w:type="dxa"/>
            <w:noWrap/>
            <w:hideMark/>
          </w:tcPr>
          <w:p w14:paraId="785FF56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.549</w:t>
            </w:r>
          </w:p>
        </w:tc>
        <w:tc>
          <w:tcPr>
            <w:tcW w:w="992" w:type="dxa"/>
            <w:noWrap/>
            <w:hideMark/>
          </w:tcPr>
          <w:p w14:paraId="1455602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−0.50</w:t>
            </w:r>
          </w:p>
        </w:tc>
      </w:tr>
      <w:tr w:rsidR="0011597C" w:rsidRPr="0011597C" w14:paraId="6770F65D" w14:textId="77777777" w:rsidTr="0011597C">
        <w:trPr>
          <w:trHeight w:val="290"/>
        </w:trPr>
        <w:tc>
          <w:tcPr>
            <w:tcW w:w="2651" w:type="dxa"/>
            <w:noWrap/>
            <w:hideMark/>
          </w:tcPr>
          <w:p w14:paraId="0064422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2149EF5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T1</w:t>
            </w:r>
          </w:p>
        </w:tc>
        <w:tc>
          <w:tcPr>
            <w:tcW w:w="1404" w:type="dxa"/>
            <w:noWrap/>
            <w:hideMark/>
          </w:tcPr>
          <w:p w14:paraId="2C6FA00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 WL</w:t>
            </w:r>
          </w:p>
        </w:tc>
        <w:tc>
          <w:tcPr>
            <w:tcW w:w="1635" w:type="dxa"/>
            <w:noWrap/>
            <w:hideMark/>
          </w:tcPr>
          <w:p w14:paraId="515B9A2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−0.361 (0.239)</w:t>
            </w:r>
          </w:p>
        </w:tc>
        <w:tc>
          <w:tcPr>
            <w:tcW w:w="1983" w:type="dxa"/>
            <w:noWrap/>
            <w:hideMark/>
          </w:tcPr>
          <w:p w14:paraId="4235303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[−0.895, 0.172]</w:t>
            </w:r>
          </w:p>
        </w:tc>
        <w:tc>
          <w:tcPr>
            <w:tcW w:w="848" w:type="dxa"/>
            <w:noWrap/>
            <w:hideMark/>
          </w:tcPr>
          <w:p w14:paraId="0D889A3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.485</w:t>
            </w:r>
          </w:p>
        </w:tc>
        <w:tc>
          <w:tcPr>
            <w:tcW w:w="992" w:type="dxa"/>
            <w:noWrap/>
            <w:hideMark/>
          </w:tcPr>
          <w:p w14:paraId="4C90BB5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−0.51</w:t>
            </w:r>
          </w:p>
        </w:tc>
      </w:tr>
      <w:tr w:rsidR="0011597C" w:rsidRPr="0011597C" w14:paraId="5AC58D2E" w14:textId="77777777" w:rsidTr="0011597C">
        <w:trPr>
          <w:trHeight w:val="290"/>
        </w:trPr>
        <w:tc>
          <w:tcPr>
            <w:tcW w:w="2651" w:type="dxa"/>
            <w:noWrap/>
            <w:hideMark/>
          </w:tcPr>
          <w:p w14:paraId="73A8393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17A8786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351FFDE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WL</w:t>
            </w:r>
          </w:p>
        </w:tc>
        <w:tc>
          <w:tcPr>
            <w:tcW w:w="1635" w:type="dxa"/>
            <w:noWrap/>
            <w:hideMark/>
          </w:tcPr>
          <w:p w14:paraId="275B813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−0.601 (0.280)</w:t>
            </w:r>
          </w:p>
        </w:tc>
        <w:tc>
          <w:tcPr>
            <w:tcW w:w="1983" w:type="dxa"/>
            <w:noWrap/>
            <w:hideMark/>
          </w:tcPr>
          <w:p w14:paraId="7C7A25ED"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[−1.226, 0.023]</w:t>
            </w:r>
          </w:p>
        </w:tc>
        <w:tc>
          <w:tcPr>
            <w:tcW w:w="848" w:type="dxa"/>
            <w:noWrap/>
            <w:hideMark/>
          </w:tcPr>
          <w:p w14:paraId="750DDF5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.158</w:t>
            </w:r>
          </w:p>
        </w:tc>
        <w:tc>
          <w:tcPr>
            <w:tcW w:w="992" w:type="dxa"/>
            <w:noWrap/>
            <w:hideMark/>
          </w:tcPr>
          <w:p w14:paraId="303E22B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−0.85</w:t>
            </w:r>
          </w:p>
        </w:tc>
      </w:tr>
      <w:tr w:rsidR="0011597C" w:rsidRPr="0011597C" w14:paraId="43CF5876" w14:textId="77777777" w:rsidTr="0011597C">
        <w:trPr>
          <w:trHeight w:val="290"/>
        </w:trPr>
        <w:tc>
          <w:tcPr>
            <w:tcW w:w="2651" w:type="dxa"/>
            <w:noWrap/>
            <w:hideMark/>
          </w:tcPr>
          <w:p w14:paraId="67C6165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355418B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764604A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 WL</w:t>
            </w:r>
          </w:p>
        </w:tc>
        <w:tc>
          <w:tcPr>
            <w:tcW w:w="1635" w:type="dxa"/>
            <w:noWrap/>
            <w:hideMark/>
          </w:tcPr>
          <w:p w14:paraId="772CFCB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−0.576 (0.266)</w:t>
            </w:r>
          </w:p>
        </w:tc>
        <w:tc>
          <w:tcPr>
            <w:tcW w:w="1983" w:type="dxa"/>
            <w:noWrap/>
            <w:hideMark/>
          </w:tcPr>
          <w:p w14:paraId="13E6E88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[−1.169, 0.017]</w:t>
            </w:r>
          </w:p>
        </w:tc>
        <w:tc>
          <w:tcPr>
            <w:tcW w:w="848" w:type="dxa"/>
            <w:noWrap/>
            <w:hideMark/>
          </w:tcPr>
          <w:p w14:paraId="1C73F90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.158</w:t>
            </w:r>
          </w:p>
        </w:tc>
        <w:tc>
          <w:tcPr>
            <w:tcW w:w="992" w:type="dxa"/>
            <w:noWrap/>
            <w:hideMark/>
          </w:tcPr>
          <w:p w14:paraId="28258E4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−0.81</w:t>
            </w:r>
          </w:p>
        </w:tc>
      </w:tr>
      <w:tr w:rsidR="0011597C" w:rsidRPr="0011597C" w14:paraId="4520DCB9" w14:textId="77777777" w:rsidTr="0011597C">
        <w:trPr>
          <w:trHeight w:val="290"/>
        </w:trPr>
        <w:tc>
          <w:tcPr>
            <w:tcW w:w="2651" w:type="dxa"/>
            <w:noWrap/>
            <w:hideMark/>
          </w:tcPr>
          <w:p w14:paraId="0481829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777B4E3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T3</w:t>
            </w:r>
          </w:p>
        </w:tc>
        <w:tc>
          <w:tcPr>
            <w:tcW w:w="1404" w:type="dxa"/>
            <w:noWrap/>
            <w:hideMark/>
          </w:tcPr>
          <w:p w14:paraId="5073934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WL</w:t>
            </w:r>
          </w:p>
        </w:tc>
        <w:tc>
          <w:tcPr>
            <w:tcW w:w="1635" w:type="dxa"/>
            <w:noWrap/>
            <w:hideMark/>
          </w:tcPr>
          <w:p w14:paraId="7CE4FC5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−0.580 (0.298)</w:t>
            </w:r>
          </w:p>
        </w:tc>
        <w:tc>
          <w:tcPr>
            <w:tcW w:w="1983" w:type="dxa"/>
            <w:noWrap/>
            <w:hideMark/>
          </w:tcPr>
          <w:p w14:paraId="77B1FD6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[−1.244, 0.083]</w:t>
            </w:r>
          </w:p>
        </w:tc>
        <w:tc>
          <w:tcPr>
            <w:tcW w:w="848" w:type="dxa"/>
            <w:noWrap/>
            <w:hideMark/>
          </w:tcPr>
          <w:p w14:paraId="0254652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.227</w:t>
            </w:r>
          </w:p>
        </w:tc>
        <w:tc>
          <w:tcPr>
            <w:tcW w:w="992" w:type="dxa"/>
            <w:noWrap/>
            <w:hideMark/>
          </w:tcPr>
          <w:p w14:paraId="7AB9CE0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−0.82</w:t>
            </w:r>
          </w:p>
        </w:tc>
      </w:tr>
      <w:tr w:rsidR="0011597C" w:rsidRPr="0011597C" w14:paraId="76EF7FDA" w14:textId="77777777" w:rsidTr="0011597C">
        <w:trPr>
          <w:trHeight w:val="290"/>
        </w:trPr>
        <w:tc>
          <w:tcPr>
            <w:tcW w:w="2651" w:type="dxa"/>
            <w:noWrap/>
            <w:hideMark/>
          </w:tcPr>
          <w:p w14:paraId="18C0866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693" w:type="dxa"/>
            <w:noWrap/>
            <w:hideMark/>
          </w:tcPr>
          <w:p w14:paraId="2CF0745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T3</w:t>
            </w:r>
          </w:p>
        </w:tc>
        <w:tc>
          <w:tcPr>
            <w:tcW w:w="1404" w:type="dxa"/>
            <w:noWrap/>
            <w:hideMark/>
          </w:tcPr>
          <w:p w14:paraId="1FACB29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AC – WL</w:t>
            </w:r>
          </w:p>
        </w:tc>
        <w:tc>
          <w:tcPr>
            <w:tcW w:w="1635" w:type="dxa"/>
            <w:noWrap/>
            <w:hideMark/>
          </w:tcPr>
          <w:p w14:paraId="3F4BCAB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−0.341 (0.259)</w:t>
            </w:r>
          </w:p>
        </w:tc>
        <w:tc>
          <w:tcPr>
            <w:tcW w:w="1983" w:type="dxa"/>
            <w:noWrap/>
            <w:hideMark/>
          </w:tcPr>
          <w:p w14:paraId="59AC4DA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[−0.919, 0.238]</w:t>
            </w:r>
          </w:p>
        </w:tc>
        <w:tc>
          <w:tcPr>
            <w:tcW w:w="848" w:type="dxa"/>
            <w:noWrap/>
            <w:hideMark/>
          </w:tcPr>
          <w:p w14:paraId="422BFFF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.588</w:t>
            </w:r>
          </w:p>
        </w:tc>
        <w:tc>
          <w:tcPr>
            <w:tcW w:w="992" w:type="dxa"/>
            <w:noWrap/>
            <w:hideMark/>
          </w:tcPr>
          <w:p w14:paraId="2D06BF8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−0.48</w:t>
            </w:r>
          </w:p>
        </w:tc>
      </w:tr>
      <w:tr w:rsidR="0011597C" w:rsidRPr="0011597C" w14:paraId="16A37BB0" w14:textId="77777777" w:rsidTr="0011597C">
        <w:trPr>
          <w:trHeight w:val="290"/>
        </w:trPr>
        <w:tc>
          <w:tcPr>
            <w:tcW w:w="3344" w:type="dxa"/>
            <w:gridSpan w:val="2"/>
            <w:noWrap/>
            <w:hideMark/>
          </w:tcPr>
          <w:p w14:paraId="5D08C32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Abundance, Genus</w:t>
            </w:r>
          </w:p>
        </w:tc>
        <w:tc>
          <w:tcPr>
            <w:tcW w:w="1404" w:type="dxa"/>
            <w:noWrap/>
            <w:hideMark/>
          </w:tcPr>
          <w:p w14:paraId="3433C43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1635" w:type="dxa"/>
            <w:noWrap/>
            <w:hideMark/>
          </w:tcPr>
          <w:p w14:paraId="40FABD3B"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1983" w:type="dxa"/>
            <w:noWrap/>
            <w:hideMark/>
          </w:tcPr>
          <w:p w14:paraId="6E3A5F11"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848" w:type="dxa"/>
            <w:noWrap/>
            <w:hideMark/>
          </w:tcPr>
          <w:p w14:paraId="505DF8D3"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992" w:type="dxa"/>
            <w:noWrap/>
            <w:hideMark/>
          </w:tcPr>
          <w:p w14:paraId="401F94FD"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r>
      <w:tr w:rsidR="0011597C" w:rsidRPr="0011597C" w14:paraId="44C09EB9" w14:textId="77777777" w:rsidTr="0011597C">
        <w:trPr>
          <w:trHeight w:val="290"/>
        </w:trPr>
        <w:tc>
          <w:tcPr>
            <w:tcW w:w="2651" w:type="dxa"/>
            <w:noWrap/>
            <w:hideMark/>
          </w:tcPr>
          <w:p w14:paraId="18CCD73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 xml:space="preserve">[Eubacterium] </w:t>
            </w:r>
            <w:proofErr w:type="spellStart"/>
            <w:r w:rsidRPr="0011597C">
              <w:rPr>
                <w:rFonts w:eastAsia="Times New Roman" w:cs="Times New Roman"/>
                <w:color w:val="000000"/>
                <w:kern w:val="0"/>
                <w:sz w:val="22"/>
                <w:szCs w:val="22"/>
                <w:lang w:val="en-US"/>
                <w14:ligatures w14:val="none"/>
              </w:rPr>
              <w:t>nodatum</w:t>
            </w:r>
            <w:proofErr w:type="spellEnd"/>
            <w:r w:rsidRPr="0011597C">
              <w:rPr>
                <w:rFonts w:eastAsia="Times New Roman" w:cs="Times New Roman"/>
                <w:color w:val="000000"/>
                <w:kern w:val="0"/>
                <w:sz w:val="22"/>
                <w:szCs w:val="22"/>
                <w:lang w:val="en-US"/>
                <w14:ligatures w14:val="none"/>
              </w:rPr>
              <w:t xml:space="preserve"> group</w:t>
            </w:r>
          </w:p>
        </w:tc>
        <w:tc>
          <w:tcPr>
            <w:tcW w:w="693" w:type="dxa"/>
            <w:noWrap/>
            <w:hideMark/>
          </w:tcPr>
          <w:p w14:paraId="056A4A3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59AE71B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AC</w:t>
            </w:r>
          </w:p>
        </w:tc>
        <w:tc>
          <w:tcPr>
            <w:tcW w:w="1635" w:type="dxa"/>
            <w:noWrap/>
            <w:hideMark/>
          </w:tcPr>
          <w:p w14:paraId="144CF00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−2.469 (0.587)</w:t>
            </w:r>
          </w:p>
        </w:tc>
        <w:tc>
          <w:tcPr>
            <w:tcW w:w="1983" w:type="dxa"/>
            <w:noWrap/>
            <w:hideMark/>
          </w:tcPr>
          <w:p w14:paraId="66A18DD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[−3.643, −1.294]</w:t>
            </w:r>
          </w:p>
        </w:tc>
        <w:tc>
          <w:tcPr>
            <w:tcW w:w="848" w:type="dxa"/>
            <w:noWrap/>
            <w:hideMark/>
          </w:tcPr>
          <w:p w14:paraId="5ECA712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.047</w:t>
            </w:r>
          </w:p>
        </w:tc>
        <w:tc>
          <w:tcPr>
            <w:tcW w:w="992" w:type="dxa"/>
            <w:noWrap/>
            <w:hideMark/>
          </w:tcPr>
          <w:p w14:paraId="1762CF8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−3.264</w:t>
            </w:r>
          </w:p>
        </w:tc>
      </w:tr>
      <w:tr w:rsidR="0011597C" w:rsidRPr="0011597C" w14:paraId="0FC5093E" w14:textId="77777777" w:rsidTr="0011597C">
        <w:trPr>
          <w:trHeight w:val="290"/>
        </w:trPr>
        <w:tc>
          <w:tcPr>
            <w:tcW w:w="2651" w:type="dxa"/>
            <w:noWrap/>
            <w:hideMark/>
          </w:tcPr>
          <w:p w14:paraId="2C9604E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roofErr w:type="spellStart"/>
            <w:r w:rsidRPr="0011597C">
              <w:rPr>
                <w:rFonts w:eastAsia="Times New Roman" w:cs="Times New Roman"/>
                <w:color w:val="000000"/>
                <w:kern w:val="0"/>
                <w:sz w:val="22"/>
                <w:szCs w:val="22"/>
                <w:lang w:val="en-US"/>
                <w14:ligatures w14:val="none"/>
              </w:rPr>
              <w:t>Lachnospiraceae</w:t>
            </w:r>
            <w:proofErr w:type="spellEnd"/>
            <w:r w:rsidRPr="0011597C">
              <w:rPr>
                <w:rFonts w:eastAsia="Times New Roman" w:cs="Times New Roman"/>
                <w:color w:val="000000"/>
                <w:kern w:val="0"/>
                <w:sz w:val="22"/>
                <w:szCs w:val="22"/>
                <w:lang w:val="en-US"/>
                <w14:ligatures w14:val="none"/>
              </w:rPr>
              <w:t xml:space="preserve"> FCS020 group</w:t>
            </w:r>
          </w:p>
        </w:tc>
        <w:tc>
          <w:tcPr>
            <w:tcW w:w="693" w:type="dxa"/>
            <w:noWrap/>
            <w:hideMark/>
          </w:tcPr>
          <w:p w14:paraId="12463E9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2BDC4E0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AC</w:t>
            </w:r>
          </w:p>
        </w:tc>
        <w:tc>
          <w:tcPr>
            <w:tcW w:w="1635" w:type="dxa"/>
            <w:noWrap/>
            <w:hideMark/>
          </w:tcPr>
          <w:p w14:paraId="3DA9F8D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−2.825 (0.692)</w:t>
            </w:r>
          </w:p>
        </w:tc>
        <w:tc>
          <w:tcPr>
            <w:tcW w:w="1983" w:type="dxa"/>
            <w:noWrap/>
            <w:hideMark/>
          </w:tcPr>
          <w:p w14:paraId="3CBD61C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[−4.210, −1.440]</w:t>
            </w:r>
          </w:p>
        </w:tc>
        <w:tc>
          <w:tcPr>
            <w:tcW w:w="848" w:type="dxa"/>
            <w:noWrap/>
            <w:hideMark/>
          </w:tcPr>
          <w:p w14:paraId="485DA05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.047</w:t>
            </w:r>
          </w:p>
        </w:tc>
        <w:tc>
          <w:tcPr>
            <w:tcW w:w="992" w:type="dxa"/>
            <w:noWrap/>
            <w:hideMark/>
          </w:tcPr>
          <w:p w14:paraId="4ADCB2D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−3.287</w:t>
            </w:r>
          </w:p>
        </w:tc>
      </w:tr>
      <w:tr w:rsidR="0011597C" w:rsidRPr="0011597C" w14:paraId="49E9ADB0" w14:textId="77777777" w:rsidTr="0011597C">
        <w:trPr>
          <w:trHeight w:val="290"/>
        </w:trPr>
        <w:tc>
          <w:tcPr>
            <w:tcW w:w="2651" w:type="dxa"/>
            <w:noWrap/>
            <w:hideMark/>
          </w:tcPr>
          <w:p w14:paraId="1500590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UCG-005</w:t>
            </w:r>
          </w:p>
        </w:tc>
        <w:tc>
          <w:tcPr>
            <w:tcW w:w="693" w:type="dxa"/>
            <w:noWrap/>
            <w:hideMark/>
          </w:tcPr>
          <w:p w14:paraId="496442A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265DC3B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AC</w:t>
            </w:r>
          </w:p>
        </w:tc>
        <w:tc>
          <w:tcPr>
            <w:tcW w:w="1635" w:type="dxa"/>
            <w:noWrap/>
            <w:hideMark/>
          </w:tcPr>
          <w:p w14:paraId="762AA63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−1.957 (0.492)</w:t>
            </w:r>
          </w:p>
        </w:tc>
        <w:tc>
          <w:tcPr>
            <w:tcW w:w="1983" w:type="dxa"/>
            <w:noWrap/>
            <w:hideMark/>
          </w:tcPr>
          <w:p w14:paraId="5D37582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[−2.941, −0.973]</w:t>
            </w:r>
          </w:p>
        </w:tc>
        <w:tc>
          <w:tcPr>
            <w:tcW w:w="848" w:type="dxa"/>
            <w:noWrap/>
            <w:hideMark/>
          </w:tcPr>
          <w:p w14:paraId="2F3ED29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.047</w:t>
            </w:r>
          </w:p>
        </w:tc>
        <w:tc>
          <w:tcPr>
            <w:tcW w:w="992" w:type="dxa"/>
            <w:noWrap/>
            <w:hideMark/>
          </w:tcPr>
          <w:p w14:paraId="1821208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−3.070</w:t>
            </w:r>
          </w:p>
        </w:tc>
      </w:tr>
      <w:tr w:rsidR="0011597C" w:rsidRPr="0011597C" w14:paraId="386009F7" w14:textId="77777777" w:rsidTr="0011597C">
        <w:trPr>
          <w:trHeight w:val="290"/>
        </w:trPr>
        <w:tc>
          <w:tcPr>
            <w:tcW w:w="2651" w:type="dxa"/>
            <w:noWrap/>
            <w:hideMark/>
          </w:tcPr>
          <w:p w14:paraId="24B9203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roofErr w:type="spellStart"/>
            <w:r w:rsidRPr="0011597C">
              <w:rPr>
                <w:rFonts w:eastAsia="Times New Roman" w:cs="Times New Roman"/>
                <w:color w:val="000000"/>
                <w:kern w:val="0"/>
                <w:sz w:val="22"/>
                <w:szCs w:val="22"/>
                <w:lang w:val="en-US"/>
                <w14:ligatures w14:val="none"/>
              </w:rPr>
              <w:t>Coprococcus</w:t>
            </w:r>
            <w:proofErr w:type="spellEnd"/>
          </w:p>
        </w:tc>
        <w:tc>
          <w:tcPr>
            <w:tcW w:w="693" w:type="dxa"/>
            <w:noWrap/>
            <w:hideMark/>
          </w:tcPr>
          <w:p w14:paraId="6D14B6D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4EB6408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AC</w:t>
            </w:r>
          </w:p>
        </w:tc>
        <w:tc>
          <w:tcPr>
            <w:tcW w:w="1635" w:type="dxa"/>
            <w:noWrap/>
            <w:hideMark/>
          </w:tcPr>
          <w:p w14:paraId="40D725C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−2.314 (0.609)</w:t>
            </w:r>
          </w:p>
        </w:tc>
        <w:tc>
          <w:tcPr>
            <w:tcW w:w="1983" w:type="dxa"/>
            <w:noWrap/>
            <w:hideMark/>
          </w:tcPr>
          <w:p w14:paraId="18D14B3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[−3.532, −1.095]</w:t>
            </w:r>
          </w:p>
        </w:tc>
        <w:tc>
          <w:tcPr>
            <w:tcW w:w="848" w:type="dxa"/>
            <w:noWrap/>
            <w:hideMark/>
          </w:tcPr>
          <w:p w14:paraId="303F437D"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.0647</w:t>
            </w:r>
          </w:p>
        </w:tc>
        <w:tc>
          <w:tcPr>
            <w:tcW w:w="992" w:type="dxa"/>
            <w:noWrap/>
            <w:hideMark/>
          </w:tcPr>
          <w:p w14:paraId="060CE95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−2.934</w:t>
            </w:r>
          </w:p>
        </w:tc>
      </w:tr>
      <w:tr w:rsidR="0011597C" w:rsidRPr="0011597C" w14:paraId="6EF78962" w14:textId="77777777" w:rsidTr="0011597C">
        <w:trPr>
          <w:trHeight w:val="290"/>
        </w:trPr>
        <w:tc>
          <w:tcPr>
            <w:tcW w:w="2651" w:type="dxa"/>
            <w:noWrap/>
            <w:hideMark/>
          </w:tcPr>
          <w:p w14:paraId="576B296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roofErr w:type="spellStart"/>
            <w:r w:rsidRPr="0011597C">
              <w:rPr>
                <w:rFonts w:eastAsia="Times New Roman" w:cs="Times New Roman"/>
                <w:color w:val="000000"/>
                <w:kern w:val="0"/>
                <w:sz w:val="22"/>
                <w:szCs w:val="22"/>
                <w:lang w:val="en-US"/>
                <w14:ligatures w14:val="none"/>
              </w:rPr>
              <w:t>Erysipelatoclostridium</w:t>
            </w:r>
            <w:proofErr w:type="spellEnd"/>
          </w:p>
        </w:tc>
        <w:tc>
          <w:tcPr>
            <w:tcW w:w="693" w:type="dxa"/>
            <w:noWrap/>
            <w:hideMark/>
          </w:tcPr>
          <w:p w14:paraId="451FA0F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696E1F8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AC</w:t>
            </w:r>
          </w:p>
        </w:tc>
        <w:tc>
          <w:tcPr>
            <w:tcW w:w="1635" w:type="dxa"/>
            <w:noWrap/>
            <w:hideMark/>
          </w:tcPr>
          <w:p w14:paraId="40BD7AE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1.601 (0.451)</w:t>
            </w:r>
          </w:p>
        </w:tc>
        <w:tc>
          <w:tcPr>
            <w:tcW w:w="1983" w:type="dxa"/>
            <w:noWrap/>
            <w:hideMark/>
          </w:tcPr>
          <w:p w14:paraId="4020D47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[0.698, 2.504]</w:t>
            </w:r>
          </w:p>
        </w:tc>
        <w:tc>
          <w:tcPr>
            <w:tcW w:w="848" w:type="dxa"/>
            <w:noWrap/>
            <w:hideMark/>
          </w:tcPr>
          <w:p w14:paraId="4683F6A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.0776</w:t>
            </w:r>
          </w:p>
        </w:tc>
        <w:tc>
          <w:tcPr>
            <w:tcW w:w="992" w:type="dxa"/>
            <w:noWrap/>
            <w:hideMark/>
          </w:tcPr>
          <w:p w14:paraId="4F9A568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2.735</w:t>
            </w:r>
          </w:p>
        </w:tc>
      </w:tr>
      <w:tr w:rsidR="0011597C" w:rsidRPr="0011597C" w14:paraId="1166EF12" w14:textId="77777777" w:rsidTr="0011597C">
        <w:trPr>
          <w:trHeight w:val="290"/>
        </w:trPr>
        <w:tc>
          <w:tcPr>
            <w:tcW w:w="2651" w:type="dxa"/>
            <w:noWrap/>
            <w:hideMark/>
          </w:tcPr>
          <w:p w14:paraId="295E61D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roofErr w:type="spellStart"/>
            <w:r w:rsidRPr="0011597C">
              <w:rPr>
                <w:rFonts w:eastAsia="Times New Roman" w:cs="Times New Roman"/>
                <w:color w:val="000000"/>
                <w:kern w:val="0"/>
                <w:sz w:val="22"/>
                <w:szCs w:val="22"/>
                <w:lang w:val="en-US"/>
                <w14:ligatures w14:val="none"/>
              </w:rPr>
              <w:t>Marvinbryantia</w:t>
            </w:r>
            <w:proofErr w:type="spellEnd"/>
          </w:p>
        </w:tc>
        <w:tc>
          <w:tcPr>
            <w:tcW w:w="693" w:type="dxa"/>
            <w:noWrap/>
            <w:hideMark/>
          </w:tcPr>
          <w:p w14:paraId="24DC956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3D5B720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AC</w:t>
            </w:r>
          </w:p>
        </w:tc>
        <w:tc>
          <w:tcPr>
            <w:tcW w:w="1635" w:type="dxa"/>
            <w:noWrap/>
            <w:hideMark/>
          </w:tcPr>
          <w:p w14:paraId="7832041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−2.132 (0.591)</w:t>
            </w:r>
          </w:p>
        </w:tc>
        <w:tc>
          <w:tcPr>
            <w:tcW w:w="1983" w:type="dxa"/>
            <w:noWrap/>
            <w:hideMark/>
          </w:tcPr>
          <w:p w14:paraId="31D454E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[−3.314, −0.951]</w:t>
            </w:r>
          </w:p>
        </w:tc>
        <w:tc>
          <w:tcPr>
            <w:tcW w:w="848" w:type="dxa"/>
            <w:noWrap/>
            <w:hideMark/>
          </w:tcPr>
          <w:p w14:paraId="39CAEF2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.0776</w:t>
            </w:r>
          </w:p>
        </w:tc>
        <w:tc>
          <w:tcPr>
            <w:tcW w:w="992" w:type="dxa"/>
            <w:noWrap/>
            <w:hideMark/>
          </w:tcPr>
          <w:p w14:paraId="39446F1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−2.839</w:t>
            </w:r>
          </w:p>
        </w:tc>
      </w:tr>
      <w:tr w:rsidR="0011597C" w:rsidRPr="0011597C" w14:paraId="4F1DF75B" w14:textId="77777777" w:rsidTr="0011597C">
        <w:trPr>
          <w:trHeight w:val="290"/>
        </w:trPr>
        <w:tc>
          <w:tcPr>
            <w:tcW w:w="2651" w:type="dxa"/>
            <w:noWrap/>
            <w:hideMark/>
          </w:tcPr>
          <w:p w14:paraId="34EE48F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roofErr w:type="spellStart"/>
            <w:r w:rsidRPr="0011597C">
              <w:rPr>
                <w:rFonts w:eastAsia="Times New Roman" w:cs="Times New Roman"/>
                <w:color w:val="000000"/>
                <w:kern w:val="0"/>
                <w:sz w:val="22"/>
                <w:szCs w:val="22"/>
                <w:lang w:val="en-US"/>
                <w14:ligatures w14:val="none"/>
              </w:rPr>
              <w:t>Sutterella</w:t>
            </w:r>
            <w:proofErr w:type="spellEnd"/>
          </w:p>
        </w:tc>
        <w:tc>
          <w:tcPr>
            <w:tcW w:w="693" w:type="dxa"/>
            <w:noWrap/>
            <w:hideMark/>
          </w:tcPr>
          <w:p w14:paraId="3472649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23895FB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AC</w:t>
            </w:r>
          </w:p>
        </w:tc>
        <w:tc>
          <w:tcPr>
            <w:tcW w:w="1635" w:type="dxa"/>
            <w:noWrap/>
            <w:hideMark/>
          </w:tcPr>
          <w:p w14:paraId="682A33D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2.465 (0.689)</w:t>
            </w:r>
          </w:p>
        </w:tc>
        <w:tc>
          <w:tcPr>
            <w:tcW w:w="1983" w:type="dxa"/>
            <w:noWrap/>
            <w:hideMark/>
          </w:tcPr>
          <w:p w14:paraId="3614A88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[1.086, 3.845]</w:t>
            </w:r>
          </w:p>
        </w:tc>
        <w:tc>
          <w:tcPr>
            <w:tcW w:w="848" w:type="dxa"/>
            <w:noWrap/>
            <w:hideMark/>
          </w:tcPr>
          <w:p w14:paraId="519358C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.0776</w:t>
            </w:r>
          </w:p>
        </w:tc>
        <w:tc>
          <w:tcPr>
            <w:tcW w:w="992" w:type="dxa"/>
            <w:noWrap/>
            <w:hideMark/>
          </w:tcPr>
          <w:p w14:paraId="1CC1BA8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2.780</w:t>
            </w:r>
          </w:p>
        </w:tc>
      </w:tr>
      <w:tr w:rsidR="0011597C" w:rsidRPr="0011597C" w14:paraId="4CD05B4C" w14:textId="77777777" w:rsidTr="0011597C">
        <w:trPr>
          <w:trHeight w:val="290"/>
        </w:trPr>
        <w:tc>
          <w:tcPr>
            <w:tcW w:w="2651" w:type="dxa"/>
            <w:noWrap/>
            <w:hideMark/>
          </w:tcPr>
          <w:p w14:paraId="4BA732E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UCG-010</w:t>
            </w:r>
          </w:p>
        </w:tc>
        <w:tc>
          <w:tcPr>
            <w:tcW w:w="693" w:type="dxa"/>
            <w:noWrap/>
            <w:hideMark/>
          </w:tcPr>
          <w:p w14:paraId="6857ACE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069087C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AC</w:t>
            </w:r>
          </w:p>
        </w:tc>
        <w:tc>
          <w:tcPr>
            <w:tcW w:w="1635" w:type="dxa"/>
            <w:noWrap/>
            <w:hideMark/>
          </w:tcPr>
          <w:p w14:paraId="71B6058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−1.938 (0.551)</w:t>
            </w:r>
          </w:p>
        </w:tc>
        <w:tc>
          <w:tcPr>
            <w:tcW w:w="1983" w:type="dxa"/>
            <w:noWrap/>
            <w:hideMark/>
          </w:tcPr>
          <w:p w14:paraId="6EFE1DB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[−3.041, −0.835]</w:t>
            </w:r>
          </w:p>
        </w:tc>
        <w:tc>
          <w:tcPr>
            <w:tcW w:w="848" w:type="dxa"/>
            <w:noWrap/>
            <w:hideMark/>
          </w:tcPr>
          <w:p w14:paraId="25C81A3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.0776</w:t>
            </w:r>
          </w:p>
        </w:tc>
        <w:tc>
          <w:tcPr>
            <w:tcW w:w="992" w:type="dxa"/>
            <w:noWrap/>
            <w:hideMark/>
          </w:tcPr>
          <w:p w14:paraId="08A2137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−2.939</w:t>
            </w:r>
          </w:p>
        </w:tc>
      </w:tr>
      <w:tr w:rsidR="0011597C" w:rsidRPr="0011597C" w14:paraId="28DCF18C" w14:textId="77777777" w:rsidTr="0011597C">
        <w:trPr>
          <w:trHeight w:val="290"/>
        </w:trPr>
        <w:tc>
          <w:tcPr>
            <w:tcW w:w="2651" w:type="dxa"/>
            <w:noWrap/>
            <w:hideMark/>
          </w:tcPr>
          <w:p w14:paraId="704B418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roofErr w:type="spellStart"/>
            <w:r w:rsidRPr="0011597C">
              <w:rPr>
                <w:rFonts w:eastAsia="Times New Roman" w:cs="Times New Roman"/>
                <w:color w:val="000000"/>
                <w:kern w:val="0"/>
                <w:sz w:val="22"/>
                <w:szCs w:val="22"/>
                <w:lang w:val="en-US"/>
                <w14:ligatures w14:val="none"/>
              </w:rPr>
              <w:t>Senegalimassilia</w:t>
            </w:r>
            <w:proofErr w:type="spellEnd"/>
          </w:p>
        </w:tc>
        <w:tc>
          <w:tcPr>
            <w:tcW w:w="693" w:type="dxa"/>
            <w:noWrap/>
            <w:hideMark/>
          </w:tcPr>
          <w:p w14:paraId="121CFC5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7D09162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AC</w:t>
            </w:r>
          </w:p>
        </w:tc>
        <w:tc>
          <w:tcPr>
            <w:tcW w:w="1635" w:type="dxa"/>
            <w:noWrap/>
            <w:hideMark/>
          </w:tcPr>
          <w:p w14:paraId="60A2D43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1.704 (0.499)</w:t>
            </w:r>
          </w:p>
        </w:tc>
        <w:tc>
          <w:tcPr>
            <w:tcW w:w="1983" w:type="dxa"/>
            <w:noWrap/>
            <w:hideMark/>
          </w:tcPr>
          <w:p w14:paraId="61B529D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[0.706, 2.701]</w:t>
            </w:r>
          </w:p>
        </w:tc>
        <w:tc>
          <w:tcPr>
            <w:tcW w:w="848" w:type="dxa"/>
            <w:noWrap/>
            <w:hideMark/>
          </w:tcPr>
          <w:p w14:paraId="7E13C6D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.0945</w:t>
            </w:r>
          </w:p>
        </w:tc>
        <w:tc>
          <w:tcPr>
            <w:tcW w:w="992" w:type="dxa"/>
            <w:noWrap/>
            <w:hideMark/>
          </w:tcPr>
          <w:p w14:paraId="57C12CB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2.652</w:t>
            </w:r>
          </w:p>
        </w:tc>
      </w:tr>
      <w:tr w:rsidR="0011597C" w:rsidRPr="0011597C" w14:paraId="43BAAEAC" w14:textId="77777777" w:rsidTr="0011597C">
        <w:trPr>
          <w:trHeight w:val="290"/>
        </w:trPr>
        <w:tc>
          <w:tcPr>
            <w:tcW w:w="2651" w:type="dxa"/>
            <w:noWrap/>
            <w:hideMark/>
          </w:tcPr>
          <w:p w14:paraId="3F2B60E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roofErr w:type="spellStart"/>
            <w:r w:rsidRPr="0011597C">
              <w:rPr>
                <w:rFonts w:eastAsia="Times New Roman" w:cs="Times New Roman"/>
                <w:color w:val="000000"/>
                <w:kern w:val="0"/>
                <w:sz w:val="22"/>
                <w:szCs w:val="22"/>
                <w:lang w:val="en-US"/>
                <w14:ligatures w14:val="none"/>
              </w:rPr>
              <w:t>Lachnospira</w:t>
            </w:r>
            <w:proofErr w:type="spellEnd"/>
          </w:p>
        </w:tc>
        <w:tc>
          <w:tcPr>
            <w:tcW w:w="693" w:type="dxa"/>
            <w:noWrap/>
            <w:hideMark/>
          </w:tcPr>
          <w:p w14:paraId="7E30431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T1</w:t>
            </w:r>
          </w:p>
        </w:tc>
        <w:tc>
          <w:tcPr>
            <w:tcW w:w="1404" w:type="dxa"/>
            <w:noWrap/>
            <w:hideMark/>
          </w:tcPr>
          <w:p w14:paraId="1C8BDC9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AC</w:t>
            </w:r>
          </w:p>
        </w:tc>
        <w:tc>
          <w:tcPr>
            <w:tcW w:w="1635" w:type="dxa"/>
            <w:noWrap/>
            <w:hideMark/>
          </w:tcPr>
          <w:p w14:paraId="3C9B8A0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1.973 (0.621)</w:t>
            </w:r>
          </w:p>
        </w:tc>
        <w:tc>
          <w:tcPr>
            <w:tcW w:w="1983" w:type="dxa"/>
            <w:noWrap/>
            <w:hideMark/>
          </w:tcPr>
          <w:p w14:paraId="360A958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[0.731, 3.215]</w:t>
            </w:r>
          </w:p>
        </w:tc>
        <w:tc>
          <w:tcPr>
            <w:tcW w:w="848" w:type="dxa"/>
            <w:noWrap/>
            <w:hideMark/>
          </w:tcPr>
          <w:p w14:paraId="4F16CF8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.1470</w:t>
            </w:r>
          </w:p>
        </w:tc>
        <w:tc>
          <w:tcPr>
            <w:tcW w:w="992" w:type="dxa"/>
            <w:noWrap/>
            <w:hideMark/>
          </w:tcPr>
          <w:p w14:paraId="3924616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1.882</w:t>
            </w:r>
          </w:p>
        </w:tc>
      </w:tr>
      <w:tr w:rsidR="0011597C" w:rsidRPr="0011597C" w14:paraId="507399FC" w14:textId="77777777" w:rsidTr="0011597C">
        <w:trPr>
          <w:trHeight w:val="290"/>
        </w:trPr>
        <w:tc>
          <w:tcPr>
            <w:tcW w:w="3344" w:type="dxa"/>
            <w:gridSpan w:val="2"/>
            <w:noWrap/>
            <w:hideMark/>
          </w:tcPr>
          <w:p w14:paraId="6BCBE40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KEGG, Pathway</w:t>
            </w:r>
          </w:p>
        </w:tc>
        <w:tc>
          <w:tcPr>
            <w:tcW w:w="1404" w:type="dxa"/>
            <w:noWrap/>
            <w:hideMark/>
          </w:tcPr>
          <w:p w14:paraId="07F8082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p>
        </w:tc>
        <w:tc>
          <w:tcPr>
            <w:tcW w:w="1635" w:type="dxa"/>
            <w:noWrap/>
            <w:hideMark/>
          </w:tcPr>
          <w:p w14:paraId="515DCD1B"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1983" w:type="dxa"/>
            <w:noWrap/>
            <w:hideMark/>
          </w:tcPr>
          <w:p w14:paraId="16927833"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848" w:type="dxa"/>
            <w:noWrap/>
            <w:hideMark/>
          </w:tcPr>
          <w:p w14:paraId="0C1A0BE1"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c>
          <w:tcPr>
            <w:tcW w:w="992" w:type="dxa"/>
            <w:noWrap/>
            <w:hideMark/>
          </w:tcPr>
          <w:p w14:paraId="5E4677ED" w14:textId="77777777" w:rsidR="0011597C" w:rsidRPr="0011597C" w:rsidRDefault="0011597C" w:rsidP="0011597C">
            <w:pPr>
              <w:spacing w:line="240" w:lineRule="auto"/>
              <w:ind w:firstLine="0"/>
              <w:rPr>
                <w:rFonts w:eastAsia="Times New Roman" w:cs="Times New Roman"/>
                <w:kern w:val="0"/>
                <w:sz w:val="20"/>
                <w:szCs w:val="20"/>
                <w:lang w:val="en-US"/>
                <w14:ligatures w14:val="none"/>
              </w:rPr>
            </w:pPr>
          </w:p>
        </w:tc>
      </w:tr>
      <w:tr w:rsidR="0011597C" w:rsidRPr="0011597C" w14:paraId="68B34770" w14:textId="77777777" w:rsidTr="0011597C">
        <w:trPr>
          <w:trHeight w:val="290"/>
        </w:trPr>
        <w:tc>
          <w:tcPr>
            <w:tcW w:w="2651" w:type="dxa"/>
            <w:noWrap/>
            <w:hideMark/>
          </w:tcPr>
          <w:p w14:paraId="7DE73F0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TYRFUMCAT-PWY</w:t>
            </w:r>
          </w:p>
        </w:tc>
        <w:tc>
          <w:tcPr>
            <w:tcW w:w="693" w:type="dxa"/>
            <w:noWrap/>
            <w:hideMark/>
          </w:tcPr>
          <w:p w14:paraId="2B6A9BC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T1</w:t>
            </w:r>
          </w:p>
        </w:tc>
        <w:tc>
          <w:tcPr>
            <w:tcW w:w="1404" w:type="dxa"/>
            <w:noWrap/>
            <w:hideMark/>
          </w:tcPr>
          <w:p w14:paraId="33E71B3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AC</w:t>
            </w:r>
          </w:p>
        </w:tc>
        <w:tc>
          <w:tcPr>
            <w:tcW w:w="1635" w:type="dxa"/>
            <w:noWrap/>
            <w:hideMark/>
          </w:tcPr>
          <w:p w14:paraId="440B61A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−8.027 (1.920)</w:t>
            </w:r>
          </w:p>
        </w:tc>
        <w:tc>
          <w:tcPr>
            <w:tcW w:w="1983" w:type="dxa"/>
            <w:noWrap/>
            <w:hideMark/>
          </w:tcPr>
          <w:p w14:paraId="03AEDDC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[−11.884, −4.171]</w:t>
            </w:r>
          </w:p>
        </w:tc>
        <w:tc>
          <w:tcPr>
            <w:tcW w:w="848" w:type="dxa"/>
            <w:noWrap/>
            <w:hideMark/>
          </w:tcPr>
          <w:p w14:paraId="667ECA0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.0419</w:t>
            </w:r>
          </w:p>
        </w:tc>
        <w:tc>
          <w:tcPr>
            <w:tcW w:w="992" w:type="dxa"/>
            <w:noWrap/>
            <w:hideMark/>
          </w:tcPr>
          <w:p w14:paraId="291A156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−2.09</w:t>
            </w:r>
          </w:p>
        </w:tc>
      </w:tr>
      <w:tr w:rsidR="0011597C" w:rsidRPr="0011597C" w14:paraId="37403140" w14:textId="77777777" w:rsidTr="0011597C">
        <w:trPr>
          <w:trHeight w:val="290"/>
        </w:trPr>
        <w:tc>
          <w:tcPr>
            <w:tcW w:w="2651" w:type="dxa"/>
            <w:noWrap/>
            <w:hideMark/>
          </w:tcPr>
          <w:p w14:paraId="40C870A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GLYCOLYSIS-E-D</w:t>
            </w:r>
          </w:p>
        </w:tc>
        <w:tc>
          <w:tcPr>
            <w:tcW w:w="693" w:type="dxa"/>
            <w:noWrap/>
            <w:hideMark/>
          </w:tcPr>
          <w:p w14:paraId="6497604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T1</w:t>
            </w:r>
          </w:p>
        </w:tc>
        <w:tc>
          <w:tcPr>
            <w:tcW w:w="1404" w:type="dxa"/>
            <w:noWrap/>
            <w:hideMark/>
          </w:tcPr>
          <w:p w14:paraId="1E55964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AC</w:t>
            </w:r>
          </w:p>
        </w:tc>
        <w:tc>
          <w:tcPr>
            <w:tcW w:w="1635" w:type="dxa"/>
            <w:noWrap/>
            <w:hideMark/>
          </w:tcPr>
          <w:p w14:paraId="5472FFC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−8.249 (2.414)</w:t>
            </w:r>
          </w:p>
        </w:tc>
        <w:tc>
          <w:tcPr>
            <w:tcW w:w="1983" w:type="dxa"/>
            <w:noWrap/>
            <w:hideMark/>
          </w:tcPr>
          <w:p w14:paraId="5ACA606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[−13.098, −3.401]</w:t>
            </w:r>
          </w:p>
        </w:tc>
        <w:tc>
          <w:tcPr>
            <w:tcW w:w="848" w:type="dxa"/>
            <w:noWrap/>
            <w:hideMark/>
          </w:tcPr>
          <w:p w14:paraId="20E1790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.2262</w:t>
            </w:r>
          </w:p>
        </w:tc>
        <w:tc>
          <w:tcPr>
            <w:tcW w:w="992" w:type="dxa"/>
            <w:noWrap/>
            <w:hideMark/>
          </w:tcPr>
          <w:p w14:paraId="04EDF0E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−1.67</w:t>
            </w:r>
          </w:p>
        </w:tc>
      </w:tr>
      <w:tr w:rsidR="0011597C" w:rsidRPr="0011597C" w14:paraId="54F42472" w14:textId="77777777" w:rsidTr="0011597C">
        <w:trPr>
          <w:trHeight w:val="290"/>
        </w:trPr>
        <w:tc>
          <w:tcPr>
            <w:tcW w:w="2651" w:type="dxa"/>
            <w:noWrap/>
            <w:hideMark/>
          </w:tcPr>
          <w:p w14:paraId="34AE41D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12DICHLORETHDEG-PWY</w:t>
            </w:r>
          </w:p>
        </w:tc>
        <w:tc>
          <w:tcPr>
            <w:tcW w:w="693" w:type="dxa"/>
            <w:noWrap/>
            <w:hideMark/>
          </w:tcPr>
          <w:p w14:paraId="1C20839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T0</w:t>
            </w:r>
          </w:p>
        </w:tc>
        <w:tc>
          <w:tcPr>
            <w:tcW w:w="1404" w:type="dxa"/>
            <w:noWrap/>
            <w:hideMark/>
          </w:tcPr>
          <w:p w14:paraId="2663F67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AC</w:t>
            </w:r>
          </w:p>
        </w:tc>
        <w:tc>
          <w:tcPr>
            <w:tcW w:w="1635" w:type="dxa"/>
            <w:noWrap/>
            <w:hideMark/>
          </w:tcPr>
          <w:p w14:paraId="63F3143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 (4.33e−14)</w:t>
            </w:r>
          </w:p>
        </w:tc>
        <w:tc>
          <w:tcPr>
            <w:tcW w:w="1983" w:type="dxa"/>
            <w:noWrap/>
            <w:hideMark/>
          </w:tcPr>
          <w:p w14:paraId="7F5A50E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[−1.15e−13, 6.38e−14]</w:t>
            </w:r>
          </w:p>
        </w:tc>
        <w:tc>
          <w:tcPr>
            <w:tcW w:w="848" w:type="dxa"/>
            <w:noWrap/>
            <w:hideMark/>
          </w:tcPr>
          <w:p w14:paraId="46DF659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.7972</w:t>
            </w:r>
          </w:p>
        </w:tc>
        <w:tc>
          <w:tcPr>
            <w:tcW w:w="992" w:type="dxa"/>
            <w:noWrap/>
            <w:hideMark/>
          </w:tcPr>
          <w:p w14:paraId="034A503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−0.32</w:t>
            </w:r>
          </w:p>
        </w:tc>
      </w:tr>
      <w:tr w:rsidR="0011597C" w:rsidRPr="0011597C" w14:paraId="74C3E9E1" w14:textId="77777777" w:rsidTr="0011597C">
        <w:trPr>
          <w:trHeight w:val="290"/>
        </w:trPr>
        <w:tc>
          <w:tcPr>
            <w:tcW w:w="2651" w:type="dxa"/>
            <w:noWrap/>
            <w:hideMark/>
          </w:tcPr>
          <w:p w14:paraId="35271AC9"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12DICHLORETHDEG-PWY</w:t>
            </w:r>
          </w:p>
        </w:tc>
        <w:tc>
          <w:tcPr>
            <w:tcW w:w="693" w:type="dxa"/>
            <w:noWrap/>
            <w:hideMark/>
          </w:tcPr>
          <w:p w14:paraId="383B54A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T1</w:t>
            </w:r>
          </w:p>
        </w:tc>
        <w:tc>
          <w:tcPr>
            <w:tcW w:w="1404" w:type="dxa"/>
            <w:noWrap/>
            <w:hideMark/>
          </w:tcPr>
          <w:p w14:paraId="572C71E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AC</w:t>
            </w:r>
          </w:p>
        </w:tc>
        <w:tc>
          <w:tcPr>
            <w:tcW w:w="1635" w:type="dxa"/>
            <w:noWrap/>
            <w:hideMark/>
          </w:tcPr>
          <w:p w14:paraId="5F196FF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 (4.81e−14)</w:t>
            </w:r>
          </w:p>
        </w:tc>
        <w:tc>
          <w:tcPr>
            <w:tcW w:w="1983" w:type="dxa"/>
            <w:noWrap/>
            <w:hideMark/>
          </w:tcPr>
          <w:p w14:paraId="6DE975E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[−1.40e−13, 5.85e−14]</w:t>
            </w:r>
          </w:p>
        </w:tc>
        <w:tc>
          <w:tcPr>
            <w:tcW w:w="848" w:type="dxa"/>
            <w:noWrap/>
            <w:hideMark/>
          </w:tcPr>
          <w:p w14:paraId="305C0B1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.7972</w:t>
            </w:r>
          </w:p>
        </w:tc>
        <w:tc>
          <w:tcPr>
            <w:tcW w:w="992" w:type="dxa"/>
            <w:noWrap/>
            <w:hideMark/>
          </w:tcPr>
          <w:p w14:paraId="5622167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−0.52</w:t>
            </w:r>
          </w:p>
        </w:tc>
      </w:tr>
      <w:tr w:rsidR="0011597C" w:rsidRPr="0011597C" w14:paraId="17580157" w14:textId="77777777" w:rsidTr="0011597C">
        <w:trPr>
          <w:trHeight w:val="290"/>
        </w:trPr>
        <w:tc>
          <w:tcPr>
            <w:tcW w:w="2651" w:type="dxa"/>
            <w:noWrap/>
            <w:hideMark/>
          </w:tcPr>
          <w:p w14:paraId="1AF04E1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14DICHLORBENZDEG-PWY</w:t>
            </w:r>
          </w:p>
        </w:tc>
        <w:tc>
          <w:tcPr>
            <w:tcW w:w="693" w:type="dxa"/>
            <w:noWrap/>
            <w:hideMark/>
          </w:tcPr>
          <w:p w14:paraId="0FF134E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T0</w:t>
            </w:r>
          </w:p>
        </w:tc>
        <w:tc>
          <w:tcPr>
            <w:tcW w:w="1404" w:type="dxa"/>
            <w:noWrap/>
            <w:hideMark/>
          </w:tcPr>
          <w:p w14:paraId="33876C9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AC</w:t>
            </w:r>
          </w:p>
        </w:tc>
        <w:tc>
          <w:tcPr>
            <w:tcW w:w="1635" w:type="dxa"/>
            <w:noWrap/>
            <w:hideMark/>
          </w:tcPr>
          <w:p w14:paraId="6D5EB60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0.679 (1.306)</w:t>
            </w:r>
          </w:p>
        </w:tc>
        <w:tc>
          <w:tcPr>
            <w:tcW w:w="1983" w:type="dxa"/>
            <w:noWrap/>
            <w:hideMark/>
          </w:tcPr>
          <w:p w14:paraId="657AE39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[−1.945, 3.303]</w:t>
            </w:r>
          </w:p>
        </w:tc>
        <w:tc>
          <w:tcPr>
            <w:tcW w:w="848" w:type="dxa"/>
            <w:noWrap/>
            <w:hideMark/>
          </w:tcPr>
          <w:p w14:paraId="367A142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.7972</w:t>
            </w:r>
          </w:p>
        </w:tc>
        <w:tc>
          <w:tcPr>
            <w:tcW w:w="992" w:type="dxa"/>
            <w:noWrap/>
            <w:hideMark/>
          </w:tcPr>
          <w:p w14:paraId="04644FD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0.205</w:t>
            </w:r>
          </w:p>
        </w:tc>
      </w:tr>
      <w:tr w:rsidR="0011597C" w:rsidRPr="0011597C" w14:paraId="250751D2" w14:textId="77777777" w:rsidTr="0011597C">
        <w:trPr>
          <w:trHeight w:val="290"/>
        </w:trPr>
        <w:tc>
          <w:tcPr>
            <w:tcW w:w="2651" w:type="dxa"/>
            <w:noWrap/>
            <w:hideMark/>
          </w:tcPr>
          <w:p w14:paraId="2638215A"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14DICHLORBENZDEG-PWY</w:t>
            </w:r>
          </w:p>
        </w:tc>
        <w:tc>
          <w:tcPr>
            <w:tcW w:w="693" w:type="dxa"/>
            <w:noWrap/>
            <w:hideMark/>
          </w:tcPr>
          <w:p w14:paraId="52643CC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6A7BA7C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AC</w:t>
            </w:r>
          </w:p>
        </w:tc>
        <w:tc>
          <w:tcPr>
            <w:tcW w:w="1635" w:type="dxa"/>
            <w:noWrap/>
            <w:hideMark/>
          </w:tcPr>
          <w:p w14:paraId="24DF89A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−0.822 (2.162)</w:t>
            </w:r>
          </w:p>
        </w:tc>
        <w:tc>
          <w:tcPr>
            <w:tcW w:w="1983" w:type="dxa"/>
            <w:noWrap/>
            <w:hideMark/>
          </w:tcPr>
          <w:p w14:paraId="2EB1A7A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[−5.155, 3.511]</w:t>
            </w:r>
          </w:p>
        </w:tc>
        <w:tc>
          <w:tcPr>
            <w:tcW w:w="848" w:type="dxa"/>
            <w:noWrap/>
            <w:hideMark/>
          </w:tcPr>
          <w:p w14:paraId="7078E05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.7972</w:t>
            </w:r>
          </w:p>
        </w:tc>
        <w:tc>
          <w:tcPr>
            <w:tcW w:w="992" w:type="dxa"/>
            <w:noWrap/>
            <w:hideMark/>
          </w:tcPr>
          <w:p w14:paraId="6844734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−0.24</w:t>
            </w:r>
          </w:p>
        </w:tc>
      </w:tr>
      <w:tr w:rsidR="0011597C" w:rsidRPr="0011597C" w14:paraId="70426E81" w14:textId="77777777" w:rsidTr="0011597C">
        <w:trPr>
          <w:trHeight w:val="290"/>
        </w:trPr>
        <w:tc>
          <w:tcPr>
            <w:tcW w:w="2651" w:type="dxa"/>
            <w:noWrap/>
            <w:hideMark/>
          </w:tcPr>
          <w:p w14:paraId="24DAB5C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1CMET2-PWY</w:t>
            </w:r>
          </w:p>
        </w:tc>
        <w:tc>
          <w:tcPr>
            <w:tcW w:w="693" w:type="dxa"/>
            <w:noWrap/>
            <w:hideMark/>
          </w:tcPr>
          <w:p w14:paraId="757BD6D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T0</w:t>
            </w:r>
          </w:p>
        </w:tc>
        <w:tc>
          <w:tcPr>
            <w:tcW w:w="1404" w:type="dxa"/>
            <w:noWrap/>
            <w:hideMark/>
          </w:tcPr>
          <w:p w14:paraId="2AED467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AC</w:t>
            </w:r>
          </w:p>
        </w:tc>
        <w:tc>
          <w:tcPr>
            <w:tcW w:w="1635" w:type="dxa"/>
            <w:noWrap/>
            <w:hideMark/>
          </w:tcPr>
          <w:p w14:paraId="6BB495E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 (4.39e−14)</w:t>
            </w:r>
          </w:p>
        </w:tc>
        <w:tc>
          <w:tcPr>
            <w:tcW w:w="1983" w:type="dxa"/>
            <w:noWrap/>
            <w:hideMark/>
          </w:tcPr>
          <w:p w14:paraId="09E7768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[−5.38e−14, 1.24e−13]</w:t>
            </w:r>
          </w:p>
        </w:tc>
        <w:tc>
          <w:tcPr>
            <w:tcW w:w="848" w:type="dxa"/>
            <w:noWrap/>
            <w:hideMark/>
          </w:tcPr>
          <w:p w14:paraId="0FBA7767"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.7972</w:t>
            </w:r>
          </w:p>
        </w:tc>
        <w:tc>
          <w:tcPr>
            <w:tcW w:w="992" w:type="dxa"/>
            <w:noWrap/>
            <w:hideMark/>
          </w:tcPr>
          <w:p w14:paraId="7F836EE6"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0.428</w:t>
            </w:r>
          </w:p>
        </w:tc>
      </w:tr>
      <w:tr w:rsidR="0011597C" w:rsidRPr="0011597C" w14:paraId="660A2E8E" w14:textId="77777777" w:rsidTr="0011597C">
        <w:trPr>
          <w:trHeight w:val="290"/>
        </w:trPr>
        <w:tc>
          <w:tcPr>
            <w:tcW w:w="2651" w:type="dxa"/>
            <w:noWrap/>
            <w:hideMark/>
          </w:tcPr>
          <w:p w14:paraId="3F963BE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lastRenderedPageBreak/>
              <w:t>1CMET2-PWY</w:t>
            </w:r>
          </w:p>
        </w:tc>
        <w:tc>
          <w:tcPr>
            <w:tcW w:w="693" w:type="dxa"/>
            <w:noWrap/>
            <w:hideMark/>
          </w:tcPr>
          <w:p w14:paraId="0185F70D"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T1</w:t>
            </w:r>
          </w:p>
        </w:tc>
        <w:tc>
          <w:tcPr>
            <w:tcW w:w="1404" w:type="dxa"/>
            <w:noWrap/>
            <w:hideMark/>
          </w:tcPr>
          <w:p w14:paraId="0B635C2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AC</w:t>
            </w:r>
          </w:p>
        </w:tc>
        <w:tc>
          <w:tcPr>
            <w:tcW w:w="1635" w:type="dxa"/>
            <w:noWrap/>
            <w:hideMark/>
          </w:tcPr>
          <w:p w14:paraId="7DD41BDD"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 (4.94e−14)</w:t>
            </w:r>
          </w:p>
        </w:tc>
        <w:tc>
          <w:tcPr>
            <w:tcW w:w="1983" w:type="dxa"/>
            <w:noWrap/>
            <w:hideMark/>
          </w:tcPr>
          <w:p w14:paraId="4D3DD9BE"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[−1.18e−13, 8.15e−14]</w:t>
            </w:r>
          </w:p>
        </w:tc>
        <w:tc>
          <w:tcPr>
            <w:tcW w:w="848" w:type="dxa"/>
            <w:noWrap/>
            <w:hideMark/>
          </w:tcPr>
          <w:p w14:paraId="58D7383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.7972</w:t>
            </w:r>
          </w:p>
        </w:tc>
        <w:tc>
          <w:tcPr>
            <w:tcW w:w="992" w:type="dxa"/>
            <w:noWrap/>
            <w:hideMark/>
          </w:tcPr>
          <w:p w14:paraId="5393BEC3"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−0.22</w:t>
            </w:r>
          </w:p>
        </w:tc>
      </w:tr>
      <w:tr w:rsidR="0011597C" w:rsidRPr="0011597C" w14:paraId="0C33ADF5" w14:textId="77777777" w:rsidTr="0011597C">
        <w:trPr>
          <w:trHeight w:val="290"/>
        </w:trPr>
        <w:tc>
          <w:tcPr>
            <w:tcW w:w="2651" w:type="dxa"/>
            <w:noWrap/>
            <w:hideMark/>
          </w:tcPr>
          <w:p w14:paraId="2FA8F71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1CMET2-PWY</w:t>
            </w:r>
          </w:p>
        </w:tc>
        <w:tc>
          <w:tcPr>
            <w:tcW w:w="693" w:type="dxa"/>
            <w:noWrap/>
            <w:hideMark/>
          </w:tcPr>
          <w:p w14:paraId="001D2B92"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T2</w:t>
            </w:r>
          </w:p>
        </w:tc>
        <w:tc>
          <w:tcPr>
            <w:tcW w:w="1404" w:type="dxa"/>
            <w:noWrap/>
            <w:hideMark/>
          </w:tcPr>
          <w:p w14:paraId="7A1D223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AC</w:t>
            </w:r>
          </w:p>
        </w:tc>
        <w:tc>
          <w:tcPr>
            <w:tcW w:w="1635" w:type="dxa"/>
            <w:noWrap/>
            <w:hideMark/>
          </w:tcPr>
          <w:p w14:paraId="4AB61E80"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 (6.34e−14)</w:t>
            </w:r>
          </w:p>
        </w:tc>
        <w:tc>
          <w:tcPr>
            <w:tcW w:w="1983" w:type="dxa"/>
            <w:noWrap/>
            <w:hideMark/>
          </w:tcPr>
          <w:p w14:paraId="47BCF53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[−1.01e−13, 1.53e−13]</w:t>
            </w:r>
          </w:p>
        </w:tc>
        <w:tc>
          <w:tcPr>
            <w:tcW w:w="848" w:type="dxa"/>
            <w:noWrap/>
            <w:hideMark/>
          </w:tcPr>
          <w:p w14:paraId="3718C56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.7972</w:t>
            </w:r>
          </w:p>
        </w:tc>
        <w:tc>
          <w:tcPr>
            <w:tcW w:w="992" w:type="dxa"/>
            <w:noWrap/>
            <w:hideMark/>
          </w:tcPr>
          <w:p w14:paraId="4C58F81F"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0.314</w:t>
            </w:r>
          </w:p>
        </w:tc>
      </w:tr>
      <w:tr w:rsidR="0011597C" w:rsidRPr="0011597C" w14:paraId="56B2841D" w14:textId="77777777" w:rsidTr="0011597C">
        <w:trPr>
          <w:trHeight w:val="290"/>
        </w:trPr>
        <w:tc>
          <w:tcPr>
            <w:tcW w:w="2651" w:type="dxa"/>
            <w:noWrap/>
            <w:hideMark/>
          </w:tcPr>
          <w:p w14:paraId="35A54AAC"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3-HYDROXYPHENYLACETATE-DEGRADATION-PWY</w:t>
            </w:r>
          </w:p>
        </w:tc>
        <w:tc>
          <w:tcPr>
            <w:tcW w:w="693" w:type="dxa"/>
            <w:noWrap/>
            <w:hideMark/>
          </w:tcPr>
          <w:p w14:paraId="212E8AF1"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T0</w:t>
            </w:r>
          </w:p>
        </w:tc>
        <w:tc>
          <w:tcPr>
            <w:tcW w:w="1404" w:type="dxa"/>
            <w:noWrap/>
            <w:hideMark/>
          </w:tcPr>
          <w:p w14:paraId="11950CF4"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IBAP – AC</w:t>
            </w:r>
          </w:p>
        </w:tc>
        <w:tc>
          <w:tcPr>
            <w:tcW w:w="1635" w:type="dxa"/>
            <w:noWrap/>
            <w:hideMark/>
          </w:tcPr>
          <w:p w14:paraId="1E1EB878"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1.740 (1.471)</w:t>
            </w:r>
          </w:p>
        </w:tc>
        <w:tc>
          <w:tcPr>
            <w:tcW w:w="1983" w:type="dxa"/>
            <w:noWrap/>
            <w:hideMark/>
          </w:tcPr>
          <w:p w14:paraId="1B97A68B"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[−1.212, 4.691]</w:t>
            </w:r>
          </w:p>
        </w:tc>
        <w:tc>
          <w:tcPr>
            <w:tcW w:w="848" w:type="dxa"/>
            <w:noWrap/>
            <w:hideMark/>
          </w:tcPr>
          <w:p w14:paraId="23DCD8E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.7972</w:t>
            </w:r>
          </w:p>
        </w:tc>
        <w:tc>
          <w:tcPr>
            <w:tcW w:w="992" w:type="dxa"/>
            <w:noWrap/>
            <w:hideMark/>
          </w:tcPr>
          <w:p w14:paraId="6A799E15" w14:textId="77777777" w:rsidR="0011597C" w:rsidRPr="0011597C" w:rsidRDefault="0011597C" w:rsidP="0011597C">
            <w:pPr>
              <w:spacing w:line="240" w:lineRule="auto"/>
              <w:ind w:firstLine="0"/>
              <w:rPr>
                <w:rFonts w:eastAsia="Times New Roman" w:cs="Times New Roman"/>
                <w:color w:val="000000"/>
                <w:kern w:val="0"/>
                <w:sz w:val="22"/>
                <w:szCs w:val="22"/>
                <w:lang w:val="en-US"/>
                <w14:ligatures w14:val="none"/>
              </w:rPr>
            </w:pPr>
            <w:r w:rsidRPr="0011597C">
              <w:rPr>
                <w:rFonts w:eastAsia="Times New Roman" w:cs="Times New Roman"/>
                <w:color w:val="000000"/>
                <w:kern w:val="0"/>
                <w:sz w:val="22"/>
                <w:szCs w:val="22"/>
                <w:lang w:val="en-US"/>
                <w14:ligatures w14:val="none"/>
              </w:rPr>
              <w:t>0.440</w:t>
            </w:r>
          </w:p>
        </w:tc>
      </w:tr>
    </w:tbl>
    <w:p w14:paraId="72B03704" w14:textId="77777777" w:rsidR="0011597C" w:rsidRPr="0011597C" w:rsidRDefault="0011597C" w:rsidP="0011597C">
      <w:pPr>
        <w:rPr>
          <w:lang w:val="en-US"/>
        </w:rPr>
      </w:pPr>
    </w:p>
    <w:p w14:paraId="45D14D8E" w14:textId="77777777" w:rsidR="00C252E0" w:rsidRDefault="00C252E0" w:rsidP="00C252E0">
      <w:pPr>
        <w:rPr>
          <w:lang w:val="en-US"/>
        </w:rPr>
      </w:pPr>
    </w:p>
    <w:p w14:paraId="3A63D8B3" w14:textId="77777777" w:rsidR="00C252E0" w:rsidRDefault="00C252E0">
      <w:pPr>
        <w:spacing w:line="278" w:lineRule="auto"/>
        <w:ind w:firstLine="0"/>
        <w:rPr>
          <w:lang w:val="en-US"/>
        </w:rPr>
      </w:pPr>
      <w:r>
        <w:rPr>
          <w:lang w:val="en-US"/>
        </w:rPr>
        <w:br w:type="page"/>
      </w:r>
    </w:p>
    <w:p w14:paraId="62041A3A" w14:textId="77777777" w:rsidR="00C252E0" w:rsidRDefault="00C252E0" w:rsidP="00C252E0">
      <w:pPr>
        <w:rPr>
          <w:lang w:val="en-US"/>
        </w:rPr>
        <w:sectPr w:rsidR="00C252E0" w:rsidSect="00402E7E">
          <w:pgSz w:w="12240" w:h="15840"/>
          <w:pgMar w:top="1418" w:right="1134" w:bottom="1418" w:left="1134" w:header="709" w:footer="709" w:gutter="0"/>
          <w:cols w:space="708"/>
          <w:docGrid w:linePitch="360"/>
        </w:sectPr>
      </w:pPr>
    </w:p>
    <w:p w14:paraId="6F833D9C" w14:textId="77777777" w:rsidR="00934405" w:rsidRDefault="00934405" w:rsidP="00934405">
      <w:pPr>
        <w:pStyle w:val="Ttulo2"/>
        <w:rPr>
          <w:b w:val="0"/>
          <w:bCs/>
          <w:lang w:val="en-US"/>
        </w:rPr>
      </w:pPr>
      <w:r>
        <w:rPr>
          <w:bCs/>
          <w:lang w:val="en-US"/>
        </w:rPr>
        <w:lastRenderedPageBreak/>
        <w:t xml:space="preserve">Supplementary </w:t>
      </w:r>
      <w:r w:rsidRPr="00F178BE">
        <w:rPr>
          <w:bCs/>
          <w:lang w:val="en-US"/>
        </w:rPr>
        <w:t xml:space="preserve">Figure </w:t>
      </w:r>
      <w:r>
        <w:rPr>
          <w:b w:val="0"/>
          <w:bCs/>
          <w:lang w:val="en-US"/>
        </w:rPr>
        <w:t>3</w:t>
      </w:r>
      <w:r w:rsidRPr="00F178BE">
        <w:rPr>
          <w:bCs/>
          <w:lang w:val="en-US"/>
        </w:rPr>
        <w:t xml:space="preserve">. </w:t>
      </w:r>
      <w:r>
        <w:rPr>
          <w:bCs/>
          <w:lang w:val="en-US"/>
        </w:rPr>
        <w:t>Forest plot</w:t>
      </w:r>
      <w:r w:rsidRPr="00F178BE">
        <w:rPr>
          <w:bCs/>
          <w:lang w:val="en-US"/>
        </w:rPr>
        <w:t xml:space="preserve"> for secondary outcomes by group and time</w:t>
      </w:r>
      <w:r>
        <w:rPr>
          <w:bCs/>
          <w:lang w:val="en-US"/>
        </w:rPr>
        <w:t xml:space="preserve">. </w:t>
      </w:r>
    </w:p>
    <w:p w14:paraId="18DF8B60" w14:textId="77777777" w:rsidR="00934405" w:rsidRPr="00F178BE" w:rsidRDefault="00934405" w:rsidP="00934405">
      <w:pPr>
        <w:rPr>
          <w:lang w:val="en-US"/>
        </w:rPr>
      </w:pPr>
      <w:r w:rsidRPr="00F178BE">
        <w:rPr>
          <w:lang w:val="en-US"/>
        </w:rPr>
        <w:t xml:space="preserve">Forest plots show Cohen’s </w:t>
      </w:r>
      <w:r w:rsidRPr="00F178BE">
        <w:rPr>
          <w:i/>
          <w:iCs/>
          <w:lang w:val="en-US"/>
        </w:rPr>
        <w:t>d</w:t>
      </w:r>
      <w:r w:rsidRPr="00F178BE">
        <w:rPr>
          <w:lang w:val="en-US"/>
        </w:rPr>
        <w:t xml:space="preserve"> with 95% CIs for group contrasts at baseline (T0), 3 months (T1), 6 months (T2), and 9 months (T3). Outcomes include parental burnout subscales (negative self-perception, emotional distancing, loss of parental pleasure, exhaustion), quality of life (EQ-5D total), mindfulness (FFMQ total</w:t>
      </w:r>
      <w:r>
        <w:rPr>
          <w:lang w:val="en-US"/>
        </w:rPr>
        <w:t xml:space="preserve"> score</w:t>
      </w:r>
      <w:r w:rsidRPr="00F178BE">
        <w:rPr>
          <w:lang w:val="en-US"/>
        </w:rPr>
        <w:t xml:space="preserve">), and microbiota </w:t>
      </w:r>
      <w:r w:rsidRPr="00F178BE">
        <w:t>α</w:t>
      </w:r>
      <w:r w:rsidRPr="00F178BE">
        <w:rPr>
          <w:lang w:val="en-US"/>
        </w:rPr>
        <w:t>-diversity (observed richness, Shannon index). Comparisons are shown for AC vs WL, IBAP vs WL, and IBAP vs AC. Positive d favors the first group named in the contrast; negative d favors the second</w:t>
      </w:r>
      <w:r>
        <w:rPr>
          <w:lang w:val="en-US"/>
        </w:rPr>
        <w:t xml:space="preserve">. PBA = Parental Burnout </w:t>
      </w:r>
      <w:proofErr w:type="gramStart"/>
      <w:r>
        <w:rPr>
          <w:lang w:val="en-US"/>
        </w:rPr>
        <w:t>Assessment,</w:t>
      </w:r>
      <w:r w:rsidRPr="00F178BE">
        <w:rPr>
          <w:lang w:val="en-US"/>
        </w:rPr>
        <w:t xml:space="preserve">  WL</w:t>
      </w:r>
      <w:proofErr w:type="gramEnd"/>
      <w:r w:rsidRPr="00F178BE">
        <w:rPr>
          <w:lang w:val="en-US"/>
        </w:rPr>
        <w:t xml:space="preserve"> = waiting list; AC = active control; IBAP = mindfulness- and compassion-based inter-care program.</w:t>
      </w:r>
      <w:r>
        <w:rPr>
          <w:lang w:val="en-US"/>
        </w:rPr>
        <w:t xml:space="preserve"> </w:t>
      </w:r>
      <w:r w:rsidRPr="009A4F39">
        <w:rPr>
          <w:b/>
          <w:bCs/>
          <w:lang w:val="en-US"/>
        </w:rPr>
        <w:t>*</w:t>
      </w:r>
      <w:r w:rsidRPr="009A4F39">
        <w:rPr>
          <w:lang w:val="en-US"/>
        </w:rPr>
        <w:t xml:space="preserve"> </w:t>
      </w:r>
      <w:proofErr w:type="gramStart"/>
      <w:r w:rsidRPr="009A4F39">
        <w:rPr>
          <w:lang w:val="en-US"/>
        </w:rPr>
        <w:t>unadjusted</w:t>
      </w:r>
      <w:proofErr w:type="gramEnd"/>
      <w:r w:rsidRPr="009A4F39">
        <w:rPr>
          <w:lang w:val="en-US"/>
        </w:rPr>
        <w:t xml:space="preserve"> p &lt; 0.05; </w:t>
      </w:r>
      <w:r w:rsidRPr="009A4F39">
        <w:rPr>
          <w:b/>
          <w:bCs/>
          <w:lang w:val="en-US"/>
        </w:rPr>
        <w:t>+</w:t>
      </w:r>
      <w:r w:rsidRPr="009A4F39">
        <w:rPr>
          <w:lang w:val="en-US"/>
        </w:rPr>
        <w:t xml:space="preserve"> Benjamini–Hochberg–adjusted p &lt; 0.05.</w:t>
      </w:r>
    </w:p>
    <w:p w14:paraId="52F2A589" w14:textId="77777777" w:rsidR="00934405" w:rsidRDefault="00934405" w:rsidP="00934405">
      <w:pPr>
        <w:ind w:firstLine="0"/>
        <w:rPr>
          <w:lang w:val="en-US"/>
        </w:rPr>
      </w:pPr>
      <w:r>
        <w:rPr>
          <w:noProof/>
          <w:lang w:val="en-US"/>
        </w:rPr>
        <w:drawing>
          <wp:inline distT="0" distB="0" distL="0" distR="0" wp14:anchorId="41C5536F" wp14:editId="4A1E9AEC">
            <wp:extent cx="5607685" cy="3883025"/>
            <wp:effectExtent l="0" t="0" r="0" b="3175"/>
            <wp:docPr id="152740386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685" cy="3883025"/>
                    </a:xfrm>
                    <a:prstGeom prst="rect">
                      <a:avLst/>
                    </a:prstGeom>
                    <a:noFill/>
                    <a:ln>
                      <a:noFill/>
                    </a:ln>
                  </pic:spPr>
                </pic:pic>
              </a:graphicData>
            </a:graphic>
          </wp:inline>
        </w:drawing>
      </w:r>
    </w:p>
    <w:p w14:paraId="2497D2EB" w14:textId="77777777" w:rsidR="00934405" w:rsidRDefault="00934405">
      <w:pPr>
        <w:spacing w:line="278" w:lineRule="auto"/>
        <w:ind w:firstLine="0"/>
        <w:rPr>
          <w:rFonts w:eastAsiaTheme="majorEastAsia" w:cstheme="majorBidi"/>
          <w:b/>
          <w:bCs/>
          <w:szCs w:val="32"/>
          <w:lang w:val="en-US"/>
        </w:rPr>
      </w:pPr>
      <w:r>
        <w:rPr>
          <w:bCs/>
          <w:lang w:val="en-US"/>
        </w:rPr>
        <w:br w:type="page"/>
      </w:r>
    </w:p>
    <w:p w14:paraId="20F73DE9" w14:textId="38BF7928" w:rsidR="00732C5F" w:rsidRPr="00732C5F" w:rsidRDefault="00732C5F" w:rsidP="00732C5F">
      <w:pPr>
        <w:pStyle w:val="Ttulo2"/>
        <w:rPr>
          <w:bCs/>
          <w:lang w:val="en-US"/>
        </w:rPr>
      </w:pPr>
      <w:r w:rsidRPr="00732C5F">
        <w:rPr>
          <w:bCs/>
          <w:lang w:val="en-US"/>
        </w:rPr>
        <w:lastRenderedPageBreak/>
        <w:t>Supplementary f</w:t>
      </w:r>
      <w:r w:rsidR="005D1EB9" w:rsidRPr="00732C5F">
        <w:rPr>
          <w:bCs/>
          <w:lang w:val="en-US"/>
        </w:rPr>
        <w:t xml:space="preserve">igure </w:t>
      </w:r>
      <w:r w:rsidRPr="00732C5F">
        <w:rPr>
          <w:bCs/>
          <w:lang w:val="en-US"/>
        </w:rPr>
        <w:t>2</w:t>
      </w:r>
      <w:r w:rsidR="005D1EB9" w:rsidRPr="00732C5F">
        <w:rPr>
          <w:bCs/>
          <w:lang w:val="en-US"/>
        </w:rPr>
        <w:t xml:space="preserve">. Sensitivity analyses of primary outcomes using complete-case and imputed data </w:t>
      </w:r>
    </w:p>
    <w:p w14:paraId="3D14FC36" w14:textId="75EA9CC9" w:rsidR="005D1EB9" w:rsidRPr="009A5A4F" w:rsidRDefault="005D1EB9" w:rsidP="005D1EB9">
      <w:pPr>
        <w:rPr>
          <w:lang w:val="en-US"/>
        </w:rPr>
      </w:pPr>
      <w:r w:rsidRPr="005D1EB9">
        <w:rPr>
          <w:lang w:val="en-US"/>
        </w:rPr>
        <w:t xml:space="preserve">Forest plots show Cohen’s </w:t>
      </w:r>
      <w:r w:rsidRPr="005D1EB9">
        <w:rPr>
          <w:i/>
          <w:iCs/>
          <w:lang w:val="en-US"/>
        </w:rPr>
        <w:t>d</w:t>
      </w:r>
      <w:r w:rsidRPr="005D1EB9">
        <w:rPr>
          <w:lang w:val="en-US"/>
        </w:rPr>
        <w:t xml:space="preserve"> with 95% CIs for contrasts at baseline (T0), 3 months (T1), 6 months (T2), and 9 months (T3). Outcomes include </w:t>
      </w:r>
      <w:r w:rsidRPr="005D1EB9">
        <w:t>α</w:t>
      </w:r>
      <w:r w:rsidRPr="005D1EB9">
        <w:rPr>
          <w:lang w:val="en-US"/>
        </w:rPr>
        <w:t xml:space="preserve">-diversity (phylogenetic entropy), </w:t>
      </w:r>
      <w:r w:rsidR="009C52CB">
        <w:rPr>
          <w:lang w:val="en-US"/>
        </w:rPr>
        <w:t>hear</w:t>
      </w:r>
      <w:r w:rsidR="00992556">
        <w:rPr>
          <w:lang w:val="en-US"/>
        </w:rPr>
        <w:t>t</w:t>
      </w:r>
      <w:r w:rsidR="009C52CB">
        <w:rPr>
          <w:lang w:val="en-US"/>
        </w:rPr>
        <w:t xml:space="preserve"> rate variability</w:t>
      </w:r>
      <w:r w:rsidRPr="005D1EB9">
        <w:rPr>
          <w:lang w:val="en-US"/>
        </w:rPr>
        <w:t xml:space="preserve"> (</w:t>
      </w:r>
      <w:proofErr w:type="spellStart"/>
      <w:r w:rsidRPr="005D1EB9">
        <w:rPr>
          <w:lang w:val="en-US"/>
        </w:rPr>
        <w:t>lnRMSSD</w:t>
      </w:r>
      <w:proofErr w:type="spellEnd"/>
      <w:r w:rsidRPr="005D1EB9">
        <w:rPr>
          <w:lang w:val="en-US"/>
        </w:rPr>
        <w:t>), and parental burnout (PBA total). Results are displayed for IBAP vs AC, IBAP vs WL, and AC vs WL. Solid symbols represent complete-case analyses; dashed symbols represent multiply imputed models. WL = waiting list; AC = active control; IBAP = mindfulness- and compassion-based inter-care program.</w:t>
      </w:r>
      <w:r w:rsidR="004015A7">
        <w:rPr>
          <w:noProof/>
          <w:lang w:val="en-US"/>
        </w:rPr>
        <w:drawing>
          <wp:inline distT="0" distB="0" distL="0" distR="0" wp14:anchorId="349561CD" wp14:editId="26F23DB4">
            <wp:extent cx="5607685" cy="3883025"/>
            <wp:effectExtent l="0" t="0" r="0" b="3175"/>
            <wp:docPr id="460546421"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7685" cy="3883025"/>
                    </a:xfrm>
                    <a:prstGeom prst="rect">
                      <a:avLst/>
                    </a:prstGeom>
                    <a:noFill/>
                    <a:ln>
                      <a:noFill/>
                    </a:ln>
                  </pic:spPr>
                </pic:pic>
              </a:graphicData>
            </a:graphic>
          </wp:inline>
        </w:drawing>
      </w:r>
    </w:p>
    <w:p w14:paraId="691C8AA4" w14:textId="77777777" w:rsidR="005D1EB9" w:rsidRDefault="005D1EB9" w:rsidP="005D1EB9">
      <w:pPr>
        <w:spacing w:line="278" w:lineRule="auto"/>
        <w:ind w:firstLine="0"/>
        <w:rPr>
          <w:lang w:val="en-US"/>
        </w:rPr>
      </w:pPr>
      <w:r>
        <w:rPr>
          <w:lang w:val="en-US"/>
        </w:rPr>
        <w:br w:type="page"/>
      </w:r>
    </w:p>
    <w:p w14:paraId="38C62B2B" w14:textId="545F78AB" w:rsidR="002A3E3C" w:rsidRPr="004015A7" w:rsidRDefault="002A3E3C" w:rsidP="002A3E3C">
      <w:pPr>
        <w:pStyle w:val="Ttulo2"/>
        <w:rPr>
          <w:bCs/>
          <w:lang w:val="en-US"/>
        </w:rPr>
      </w:pPr>
      <w:r w:rsidRPr="004015A7">
        <w:rPr>
          <w:bCs/>
          <w:lang w:val="en-US"/>
        </w:rPr>
        <w:lastRenderedPageBreak/>
        <w:t>Supplementary f</w:t>
      </w:r>
      <w:r w:rsidR="005D1EB9" w:rsidRPr="004015A7">
        <w:rPr>
          <w:bCs/>
          <w:lang w:val="en-US"/>
        </w:rPr>
        <w:t xml:space="preserve">igure </w:t>
      </w:r>
      <w:r w:rsidR="00934405">
        <w:rPr>
          <w:bCs/>
          <w:lang w:val="en-US"/>
        </w:rPr>
        <w:t>4</w:t>
      </w:r>
      <w:r w:rsidR="005D1EB9" w:rsidRPr="004015A7">
        <w:rPr>
          <w:bCs/>
          <w:lang w:val="en-US"/>
        </w:rPr>
        <w:t>.</w:t>
      </w:r>
      <w:r w:rsidR="005D1EB9" w:rsidRPr="005D1EB9">
        <w:rPr>
          <w:bCs/>
          <w:lang w:val="en-US"/>
        </w:rPr>
        <w:t xml:space="preserve"> Principal coordinates analysis (</w:t>
      </w:r>
      <w:proofErr w:type="spellStart"/>
      <w:r w:rsidR="005D1EB9" w:rsidRPr="005D1EB9">
        <w:rPr>
          <w:bCs/>
          <w:lang w:val="en-US"/>
        </w:rPr>
        <w:t>PCoA</w:t>
      </w:r>
      <w:proofErr w:type="spellEnd"/>
      <w:r w:rsidR="005D1EB9" w:rsidRPr="005D1EB9">
        <w:rPr>
          <w:bCs/>
          <w:lang w:val="en-US"/>
        </w:rPr>
        <w:t xml:space="preserve">) of gut microbiota </w:t>
      </w:r>
      <w:r w:rsidR="005D1EB9" w:rsidRPr="004015A7">
        <w:rPr>
          <w:bCs/>
          <w:lang w:val="en-US"/>
        </w:rPr>
        <w:t>β</w:t>
      </w:r>
      <w:r w:rsidR="005D1EB9" w:rsidRPr="005D1EB9">
        <w:rPr>
          <w:bCs/>
          <w:lang w:val="en-US"/>
        </w:rPr>
        <w:t xml:space="preserve">-diversity (Bray–Curtis distances) by group and time </w:t>
      </w:r>
    </w:p>
    <w:p w14:paraId="22C113E5" w14:textId="44EFA628" w:rsidR="005D1EB9" w:rsidRDefault="005D1EB9" w:rsidP="005D1EB9">
      <w:pPr>
        <w:rPr>
          <w:noProof/>
          <w:lang w:val="en-US"/>
        </w:rPr>
      </w:pPr>
      <w:r w:rsidRPr="005D1EB9">
        <w:rPr>
          <w:lang w:val="en-US"/>
        </w:rPr>
        <w:t xml:space="preserve">Plots show </w:t>
      </w:r>
      <w:proofErr w:type="spellStart"/>
      <w:r w:rsidRPr="005D1EB9">
        <w:rPr>
          <w:lang w:val="en-US"/>
        </w:rPr>
        <w:t>PCoA</w:t>
      </w:r>
      <w:proofErr w:type="spellEnd"/>
      <w:r w:rsidRPr="005D1EB9">
        <w:rPr>
          <w:lang w:val="en-US"/>
        </w:rPr>
        <w:t xml:space="preserve"> of Bray–</w:t>
      </w:r>
      <w:proofErr w:type="gramStart"/>
      <w:r w:rsidRPr="005D1EB9">
        <w:rPr>
          <w:lang w:val="en-US"/>
        </w:rPr>
        <w:t>Curtis</w:t>
      </w:r>
      <w:proofErr w:type="gramEnd"/>
      <w:r w:rsidRPr="005D1EB9">
        <w:rPr>
          <w:lang w:val="en-US"/>
        </w:rPr>
        <w:t xml:space="preserve"> dissimilarities at baseline (T0), 3 months (T1), and 6 months (T2) for participants in the IBAP and AC groups. Each point represents one participant; ellipses indicate 95% confidence intervals of group distribution. Group differences were tested using PERMANOVA including group, time, and </w:t>
      </w:r>
      <w:proofErr w:type="spellStart"/>
      <w:r w:rsidRPr="005D1EB9">
        <w:rPr>
          <w:lang w:val="en-US"/>
        </w:rPr>
        <w:t>group×time</w:t>
      </w:r>
      <w:proofErr w:type="spellEnd"/>
      <w:r w:rsidRPr="005D1EB9">
        <w:rPr>
          <w:lang w:val="en-US"/>
        </w:rPr>
        <w:t>, adjusted for baseline covariates. AC = active control; IBAP = mindfulness- and compassion-based inter-care program.</w:t>
      </w:r>
      <w:r>
        <w:rPr>
          <w:noProof/>
          <w:lang w:val="en-US"/>
        </w:rPr>
        <w:t xml:space="preserve"> </w:t>
      </w:r>
    </w:p>
    <w:p w14:paraId="5278D033" w14:textId="100AECB9" w:rsidR="005D1EB9" w:rsidRDefault="005D1EB9" w:rsidP="005D1EB9">
      <w:pPr>
        <w:ind w:firstLine="0"/>
        <w:rPr>
          <w:lang w:val="en-US"/>
        </w:rPr>
      </w:pPr>
      <w:r>
        <w:rPr>
          <w:noProof/>
          <w:lang w:val="en-US"/>
        </w:rPr>
        <w:drawing>
          <wp:inline distT="0" distB="0" distL="0" distR="0" wp14:anchorId="7C6B3780" wp14:editId="5411BFCA">
            <wp:extent cx="4632383" cy="3211033"/>
            <wp:effectExtent l="0" t="0" r="0" b="8890"/>
            <wp:docPr id="1766923517" name="Imagen 32" descr="Mapa de color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23517" name="Imagen 32" descr="Mapa de colores&#10;&#10;El contenido generado por IA puede ser incorrec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2446" cy="3245735"/>
                    </a:xfrm>
                    <a:prstGeom prst="rect">
                      <a:avLst/>
                    </a:prstGeom>
                    <a:noFill/>
                    <a:ln>
                      <a:noFill/>
                    </a:ln>
                  </pic:spPr>
                </pic:pic>
              </a:graphicData>
            </a:graphic>
          </wp:inline>
        </w:drawing>
      </w:r>
    </w:p>
    <w:p w14:paraId="02C2823B" w14:textId="77777777" w:rsidR="005D1EB9" w:rsidRDefault="005D1EB9">
      <w:pPr>
        <w:spacing w:line="278" w:lineRule="auto"/>
        <w:ind w:firstLine="0"/>
        <w:rPr>
          <w:rFonts w:eastAsiaTheme="majorEastAsia" w:cstheme="majorBidi"/>
          <w:b/>
          <w:szCs w:val="32"/>
          <w:lang w:val="en-US"/>
        </w:rPr>
      </w:pPr>
      <w:r>
        <w:rPr>
          <w:lang w:val="en-US"/>
        </w:rPr>
        <w:br w:type="page"/>
      </w:r>
    </w:p>
    <w:p w14:paraId="1FD56C87" w14:textId="20D131A6" w:rsidR="002A3E3C" w:rsidRDefault="002A3E3C" w:rsidP="002A3E3C">
      <w:pPr>
        <w:pStyle w:val="Ttulo2"/>
        <w:rPr>
          <w:b w:val="0"/>
          <w:bCs/>
          <w:lang w:val="en-US"/>
        </w:rPr>
      </w:pPr>
      <w:r w:rsidRPr="002A3E3C">
        <w:rPr>
          <w:lang w:val="en-US"/>
        </w:rPr>
        <w:lastRenderedPageBreak/>
        <w:t xml:space="preserve">Supplementary figure </w:t>
      </w:r>
      <w:r w:rsidR="00934405">
        <w:rPr>
          <w:lang w:val="en-US"/>
        </w:rPr>
        <w:t>5</w:t>
      </w:r>
      <w:r w:rsidR="00406E6F" w:rsidRPr="002A3E3C">
        <w:rPr>
          <w:lang w:val="en-US"/>
        </w:rPr>
        <w:t>.</w:t>
      </w:r>
      <w:r w:rsidR="00406E6F" w:rsidRPr="00406E6F">
        <w:rPr>
          <w:bCs/>
          <w:lang w:val="en-US"/>
        </w:rPr>
        <w:t xml:space="preserve"> Change in gut microbiota </w:t>
      </w:r>
      <w:r w:rsidR="00406E6F" w:rsidRPr="00406E6F">
        <w:rPr>
          <w:bCs/>
        </w:rPr>
        <w:t>β</w:t>
      </w:r>
      <w:r w:rsidR="00406E6F" w:rsidRPr="00406E6F">
        <w:rPr>
          <w:bCs/>
          <w:lang w:val="en-US"/>
        </w:rPr>
        <w:t>-diversity (Bray–Curtis distance from baseline) over time by group</w:t>
      </w:r>
      <w:r w:rsidR="00406E6F">
        <w:rPr>
          <w:bCs/>
          <w:lang w:val="en-US"/>
        </w:rPr>
        <w:t xml:space="preserve"> </w:t>
      </w:r>
    </w:p>
    <w:p w14:paraId="33F457CF" w14:textId="4C6D8007" w:rsidR="00406E6F" w:rsidRPr="00406E6F" w:rsidRDefault="00406E6F" w:rsidP="00406E6F">
      <w:pPr>
        <w:rPr>
          <w:lang w:val="en-US"/>
        </w:rPr>
      </w:pPr>
      <w:r w:rsidRPr="00406E6F">
        <w:rPr>
          <w:lang w:val="en-US"/>
        </w:rPr>
        <w:t xml:space="preserve">Lines represent individual participants; larger symbols indicate estimated marginal means with 95% CIs at 3 months (T1) and 6 months (T2). Distances reflect within-subject change relative to baseline (T0). </w:t>
      </w:r>
      <w:r w:rsidRPr="008B5555">
        <w:rPr>
          <w:lang w:val="en-US"/>
        </w:rPr>
        <w:t xml:space="preserve">Analyses were conducted with linear mixed-effects models including group, time, and </w:t>
      </w:r>
      <w:proofErr w:type="spellStart"/>
      <w:r w:rsidRPr="008B5555">
        <w:rPr>
          <w:lang w:val="en-US"/>
        </w:rPr>
        <w:t>group×time</w:t>
      </w:r>
      <w:proofErr w:type="spellEnd"/>
      <w:r w:rsidRPr="008B5555">
        <w:rPr>
          <w:lang w:val="en-US"/>
        </w:rPr>
        <w:t>. WL = waiting list; IBAP = mindfulness- and compassion-based inter-care program.</w:t>
      </w:r>
    </w:p>
    <w:p w14:paraId="550D2307" w14:textId="0E282910" w:rsidR="005D1EB9" w:rsidRPr="0011597C" w:rsidRDefault="005D1EB9" w:rsidP="005D1EB9">
      <w:pPr>
        <w:ind w:firstLine="0"/>
        <w:rPr>
          <w:lang w:val="en-US"/>
        </w:rPr>
      </w:pPr>
    </w:p>
    <w:p w14:paraId="0161DF4B" w14:textId="7EA43A82" w:rsidR="005D1EB9" w:rsidRPr="005D1EB9" w:rsidRDefault="005D1EB9" w:rsidP="005D1EB9">
      <w:pPr>
        <w:ind w:firstLine="0"/>
      </w:pPr>
      <w:r>
        <w:rPr>
          <w:noProof/>
        </w:rPr>
        <w:drawing>
          <wp:inline distT="0" distB="0" distL="0" distR="0" wp14:anchorId="7D6576DF" wp14:editId="4332CB4E">
            <wp:extent cx="4906214" cy="3391786"/>
            <wp:effectExtent l="0" t="0" r="8890" b="0"/>
            <wp:docPr id="1304951260" name="Imagen 36"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51260" name="Imagen 36" descr="Gráfico&#10;&#10;El contenido generado por IA puede ser incorrec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2926" cy="3396426"/>
                    </a:xfrm>
                    <a:prstGeom prst="rect">
                      <a:avLst/>
                    </a:prstGeom>
                    <a:noFill/>
                    <a:ln>
                      <a:noFill/>
                    </a:ln>
                  </pic:spPr>
                </pic:pic>
              </a:graphicData>
            </a:graphic>
          </wp:inline>
        </w:drawing>
      </w:r>
    </w:p>
    <w:p w14:paraId="5A83BA24" w14:textId="77777777" w:rsidR="00EA4FED" w:rsidRDefault="00EA4FED">
      <w:pPr>
        <w:spacing w:line="278" w:lineRule="auto"/>
        <w:ind w:firstLine="0"/>
        <w:rPr>
          <w:rFonts w:eastAsiaTheme="majorEastAsia" w:cstheme="majorBidi"/>
          <w:b/>
          <w:szCs w:val="32"/>
          <w:lang w:val="en-US"/>
        </w:rPr>
      </w:pPr>
      <w:r>
        <w:rPr>
          <w:lang w:val="en-US"/>
        </w:rPr>
        <w:br w:type="page"/>
      </w:r>
    </w:p>
    <w:p w14:paraId="783BA6BF" w14:textId="6F61E05D" w:rsidR="00ED6861" w:rsidRPr="0011597C" w:rsidRDefault="00ED6861" w:rsidP="004015A7">
      <w:pPr>
        <w:pStyle w:val="Ttulo2"/>
        <w:rPr>
          <w:lang w:val="en-US"/>
        </w:rPr>
      </w:pPr>
      <w:r w:rsidRPr="0011597C">
        <w:rPr>
          <w:lang w:val="en-US"/>
        </w:rPr>
        <w:lastRenderedPageBreak/>
        <w:t xml:space="preserve">Supplementary figure </w:t>
      </w:r>
      <w:r w:rsidR="00934405">
        <w:rPr>
          <w:lang w:val="en-US"/>
        </w:rPr>
        <w:t>6</w:t>
      </w:r>
      <w:r w:rsidRPr="0011597C">
        <w:rPr>
          <w:lang w:val="en-US"/>
        </w:rPr>
        <w:t xml:space="preserve">. Relative abundance of gut microbiota by taxonomic level, group, and time </w:t>
      </w:r>
    </w:p>
    <w:p w14:paraId="22865C58" w14:textId="2B2B6677" w:rsidR="00ED6861" w:rsidRDefault="00ED6861" w:rsidP="00ED6861">
      <w:pPr>
        <w:rPr>
          <w:noProof/>
          <w:lang w:val="en-US"/>
        </w:rPr>
      </w:pPr>
      <w:r w:rsidRPr="008861F0">
        <w:rPr>
          <w:lang w:val="en-US"/>
        </w:rPr>
        <w:t xml:space="preserve">Stacked bar plots show mean relative abundance of bacterial taxa in AC and IBAP groups at baseline (T0), 3 months (T1), and 6 months (T2). Panels represent different taxonomic levels: </w:t>
      </w:r>
      <w:r w:rsidRPr="00406E6F">
        <w:rPr>
          <w:lang w:val="en-US"/>
        </w:rPr>
        <w:t>(A) phylum, (B) class, (</w:t>
      </w:r>
      <w:r>
        <w:rPr>
          <w:lang w:val="en-US"/>
        </w:rPr>
        <w:t>C</w:t>
      </w:r>
      <w:r w:rsidRPr="00406E6F">
        <w:rPr>
          <w:lang w:val="en-US"/>
        </w:rPr>
        <w:t>) family, and (</w:t>
      </w:r>
      <w:r>
        <w:rPr>
          <w:lang w:val="en-US"/>
        </w:rPr>
        <w:t>D</w:t>
      </w:r>
      <w:r w:rsidRPr="00406E6F">
        <w:rPr>
          <w:lang w:val="en-US"/>
        </w:rPr>
        <w:t xml:space="preserve">) </w:t>
      </w:r>
      <w:proofErr w:type="gramStart"/>
      <w:r w:rsidRPr="00406E6F">
        <w:rPr>
          <w:lang w:val="en-US"/>
        </w:rPr>
        <w:t>genus</w:t>
      </w:r>
      <w:proofErr w:type="gramEnd"/>
      <w:r w:rsidRPr="00406E6F">
        <w:rPr>
          <w:lang w:val="en-US"/>
        </w:rPr>
        <w:t>.</w:t>
      </w:r>
      <w:r>
        <w:rPr>
          <w:lang w:val="en-US"/>
        </w:rPr>
        <w:t xml:space="preserve"> </w:t>
      </w:r>
      <w:r w:rsidRPr="008861F0">
        <w:rPr>
          <w:lang w:val="en-US"/>
        </w:rPr>
        <w:t>Only the most prevalent taxa are displayed; all others are grouped as “Other.” AC = active control; IBAP = mindfulness- and compassion-based inter-care program.</w:t>
      </w:r>
      <w:r w:rsidRPr="00ED6861">
        <w:rPr>
          <w:noProof/>
          <w:lang w:val="en-US"/>
        </w:rPr>
        <w:t xml:space="preserve"> </w:t>
      </w:r>
      <w:r>
        <w:rPr>
          <w:noProof/>
          <w:lang w:val="en-US"/>
        </w:rPr>
        <w:t xml:space="preserve"> </w:t>
      </w:r>
    </w:p>
    <w:p w14:paraId="64422E5F" w14:textId="77777777" w:rsidR="004015A7" w:rsidRDefault="004015A7">
      <w:pPr>
        <w:spacing w:line="278" w:lineRule="auto"/>
        <w:ind w:firstLine="0"/>
        <w:rPr>
          <w:noProof/>
          <w:lang w:val="en-US"/>
        </w:rPr>
      </w:pPr>
      <w:r>
        <w:rPr>
          <w:noProof/>
          <w:lang w:val="en-US"/>
        </w:rPr>
        <w:br w:type="page"/>
      </w:r>
    </w:p>
    <w:p w14:paraId="1292A4FB" w14:textId="274D8709" w:rsidR="004015A7" w:rsidRDefault="004015A7" w:rsidP="004015A7">
      <w:pPr>
        <w:pStyle w:val="Ttulo3"/>
        <w:rPr>
          <w:noProof/>
          <w:lang w:val="en-US"/>
        </w:rPr>
      </w:pPr>
      <w:r>
        <w:rPr>
          <w:noProof/>
          <w:lang w:val="en-US"/>
        </w:rPr>
        <w:lastRenderedPageBreak/>
        <w:t>A</w:t>
      </w:r>
    </w:p>
    <w:p w14:paraId="62D31FD1" w14:textId="77777777" w:rsidR="004015A7" w:rsidRDefault="00ED6861" w:rsidP="00ED6861">
      <w:pPr>
        <w:ind w:firstLine="0"/>
        <w:rPr>
          <w:lang w:val="en-US"/>
        </w:rPr>
      </w:pPr>
      <w:r>
        <w:rPr>
          <w:noProof/>
          <w:lang w:val="en-US"/>
        </w:rPr>
        <w:drawing>
          <wp:inline distT="0" distB="0" distL="0" distR="0" wp14:anchorId="03E86150" wp14:editId="697F476C">
            <wp:extent cx="5614035" cy="3678555"/>
            <wp:effectExtent l="0" t="0" r="5715" b="0"/>
            <wp:docPr id="73495981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4035" cy="3678555"/>
                    </a:xfrm>
                    <a:prstGeom prst="rect">
                      <a:avLst/>
                    </a:prstGeom>
                    <a:noFill/>
                    <a:ln>
                      <a:noFill/>
                    </a:ln>
                  </pic:spPr>
                </pic:pic>
              </a:graphicData>
            </a:graphic>
          </wp:inline>
        </w:drawing>
      </w:r>
    </w:p>
    <w:p w14:paraId="2765AB6C" w14:textId="43712293" w:rsidR="00ED6861" w:rsidRDefault="004015A7" w:rsidP="004015A7">
      <w:pPr>
        <w:pStyle w:val="Ttulo3"/>
        <w:rPr>
          <w:lang w:val="en-US"/>
        </w:rPr>
      </w:pPr>
      <w:r>
        <w:rPr>
          <w:lang w:val="en-US"/>
        </w:rPr>
        <w:lastRenderedPageBreak/>
        <w:t>B</w:t>
      </w:r>
      <w:r w:rsidR="00ED6861">
        <w:rPr>
          <w:noProof/>
          <w:lang w:val="en-US"/>
        </w:rPr>
        <w:drawing>
          <wp:inline distT="0" distB="0" distL="0" distR="0" wp14:anchorId="0E4406C1" wp14:editId="4C260449">
            <wp:extent cx="5614035" cy="3678555"/>
            <wp:effectExtent l="0" t="0" r="5715" b="0"/>
            <wp:docPr id="203201772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4035" cy="3678555"/>
                    </a:xfrm>
                    <a:prstGeom prst="rect">
                      <a:avLst/>
                    </a:prstGeom>
                    <a:noFill/>
                    <a:ln>
                      <a:noFill/>
                    </a:ln>
                  </pic:spPr>
                </pic:pic>
              </a:graphicData>
            </a:graphic>
          </wp:inline>
        </w:drawing>
      </w:r>
    </w:p>
    <w:p w14:paraId="194734E8" w14:textId="77777777" w:rsidR="004015A7" w:rsidRDefault="004015A7">
      <w:pPr>
        <w:spacing w:line="278" w:lineRule="auto"/>
        <w:ind w:firstLine="0"/>
        <w:rPr>
          <w:lang w:val="en-US"/>
        </w:rPr>
      </w:pPr>
      <w:r>
        <w:rPr>
          <w:lang w:val="en-US"/>
        </w:rPr>
        <w:br w:type="page"/>
      </w:r>
    </w:p>
    <w:p w14:paraId="7BAE0FD9" w14:textId="093D8C97" w:rsidR="004015A7" w:rsidRDefault="004015A7" w:rsidP="004015A7">
      <w:pPr>
        <w:pStyle w:val="Ttulo3"/>
        <w:rPr>
          <w:lang w:val="en-US"/>
        </w:rPr>
      </w:pPr>
      <w:r>
        <w:rPr>
          <w:lang w:val="en-US"/>
        </w:rPr>
        <w:lastRenderedPageBreak/>
        <w:t>C</w:t>
      </w:r>
    </w:p>
    <w:p w14:paraId="5C2DC1FF" w14:textId="5C951D3B" w:rsidR="00ED6861" w:rsidRDefault="00ED6861" w:rsidP="00ED6861">
      <w:pPr>
        <w:ind w:firstLine="0"/>
        <w:rPr>
          <w:lang w:val="en-US"/>
        </w:rPr>
      </w:pPr>
      <w:r>
        <w:rPr>
          <w:noProof/>
          <w:lang w:val="en-US"/>
        </w:rPr>
        <w:drawing>
          <wp:inline distT="0" distB="0" distL="0" distR="0" wp14:anchorId="2CCA2BF4" wp14:editId="129A7FD0">
            <wp:extent cx="5615940" cy="3683635"/>
            <wp:effectExtent l="0" t="0" r="3810" b="0"/>
            <wp:docPr id="164978947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5940" cy="3683635"/>
                    </a:xfrm>
                    <a:prstGeom prst="rect">
                      <a:avLst/>
                    </a:prstGeom>
                    <a:noFill/>
                    <a:ln>
                      <a:noFill/>
                    </a:ln>
                  </pic:spPr>
                </pic:pic>
              </a:graphicData>
            </a:graphic>
          </wp:inline>
        </w:drawing>
      </w:r>
    </w:p>
    <w:p w14:paraId="3AE610FD" w14:textId="77777777" w:rsidR="004015A7" w:rsidRDefault="004015A7">
      <w:pPr>
        <w:spacing w:line="278" w:lineRule="auto"/>
        <w:ind w:firstLine="0"/>
        <w:rPr>
          <w:lang w:val="en-US"/>
        </w:rPr>
      </w:pPr>
      <w:r>
        <w:rPr>
          <w:lang w:val="en-US"/>
        </w:rPr>
        <w:br w:type="page"/>
      </w:r>
    </w:p>
    <w:p w14:paraId="3C9A7BF1" w14:textId="2958489A" w:rsidR="004015A7" w:rsidRDefault="004015A7" w:rsidP="004015A7">
      <w:pPr>
        <w:pStyle w:val="Ttulo3"/>
        <w:rPr>
          <w:lang w:val="en-US"/>
        </w:rPr>
      </w:pPr>
      <w:r>
        <w:rPr>
          <w:lang w:val="en-US"/>
        </w:rPr>
        <w:lastRenderedPageBreak/>
        <w:t>D</w:t>
      </w:r>
    </w:p>
    <w:p w14:paraId="6B51DA0B" w14:textId="17D939C7" w:rsidR="00ED6861" w:rsidRDefault="00ED6861" w:rsidP="00ED6861">
      <w:pPr>
        <w:ind w:firstLine="0"/>
        <w:rPr>
          <w:lang w:val="en-US"/>
        </w:rPr>
      </w:pPr>
      <w:r>
        <w:rPr>
          <w:noProof/>
          <w:lang w:val="en-US"/>
        </w:rPr>
        <w:drawing>
          <wp:inline distT="0" distB="0" distL="0" distR="0" wp14:anchorId="58A551D0" wp14:editId="6E6ACF2A">
            <wp:extent cx="5615940" cy="3683635"/>
            <wp:effectExtent l="0" t="0" r="3810" b="0"/>
            <wp:docPr id="139778607"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5940" cy="3683635"/>
                    </a:xfrm>
                    <a:prstGeom prst="rect">
                      <a:avLst/>
                    </a:prstGeom>
                    <a:noFill/>
                    <a:ln>
                      <a:noFill/>
                    </a:ln>
                  </pic:spPr>
                </pic:pic>
              </a:graphicData>
            </a:graphic>
          </wp:inline>
        </w:drawing>
      </w:r>
    </w:p>
    <w:p w14:paraId="0EED93B1" w14:textId="77777777" w:rsidR="004015A7" w:rsidRDefault="004015A7">
      <w:pPr>
        <w:spacing w:line="278" w:lineRule="auto"/>
        <w:ind w:firstLine="0"/>
        <w:rPr>
          <w:rFonts w:eastAsiaTheme="majorEastAsia" w:cstheme="majorBidi"/>
          <w:b/>
          <w:szCs w:val="32"/>
          <w:lang w:val="en-US"/>
        </w:rPr>
      </w:pPr>
      <w:r>
        <w:rPr>
          <w:lang w:val="en-US"/>
        </w:rPr>
        <w:br w:type="page"/>
      </w:r>
    </w:p>
    <w:p w14:paraId="19BD20A8" w14:textId="536E2F8B" w:rsidR="009F1EBF" w:rsidRPr="009F1EBF" w:rsidRDefault="00934405" w:rsidP="009F1EBF">
      <w:pPr>
        <w:pStyle w:val="Ttulo2"/>
        <w:rPr>
          <w:lang w:val="en-US"/>
        </w:rPr>
      </w:pPr>
      <w:r>
        <w:rPr>
          <w:lang w:val="en-US"/>
        </w:rPr>
        <w:lastRenderedPageBreak/>
        <w:t>Supplementary figure 7</w:t>
      </w:r>
      <w:r w:rsidR="00406E6F" w:rsidRPr="009F1EBF">
        <w:rPr>
          <w:lang w:val="en-US"/>
        </w:rPr>
        <w:t xml:space="preserve">. Differential abundance of gut microbiota across taxonomic levels by group and time </w:t>
      </w:r>
    </w:p>
    <w:p w14:paraId="494D51E1" w14:textId="7FA5E131" w:rsidR="00406E6F" w:rsidRDefault="00406E6F" w:rsidP="00406E6F">
      <w:pPr>
        <w:rPr>
          <w:lang w:val="en-US"/>
        </w:rPr>
      </w:pPr>
      <w:r w:rsidRPr="00406E6F">
        <w:rPr>
          <w:lang w:val="en-US"/>
        </w:rPr>
        <w:t xml:space="preserve">Forest plots show estimated contrasts (IBAP − AC) with 95% CIs for relative abundance of taxa at baseline (T0), 3 months (T1), and 6 months (T2). Panels include (A) phylum, (B) class, (C) order, (D) family, and (E) </w:t>
      </w:r>
      <w:proofErr w:type="gramStart"/>
      <w:r w:rsidRPr="00406E6F">
        <w:rPr>
          <w:lang w:val="en-US"/>
        </w:rPr>
        <w:t>genus</w:t>
      </w:r>
      <w:proofErr w:type="gramEnd"/>
      <w:r w:rsidRPr="00406E6F">
        <w:rPr>
          <w:lang w:val="en-US"/>
        </w:rPr>
        <w:t>. Effect sizes are presented on the logit scale; positive values indicate higher abundance in IBAP. AC = active control; IBAP = mindfulness- and compassion-based inter-care program.</w:t>
      </w:r>
      <w:r>
        <w:rPr>
          <w:lang w:val="en-US"/>
        </w:rPr>
        <w:t xml:space="preserve"> </w:t>
      </w:r>
      <w:r w:rsidRPr="009A4F39">
        <w:rPr>
          <w:b/>
          <w:bCs/>
          <w:lang w:val="en-US"/>
        </w:rPr>
        <w:t>*</w:t>
      </w:r>
      <w:r w:rsidRPr="009A4F39">
        <w:rPr>
          <w:lang w:val="en-US"/>
        </w:rPr>
        <w:t xml:space="preserve"> </w:t>
      </w:r>
      <w:proofErr w:type="gramStart"/>
      <w:r w:rsidRPr="009A4F39">
        <w:rPr>
          <w:lang w:val="en-US"/>
        </w:rPr>
        <w:t>unadjusted</w:t>
      </w:r>
      <w:proofErr w:type="gramEnd"/>
      <w:r w:rsidRPr="009A4F39">
        <w:rPr>
          <w:lang w:val="en-US"/>
        </w:rPr>
        <w:t xml:space="preserve"> p &lt; 0.05; </w:t>
      </w:r>
      <w:r w:rsidRPr="009A4F39">
        <w:rPr>
          <w:b/>
          <w:bCs/>
          <w:lang w:val="en-US"/>
        </w:rPr>
        <w:t>+</w:t>
      </w:r>
      <w:r w:rsidRPr="009A4F39">
        <w:rPr>
          <w:lang w:val="en-US"/>
        </w:rPr>
        <w:t xml:space="preserve"> Benjamini–Hochberg–adjusted p &lt; 0.05.</w:t>
      </w:r>
    </w:p>
    <w:p w14:paraId="0F31682B" w14:textId="77777777" w:rsidR="004015A7" w:rsidRDefault="004015A7">
      <w:pPr>
        <w:spacing w:line="278" w:lineRule="auto"/>
        <w:ind w:firstLine="0"/>
        <w:rPr>
          <w:lang w:val="en-US"/>
        </w:rPr>
      </w:pPr>
      <w:r>
        <w:rPr>
          <w:lang w:val="en-US"/>
        </w:rPr>
        <w:br w:type="page"/>
      </w:r>
    </w:p>
    <w:p w14:paraId="29CBEF92" w14:textId="01BB72D8" w:rsidR="00ED6861" w:rsidRDefault="004015A7" w:rsidP="004015A7">
      <w:pPr>
        <w:pStyle w:val="Ttulo3"/>
        <w:rPr>
          <w:lang w:val="en-US"/>
        </w:rPr>
      </w:pPr>
      <w:r>
        <w:rPr>
          <w:lang w:val="en-US"/>
        </w:rPr>
        <w:lastRenderedPageBreak/>
        <w:t>A</w:t>
      </w:r>
    </w:p>
    <w:p w14:paraId="0C25D200" w14:textId="10823C46" w:rsidR="00ED6861" w:rsidRDefault="00ED6861" w:rsidP="00406E6F">
      <w:pPr>
        <w:rPr>
          <w:lang w:val="en-US"/>
        </w:rPr>
      </w:pPr>
      <w:r>
        <w:rPr>
          <w:noProof/>
          <w:lang w:val="en-US"/>
        </w:rPr>
        <w:drawing>
          <wp:inline distT="0" distB="0" distL="0" distR="0" wp14:anchorId="51BAC7D1" wp14:editId="3257D3F3">
            <wp:extent cx="5614035" cy="3881120"/>
            <wp:effectExtent l="0" t="0" r="5715" b="5080"/>
            <wp:docPr id="34971508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4035" cy="3881120"/>
                    </a:xfrm>
                    <a:prstGeom prst="rect">
                      <a:avLst/>
                    </a:prstGeom>
                    <a:noFill/>
                    <a:ln>
                      <a:noFill/>
                    </a:ln>
                  </pic:spPr>
                </pic:pic>
              </a:graphicData>
            </a:graphic>
          </wp:inline>
        </w:drawing>
      </w:r>
    </w:p>
    <w:p w14:paraId="47216BC0" w14:textId="77777777" w:rsidR="004015A7" w:rsidRDefault="004015A7">
      <w:pPr>
        <w:spacing w:line="278" w:lineRule="auto"/>
        <w:ind w:firstLine="0"/>
        <w:rPr>
          <w:lang w:val="en-US"/>
        </w:rPr>
      </w:pPr>
      <w:r>
        <w:rPr>
          <w:lang w:val="en-US"/>
        </w:rPr>
        <w:br w:type="page"/>
      </w:r>
    </w:p>
    <w:p w14:paraId="267FC3F7" w14:textId="7575E6BA" w:rsidR="004015A7" w:rsidRDefault="004015A7" w:rsidP="004015A7">
      <w:pPr>
        <w:pStyle w:val="Ttulo3"/>
        <w:rPr>
          <w:lang w:val="en-US"/>
        </w:rPr>
      </w:pPr>
      <w:r>
        <w:rPr>
          <w:lang w:val="en-US"/>
        </w:rPr>
        <w:lastRenderedPageBreak/>
        <w:t>B</w:t>
      </w:r>
    </w:p>
    <w:p w14:paraId="279C36B5" w14:textId="47EC780D" w:rsidR="00ED6861" w:rsidRDefault="00ED6861" w:rsidP="00406E6F">
      <w:pPr>
        <w:rPr>
          <w:lang w:val="en-US"/>
        </w:rPr>
      </w:pPr>
      <w:r>
        <w:rPr>
          <w:noProof/>
          <w:lang w:val="en-US"/>
        </w:rPr>
        <w:drawing>
          <wp:inline distT="0" distB="0" distL="0" distR="0" wp14:anchorId="55C66BC1" wp14:editId="2807125A">
            <wp:extent cx="5612130" cy="3879803"/>
            <wp:effectExtent l="0" t="0" r="7620" b="6985"/>
            <wp:docPr id="1129483030" name="Imagen 39" descr="Imagen que contiene pájaro, rebaño, lluvia, luz&#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83030" name="Imagen 39" descr="Imagen que contiene pájaro, rebaño, lluvia, luz&#10;&#10;El contenido generado por IA puede ser incorrec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3879803"/>
                    </a:xfrm>
                    <a:prstGeom prst="rect">
                      <a:avLst/>
                    </a:prstGeom>
                    <a:noFill/>
                    <a:ln>
                      <a:noFill/>
                    </a:ln>
                  </pic:spPr>
                </pic:pic>
              </a:graphicData>
            </a:graphic>
          </wp:inline>
        </w:drawing>
      </w:r>
    </w:p>
    <w:p w14:paraId="006BC04B" w14:textId="77777777" w:rsidR="004015A7" w:rsidRDefault="004015A7">
      <w:pPr>
        <w:spacing w:line="278" w:lineRule="auto"/>
        <w:ind w:firstLine="0"/>
        <w:rPr>
          <w:lang w:val="en-US"/>
        </w:rPr>
      </w:pPr>
      <w:r>
        <w:rPr>
          <w:lang w:val="en-US"/>
        </w:rPr>
        <w:br w:type="page"/>
      </w:r>
    </w:p>
    <w:p w14:paraId="2DEB3980" w14:textId="682F7A17" w:rsidR="004015A7" w:rsidRDefault="004015A7" w:rsidP="004015A7">
      <w:pPr>
        <w:pStyle w:val="Ttulo3"/>
        <w:rPr>
          <w:lang w:val="en-US"/>
        </w:rPr>
      </w:pPr>
      <w:r>
        <w:rPr>
          <w:lang w:val="en-US"/>
        </w:rPr>
        <w:lastRenderedPageBreak/>
        <w:t>C</w:t>
      </w:r>
    </w:p>
    <w:p w14:paraId="46F3EF3B" w14:textId="77777777" w:rsidR="00ED6861" w:rsidRDefault="00ED6861" w:rsidP="00406E6F">
      <w:pPr>
        <w:rPr>
          <w:lang w:val="en-US"/>
        </w:rPr>
      </w:pPr>
    </w:p>
    <w:p w14:paraId="20AAC76D" w14:textId="38F853C6" w:rsidR="00ED6861" w:rsidRDefault="00ED6861" w:rsidP="00406E6F">
      <w:pPr>
        <w:rPr>
          <w:lang w:val="en-US"/>
        </w:rPr>
      </w:pPr>
      <w:r>
        <w:rPr>
          <w:noProof/>
          <w:lang w:val="en-US"/>
        </w:rPr>
        <w:drawing>
          <wp:inline distT="0" distB="0" distL="0" distR="0" wp14:anchorId="2B8DC7A0" wp14:editId="77B9A54A">
            <wp:extent cx="5614035" cy="3881120"/>
            <wp:effectExtent l="0" t="0" r="5715" b="5080"/>
            <wp:docPr id="135717505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4035" cy="3881120"/>
                    </a:xfrm>
                    <a:prstGeom prst="rect">
                      <a:avLst/>
                    </a:prstGeom>
                    <a:noFill/>
                    <a:ln>
                      <a:noFill/>
                    </a:ln>
                  </pic:spPr>
                </pic:pic>
              </a:graphicData>
            </a:graphic>
          </wp:inline>
        </w:drawing>
      </w:r>
    </w:p>
    <w:p w14:paraId="1E92E063" w14:textId="77777777" w:rsidR="004015A7" w:rsidRDefault="004015A7">
      <w:pPr>
        <w:spacing w:line="278" w:lineRule="auto"/>
        <w:ind w:firstLine="0"/>
        <w:rPr>
          <w:lang w:val="en-US"/>
        </w:rPr>
      </w:pPr>
      <w:r>
        <w:rPr>
          <w:lang w:val="en-US"/>
        </w:rPr>
        <w:br w:type="page"/>
      </w:r>
    </w:p>
    <w:p w14:paraId="4E20701F" w14:textId="40BC9AFE" w:rsidR="004015A7" w:rsidRPr="00F178BE" w:rsidRDefault="004015A7" w:rsidP="004015A7">
      <w:pPr>
        <w:pStyle w:val="Ttulo3"/>
        <w:rPr>
          <w:lang w:val="en-US"/>
        </w:rPr>
      </w:pPr>
      <w:r>
        <w:rPr>
          <w:lang w:val="en-US"/>
        </w:rPr>
        <w:lastRenderedPageBreak/>
        <w:t>D</w:t>
      </w:r>
    </w:p>
    <w:p w14:paraId="364AFFED" w14:textId="75AC8E30" w:rsidR="00406E6F" w:rsidRDefault="00ED6861" w:rsidP="00406E6F">
      <w:pPr>
        <w:rPr>
          <w:lang w:val="en-US"/>
        </w:rPr>
      </w:pPr>
      <w:r>
        <w:rPr>
          <w:noProof/>
          <w:lang w:val="en-US"/>
        </w:rPr>
        <w:drawing>
          <wp:inline distT="0" distB="0" distL="0" distR="0" wp14:anchorId="6EEE558D" wp14:editId="41731A02">
            <wp:extent cx="5614035" cy="3881120"/>
            <wp:effectExtent l="0" t="0" r="5715" b="5080"/>
            <wp:docPr id="1001020460"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4035" cy="3881120"/>
                    </a:xfrm>
                    <a:prstGeom prst="rect">
                      <a:avLst/>
                    </a:prstGeom>
                    <a:noFill/>
                    <a:ln>
                      <a:noFill/>
                    </a:ln>
                  </pic:spPr>
                </pic:pic>
              </a:graphicData>
            </a:graphic>
          </wp:inline>
        </w:drawing>
      </w:r>
    </w:p>
    <w:p w14:paraId="1DAD28A0" w14:textId="77777777" w:rsidR="004015A7" w:rsidRDefault="004015A7">
      <w:pPr>
        <w:spacing w:line="278" w:lineRule="auto"/>
        <w:ind w:firstLine="0"/>
        <w:rPr>
          <w:lang w:val="en-US"/>
        </w:rPr>
      </w:pPr>
      <w:r>
        <w:rPr>
          <w:lang w:val="en-US"/>
        </w:rPr>
        <w:br w:type="page"/>
      </w:r>
    </w:p>
    <w:p w14:paraId="19ED8BC9" w14:textId="03B6FA4E" w:rsidR="004015A7" w:rsidRPr="00E7453F" w:rsidRDefault="004015A7" w:rsidP="004015A7">
      <w:pPr>
        <w:pStyle w:val="Ttulo3"/>
        <w:rPr>
          <w:lang w:val="en-US"/>
        </w:rPr>
      </w:pPr>
      <w:r>
        <w:rPr>
          <w:lang w:val="en-US"/>
        </w:rPr>
        <w:lastRenderedPageBreak/>
        <w:t>E</w:t>
      </w:r>
    </w:p>
    <w:p w14:paraId="56CF1B92" w14:textId="77777777" w:rsidR="00ED6861" w:rsidRDefault="00ED6861" w:rsidP="00406E6F">
      <w:pPr>
        <w:spacing w:line="278" w:lineRule="auto"/>
        <w:ind w:firstLine="0"/>
        <w:rPr>
          <w:lang w:val="en-US"/>
        </w:rPr>
      </w:pPr>
      <w:r>
        <w:rPr>
          <w:noProof/>
          <w:lang w:val="en-US"/>
        </w:rPr>
        <w:drawing>
          <wp:inline distT="0" distB="0" distL="0" distR="0" wp14:anchorId="1D4191EA" wp14:editId="03752E05">
            <wp:extent cx="5614035" cy="3881120"/>
            <wp:effectExtent l="0" t="0" r="5715" b="5080"/>
            <wp:docPr id="2042817821"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4035" cy="3881120"/>
                    </a:xfrm>
                    <a:prstGeom prst="rect">
                      <a:avLst/>
                    </a:prstGeom>
                    <a:noFill/>
                    <a:ln>
                      <a:noFill/>
                    </a:ln>
                  </pic:spPr>
                </pic:pic>
              </a:graphicData>
            </a:graphic>
          </wp:inline>
        </w:drawing>
      </w:r>
    </w:p>
    <w:p w14:paraId="496D32B6" w14:textId="77777777" w:rsidR="00ED6861" w:rsidRDefault="00ED6861" w:rsidP="00406E6F">
      <w:pPr>
        <w:spacing w:line="278" w:lineRule="auto"/>
        <w:ind w:firstLine="0"/>
        <w:rPr>
          <w:lang w:val="en-US"/>
        </w:rPr>
      </w:pPr>
    </w:p>
    <w:p w14:paraId="7649031B" w14:textId="35BBFE1A" w:rsidR="00406E6F" w:rsidRPr="005D1EB9" w:rsidRDefault="00406E6F" w:rsidP="00406E6F">
      <w:pPr>
        <w:spacing w:line="278" w:lineRule="auto"/>
        <w:ind w:firstLine="0"/>
        <w:rPr>
          <w:rFonts w:eastAsiaTheme="majorEastAsia" w:cstheme="majorBidi"/>
          <w:b/>
          <w:szCs w:val="32"/>
          <w:lang w:val="en-US"/>
        </w:rPr>
      </w:pPr>
      <w:r>
        <w:rPr>
          <w:lang w:val="en-US"/>
        </w:rPr>
        <w:br w:type="page"/>
      </w:r>
    </w:p>
    <w:p w14:paraId="5D0B6AC8" w14:textId="118D8BDF" w:rsidR="00E706B9" w:rsidRPr="00E706B9" w:rsidRDefault="00934405" w:rsidP="00E706B9">
      <w:pPr>
        <w:pStyle w:val="Ttulo2"/>
        <w:rPr>
          <w:lang w:val="en-US"/>
        </w:rPr>
      </w:pPr>
      <w:r>
        <w:rPr>
          <w:lang w:val="en-US"/>
        </w:rPr>
        <w:lastRenderedPageBreak/>
        <w:t>Supplementary figure 8</w:t>
      </w:r>
      <w:r w:rsidR="008470E0" w:rsidRPr="00E706B9">
        <w:rPr>
          <w:lang w:val="en-US"/>
        </w:rPr>
        <w:t xml:space="preserve">. Spearman correlations between psychological, physiological, and microbiota variables </w:t>
      </w:r>
    </w:p>
    <w:p w14:paraId="36B2FCD8" w14:textId="0E84CCD5" w:rsidR="004015A7" w:rsidRDefault="008470E0" w:rsidP="008470E0">
      <w:pPr>
        <w:rPr>
          <w:lang w:val="en-US"/>
        </w:rPr>
      </w:pPr>
      <w:r w:rsidRPr="008470E0">
        <w:rPr>
          <w:lang w:val="en-US"/>
        </w:rPr>
        <w:t xml:space="preserve">Heatmaps show Spearman’s </w:t>
      </w:r>
      <w:r w:rsidRPr="008470E0">
        <w:t>ρ</w:t>
      </w:r>
      <w:r w:rsidRPr="008470E0">
        <w:rPr>
          <w:lang w:val="en-US"/>
        </w:rPr>
        <w:t xml:space="preserve"> for associations among (A) psychological and physiological outcomes (PBA, </w:t>
      </w:r>
      <w:proofErr w:type="spellStart"/>
      <w:r w:rsidRPr="008470E0">
        <w:rPr>
          <w:lang w:val="en-US"/>
        </w:rPr>
        <w:t>lnRMSSD</w:t>
      </w:r>
      <w:proofErr w:type="spellEnd"/>
      <w:r w:rsidRPr="008470E0">
        <w:rPr>
          <w:lang w:val="en-US"/>
        </w:rPr>
        <w:t>, phylogenetic entropy, EQ-5D, and FFMQ) and psychological/physiological outcomes with microbial features phylum</w:t>
      </w:r>
      <w:r w:rsidR="004015A7">
        <w:rPr>
          <w:lang w:val="en-US"/>
        </w:rPr>
        <w:t xml:space="preserve"> (B)</w:t>
      </w:r>
      <w:r w:rsidRPr="008470E0">
        <w:rPr>
          <w:lang w:val="en-US"/>
        </w:rPr>
        <w:t>, class</w:t>
      </w:r>
      <w:r w:rsidR="004015A7">
        <w:rPr>
          <w:lang w:val="en-US"/>
        </w:rPr>
        <w:t xml:space="preserve"> (C)</w:t>
      </w:r>
      <w:r w:rsidRPr="008470E0">
        <w:rPr>
          <w:lang w:val="en-US"/>
        </w:rPr>
        <w:t>, order</w:t>
      </w:r>
      <w:r w:rsidR="004015A7">
        <w:rPr>
          <w:lang w:val="en-US"/>
        </w:rPr>
        <w:t xml:space="preserve"> (D)</w:t>
      </w:r>
      <w:r w:rsidRPr="008470E0">
        <w:rPr>
          <w:lang w:val="en-US"/>
        </w:rPr>
        <w:t>, family</w:t>
      </w:r>
      <w:r w:rsidR="004015A7">
        <w:rPr>
          <w:lang w:val="en-US"/>
        </w:rPr>
        <w:t xml:space="preserve"> (E)</w:t>
      </w:r>
      <w:r w:rsidRPr="008470E0">
        <w:rPr>
          <w:lang w:val="en-US"/>
        </w:rPr>
        <w:t>, genus</w:t>
      </w:r>
      <w:r w:rsidR="004015A7">
        <w:rPr>
          <w:lang w:val="en-US"/>
        </w:rPr>
        <w:t xml:space="preserve"> (F)</w:t>
      </w:r>
      <w:r w:rsidRPr="008470E0">
        <w:rPr>
          <w:lang w:val="en-US"/>
        </w:rPr>
        <w:t>, and KEGG pathways</w:t>
      </w:r>
      <w:r w:rsidR="004015A7">
        <w:rPr>
          <w:lang w:val="en-US"/>
        </w:rPr>
        <w:t xml:space="preserve"> (G</w:t>
      </w:r>
      <w:r w:rsidRPr="008470E0">
        <w:rPr>
          <w:lang w:val="en-US"/>
        </w:rPr>
        <w:t xml:space="preserve">). Color scale represents correlation coefficients (red = positive; blue = negative). Grey cells denote unavailable data. PBA = Parental Burnout Assessment; EQ-5D = </w:t>
      </w:r>
      <w:proofErr w:type="spellStart"/>
      <w:r w:rsidRPr="008470E0">
        <w:rPr>
          <w:lang w:val="en-US"/>
        </w:rPr>
        <w:t>EuroQol</w:t>
      </w:r>
      <w:proofErr w:type="spellEnd"/>
      <w:r w:rsidRPr="008470E0">
        <w:rPr>
          <w:lang w:val="en-US"/>
        </w:rPr>
        <w:t xml:space="preserve"> 5 dimensions; FFMQ = Five Facet Mindfulness Questionnaire; </w:t>
      </w:r>
      <w:proofErr w:type="spellStart"/>
      <w:r w:rsidRPr="008470E0">
        <w:rPr>
          <w:lang w:val="en-US"/>
        </w:rPr>
        <w:t>lnRMSSD</w:t>
      </w:r>
      <w:proofErr w:type="spellEnd"/>
      <w:r w:rsidRPr="008470E0">
        <w:rPr>
          <w:lang w:val="en-US"/>
        </w:rPr>
        <w:t xml:space="preserve"> = natural logarithm of </w:t>
      </w:r>
      <w:proofErr w:type="gramStart"/>
      <w:r w:rsidRPr="008470E0">
        <w:rPr>
          <w:lang w:val="en-US"/>
        </w:rPr>
        <w:t>the root</w:t>
      </w:r>
      <w:proofErr w:type="gramEnd"/>
      <w:r w:rsidRPr="008470E0">
        <w:rPr>
          <w:lang w:val="en-US"/>
        </w:rPr>
        <w:t xml:space="preserve"> mean square of successive differences.</w:t>
      </w:r>
      <w:r>
        <w:rPr>
          <w:lang w:val="en-US"/>
        </w:rPr>
        <w:t xml:space="preserve"> </w:t>
      </w:r>
      <w:r w:rsidRPr="009A4F39">
        <w:rPr>
          <w:b/>
          <w:bCs/>
          <w:lang w:val="en-US"/>
        </w:rPr>
        <w:t>*</w:t>
      </w:r>
      <w:r w:rsidRPr="009A4F39">
        <w:rPr>
          <w:lang w:val="en-US"/>
        </w:rPr>
        <w:t xml:space="preserve"> </w:t>
      </w:r>
      <w:proofErr w:type="gramStart"/>
      <w:r w:rsidRPr="009A4F39">
        <w:rPr>
          <w:lang w:val="en-US"/>
        </w:rPr>
        <w:t>unadjusted</w:t>
      </w:r>
      <w:proofErr w:type="gramEnd"/>
      <w:r w:rsidRPr="009A4F39">
        <w:rPr>
          <w:lang w:val="en-US"/>
        </w:rPr>
        <w:t xml:space="preserve"> p &lt; 0.05; </w:t>
      </w:r>
      <w:r w:rsidRPr="009A4F39">
        <w:rPr>
          <w:b/>
          <w:bCs/>
          <w:lang w:val="en-US"/>
        </w:rPr>
        <w:t>+</w:t>
      </w:r>
      <w:r w:rsidRPr="009A4F39">
        <w:rPr>
          <w:lang w:val="en-US"/>
        </w:rPr>
        <w:t xml:space="preserve"> Benjamini–Hochberg–adjusted p &lt; 0.05.</w:t>
      </w:r>
    </w:p>
    <w:p w14:paraId="7D19A361" w14:textId="77777777" w:rsidR="004015A7" w:rsidRDefault="004015A7">
      <w:pPr>
        <w:spacing w:line="278" w:lineRule="auto"/>
        <w:ind w:firstLine="0"/>
        <w:rPr>
          <w:lang w:val="en-US"/>
        </w:rPr>
      </w:pPr>
      <w:r>
        <w:rPr>
          <w:lang w:val="en-US"/>
        </w:rPr>
        <w:br w:type="page"/>
      </w:r>
    </w:p>
    <w:p w14:paraId="46479EB6" w14:textId="77777777" w:rsidR="004015A7" w:rsidRDefault="004015A7" w:rsidP="004015A7">
      <w:pPr>
        <w:pStyle w:val="Ttulo3"/>
        <w:rPr>
          <w:lang w:val="en-US"/>
        </w:rPr>
      </w:pPr>
      <w:r>
        <w:rPr>
          <w:lang w:val="en-US"/>
        </w:rPr>
        <w:lastRenderedPageBreak/>
        <w:t>A</w:t>
      </w:r>
      <w:r w:rsidR="00792CE9">
        <w:rPr>
          <w:noProof/>
          <w:lang w:val="en-US"/>
        </w:rPr>
        <w:drawing>
          <wp:inline distT="0" distB="0" distL="0" distR="0" wp14:anchorId="2C9B9AA8" wp14:editId="1B0E45EF">
            <wp:extent cx="5613400" cy="4000500"/>
            <wp:effectExtent l="0" t="0" r="6350" b="0"/>
            <wp:docPr id="1373948137"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3400" cy="4000500"/>
                    </a:xfrm>
                    <a:prstGeom prst="rect">
                      <a:avLst/>
                    </a:prstGeom>
                    <a:noFill/>
                    <a:ln>
                      <a:noFill/>
                    </a:ln>
                  </pic:spPr>
                </pic:pic>
              </a:graphicData>
            </a:graphic>
          </wp:inline>
        </w:drawing>
      </w:r>
    </w:p>
    <w:p w14:paraId="6019F8D3" w14:textId="77777777" w:rsidR="004015A7" w:rsidRDefault="004015A7">
      <w:pPr>
        <w:spacing w:line="278" w:lineRule="auto"/>
        <w:ind w:firstLine="0"/>
        <w:rPr>
          <w:lang w:val="en-US"/>
        </w:rPr>
      </w:pPr>
      <w:r>
        <w:rPr>
          <w:lang w:val="en-US"/>
        </w:rPr>
        <w:br w:type="page"/>
      </w:r>
    </w:p>
    <w:p w14:paraId="3E07DD1F" w14:textId="44A098FD" w:rsidR="004015A7" w:rsidRDefault="004015A7" w:rsidP="004015A7">
      <w:pPr>
        <w:pStyle w:val="Ttulo3"/>
        <w:rPr>
          <w:lang w:val="en-US"/>
        </w:rPr>
      </w:pPr>
      <w:r>
        <w:rPr>
          <w:lang w:val="en-US"/>
        </w:rPr>
        <w:lastRenderedPageBreak/>
        <w:t>B</w:t>
      </w:r>
      <w:r w:rsidR="00792CE9">
        <w:rPr>
          <w:noProof/>
          <w:lang w:val="en-US"/>
        </w:rPr>
        <w:drawing>
          <wp:inline distT="0" distB="0" distL="0" distR="0" wp14:anchorId="476AAA81" wp14:editId="47930A4E">
            <wp:extent cx="5613400" cy="6731000"/>
            <wp:effectExtent l="0" t="0" r="6350" b="0"/>
            <wp:docPr id="1537287746"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3400" cy="6731000"/>
                    </a:xfrm>
                    <a:prstGeom prst="rect">
                      <a:avLst/>
                    </a:prstGeom>
                    <a:noFill/>
                    <a:ln>
                      <a:noFill/>
                    </a:ln>
                  </pic:spPr>
                </pic:pic>
              </a:graphicData>
            </a:graphic>
          </wp:inline>
        </w:drawing>
      </w:r>
    </w:p>
    <w:p w14:paraId="357F6EFA" w14:textId="77777777" w:rsidR="004015A7" w:rsidRDefault="004015A7" w:rsidP="004015A7">
      <w:pPr>
        <w:pStyle w:val="Ttulo3"/>
        <w:rPr>
          <w:lang w:val="en-US"/>
        </w:rPr>
      </w:pPr>
      <w:r>
        <w:rPr>
          <w:lang w:val="en-US"/>
        </w:rPr>
        <w:lastRenderedPageBreak/>
        <w:t>C</w:t>
      </w:r>
      <w:r w:rsidR="00792CE9">
        <w:rPr>
          <w:noProof/>
          <w:lang w:val="en-US"/>
        </w:rPr>
        <w:drawing>
          <wp:inline distT="0" distB="0" distL="0" distR="0" wp14:anchorId="19E71671" wp14:editId="78CF6643">
            <wp:extent cx="5613400" cy="6731000"/>
            <wp:effectExtent l="0" t="0" r="6350" b="0"/>
            <wp:docPr id="806898128"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3400" cy="6731000"/>
                    </a:xfrm>
                    <a:prstGeom prst="rect">
                      <a:avLst/>
                    </a:prstGeom>
                    <a:noFill/>
                    <a:ln>
                      <a:noFill/>
                    </a:ln>
                  </pic:spPr>
                </pic:pic>
              </a:graphicData>
            </a:graphic>
          </wp:inline>
        </w:drawing>
      </w:r>
    </w:p>
    <w:p w14:paraId="18D6127F" w14:textId="77777777" w:rsidR="004015A7" w:rsidRDefault="004015A7">
      <w:pPr>
        <w:spacing w:line="278" w:lineRule="auto"/>
        <w:ind w:firstLine="0"/>
        <w:rPr>
          <w:lang w:val="en-US"/>
        </w:rPr>
      </w:pPr>
      <w:r>
        <w:rPr>
          <w:lang w:val="en-US"/>
        </w:rPr>
        <w:br w:type="page"/>
      </w:r>
    </w:p>
    <w:p w14:paraId="1EF9A6FC" w14:textId="74D13473" w:rsidR="004015A7" w:rsidRDefault="004015A7" w:rsidP="004015A7">
      <w:pPr>
        <w:pStyle w:val="Ttulo3"/>
        <w:rPr>
          <w:lang w:val="en-US"/>
        </w:rPr>
      </w:pPr>
      <w:r>
        <w:rPr>
          <w:lang w:val="en-US"/>
        </w:rPr>
        <w:lastRenderedPageBreak/>
        <w:t>D</w:t>
      </w:r>
    </w:p>
    <w:p w14:paraId="6D93B5D7" w14:textId="77777777" w:rsidR="004015A7" w:rsidRDefault="00792CE9" w:rsidP="008470E0">
      <w:pPr>
        <w:rPr>
          <w:lang w:val="en-US"/>
        </w:rPr>
      </w:pPr>
      <w:r>
        <w:rPr>
          <w:noProof/>
          <w:lang w:val="en-US"/>
        </w:rPr>
        <w:drawing>
          <wp:inline distT="0" distB="0" distL="0" distR="0" wp14:anchorId="17C6EC76" wp14:editId="50F241B4">
            <wp:extent cx="5613400" cy="6731000"/>
            <wp:effectExtent l="0" t="0" r="6350" b="0"/>
            <wp:docPr id="28126678"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3400" cy="6731000"/>
                    </a:xfrm>
                    <a:prstGeom prst="rect">
                      <a:avLst/>
                    </a:prstGeom>
                    <a:noFill/>
                    <a:ln>
                      <a:noFill/>
                    </a:ln>
                  </pic:spPr>
                </pic:pic>
              </a:graphicData>
            </a:graphic>
          </wp:inline>
        </w:drawing>
      </w:r>
    </w:p>
    <w:p w14:paraId="6D174966" w14:textId="77777777" w:rsidR="004015A7" w:rsidRDefault="004015A7" w:rsidP="004015A7">
      <w:pPr>
        <w:pStyle w:val="Ttulo3"/>
        <w:rPr>
          <w:lang w:val="en-US"/>
        </w:rPr>
      </w:pPr>
      <w:r>
        <w:rPr>
          <w:lang w:val="en-US"/>
        </w:rPr>
        <w:lastRenderedPageBreak/>
        <w:t>E</w:t>
      </w:r>
      <w:r w:rsidR="00792CE9">
        <w:rPr>
          <w:noProof/>
          <w:lang w:val="en-US"/>
        </w:rPr>
        <w:drawing>
          <wp:inline distT="0" distB="0" distL="0" distR="0" wp14:anchorId="73C71464" wp14:editId="4384991A">
            <wp:extent cx="5613400" cy="6731000"/>
            <wp:effectExtent l="0" t="0" r="6350" b="0"/>
            <wp:docPr id="82445046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3400" cy="6731000"/>
                    </a:xfrm>
                    <a:prstGeom prst="rect">
                      <a:avLst/>
                    </a:prstGeom>
                    <a:noFill/>
                    <a:ln>
                      <a:noFill/>
                    </a:ln>
                  </pic:spPr>
                </pic:pic>
              </a:graphicData>
            </a:graphic>
          </wp:inline>
        </w:drawing>
      </w:r>
    </w:p>
    <w:p w14:paraId="71EE3EEF" w14:textId="77777777" w:rsidR="004015A7" w:rsidRDefault="004015A7">
      <w:pPr>
        <w:spacing w:line="278" w:lineRule="auto"/>
        <w:ind w:firstLine="0"/>
        <w:rPr>
          <w:lang w:val="en-US"/>
        </w:rPr>
      </w:pPr>
      <w:r>
        <w:rPr>
          <w:lang w:val="en-US"/>
        </w:rPr>
        <w:br w:type="page"/>
      </w:r>
    </w:p>
    <w:p w14:paraId="0E8F1C2D" w14:textId="77777777" w:rsidR="004015A7" w:rsidRDefault="004015A7" w:rsidP="004015A7">
      <w:pPr>
        <w:pStyle w:val="Ttulo3"/>
        <w:rPr>
          <w:lang w:val="en-US"/>
        </w:rPr>
      </w:pPr>
      <w:r>
        <w:rPr>
          <w:lang w:val="en-US"/>
        </w:rPr>
        <w:lastRenderedPageBreak/>
        <w:t>F</w:t>
      </w:r>
      <w:r w:rsidR="00792CE9">
        <w:rPr>
          <w:noProof/>
          <w:lang w:val="en-US"/>
        </w:rPr>
        <w:drawing>
          <wp:inline distT="0" distB="0" distL="0" distR="0" wp14:anchorId="2B34179A" wp14:editId="55D4105D">
            <wp:extent cx="5613400" cy="6731000"/>
            <wp:effectExtent l="0" t="0" r="6350" b="0"/>
            <wp:docPr id="135661036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3400" cy="6731000"/>
                    </a:xfrm>
                    <a:prstGeom prst="rect">
                      <a:avLst/>
                    </a:prstGeom>
                    <a:noFill/>
                    <a:ln>
                      <a:noFill/>
                    </a:ln>
                  </pic:spPr>
                </pic:pic>
              </a:graphicData>
            </a:graphic>
          </wp:inline>
        </w:drawing>
      </w:r>
    </w:p>
    <w:p w14:paraId="4D1FC3EE" w14:textId="77777777" w:rsidR="004015A7" w:rsidRDefault="004015A7">
      <w:pPr>
        <w:spacing w:line="278" w:lineRule="auto"/>
        <w:ind w:firstLine="0"/>
        <w:rPr>
          <w:rFonts w:eastAsiaTheme="majorEastAsia" w:cstheme="majorBidi"/>
          <w:b/>
          <w:i/>
          <w:szCs w:val="28"/>
          <w:lang w:val="en-US"/>
        </w:rPr>
      </w:pPr>
      <w:r>
        <w:rPr>
          <w:lang w:val="en-US"/>
        </w:rPr>
        <w:br w:type="page"/>
      </w:r>
    </w:p>
    <w:p w14:paraId="4D5A7872" w14:textId="6FBF9A01" w:rsidR="0051418F" w:rsidRDefault="004015A7" w:rsidP="004015A7">
      <w:pPr>
        <w:pStyle w:val="Ttulo3"/>
        <w:rPr>
          <w:lang w:val="en-US"/>
        </w:rPr>
      </w:pPr>
      <w:r>
        <w:rPr>
          <w:lang w:val="en-US"/>
        </w:rPr>
        <w:lastRenderedPageBreak/>
        <w:t>G</w:t>
      </w:r>
      <w:r w:rsidR="00792CE9">
        <w:rPr>
          <w:noProof/>
          <w:lang w:val="en-US"/>
        </w:rPr>
        <w:drawing>
          <wp:inline distT="0" distB="0" distL="0" distR="0" wp14:anchorId="60FBDFF2" wp14:editId="1B34DB76">
            <wp:extent cx="5613400" cy="5613400"/>
            <wp:effectExtent l="0" t="0" r="6350" b="6350"/>
            <wp:docPr id="1939406690"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3400" cy="5613400"/>
                    </a:xfrm>
                    <a:prstGeom prst="rect">
                      <a:avLst/>
                    </a:prstGeom>
                    <a:noFill/>
                    <a:ln>
                      <a:noFill/>
                    </a:ln>
                  </pic:spPr>
                </pic:pic>
              </a:graphicData>
            </a:graphic>
          </wp:inline>
        </w:drawing>
      </w:r>
    </w:p>
    <w:p w14:paraId="248411C0" w14:textId="77777777" w:rsidR="0051418F" w:rsidRDefault="0051418F">
      <w:pPr>
        <w:spacing w:line="278" w:lineRule="auto"/>
        <w:ind w:firstLine="0"/>
        <w:rPr>
          <w:rFonts w:eastAsiaTheme="majorEastAsia" w:cstheme="majorBidi"/>
          <w:b/>
          <w:i/>
          <w:szCs w:val="28"/>
          <w:lang w:val="en-US"/>
        </w:rPr>
      </w:pPr>
      <w:r>
        <w:rPr>
          <w:lang w:val="en-US"/>
        </w:rPr>
        <w:br w:type="page"/>
      </w:r>
    </w:p>
    <w:p w14:paraId="2EB4F8F5" w14:textId="25E8F251" w:rsidR="00554624" w:rsidRDefault="0051418F" w:rsidP="0051418F">
      <w:pPr>
        <w:pStyle w:val="Ttulo2"/>
        <w:rPr>
          <w:rFonts w:eastAsiaTheme="minorHAnsi"/>
          <w:lang w:val="en-US"/>
        </w:rPr>
      </w:pPr>
      <w:r>
        <w:rPr>
          <w:rFonts w:eastAsiaTheme="minorHAnsi"/>
          <w:lang w:val="en-US"/>
        </w:rPr>
        <w:lastRenderedPageBreak/>
        <w:t>References</w:t>
      </w:r>
    </w:p>
    <w:p w14:paraId="5F1DB489" w14:textId="3964F146" w:rsidR="0001277C" w:rsidRPr="0001277C" w:rsidRDefault="0001277C" w:rsidP="0001277C">
      <w:pPr>
        <w:pStyle w:val="Bibliografa"/>
        <w:rPr>
          <w:lang w:val="en-US"/>
        </w:rPr>
      </w:pPr>
      <w:r w:rsidRPr="0001277C">
        <w:rPr>
          <w:lang w:val="en-US"/>
        </w:rPr>
        <w:t xml:space="preserve">Allen, B., Kon, M., &amp; Bar‐Yam, Y. (2009). A New Phylogenetic Diversity Measure Generalizing the Shannon Index and Its Application to Phyllostomid Bats. </w:t>
      </w:r>
      <w:r w:rsidRPr="0001277C">
        <w:rPr>
          <w:i/>
          <w:iCs/>
          <w:lang w:val="en-US"/>
        </w:rPr>
        <w:t>The American Naturalist</w:t>
      </w:r>
      <w:r w:rsidRPr="0001277C">
        <w:rPr>
          <w:lang w:val="en-US"/>
        </w:rPr>
        <w:t xml:space="preserve">, </w:t>
      </w:r>
      <w:r w:rsidRPr="0001277C">
        <w:rPr>
          <w:i/>
          <w:iCs/>
          <w:lang w:val="en-US"/>
        </w:rPr>
        <w:t>174</w:t>
      </w:r>
      <w:r w:rsidRPr="0001277C">
        <w:rPr>
          <w:lang w:val="en-US"/>
        </w:rPr>
        <w:t>(2), 236–243. https://doi.org/10.1086/600101</w:t>
      </w:r>
    </w:p>
    <w:p w14:paraId="11A3E070" w14:textId="77777777" w:rsidR="0001277C" w:rsidRPr="0001277C" w:rsidRDefault="0001277C" w:rsidP="0001277C">
      <w:pPr>
        <w:pStyle w:val="Bibliografa"/>
        <w:rPr>
          <w:lang w:val="en-US"/>
        </w:rPr>
      </w:pPr>
      <w:r w:rsidRPr="0001277C">
        <w:rPr>
          <w:lang w:val="en-US"/>
        </w:rPr>
        <w:t xml:space="preserve">Balestroni, G., &amp; Bertolotti, G. (2012). [EuroQol-5D (EQ-5D): An instrument for measuring quality of life]. </w:t>
      </w:r>
      <w:r w:rsidRPr="0001277C">
        <w:rPr>
          <w:i/>
          <w:iCs/>
          <w:lang w:val="en-US"/>
        </w:rPr>
        <w:t>Monaldi Archives for Chest Disease = Archivio Monaldi Per Le Malattie Del Torace</w:t>
      </w:r>
      <w:r w:rsidRPr="0001277C">
        <w:rPr>
          <w:lang w:val="en-US"/>
        </w:rPr>
        <w:t xml:space="preserve">, </w:t>
      </w:r>
      <w:r w:rsidRPr="0001277C">
        <w:rPr>
          <w:i/>
          <w:iCs/>
          <w:lang w:val="en-US"/>
        </w:rPr>
        <w:t>78</w:t>
      </w:r>
      <w:r w:rsidRPr="0001277C">
        <w:rPr>
          <w:lang w:val="en-US"/>
        </w:rPr>
        <w:t>(3), 155–159. https://doi.org/10.4081/monaldi.2012.121</w:t>
      </w:r>
    </w:p>
    <w:p w14:paraId="56E5D50B" w14:textId="77777777" w:rsidR="0001277C" w:rsidRPr="0001277C" w:rsidRDefault="0001277C" w:rsidP="0001277C">
      <w:pPr>
        <w:pStyle w:val="Bibliografa"/>
        <w:rPr>
          <w:lang w:val="en-US"/>
        </w:rPr>
      </w:pPr>
      <w:r w:rsidRPr="0001277C">
        <w:rPr>
          <w:i/>
          <w:iCs/>
          <w:lang w:val="en-US"/>
        </w:rPr>
        <w:t>bioread: Utilities to read BIOPAC AcqKnowledge files</w:t>
      </w:r>
      <w:r w:rsidRPr="0001277C">
        <w:rPr>
          <w:lang w:val="en-US"/>
        </w:rPr>
        <w:t xml:space="preserve"> (Version 2025.5.2). (n.d.). [Computer software].</w:t>
      </w:r>
    </w:p>
    <w:p w14:paraId="4A2AF537" w14:textId="77777777" w:rsidR="0001277C" w:rsidRPr="0001277C" w:rsidRDefault="0001277C" w:rsidP="0001277C">
      <w:pPr>
        <w:pStyle w:val="Bibliografa"/>
        <w:rPr>
          <w:lang w:val="en-US"/>
        </w:rPr>
      </w:pPr>
      <w:r w:rsidRPr="0001277C">
        <w:rPr>
          <w:lang w:val="en-US"/>
        </w:rPr>
        <w:t xml:space="preserve">Bolyen, E., Rideout, J. R., Dillon, M. R., Bokulich, N. A., Abnet, C. C., Al-Ghalith, G. A., Alexander, H., Alm, E. J., Arumugam, M., Asnicar, F., Bai, Y., Bisanz, J. E., Bittinger, K., Brejnrod, A., Brislawn, C. J., Brown, C. T., Callahan, B. J., Caraballo-Rodríguez, A. M., Chase, J., … </w:t>
      </w:r>
      <w:r w:rsidRPr="005A3F2E">
        <w:rPr>
          <w:lang w:val="en-US"/>
        </w:rPr>
        <w:t xml:space="preserve">Caporaso, J. G. (2019). </w:t>
      </w:r>
      <w:r w:rsidRPr="0001277C">
        <w:rPr>
          <w:lang w:val="en-US"/>
        </w:rPr>
        <w:t xml:space="preserve">Reproducible, interactive, scalable and extensible microbiome data science using QIIME 2. </w:t>
      </w:r>
      <w:r w:rsidRPr="0001277C">
        <w:rPr>
          <w:i/>
          <w:iCs/>
          <w:lang w:val="en-US"/>
        </w:rPr>
        <w:t>Nature Biotechnology</w:t>
      </w:r>
      <w:r w:rsidRPr="0001277C">
        <w:rPr>
          <w:lang w:val="en-US"/>
        </w:rPr>
        <w:t xml:space="preserve">, </w:t>
      </w:r>
      <w:r w:rsidRPr="0001277C">
        <w:rPr>
          <w:i/>
          <w:iCs/>
          <w:lang w:val="en-US"/>
        </w:rPr>
        <w:t>37</w:t>
      </w:r>
      <w:r w:rsidRPr="0001277C">
        <w:rPr>
          <w:lang w:val="en-US"/>
        </w:rPr>
        <w:t>(8), 852–857. https://doi.org/10.1038/s41587-019-0209-9</w:t>
      </w:r>
    </w:p>
    <w:p w14:paraId="6D0E203C" w14:textId="77777777" w:rsidR="0001277C" w:rsidRPr="0001277C" w:rsidRDefault="0001277C" w:rsidP="0001277C">
      <w:pPr>
        <w:pStyle w:val="Bibliografa"/>
        <w:rPr>
          <w:lang w:val="en-US"/>
        </w:rPr>
      </w:pPr>
      <w:r w:rsidRPr="0001277C">
        <w:rPr>
          <w:lang w:val="en-US"/>
        </w:rPr>
        <w:t xml:space="preserve">Callahan, B. J., McMurdie, P. J., Rosen, M. J., Han, A. W., Johnson, A. J. A., &amp; Holmes, S. P. (2016). DADA2: High-resolution sample inference from Illumina amplicon data. </w:t>
      </w:r>
      <w:r w:rsidRPr="0001277C">
        <w:rPr>
          <w:i/>
          <w:iCs/>
          <w:lang w:val="en-US"/>
        </w:rPr>
        <w:t>Nature Methods</w:t>
      </w:r>
      <w:r w:rsidRPr="0001277C">
        <w:rPr>
          <w:lang w:val="en-US"/>
        </w:rPr>
        <w:t xml:space="preserve">, </w:t>
      </w:r>
      <w:r w:rsidRPr="0001277C">
        <w:rPr>
          <w:i/>
          <w:iCs/>
          <w:lang w:val="en-US"/>
        </w:rPr>
        <w:t>13</w:t>
      </w:r>
      <w:r w:rsidRPr="0001277C">
        <w:rPr>
          <w:lang w:val="en-US"/>
        </w:rPr>
        <w:t>(7), 581–583. https://doi.org/10.1038/nmeth.3869</w:t>
      </w:r>
    </w:p>
    <w:p w14:paraId="51F79528" w14:textId="77777777" w:rsidR="0001277C" w:rsidRPr="0001277C" w:rsidRDefault="0001277C" w:rsidP="0001277C">
      <w:pPr>
        <w:pStyle w:val="Bibliografa"/>
        <w:rPr>
          <w:lang w:val="en-US"/>
        </w:rPr>
      </w:pPr>
      <w:r w:rsidRPr="0001277C">
        <w:t xml:space="preserve">Cassol, I., Ibañez, M., &amp; Bustamante, J. P. (2025). </w:t>
      </w:r>
      <w:r w:rsidRPr="0001277C">
        <w:rPr>
          <w:lang w:val="en-US"/>
        </w:rPr>
        <w:t xml:space="preserve">Key features and guidelines for the application of microbial alpha diversity metrics. </w:t>
      </w:r>
      <w:r w:rsidRPr="0001277C">
        <w:rPr>
          <w:i/>
          <w:iCs/>
          <w:lang w:val="en-US"/>
        </w:rPr>
        <w:t>Scientific Reports</w:t>
      </w:r>
      <w:r w:rsidRPr="0001277C">
        <w:rPr>
          <w:lang w:val="en-US"/>
        </w:rPr>
        <w:t xml:space="preserve">, </w:t>
      </w:r>
      <w:r w:rsidRPr="0001277C">
        <w:rPr>
          <w:i/>
          <w:iCs/>
          <w:lang w:val="en-US"/>
        </w:rPr>
        <w:t>15</w:t>
      </w:r>
      <w:r w:rsidRPr="0001277C">
        <w:rPr>
          <w:lang w:val="en-US"/>
        </w:rPr>
        <w:t>(1), 622. https://doi.org/10.1038/s41598-024-77864-y</w:t>
      </w:r>
    </w:p>
    <w:p w14:paraId="22220702" w14:textId="77777777" w:rsidR="0001277C" w:rsidRPr="0001277C" w:rsidRDefault="0001277C" w:rsidP="0001277C">
      <w:pPr>
        <w:pStyle w:val="Bibliografa"/>
        <w:rPr>
          <w:lang w:val="en-US"/>
        </w:rPr>
      </w:pPr>
      <w:r w:rsidRPr="0001277C">
        <w:rPr>
          <w:lang w:val="en-US"/>
        </w:rPr>
        <w:lastRenderedPageBreak/>
        <w:t xml:space="preserve">Crane, R. S., Eames, C., Kuyken, W., Hastings, R. P., Williams, J. M. G., Bartley, T., Evans, A., Silverton, S., Soulsby, J. G., &amp; Surawy, C. (2013). Development and Validation of the Mindfulness-Based Interventions – Teaching Assessment Criteria (MBI:TAC). </w:t>
      </w:r>
      <w:r w:rsidRPr="0001277C">
        <w:rPr>
          <w:i/>
          <w:iCs/>
          <w:lang w:val="en-US"/>
        </w:rPr>
        <w:t>Assessment</w:t>
      </w:r>
      <w:r w:rsidRPr="0001277C">
        <w:rPr>
          <w:lang w:val="en-US"/>
        </w:rPr>
        <w:t xml:space="preserve">, </w:t>
      </w:r>
      <w:r w:rsidRPr="0001277C">
        <w:rPr>
          <w:i/>
          <w:iCs/>
          <w:lang w:val="en-US"/>
        </w:rPr>
        <w:t>20</w:t>
      </w:r>
      <w:r w:rsidRPr="0001277C">
        <w:rPr>
          <w:lang w:val="en-US"/>
        </w:rPr>
        <w:t>(6), 681–688. https://doi.org/10.1177/1073191113490790</w:t>
      </w:r>
    </w:p>
    <w:p w14:paraId="0E73ABA6" w14:textId="77777777" w:rsidR="0001277C" w:rsidRPr="0001277C" w:rsidRDefault="0001277C" w:rsidP="0001277C">
      <w:pPr>
        <w:pStyle w:val="Bibliografa"/>
        <w:rPr>
          <w:lang w:val="en-US"/>
        </w:rPr>
      </w:pPr>
      <w:r w:rsidRPr="0001277C">
        <w:rPr>
          <w:lang w:val="en-US"/>
        </w:rPr>
        <w:t xml:space="preserve">Douglas, G. M., Maffei, V. J., Zaneveld, J. R., Yurgel, S. N., Brown, J. R., Taylor, C. M., Huttenhower, C., &amp; Langille, M. G. I. (2020). PICRUSt2 for prediction of metagenome functions. </w:t>
      </w:r>
      <w:r w:rsidRPr="0001277C">
        <w:rPr>
          <w:i/>
          <w:iCs/>
          <w:lang w:val="en-US"/>
        </w:rPr>
        <w:t>Nature Biotechnology</w:t>
      </w:r>
      <w:r w:rsidRPr="0001277C">
        <w:rPr>
          <w:lang w:val="en-US"/>
        </w:rPr>
        <w:t xml:space="preserve">, </w:t>
      </w:r>
      <w:r w:rsidRPr="0001277C">
        <w:rPr>
          <w:i/>
          <w:iCs/>
          <w:lang w:val="en-US"/>
        </w:rPr>
        <w:t>38</w:t>
      </w:r>
      <w:r w:rsidRPr="0001277C">
        <w:rPr>
          <w:lang w:val="en-US"/>
        </w:rPr>
        <w:t>(6), 685–688. https://doi.org/10.1038/s41587-020-0548-6</w:t>
      </w:r>
    </w:p>
    <w:p w14:paraId="068CC391" w14:textId="77777777" w:rsidR="0001277C" w:rsidRPr="0001277C" w:rsidRDefault="0001277C" w:rsidP="0001277C">
      <w:pPr>
        <w:pStyle w:val="Bibliografa"/>
        <w:rPr>
          <w:lang w:val="en-US"/>
        </w:rPr>
      </w:pPr>
      <w:r w:rsidRPr="0001277C">
        <w:rPr>
          <w:lang w:val="en-US"/>
        </w:rPr>
        <w:t xml:space="preserve">Electrophysiology, T. F. of the E. S. of C. the N. A. S. of P. (1996). Heart Rate Variability. </w:t>
      </w:r>
      <w:r w:rsidRPr="0001277C">
        <w:rPr>
          <w:i/>
          <w:iCs/>
          <w:lang w:val="en-US"/>
        </w:rPr>
        <w:t>Circulation</w:t>
      </w:r>
      <w:r w:rsidRPr="0001277C">
        <w:rPr>
          <w:lang w:val="en-US"/>
        </w:rPr>
        <w:t xml:space="preserve">, </w:t>
      </w:r>
      <w:r w:rsidRPr="0001277C">
        <w:rPr>
          <w:i/>
          <w:iCs/>
          <w:lang w:val="en-US"/>
        </w:rPr>
        <w:t>93</w:t>
      </w:r>
      <w:r w:rsidRPr="0001277C">
        <w:rPr>
          <w:lang w:val="en-US"/>
        </w:rPr>
        <w:t>(5), 1043–1065. https://doi.org/10.1161/01.CIR.93.5.1043</w:t>
      </w:r>
    </w:p>
    <w:p w14:paraId="6137575B" w14:textId="77777777" w:rsidR="0001277C" w:rsidRPr="0001277C" w:rsidRDefault="0001277C" w:rsidP="0001277C">
      <w:pPr>
        <w:pStyle w:val="Bibliografa"/>
        <w:rPr>
          <w:lang w:val="en-US"/>
        </w:rPr>
      </w:pPr>
      <w:r w:rsidRPr="0001277C">
        <w:rPr>
          <w:lang w:val="en-US"/>
        </w:rPr>
        <w:t xml:space="preserve">Griffith, A. K. (2022). Parental Burnout and Child Maltreatment During the COVID-19 Pandemic. </w:t>
      </w:r>
      <w:r w:rsidRPr="0001277C">
        <w:rPr>
          <w:i/>
          <w:iCs/>
          <w:lang w:val="en-US"/>
        </w:rPr>
        <w:t>Journal of Family Violence</w:t>
      </w:r>
      <w:r w:rsidRPr="0001277C">
        <w:rPr>
          <w:lang w:val="en-US"/>
        </w:rPr>
        <w:t xml:space="preserve">, </w:t>
      </w:r>
      <w:r w:rsidRPr="0001277C">
        <w:rPr>
          <w:i/>
          <w:iCs/>
          <w:lang w:val="en-US"/>
        </w:rPr>
        <w:t>37</w:t>
      </w:r>
      <w:r w:rsidRPr="0001277C">
        <w:rPr>
          <w:lang w:val="en-US"/>
        </w:rPr>
        <w:t>(5), 725–731. https://doi.org/10.1007/s10896-020-00172-2</w:t>
      </w:r>
    </w:p>
    <w:p w14:paraId="231F3B6A" w14:textId="77777777" w:rsidR="0001277C" w:rsidRPr="0001277C" w:rsidRDefault="0001277C" w:rsidP="0001277C">
      <w:pPr>
        <w:pStyle w:val="Bibliografa"/>
        <w:rPr>
          <w:lang w:val="en-US"/>
        </w:rPr>
      </w:pPr>
      <w:r w:rsidRPr="0001277C">
        <w:rPr>
          <w:lang w:val="en-US"/>
        </w:rPr>
        <w:t xml:space="preserve">Jamshidian, M., Jalal, S., &amp; Jansen, C. (2014). MissMech: An R Package for Testing Homoscedasticity, Multivariate Normality, and Missing Completely at Random (MCAR). </w:t>
      </w:r>
      <w:r w:rsidRPr="0001277C">
        <w:rPr>
          <w:i/>
          <w:iCs/>
          <w:lang w:val="en-US"/>
        </w:rPr>
        <w:t>Journal of Statistical Software</w:t>
      </w:r>
      <w:r w:rsidRPr="0001277C">
        <w:rPr>
          <w:lang w:val="en-US"/>
        </w:rPr>
        <w:t xml:space="preserve">, </w:t>
      </w:r>
      <w:r w:rsidRPr="0001277C">
        <w:rPr>
          <w:i/>
          <w:iCs/>
          <w:lang w:val="en-US"/>
        </w:rPr>
        <w:t>56</w:t>
      </w:r>
      <w:r w:rsidRPr="0001277C">
        <w:rPr>
          <w:lang w:val="en-US"/>
        </w:rPr>
        <w:t>, 1–31. https://doi.org/10.18637/jss.v056.i06</w:t>
      </w:r>
    </w:p>
    <w:p w14:paraId="003726EE" w14:textId="77777777" w:rsidR="0001277C" w:rsidRPr="0001277C" w:rsidRDefault="0001277C" w:rsidP="0001277C">
      <w:pPr>
        <w:pStyle w:val="Bibliografa"/>
        <w:rPr>
          <w:lang w:val="en-US"/>
        </w:rPr>
      </w:pPr>
      <w:r w:rsidRPr="0001277C">
        <w:rPr>
          <w:lang w:val="en-US"/>
        </w:rPr>
        <w:t xml:space="preserve">Katoh, K., &amp; Standley, D. M. (2013). MAFFT Multiple Sequence Alignment Software Version 7: Improvements in Performance and Usability. </w:t>
      </w:r>
      <w:r w:rsidRPr="0001277C">
        <w:rPr>
          <w:i/>
          <w:iCs/>
          <w:lang w:val="en-US"/>
        </w:rPr>
        <w:t>Molecular Biology and Evolution</w:t>
      </w:r>
      <w:r w:rsidRPr="0001277C">
        <w:rPr>
          <w:lang w:val="en-US"/>
        </w:rPr>
        <w:t xml:space="preserve">, </w:t>
      </w:r>
      <w:r w:rsidRPr="0001277C">
        <w:rPr>
          <w:i/>
          <w:iCs/>
          <w:lang w:val="en-US"/>
        </w:rPr>
        <w:t>30</w:t>
      </w:r>
      <w:r w:rsidRPr="0001277C">
        <w:rPr>
          <w:lang w:val="en-US"/>
        </w:rPr>
        <w:t>(4), 772–780. https://doi.org/10.1093/molbev/mst010</w:t>
      </w:r>
    </w:p>
    <w:p w14:paraId="5EDD2EA2" w14:textId="77777777" w:rsidR="0001277C" w:rsidRPr="0001277C" w:rsidRDefault="0001277C" w:rsidP="0001277C">
      <w:pPr>
        <w:pStyle w:val="Bibliografa"/>
      </w:pPr>
      <w:r w:rsidRPr="0001277C">
        <w:rPr>
          <w:lang w:val="en-US"/>
        </w:rPr>
        <w:t xml:space="preserve">Laborde, S., Mosley, E., &amp; Thayer, J. F. (2017). Heart Rate Variability and Cardiac Vagal Tone in Psychophysiological Research – Recommendations for Experiment </w:t>
      </w:r>
      <w:r w:rsidRPr="0001277C">
        <w:rPr>
          <w:lang w:val="en-US"/>
        </w:rPr>
        <w:lastRenderedPageBreak/>
        <w:t xml:space="preserve">Planning, Data Analysis, and Data Reporting. </w:t>
      </w:r>
      <w:r w:rsidRPr="0001277C">
        <w:rPr>
          <w:i/>
          <w:iCs/>
        </w:rPr>
        <w:t>Frontiers in Psychology</w:t>
      </w:r>
      <w:r w:rsidRPr="0001277C">
        <w:t xml:space="preserve">, </w:t>
      </w:r>
      <w:r w:rsidRPr="0001277C">
        <w:rPr>
          <w:i/>
          <w:iCs/>
        </w:rPr>
        <w:t>8</w:t>
      </w:r>
      <w:r w:rsidRPr="0001277C">
        <w:t>. https://doi.org/10.3389/fpsyg.2017.00213</w:t>
      </w:r>
    </w:p>
    <w:p w14:paraId="6652E334" w14:textId="77777777" w:rsidR="0001277C" w:rsidRPr="0001277C" w:rsidRDefault="0001277C" w:rsidP="0001277C">
      <w:pPr>
        <w:pStyle w:val="Bibliografa"/>
        <w:rPr>
          <w:lang w:val="en-US"/>
        </w:rPr>
      </w:pPr>
      <w:r w:rsidRPr="0001277C">
        <w:t xml:space="preserve">Manrique-Millones, D., Vasin, G. M., Dominguez-Lara, S., Millones-Rivalles, R., Ricci, R. T., Abregu Rey, M., Escobar, M. J., Oyarce, D., Pérez-Díaz, P., Santelices, M. P., Pineda-Marín, C., Tapia, J., Artavia, M., Valdés Pacheco, M., Miranda, M. I., Sánchez Rodríguez, R., Morgades-Bamba, C. I., Peña-Sarrionandia, A., Salinas-Quiroz, F., … </w:t>
      </w:r>
      <w:r w:rsidRPr="005A3F2E">
        <w:rPr>
          <w:lang w:val="en-US"/>
        </w:rPr>
        <w:t xml:space="preserve">Roskam, I. (2022). </w:t>
      </w:r>
      <w:r w:rsidRPr="0001277C">
        <w:rPr>
          <w:lang w:val="en-US"/>
        </w:rPr>
        <w:t xml:space="preserve">Parental Burnout Assessment (PBA) in Different Hispanic Countries: An Exploratory Structural Equation Modeling Approach. </w:t>
      </w:r>
      <w:r w:rsidRPr="0001277C">
        <w:rPr>
          <w:i/>
          <w:iCs/>
          <w:lang w:val="en-US"/>
        </w:rPr>
        <w:t>Frontiers in Psychology</w:t>
      </w:r>
      <w:r w:rsidRPr="0001277C">
        <w:rPr>
          <w:lang w:val="en-US"/>
        </w:rPr>
        <w:t xml:space="preserve">, </w:t>
      </w:r>
      <w:r w:rsidRPr="0001277C">
        <w:rPr>
          <w:i/>
          <w:iCs/>
          <w:lang w:val="en-US"/>
        </w:rPr>
        <w:t>13</w:t>
      </w:r>
      <w:r w:rsidRPr="0001277C">
        <w:rPr>
          <w:lang w:val="en-US"/>
        </w:rPr>
        <w:t>. https://www.frontiersin.org/articles/10.3389/fpsyg.2022.827014</w:t>
      </w:r>
    </w:p>
    <w:p w14:paraId="14E32EC4" w14:textId="77777777" w:rsidR="0001277C" w:rsidRPr="0001277C" w:rsidRDefault="0001277C" w:rsidP="0001277C">
      <w:pPr>
        <w:pStyle w:val="Bibliografa"/>
        <w:rPr>
          <w:lang w:val="en-US"/>
        </w:rPr>
      </w:pPr>
      <w:r w:rsidRPr="0001277C">
        <w:rPr>
          <w:lang w:val="en-US"/>
        </w:rPr>
        <w:t xml:space="preserve">Martin, M. (2011). Cutadapt removes adapter sequences from high-throughput sequencing reads. </w:t>
      </w:r>
      <w:r w:rsidRPr="0001277C">
        <w:rPr>
          <w:i/>
          <w:iCs/>
          <w:lang w:val="en-US"/>
        </w:rPr>
        <w:t>EMBnet.Journal</w:t>
      </w:r>
      <w:r w:rsidRPr="0001277C">
        <w:rPr>
          <w:lang w:val="en-US"/>
        </w:rPr>
        <w:t xml:space="preserve">, </w:t>
      </w:r>
      <w:r w:rsidRPr="0001277C">
        <w:rPr>
          <w:i/>
          <w:iCs/>
          <w:lang w:val="en-US"/>
        </w:rPr>
        <w:t>17</w:t>
      </w:r>
      <w:r w:rsidRPr="0001277C">
        <w:rPr>
          <w:lang w:val="en-US"/>
        </w:rPr>
        <w:t>(1), 10–12. https://doi.org/10.14806/ej.17.1.200</w:t>
      </w:r>
    </w:p>
    <w:p w14:paraId="6A85C5C1" w14:textId="77777777" w:rsidR="0001277C" w:rsidRPr="0001277C" w:rsidRDefault="0001277C" w:rsidP="0001277C">
      <w:pPr>
        <w:pStyle w:val="Bibliografa"/>
        <w:rPr>
          <w:lang w:val="en-US"/>
        </w:rPr>
      </w:pPr>
      <w:r w:rsidRPr="0001277C">
        <w:rPr>
          <w:lang w:val="en-US"/>
        </w:rPr>
        <w:t xml:space="preserve">Mendonça, I., Coelho, F., Ferrajão, P., &amp; Abreu, A. M. (2022). Telework and Mental Health during COVID-19. </w:t>
      </w:r>
      <w:r w:rsidRPr="0001277C">
        <w:rPr>
          <w:i/>
          <w:iCs/>
          <w:lang w:val="en-US"/>
        </w:rPr>
        <w:t>International Journal of Environmental Research and Public Health</w:t>
      </w:r>
      <w:r w:rsidRPr="0001277C">
        <w:rPr>
          <w:lang w:val="en-US"/>
        </w:rPr>
        <w:t xml:space="preserve">, </w:t>
      </w:r>
      <w:r w:rsidRPr="0001277C">
        <w:rPr>
          <w:i/>
          <w:iCs/>
          <w:lang w:val="en-US"/>
        </w:rPr>
        <w:t>19</w:t>
      </w:r>
      <w:r w:rsidRPr="0001277C">
        <w:rPr>
          <w:lang w:val="en-US"/>
        </w:rPr>
        <w:t>(5), 2602. https://doi.org/10.3390/ijerph19052602</w:t>
      </w:r>
    </w:p>
    <w:p w14:paraId="290071EE" w14:textId="77777777" w:rsidR="0001277C" w:rsidRPr="0001277C" w:rsidRDefault="0001277C" w:rsidP="0001277C">
      <w:pPr>
        <w:pStyle w:val="Bibliografa"/>
        <w:rPr>
          <w:lang w:val="en-US"/>
        </w:rPr>
      </w:pPr>
      <w:r w:rsidRPr="0001277C">
        <w:rPr>
          <w:lang w:val="en-US"/>
        </w:rPr>
        <w:t xml:space="preserve">Mikolajczak, M., &amp; Roskam, I. (2018). A Theoretical and Clinical Framework for Parental Burnout: The Balance Between Risks and Resources (BR2). </w:t>
      </w:r>
      <w:r w:rsidRPr="0001277C">
        <w:rPr>
          <w:i/>
          <w:iCs/>
          <w:lang w:val="en-US"/>
        </w:rPr>
        <w:t>Frontiers in Psychology</w:t>
      </w:r>
      <w:r w:rsidRPr="0001277C">
        <w:rPr>
          <w:lang w:val="en-US"/>
        </w:rPr>
        <w:t xml:space="preserve">, </w:t>
      </w:r>
      <w:r w:rsidRPr="0001277C">
        <w:rPr>
          <w:i/>
          <w:iCs/>
          <w:lang w:val="en-US"/>
        </w:rPr>
        <w:t>9</w:t>
      </w:r>
      <w:r w:rsidRPr="0001277C">
        <w:rPr>
          <w:lang w:val="en-US"/>
        </w:rPr>
        <w:t>, 886. https://doi.org/10.3389/fpsyg.2018.00886</w:t>
      </w:r>
    </w:p>
    <w:p w14:paraId="111F71C2" w14:textId="77777777" w:rsidR="0001277C" w:rsidRPr="0001277C" w:rsidRDefault="0001277C" w:rsidP="0001277C">
      <w:pPr>
        <w:pStyle w:val="Bibliografa"/>
        <w:rPr>
          <w:lang w:val="en-US"/>
        </w:rPr>
      </w:pPr>
      <w:r w:rsidRPr="0001277C">
        <w:rPr>
          <w:lang w:val="en-US"/>
        </w:rPr>
        <w:t xml:space="preserve">Pan, J., &amp; Tompkins, W. J. (1985). A Real-Time QRS Detection Algorithm. </w:t>
      </w:r>
      <w:r w:rsidRPr="0001277C">
        <w:rPr>
          <w:i/>
          <w:iCs/>
          <w:lang w:val="en-US"/>
        </w:rPr>
        <w:t>IEEE Transactions on Biomedical Engineering</w:t>
      </w:r>
      <w:r w:rsidRPr="0001277C">
        <w:rPr>
          <w:lang w:val="en-US"/>
        </w:rPr>
        <w:t xml:space="preserve">, </w:t>
      </w:r>
      <w:r w:rsidRPr="0001277C">
        <w:rPr>
          <w:i/>
          <w:iCs/>
          <w:lang w:val="en-US"/>
        </w:rPr>
        <w:t>BME-32</w:t>
      </w:r>
      <w:r w:rsidRPr="0001277C">
        <w:rPr>
          <w:lang w:val="en-US"/>
        </w:rPr>
        <w:t>(3), 230–236. https://doi.org/10.1109/TBME.1985.325532</w:t>
      </w:r>
    </w:p>
    <w:p w14:paraId="7E5BDF16" w14:textId="77777777" w:rsidR="0001277C" w:rsidRPr="0001277C" w:rsidRDefault="0001277C" w:rsidP="0001277C">
      <w:pPr>
        <w:pStyle w:val="Bibliografa"/>
      </w:pPr>
      <w:r w:rsidRPr="0001277C">
        <w:rPr>
          <w:lang w:val="en-US"/>
        </w:rPr>
        <w:t xml:space="preserve">Price, M. N., Dehal, P. S., &amp; Arkin, A. P. (2010). FastTree 2 – Approximately Maximum-Likelihood Trees for Large Alignments. </w:t>
      </w:r>
      <w:r w:rsidRPr="0001277C">
        <w:rPr>
          <w:i/>
          <w:iCs/>
        </w:rPr>
        <w:t>PLOS ONE</w:t>
      </w:r>
      <w:r w:rsidRPr="0001277C">
        <w:t xml:space="preserve">, </w:t>
      </w:r>
      <w:r w:rsidRPr="0001277C">
        <w:rPr>
          <w:i/>
          <w:iCs/>
        </w:rPr>
        <w:t>5</w:t>
      </w:r>
      <w:r w:rsidRPr="0001277C">
        <w:t>(3), e9490. https://doi.org/10.1371/journal.pone.0009490</w:t>
      </w:r>
    </w:p>
    <w:p w14:paraId="258A575D" w14:textId="77777777" w:rsidR="0001277C" w:rsidRPr="0001277C" w:rsidRDefault="0001277C" w:rsidP="0001277C">
      <w:pPr>
        <w:pStyle w:val="Bibliografa"/>
        <w:rPr>
          <w:lang w:val="en-US"/>
        </w:rPr>
      </w:pPr>
      <w:r w:rsidRPr="0001277C">
        <w:rPr>
          <w:i/>
          <w:iCs/>
        </w:rPr>
        <w:lastRenderedPageBreak/>
        <w:t>Pyplot tutorial—Matplotlib 3.10.5 documentation</w:t>
      </w:r>
      <w:r w:rsidRPr="0001277C">
        <w:t xml:space="preserve">. </w:t>
      </w:r>
      <w:r w:rsidRPr="0001277C">
        <w:rPr>
          <w:lang w:val="en-US"/>
        </w:rPr>
        <w:t>(n.d.). Retrieved 15 August 2025, from https://matplotlib.org/stable/tutorials/pyplot.html</w:t>
      </w:r>
    </w:p>
    <w:p w14:paraId="474654BD" w14:textId="77777777" w:rsidR="0001277C" w:rsidRPr="0001277C" w:rsidRDefault="0001277C" w:rsidP="0001277C">
      <w:pPr>
        <w:pStyle w:val="Bibliografa"/>
        <w:rPr>
          <w:lang w:val="en-US"/>
        </w:rPr>
      </w:pPr>
      <w:r w:rsidRPr="0001277C">
        <w:rPr>
          <w:lang w:val="en-US"/>
        </w:rPr>
        <w:t xml:space="preserve">Quast, C., Pruesse, E., Yilmaz, P., Gerken, J., Schweer, T., Yarza, P., Peplies, J., &amp; Glöckner, F. O. (2013). The SILVA ribosomal RNA gene database project: Improved data processing and web-based tools. </w:t>
      </w:r>
      <w:r w:rsidRPr="0001277C">
        <w:rPr>
          <w:i/>
          <w:iCs/>
          <w:lang w:val="en-US"/>
        </w:rPr>
        <w:t>Nucleic Acids Research</w:t>
      </w:r>
      <w:r w:rsidRPr="0001277C">
        <w:rPr>
          <w:lang w:val="en-US"/>
        </w:rPr>
        <w:t xml:space="preserve">, </w:t>
      </w:r>
      <w:r w:rsidRPr="0001277C">
        <w:rPr>
          <w:i/>
          <w:iCs/>
          <w:lang w:val="en-US"/>
        </w:rPr>
        <w:t>41</w:t>
      </w:r>
      <w:r w:rsidRPr="0001277C">
        <w:rPr>
          <w:lang w:val="en-US"/>
        </w:rPr>
        <w:t>(D1), D590–D596. https://doi.org/10.1093/nar/gks1219</w:t>
      </w:r>
    </w:p>
    <w:p w14:paraId="702DBB36" w14:textId="77777777" w:rsidR="0001277C" w:rsidRPr="0001277C" w:rsidRDefault="0001277C" w:rsidP="0001277C">
      <w:pPr>
        <w:pStyle w:val="Bibliografa"/>
        <w:rPr>
          <w:lang w:val="en-US"/>
        </w:rPr>
      </w:pPr>
      <w:r w:rsidRPr="0001277C">
        <w:rPr>
          <w:lang w:val="en-US"/>
        </w:rPr>
        <w:t xml:space="preserve">Ranganathan, P., Pramesh, C. S., &amp; Buyse, M. (2016). Common pitfalls in statistical analysis: The perils of multiple testing. </w:t>
      </w:r>
      <w:r w:rsidRPr="0001277C">
        <w:rPr>
          <w:i/>
          <w:iCs/>
          <w:lang w:val="en-US"/>
        </w:rPr>
        <w:t>Perspectives in Clinical Research</w:t>
      </w:r>
      <w:r w:rsidRPr="0001277C">
        <w:rPr>
          <w:lang w:val="en-US"/>
        </w:rPr>
        <w:t xml:space="preserve">, </w:t>
      </w:r>
      <w:r w:rsidRPr="0001277C">
        <w:rPr>
          <w:i/>
          <w:iCs/>
          <w:lang w:val="en-US"/>
        </w:rPr>
        <w:t>7</w:t>
      </w:r>
      <w:r w:rsidRPr="0001277C">
        <w:rPr>
          <w:lang w:val="en-US"/>
        </w:rPr>
        <w:t>(2), 106–107. https://doi.org/10.4103/2229-3485.179436</w:t>
      </w:r>
    </w:p>
    <w:p w14:paraId="2573FDAE" w14:textId="77777777" w:rsidR="0001277C" w:rsidRPr="0001277C" w:rsidRDefault="0001277C" w:rsidP="0001277C">
      <w:pPr>
        <w:pStyle w:val="Bibliografa"/>
        <w:rPr>
          <w:lang w:val="en-US"/>
        </w:rPr>
      </w:pPr>
      <w:r w:rsidRPr="0001277C">
        <w:rPr>
          <w:lang w:val="en-US"/>
        </w:rPr>
        <w:t xml:space="preserve">Richter, C. G., Babo-Rebelo, M., Schwartz, D., &amp; Tallon-Baudry, C. (2017). Phase-amplitude coupling at the organism level: The amplitude of spontaneous alpha rhythm fluctuations varies with the phase of the infra-slow gastric basal rhythm. </w:t>
      </w:r>
      <w:r w:rsidRPr="0001277C">
        <w:rPr>
          <w:i/>
          <w:iCs/>
          <w:lang w:val="en-US"/>
        </w:rPr>
        <w:t>NeuroImage</w:t>
      </w:r>
      <w:r w:rsidRPr="0001277C">
        <w:rPr>
          <w:lang w:val="en-US"/>
        </w:rPr>
        <w:t xml:space="preserve">, </w:t>
      </w:r>
      <w:r w:rsidRPr="0001277C">
        <w:rPr>
          <w:i/>
          <w:iCs/>
          <w:lang w:val="en-US"/>
        </w:rPr>
        <w:t>146</w:t>
      </w:r>
      <w:r w:rsidRPr="0001277C">
        <w:rPr>
          <w:lang w:val="en-US"/>
        </w:rPr>
        <w:t>, 951–958. https://doi.org/10.1016/j.neuroimage.2016.08.043</w:t>
      </w:r>
    </w:p>
    <w:p w14:paraId="6DD7C7D0" w14:textId="77777777" w:rsidR="0001277C" w:rsidRPr="0001277C" w:rsidRDefault="0001277C" w:rsidP="0001277C">
      <w:pPr>
        <w:pStyle w:val="Bibliografa"/>
        <w:rPr>
          <w:lang w:val="en-US"/>
        </w:rPr>
      </w:pPr>
      <w:r w:rsidRPr="0001277C">
        <w:rPr>
          <w:lang w:val="en-US"/>
        </w:rPr>
        <w:t xml:space="preserve">Rognes, T., Flouri, T., Nichols, B., Quince, C., &amp; Mahé, F. (2016). VSEARCH: A versatile open source tool for metagenomics. </w:t>
      </w:r>
      <w:r w:rsidRPr="0001277C">
        <w:rPr>
          <w:i/>
          <w:iCs/>
          <w:lang w:val="en-US"/>
        </w:rPr>
        <w:t>PeerJ</w:t>
      </w:r>
      <w:r w:rsidRPr="0001277C">
        <w:rPr>
          <w:lang w:val="en-US"/>
        </w:rPr>
        <w:t xml:space="preserve">, </w:t>
      </w:r>
      <w:r w:rsidRPr="0001277C">
        <w:rPr>
          <w:i/>
          <w:iCs/>
          <w:lang w:val="en-US"/>
        </w:rPr>
        <w:t>4</w:t>
      </w:r>
      <w:r w:rsidRPr="0001277C">
        <w:rPr>
          <w:lang w:val="en-US"/>
        </w:rPr>
        <w:t>, e2584. https://doi.org/10.7717/peerj.2584</w:t>
      </w:r>
    </w:p>
    <w:p w14:paraId="0A195AF8" w14:textId="77777777" w:rsidR="0001277C" w:rsidRPr="0001277C" w:rsidRDefault="0001277C" w:rsidP="0001277C">
      <w:pPr>
        <w:pStyle w:val="Bibliografa"/>
        <w:rPr>
          <w:lang w:val="en-US"/>
        </w:rPr>
      </w:pPr>
      <w:r w:rsidRPr="0001277C">
        <w:rPr>
          <w:i/>
          <w:iCs/>
          <w:lang w:val="en-US"/>
        </w:rPr>
        <w:t>Signal processing (scipy.signal)—SciPy v1.16.1 Manual</w:t>
      </w:r>
      <w:r w:rsidRPr="0001277C">
        <w:rPr>
          <w:lang w:val="en-US"/>
        </w:rPr>
        <w:t>. (n.d.). Retrieved 15 August 2025, from https://docs.scipy.org/doc/scipy/reference/signal.html</w:t>
      </w:r>
    </w:p>
    <w:p w14:paraId="09C39EDC" w14:textId="77777777" w:rsidR="0001277C" w:rsidRPr="0001277C" w:rsidRDefault="0001277C" w:rsidP="0001277C">
      <w:pPr>
        <w:pStyle w:val="Bibliografa"/>
        <w:rPr>
          <w:lang w:val="en-US"/>
        </w:rPr>
      </w:pPr>
      <w:r w:rsidRPr="0001277C">
        <w:rPr>
          <w:lang w:val="en-US"/>
        </w:rPr>
        <w:t xml:space="preserve">Turku, U. of. (n.d.). </w:t>
      </w:r>
      <w:r w:rsidRPr="0001277C">
        <w:rPr>
          <w:i/>
          <w:iCs/>
          <w:lang w:val="en-US"/>
        </w:rPr>
        <w:t>Chapter 8 Beta diversity | Introduction to microbiome data science</w:t>
      </w:r>
      <w:r w:rsidRPr="0001277C">
        <w:rPr>
          <w:lang w:val="en-US"/>
        </w:rPr>
        <w:t>. Retrieved 11 September 2025, from https://microbiome.github.io/course_2021_radboud/beta-diversity.html</w:t>
      </w:r>
    </w:p>
    <w:p w14:paraId="30B20B54" w14:textId="58500DF5" w:rsidR="0001277C" w:rsidRPr="0001277C" w:rsidRDefault="005A3F2E" w:rsidP="0001277C">
      <w:pPr>
        <w:pStyle w:val="Bibliografa"/>
        <w:rPr>
          <w:lang w:val="en-US"/>
        </w:rPr>
      </w:pPr>
      <w:r>
        <w:rPr>
          <w:lang w:val="en-US"/>
        </w:rPr>
        <w:t>Author</w:t>
      </w:r>
    </w:p>
    <w:p w14:paraId="130B729F" w14:textId="77777777" w:rsidR="005A3F2E" w:rsidRPr="0001277C" w:rsidRDefault="005A3F2E" w:rsidP="005A3F2E">
      <w:pPr>
        <w:pStyle w:val="Bibliografa"/>
        <w:rPr>
          <w:lang w:val="en-US"/>
        </w:rPr>
      </w:pPr>
      <w:r>
        <w:rPr>
          <w:lang w:val="en-US"/>
        </w:rPr>
        <w:t>Author</w:t>
      </w:r>
    </w:p>
    <w:p w14:paraId="3938E759" w14:textId="77777777" w:rsidR="005A3F2E" w:rsidRPr="005A3F2E" w:rsidRDefault="005A3F2E" w:rsidP="005A3F2E">
      <w:pPr>
        <w:pStyle w:val="Bibliografa"/>
      </w:pPr>
      <w:r w:rsidRPr="005A3F2E">
        <w:t>Author</w:t>
      </w:r>
    </w:p>
    <w:p w14:paraId="571013E7" w14:textId="77777777" w:rsidR="005A3F2E" w:rsidRPr="005A3F2E" w:rsidRDefault="005A3F2E" w:rsidP="005A3F2E">
      <w:pPr>
        <w:pStyle w:val="Bibliografa"/>
      </w:pPr>
      <w:r w:rsidRPr="005A3F2E">
        <w:lastRenderedPageBreak/>
        <w:t>Author</w:t>
      </w:r>
    </w:p>
    <w:p w14:paraId="6EAF3F06" w14:textId="77777777" w:rsidR="005A3F2E" w:rsidRPr="005A3F2E" w:rsidRDefault="005A3F2E" w:rsidP="005A3F2E">
      <w:pPr>
        <w:pStyle w:val="Bibliografa"/>
      </w:pPr>
      <w:r w:rsidRPr="005A3F2E">
        <w:t>Author</w:t>
      </w:r>
    </w:p>
    <w:p w14:paraId="25780C94" w14:textId="7F13E5D4" w:rsidR="0051418F" w:rsidRPr="0051418F" w:rsidRDefault="0051418F" w:rsidP="0051418F">
      <w:pPr>
        <w:rPr>
          <w:lang w:val="en-US"/>
        </w:rPr>
      </w:pPr>
    </w:p>
    <w:sectPr w:rsidR="0051418F" w:rsidRPr="0051418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60639" w14:textId="77777777" w:rsidR="00AD6367" w:rsidRDefault="00AD6367" w:rsidP="00E65D52">
      <w:pPr>
        <w:spacing w:after="0" w:line="240" w:lineRule="auto"/>
      </w:pPr>
      <w:r>
        <w:separator/>
      </w:r>
    </w:p>
  </w:endnote>
  <w:endnote w:type="continuationSeparator" w:id="0">
    <w:p w14:paraId="6046C2D1" w14:textId="77777777" w:rsidR="00AD6367" w:rsidRDefault="00AD6367" w:rsidP="00E65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51BEC" w14:textId="77777777" w:rsidR="00AD6367" w:rsidRDefault="00AD6367" w:rsidP="00E65D52">
      <w:pPr>
        <w:spacing w:after="0" w:line="240" w:lineRule="auto"/>
      </w:pPr>
      <w:r>
        <w:separator/>
      </w:r>
    </w:p>
  </w:footnote>
  <w:footnote w:type="continuationSeparator" w:id="0">
    <w:p w14:paraId="4D0F8EC7" w14:textId="77777777" w:rsidR="00AD6367" w:rsidRDefault="00AD6367" w:rsidP="00E65D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E1381"/>
    <w:multiLevelType w:val="multilevel"/>
    <w:tmpl w:val="D274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E63B1"/>
    <w:multiLevelType w:val="multilevel"/>
    <w:tmpl w:val="B0262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37AEB"/>
    <w:multiLevelType w:val="multilevel"/>
    <w:tmpl w:val="98EA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37259"/>
    <w:multiLevelType w:val="multilevel"/>
    <w:tmpl w:val="314EC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D31A6B"/>
    <w:multiLevelType w:val="multilevel"/>
    <w:tmpl w:val="58181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366219"/>
    <w:multiLevelType w:val="multilevel"/>
    <w:tmpl w:val="4560F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6C57DB"/>
    <w:multiLevelType w:val="hybridMultilevel"/>
    <w:tmpl w:val="A41C4C10"/>
    <w:lvl w:ilvl="0" w:tplc="63F41A06">
      <w:numFmt w:val="bullet"/>
      <w:lvlText w:val=""/>
      <w:lvlJc w:val="left"/>
      <w:pPr>
        <w:ind w:left="1080" w:hanging="360"/>
      </w:pPr>
      <w:rPr>
        <w:rFonts w:ascii="Times New Roman" w:eastAsiaTheme="minorHAnsi" w:hAnsi="Times New Roman"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7" w15:restartNumberingAfterBreak="0">
    <w:nsid w:val="211A17F1"/>
    <w:multiLevelType w:val="multilevel"/>
    <w:tmpl w:val="501E2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D47124"/>
    <w:multiLevelType w:val="hybridMultilevel"/>
    <w:tmpl w:val="EB92BEA6"/>
    <w:lvl w:ilvl="0" w:tplc="A6E64B22">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2DB82465"/>
    <w:multiLevelType w:val="multilevel"/>
    <w:tmpl w:val="DF461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CB2286"/>
    <w:multiLevelType w:val="multilevel"/>
    <w:tmpl w:val="6A42E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A859E0"/>
    <w:multiLevelType w:val="hybridMultilevel"/>
    <w:tmpl w:val="603E80C2"/>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36E81B2C"/>
    <w:multiLevelType w:val="hybridMultilevel"/>
    <w:tmpl w:val="4E928E68"/>
    <w:lvl w:ilvl="0" w:tplc="63F41A06">
      <w:numFmt w:val="bullet"/>
      <w:lvlText w:val=""/>
      <w:lvlJc w:val="left"/>
      <w:pPr>
        <w:ind w:left="1800" w:hanging="360"/>
      </w:pPr>
      <w:rPr>
        <w:rFonts w:ascii="Times New Roman" w:eastAsiaTheme="minorHAnsi" w:hAnsi="Times New Roman" w:cs="Times New Roman"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3" w15:restartNumberingAfterBreak="0">
    <w:nsid w:val="3BFC744B"/>
    <w:multiLevelType w:val="hybridMultilevel"/>
    <w:tmpl w:val="8A9861FA"/>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15:restartNumberingAfterBreak="0">
    <w:nsid w:val="3F1E1B69"/>
    <w:multiLevelType w:val="hybridMultilevel"/>
    <w:tmpl w:val="717C2BE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5" w15:restartNumberingAfterBreak="0">
    <w:nsid w:val="402E5E06"/>
    <w:multiLevelType w:val="hybridMultilevel"/>
    <w:tmpl w:val="4B927AB2"/>
    <w:lvl w:ilvl="0" w:tplc="9AE84E10">
      <w:numFmt w:val="bullet"/>
      <w:lvlText w:val=""/>
      <w:lvlJc w:val="left"/>
      <w:pPr>
        <w:ind w:left="1080" w:hanging="360"/>
      </w:pPr>
      <w:rPr>
        <w:rFonts w:ascii="Times New Roman" w:eastAsiaTheme="minorHAnsi" w:hAnsi="Times New Roman"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6" w15:restartNumberingAfterBreak="0">
    <w:nsid w:val="48DE3CF5"/>
    <w:multiLevelType w:val="multilevel"/>
    <w:tmpl w:val="A2507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CC6C97"/>
    <w:multiLevelType w:val="hybridMultilevel"/>
    <w:tmpl w:val="4112C69C"/>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8" w15:restartNumberingAfterBreak="0">
    <w:nsid w:val="53465D1D"/>
    <w:multiLevelType w:val="multilevel"/>
    <w:tmpl w:val="F7E6B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D52343"/>
    <w:multiLevelType w:val="multilevel"/>
    <w:tmpl w:val="10C23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EC0397"/>
    <w:multiLevelType w:val="multilevel"/>
    <w:tmpl w:val="C4F21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1F3569"/>
    <w:multiLevelType w:val="multilevel"/>
    <w:tmpl w:val="6EC27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CBE4834"/>
    <w:multiLevelType w:val="multilevel"/>
    <w:tmpl w:val="76A28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E93187A"/>
    <w:multiLevelType w:val="hybridMultilevel"/>
    <w:tmpl w:val="57F859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EFA0031"/>
    <w:multiLevelType w:val="multilevel"/>
    <w:tmpl w:val="F2FC4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0865628">
    <w:abstractNumId w:val="8"/>
  </w:num>
  <w:num w:numId="2" w16cid:durableId="91170325">
    <w:abstractNumId w:val="13"/>
  </w:num>
  <w:num w:numId="3" w16cid:durableId="822282492">
    <w:abstractNumId w:val="15"/>
  </w:num>
  <w:num w:numId="4" w16cid:durableId="1046492676">
    <w:abstractNumId w:val="4"/>
  </w:num>
  <w:num w:numId="5" w16cid:durableId="1251961169">
    <w:abstractNumId w:val="10"/>
  </w:num>
  <w:num w:numId="6" w16cid:durableId="1674331123">
    <w:abstractNumId w:val="3"/>
  </w:num>
  <w:num w:numId="7" w16cid:durableId="850752586">
    <w:abstractNumId w:val="21"/>
  </w:num>
  <w:num w:numId="8" w16cid:durableId="162355848">
    <w:abstractNumId w:val="2"/>
  </w:num>
  <w:num w:numId="9" w16cid:durableId="1385324467">
    <w:abstractNumId w:val="19"/>
  </w:num>
  <w:num w:numId="10" w16cid:durableId="1188562223">
    <w:abstractNumId w:val="5"/>
  </w:num>
  <w:num w:numId="11" w16cid:durableId="822046642">
    <w:abstractNumId w:val="24"/>
  </w:num>
  <w:num w:numId="12" w16cid:durableId="1186795403">
    <w:abstractNumId w:val="16"/>
  </w:num>
  <w:num w:numId="13" w16cid:durableId="603727191">
    <w:abstractNumId w:val="1"/>
  </w:num>
  <w:num w:numId="14" w16cid:durableId="759255745">
    <w:abstractNumId w:val="9"/>
  </w:num>
  <w:num w:numId="15" w16cid:durableId="551700242">
    <w:abstractNumId w:val="20"/>
  </w:num>
  <w:num w:numId="16" w16cid:durableId="1881816671">
    <w:abstractNumId w:val="18"/>
  </w:num>
  <w:num w:numId="17" w16cid:durableId="1531919234">
    <w:abstractNumId w:val="0"/>
  </w:num>
  <w:num w:numId="18" w16cid:durableId="1658537155">
    <w:abstractNumId w:val="7"/>
  </w:num>
  <w:num w:numId="19" w16cid:durableId="1485470633">
    <w:abstractNumId w:val="22"/>
  </w:num>
  <w:num w:numId="20" w16cid:durableId="1792625153">
    <w:abstractNumId w:val="14"/>
  </w:num>
  <w:num w:numId="21" w16cid:durableId="349528014">
    <w:abstractNumId w:val="6"/>
  </w:num>
  <w:num w:numId="22" w16cid:durableId="1238591192">
    <w:abstractNumId w:val="12"/>
  </w:num>
  <w:num w:numId="23" w16cid:durableId="661005715">
    <w:abstractNumId w:val="11"/>
  </w:num>
  <w:num w:numId="24" w16cid:durableId="1714619688">
    <w:abstractNumId w:val="23"/>
  </w:num>
  <w:num w:numId="25" w16cid:durableId="141238566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2DE"/>
    <w:rsid w:val="0000671D"/>
    <w:rsid w:val="000069AC"/>
    <w:rsid w:val="00011210"/>
    <w:rsid w:val="0001277C"/>
    <w:rsid w:val="00013571"/>
    <w:rsid w:val="0001406E"/>
    <w:rsid w:val="000250C3"/>
    <w:rsid w:val="00033BAF"/>
    <w:rsid w:val="00041848"/>
    <w:rsid w:val="000517ED"/>
    <w:rsid w:val="00057B18"/>
    <w:rsid w:val="00070E55"/>
    <w:rsid w:val="00072164"/>
    <w:rsid w:val="00073FDD"/>
    <w:rsid w:val="000C712E"/>
    <w:rsid w:val="000D7937"/>
    <w:rsid w:val="000E1C41"/>
    <w:rsid w:val="000F6A59"/>
    <w:rsid w:val="0011597C"/>
    <w:rsid w:val="00155DD9"/>
    <w:rsid w:val="00163F5F"/>
    <w:rsid w:val="001771AB"/>
    <w:rsid w:val="00181ABD"/>
    <w:rsid w:val="001A197E"/>
    <w:rsid w:val="001A1A6D"/>
    <w:rsid w:val="001B41AF"/>
    <w:rsid w:val="001C0289"/>
    <w:rsid w:val="001E11DC"/>
    <w:rsid w:val="001F53CA"/>
    <w:rsid w:val="00200142"/>
    <w:rsid w:val="00236BD6"/>
    <w:rsid w:val="00242066"/>
    <w:rsid w:val="00250310"/>
    <w:rsid w:val="00256A9B"/>
    <w:rsid w:val="00284E90"/>
    <w:rsid w:val="00292780"/>
    <w:rsid w:val="00293166"/>
    <w:rsid w:val="002A15A8"/>
    <w:rsid w:val="002A3E3C"/>
    <w:rsid w:val="002A68B0"/>
    <w:rsid w:val="002B7A24"/>
    <w:rsid w:val="002D5688"/>
    <w:rsid w:val="002E1834"/>
    <w:rsid w:val="002E2DA8"/>
    <w:rsid w:val="002E4582"/>
    <w:rsid w:val="00301A7D"/>
    <w:rsid w:val="00302B8E"/>
    <w:rsid w:val="003139A7"/>
    <w:rsid w:val="003414B3"/>
    <w:rsid w:val="003434B5"/>
    <w:rsid w:val="00346039"/>
    <w:rsid w:val="003561A2"/>
    <w:rsid w:val="003838D2"/>
    <w:rsid w:val="00391B61"/>
    <w:rsid w:val="003937B5"/>
    <w:rsid w:val="00395E2D"/>
    <w:rsid w:val="003962B7"/>
    <w:rsid w:val="003B47E0"/>
    <w:rsid w:val="003C11F3"/>
    <w:rsid w:val="003D1165"/>
    <w:rsid w:val="003D70E6"/>
    <w:rsid w:val="003E696B"/>
    <w:rsid w:val="003F033F"/>
    <w:rsid w:val="004009F8"/>
    <w:rsid w:val="004015A7"/>
    <w:rsid w:val="00402E7E"/>
    <w:rsid w:val="00403D59"/>
    <w:rsid w:val="00404C6D"/>
    <w:rsid w:val="00406E6F"/>
    <w:rsid w:val="00420EF9"/>
    <w:rsid w:val="004215FF"/>
    <w:rsid w:val="004261B7"/>
    <w:rsid w:val="00426B2F"/>
    <w:rsid w:val="0043588D"/>
    <w:rsid w:val="00435ED6"/>
    <w:rsid w:val="00437FC6"/>
    <w:rsid w:val="00452DCB"/>
    <w:rsid w:val="00497F96"/>
    <w:rsid w:val="004B5DAF"/>
    <w:rsid w:val="004C2B80"/>
    <w:rsid w:val="004E3F0D"/>
    <w:rsid w:val="004F7AC0"/>
    <w:rsid w:val="0051418F"/>
    <w:rsid w:val="005536A0"/>
    <w:rsid w:val="00554624"/>
    <w:rsid w:val="00561A53"/>
    <w:rsid w:val="00562CCF"/>
    <w:rsid w:val="00565274"/>
    <w:rsid w:val="00565A32"/>
    <w:rsid w:val="00570A2C"/>
    <w:rsid w:val="00582827"/>
    <w:rsid w:val="005869FD"/>
    <w:rsid w:val="00595662"/>
    <w:rsid w:val="005A3F2E"/>
    <w:rsid w:val="005A6666"/>
    <w:rsid w:val="005B2256"/>
    <w:rsid w:val="005B6E14"/>
    <w:rsid w:val="005B7FA3"/>
    <w:rsid w:val="005D1EB9"/>
    <w:rsid w:val="005E40AD"/>
    <w:rsid w:val="005E5809"/>
    <w:rsid w:val="005F1EBA"/>
    <w:rsid w:val="005F22F3"/>
    <w:rsid w:val="005F55C2"/>
    <w:rsid w:val="006135B3"/>
    <w:rsid w:val="00614531"/>
    <w:rsid w:val="00615D78"/>
    <w:rsid w:val="0061713B"/>
    <w:rsid w:val="006172ED"/>
    <w:rsid w:val="00621A80"/>
    <w:rsid w:val="00643CF9"/>
    <w:rsid w:val="00650F5C"/>
    <w:rsid w:val="0065315C"/>
    <w:rsid w:val="00655820"/>
    <w:rsid w:val="006558AC"/>
    <w:rsid w:val="006B4E97"/>
    <w:rsid w:val="006C2740"/>
    <w:rsid w:val="006D69E8"/>
    <w:rsid w:val="006E55CE"/>
    <w:rsid w:val="006F6CAE"/>
    <w:rsid w:val="00730258"/>
    <w:rsid w:val="00732C5F"/>
    <w:rsid w:val="00737FB5"/>
    <w:rsid w:val="00744AC5"/>
    <w:rsid w:val="00750B73"/>
    <w:rsid w:val="00764930"/>
    <w:rsid w:val="00792C58"/>
    <w:rsid w:val="00792CE9"/>
    <w:rsid w:val="007969C3"/>
    <w:rsid w:val="007A50D5"/>
    <w:rsid w:val="007B3E3B"/>
    <w:rsid w:val="007C0921"/>
    <w:rsid w:val="007D500A"/>
    <w:rsid w:val="007E76A3"/>
    <w:rsid w:val="00811218"/>
    <w:rsid w:val="00813DB2"/>
    <w:rsid w:val="00824A53"/>
    <w:rsid w:val="00836850"/>
    <w:rsid w:val="008470E0"/>
    <w:rsid w:val="00850D35"/>
    <w:rsid w:val="00850F6E"/>
    <w:rsid w:val="00851D5A"/>
    <w:rsid w:val="00857225"/>
    <w:rsid w:val="008577B8"/>
    <w:rsid w:val="00860263"/>
    <w:rsid w:val="00866DEC"/>
    <w:rsid w:val="00873B5E"/>
    <w:rsid w:val="008861F0"/>
    <w:rsid w:val="0088666F"/>
    <w:rsid w:val="008B2199"/>
    <w:rsid w:val="008B5555"/>
    <w:rsid w:val="008B7598"/>
    <w:rsid w:val="008C039F"/>
    <w:rsid w:val="008C6A64"/>
    <w:rsid w:val="008C77CB"/>
    <w:rsid w:val="008D3497"/>
    <w:rsid w:val="008D3AC8"/>
    <w:rsid w:val="008F09E2"/>
    <w:rsid w:val="008F461A"/>
    <w:rsid w:val="00923001"/>
    <w:rsid w:val="009277A6"/>
    <w:rsid w:val="00927E0B"/>
    <w:rsid w:val="00934405"/>
    <w:rsid w:val="009423E5"/>
    <w:rsid w:val="00952E77"/>
    <w:rsid w:val="00963D82"/>
    <w:rsid w:val="00973069"/>
    <w:rsid w:val="00975639"/>
    <w:rsid w:val="0098266D"/>
    <w:rsid w:val="0098503F"/>
    <w:rsid w:val="0098769C"/>
    <w:rsid w:val="00992556"/>
    <w:rsid w:val="009A4F39"/>
    <w:rsid w:val="009A5A4F"/>
    <w:rsid w:val="009C52CB"/>
    <w:rsid w:val="009C5F59"/>
    <w:rsid w:val="009D2E6D"/>
    <w:rsid w:val="009D42DE"/>
    <w:rsid w:val="009F1EBF"/>
    <w:rsid w:val="00A018E2"/>
    <w:rsid w:val="00A10D28"/>
    <w:rsid w:val="00A16016"/>
    <w:rsid w:val="00A23002"/>
    <w:rsid w:val="00A24101"/>
    <w:rsid w:val="00A74FAE"/>
    <w:rsid w:val="00A843BA"/>
    <w:rsid w:val="00A9396C"/>
    <w:rsid w:val="00A972F8"/>
    <w:rsid w:val="00AB1EE8"/>
    <w:rsid w:val="00AB30AD"/>
    <w:rsid w:val="00AC3884"/>
    <w:rsid w:val="00AD6367"/>
    <w:rsid w:val="00AD679C"/>
    <w:rsid w:val="00AE395A"/>
    <w:rsid w:val="00AE430C"/>
    <w:rsid w:val="00AE4F62"/>
    <w:rsid w:val="00B25A31"/>
    <w:rsid w:val="00B32326"/>
    <w:rsid w:val="00B45A17"/>
    <w:rsid w:val="00B65C42"/>
    <w:rsid w:val="00B6777C"/>
    <w:rsid w:val="00BA018A"/>
    <w:rsid w:val="00BA2140"/>
    <w:rsid w:val="00BA5A4C"/>
    <w:rsid w:val="00BA62FB"/>
    <w:rsid w:val="00BF663D"/>
    <w:rsid w:val="00C0171C"/>
    <w:rsid w:val="00C04B34"/>
    <w:rsid w:val="00C06F41"/>
    <w:rsid w:val="00C1462D"/>
    <w:rsid w:val="00C21AD0"/>
    <w:rsid w:val="00C22134"/>
    <w:rsid w:val="00C23188"/>
    <w:rsid w:val="00C252E0"/>
    <w:rsid w:val="00C2614E"/>
    <w:rsid w:val="00C263CF"/>
    <w:rsid w:val="00C416C8"/>
    <w:rsid w:val="00C44DBF"/>
    <w:rsid w:val="00C53B00"/>
    <w:rsid w:val="00C573EC"/>
    <w:rsid w:val="00C62295"/>
    <w:rsid w:val="00C63CA5"/>
    <w:rsid w:val="00C645F5"/>
    <w:rsid w:val="00C65CC7"/>
    <w:rsid w:val="00C70FD5"/>
    <w:rsid w:val="00C86334"/>
    <w:rsid w:val="00C86FC7"/>
    <w:rsid w:val="00CA1645"/>
    <w:rsid w:val="00CA4BD3"/>
    <w:rsid w:val="00CA74F0"/>
    <w:rsid w:val="00CB7AE0"/>
    <w:rsid w:val="00CD21F7"/>
    <w:rsid w:val="00CF5452"/>
    <w:rsid w:val="00CF55E8"/>
    <w:rsid w:val="00D01120"/>
    <w:rsid w:val="00D06520"/>
    <w:rsid w:val="00D15B5B"/>
    <w:rsid w:val="00D33764"/>
    <w:rsid w:val="00D3397E"/>
    <w:rsid w:val="00D45AD6"/>
    <w:rsid w:val="00D63D5F"/>
    <w:rsid w:val="00D658EB"/>
    <w:rsid w:val="00D76108"/>
    <w:rsid w:val="00D76EC2"/>
    <w:rsid w:val="00D77E14"/>
    <w:rsid w:val="00DA17BE"/>
    <w:rsid w:val="00DA562C"/>
    <w:rsid w:val="00DB0669"/>
    <w:rsid w:val="00DC4279"/>
    <w:rsid w:val="00DC5A3F"/>
    <w:rsid w:val="00DC7AB5"/>
    <w:rsid w:val="00DD0408"/>
    <w:rsid w:val="00DD61B0"/>
    <w:rsid w:val="00E00310"/>
    <w:rsid w:val="00E011D7"/>
    <w:rsid w:val="00E326B1"/>
    <w:rsid w:val="00E37F63"/>
    <w:rsid w:val="00E62565"/>
    <w:rsid w:val="00E62EF6"/>
    <w:rsid w:val="00E65D52"/>
    <w:rsid w:val="00E66CD6"/>
    <w:rsid w:val="00E706B9"/>
    <w:rsid w:val="00E7453F"/>
    <w:rsid w:val="00E772EB"/>
    <w:rsid w:val="00E8115D"/>
    <w:rsid w:val="00E83AD2"/>
    <w:rsid w:val="00E900A9"/>
    <w:rsid w:val="00E954E6"/>
    <w:rsid w:val="00EA2CF0"/>
    <w:rsid w:val="00EA4FED"/>
    <w:rsid w:val="00EA7266"/>
    <w:rsid w:val="00EB0E23"/>
    <w:rsid w:val="00EB22CE"/>
    <w:rsid w:val="00EB3F0F"/>
    <w:rsid w:val="00EC1519"/>
    <w:rsid w:val="00EC42B6"/>
    <w:rsid w:val="00ED6861"/>
    <w:rsid w:val="00EF35F7"/>
    <w:rsid w:val="00EF55CB"/>
    <w:rsid w:val="00EF664F"/>
    <w:rsid w:val="00F03314"/>
    <w:rsid w:val="00F05B8C"/>
    <w:rsid w:val="00F112C0"/>
    <w:rsid w:val="00F13A0D"/>
    <w:rsid w:val="00F163CA"/>
    <w:rsid w:val="00F178BE"/>
    <w:rsid w:val="00F17BF5"/>
    <w:rsid w:val="00F20966"/>
    <w:rsid w:val="00F22F72"/>
    <w:rsid w:val="00F31C72"/>
    <w:rsid w:val="00F36230"/>
    <w:rsid w:val="00F57313"/>
    <w:rsid w:val="00FA0749"/>
    <w:rsid w:val="00FA7780"/>
    <w:rsid w:val="00FA7F0C"/>
    <w:rsid w:val="00FB76CB"/>
    <w:rsid w:val="00FC00DB"/>
    <w:rsid w:val="00FE0143"/>
    <w:rsid w:val="00FF3CCD"/>
    <w:rsid w:val="00FF4AA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AB589"/>
  <w15:chartTrackingRefBased/>
  <w15:docId w15:val="{1666B74D-28A5-469A-8CA0-030BBAC63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C41"/>
    <w:pPr>
      <w:spacing w:line="480" w:lineRule="auto"/>
      <w:ind w:firstLine="720"/>
    </w:pPr>
    <w:rPr>
      <w:rFonts w:ascii="Times New Roman" w:hAnsi="Times New Roman"/>
    </w:rPr>
  </w:style>
  <w:style w:type="paragraph" w:styleId="Ttulo1">
    <w:name w:val="heading 1"/>
    <w:basedOn w:val="Normal"/>
    <w:next w:val="Normal"/>
    <w:link w:val="Ttulo1Car"/>
    <w:uiPriority w:val="9"/>
    <w:qFormat/>
    <w:rsid w:val="000E1C41"/>
    <w:pPr>
      <w:keepNext/>
      <w:keepLines/>
      <w:spacing w:before="360" w:after="80"/>
      <w:ind w:firstLine="0"/>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0E1C41"/>
    <w:pPr>
      <w:keepNext/>
      <w:keepLines/>
      <w:spacing w:before="160" w:after="80"/>
      <w:ind w:firstLine="0"/>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0E1C41"/>
    <w:pPr>
      <w:keepNext/>
      <w:keepLines/>
      <w:spacing w:before="160" w:after="80"/>
      <w:ind w:firstLine="0"/>
      <w:outlineLvl w:val="2"/>
    </w:pPr>
    <w:rPr>
      <w:rFonts w:eastAsiaTheme="majorEastAsia" w:cstheme="majorBidi"/>
      <w:b/>
      <w:i/>
      <w:szCs w:val="28"/>
    </w:rPr>
  </w:style>
  <w:style w:type="paragraph" w:styleId="Ttulo4">
    <w:name w:val="heading 4"/>
    <w:basedOn w:val="Normal"/>
    <w:next w:val="Normal"/>
    <w:link w:val="Ttulo4Car"/>
    <w:uiPriority w:val="9"/>
    <w:unhideWhenUsed/>
    <w:qFormat/>
    <w:rsid w:val="000E1C41"/>
    <w:pPr>
      <w:keepNext/>
      <w:keepLines/>
      <w:spacing w:before="80" w:after="40"/>
      <w:outlineLvl w:val="3"/>
    </w:pPr>
    <w:rPr>
      <w:rFonts w:eastAsiaTheme="majorEastAsia" w:cstheme="majorBidi"/>
      <w:b/>
      <w:iCs/>
    </w:rPr>
  </w:style>
  <w:style w:type="paragraph" w:styleId="Ttulo5">
    <w:name w:val="heading 5"/>
    <w:basedOn w:val="Normal"/>
    <w:next w:val="Normal"/>
    <w:link w:val="Ttulo5Car"/>
    <w:uiPriority w:val="9"/>
    <w:unhideWhenUsed/>
    <w:qFormat/>
    <w:rsid w:val="000E1C41"/>
    <w:pPr>
      <w:keepNext/>
      <w:keepLines/>
      <w:spacing w:before="80" w:after="40"/>
      <w:outlineLvl w:val="4"/>
    </w:pPr>
    <w:rPr>
      <w:rFonts w:eastAsiaTheme="majorEastAsia" w:cstheme="majorBidi"/>
      <w:b/>
      <w:i/>
    </w:rPr>
  </w:style>
  <w:style w:type="paragraph" w:styleId="Ttulo6">
    <w:name w:val="heading 6"/>
    <w:basedOn w:val="Normal"/>
    <w:next w:val="Normal"/>
    <w:link w:val="Ttulo6Car"/>
    <w:uiPriority w:val="9"/>
    <w:semiHidden/>
    <w:unhideWhenUsed/>
    <w:rsid w:val="009D42D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E1C4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E1C4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E1C4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E1C41"/>
    <w:rPr>
      <w:rFonts w:ascii="Times New Roman" w:eastAsiaTheme="majorEastAsia" w:hAnsi="Times New Roman" w:cstheme="majorBidi"/>
      <w:b/>
      <w:szCs w:val="40"/>
    </w:rPr>
  </w:style>
  <w:style w:type="character" w:customStyle="1" w:styleId="Ttulo2Car">
    <w:name w:val="Título 2 Car"/>
    <w:basedOn w:val="Fuentedeprrafopredeter"/>
    <w:link w:val="Ttulo2"/>
    <w:uiPriority w:val="9"/>
    <w:rsid w:val="000E1C41"/>
    <w:rPr>
      <w:rFonts w:ascii="Times New Roman" w:eastAsiaTheme="majorEastAsia" w:hAnsi="Times New Roman" w:cstheme="majorBidi"/>
      <w:b/>
      <w:szCs w:val="32"/>
    </w:rPr>
  </w:style>
  <w:style w:type="character" w:customStyle="1" w:styleId="Ttulo3Car">
    <w:name w:val="Título 3 Car"/>
    <w:basedOn w:val="Fuentedeprrafopredeter"/>
    <w:link w:val="Ttulo3"/>
    <w:uiPriority w:val="9"/>
    <w:rsid w:val="000E1C41"/>
    <w:rPr>
      <w:rFonts w:ascii="Times New Roman" w:eastAsiaTheme="majorEastAsia" w:hAnsi="Times New Roman" w:cstheme="majorBidi"/>
      <w:b/>
      <w:i/>
      <w:szCs w:val="28"/>
    </w:rPr>
  </w:style>
  <w:style w:type="character" w:customStyle="1" w:styleId="Ttulo4Car">
    <w:name w:val="Título 4 Car"/>
    <w:basedOn w:val="Fuentedeprrafopredeter"/>
    <w:link w:val="Ttulo4"/>
    <w:uiPriority w:val="9"/>
    <w:rsid w:val="000E1C41"/>
    <w:rPr>
      <w:rFonts w:ascii="Times New Roman" w:eastAsiaTheme="majorEastAsia" w:hAnsi="Times New Roman" w:cstheme="majorBidi"/>
      <w:b/>
      <w:iCs/>
    </w:rPr>
  </w:style>
  <w:style w:type="character" w:customStyle="1" w:styleId="Ttulo5Car">
    <w:name w:val="Título 5 Car"/>
    <w:basedOn w:val="Fuentedeprrafopredeter"/>
    <w:link w:val="Ttulo5"/>
    <w:uiPriority w:val="9"/>
    <w:rsid w:val="000E1C41"/>
    <w:rPr>
      <w:rFonts w:ascii="Times New Roman" w:eastAsiaTheme="majorEastAsia" w:hAnsi="Times New Roman" w:cstheme="majorBidi"/>
      <w:b/>
      <w:i/>
    </w:rPr>
  </w:style>
  <w:style w:type="character" w:customStyle="1" w:styleId="Ttulo6Car">
    <w:name w:val="Título 6 Car"/>
    <w:basedOn w:val="Fuentedeprrafopredeter"/>
    <w:link w:val="Ttulo6"/>
    <w:uiPriority w:val="9"/>
    <w:semiHidden/>
    <w:rsid w:val="009D42D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E1C41"/>
    <w:rPr>
      <w:rFonts w:ascii="Times New Roman" w:eastAsiaTheme="majorEastAsia" w:hAnsi="Times New Roman" w:cstheme="majorBidi"/>
      <w:color w:val="595959" w:themeColor="text1" w:themeTint="A6"/>
    </w:rPr>
  </w:style>
  <w:style w:type="character" w:customStyle="1" w:styleId="Ttulo8Car">
    <w:name w:val="Título 8 Car"/>
    <w:basedOn w:val="Fuentedeprrafopredeter"/>
    <w:link w:val="Ttulo8"/>
    <w:uiPriority w:val="9"/>
    <w:semiHidden/>
    <w:rsid w:val="000E1C41"/>
    <w:rPr>
      <w:rFonts w:ascii="Times New Roman" w:eastAsiaTheme="majorEastAsia" w:hAnsi="Times New Roman" w:cstheme="majorBidi"/>
      <w:i/>
      <w:iCs/>
      <w:color w:val="272727" w:themeColor="text1" w:themeTint="D8"/>
    </w:rPr>
  </w:style>
  <w:style w:type="character" w:customStyle="1" w:styleId="Ttulo9Car">
    <w:name w:val="Título 9 Car"/>
    <w:basedOn w:val="Fuentedeprrafopredeter"/>
    <w:link w:val="Ttulo9"/>
    <w:uiPriority w:val="9"/>
    <w:semiHidden/>
    <w:rsid w:val="000E1C41"/>
    <w:rPr>
      <w:rFonts w:ascii="Times New Roman" w:eastAsiaTheme="majorEastAsia" w:hAnsi="Times New Roman" w:cstheme="majorBidi"/>
      <w:color w:val="272727" w:themeColor="text1" w:themeTint="D8"/>
    </w:rPr>
  </w:style>
  <w:style w:type="paragraph" w:styleId="Ttulo">
    <w:name w:val="Title"/>
    <w:basedOn w:val="Normal"/>
    <w:next w:val="Normal"/>
    <w:link w:val="TtuloCar"/>
    <w:uiPriority w:val="10"/>
    <w:rsid w:val="009D42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D42D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rsid w:val="009D42DE"/>
    <w:pPr>
      <w:numPr>
        <w:ilvl w:val="1"/>
      </w:numPr>
      <w:ind w:firstLine="72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D42D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rsid w:val="009D42DE"/>
    <w:pPr>
      <w:spacing w:before="160"/>
      <w:jc w:val="center"/>
    </w:pPr>
    <w:rPr>
      <w:i/>
      <w:iCs/>
      <w:color w:val="404040" w:themeColor="text1" w:themeTint="BF"/>
    </w:rPr>
  </w:style>
  <w:style w:type="character" w:customStyle="1" w:styleId="CitaCar">
    <w:name w:val="Cita Car"/>
    <w:basedOn w:val="Fuentedeprrafopredeter"/>
    <w:link w:val="Cita"/>
    <w:uiPriority w:val="29"/>
    <w:rsid w:val="009D42DE"/>
    <w:rPr>
      <w:i/>
      <w:iCs/>
      <w:color w:val="404040" w:themeColor="text1" w:themeTint="BF"/>
    </w:rPr>
  </w:style>
  <w:style w:type="paragraph" w:styleId="Prrafodelista">
    <w:name w:val="List Paragraph"/>
    <w:basedOn w:val="Normal"/>
    <w:uiPriority w:val="34"/>
    <w:rsid w:val="009D42DE"/>
    <w:pPr>
      <w:ind w:left="720"/>
      <w:contextualSpacing/>
    </w:pPr>
  </w:style>
  <w:style w:type="character" w:styleId="nfasisintenso">
    <w:name w:val="Intense Emphasis"/>
    <w:basedOn w:val="Fuentedeprrafopredeter"/>
    <w:uiPriority w:val="21"/>
    <w:rsid w:val="009D42DE"/>
    <w:rPr>
      <w:i/>
      <w:iCs/>
      <w:color w:val="0F4761" w:themeColor="accent1" w:themeShade="BF"/>
    </w:rPr>
  </w:style>
  <w:style w:type="paragraph" w:styleId="Citadestacada">
    <w:name w:val="Intense Quote"/>
    <w:basedOn w:val="Normal"/>
    <w:next w:val="Normal"/>
    <w:link w:val="CitadestacadaCar"/>
    <w:uiPriority w:val="30"/>
    <w:rsid w:val="009D42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D42DE"/>
    <w:rPr>
      <w:i/>
      <w:iCs/>
      <w:color w:val="0F4761" w:themeColor="accent1" w:themeShade="BF"/>
    </w:rPr>
  </w:style>
  <w:style w:type="character" w:styleId="Referenciaintensa">
    <w:name w:val="Intense Reference"/>
    <w:basedOn w:val="Fuentedeprrafopredeter"/>
    <w:uiPriority w:val="32"/>
    <w:rsid w:val="009D42DE"/>
    <w:rPr>
      <w:b/>
      <w:bCs/>
      <w:smallCaps/>
      <w:color w:val="0F4761" w:themeColor="accent1" w:themeShade="BF"/>
      <w:spacing w:val="5"/>
    </w:rPr>
  </w:style>
  <w:style w:type="character" w:styleId="Fuerte">
    <w:name w:val="Strong"/>
    <w:basedOn w:val="Fuentedeprrafopredeter"/>
    <w:uiPriority w:val="22"/>
    <w:qFormat/>
    <w:rsid w:val="000E1C41"/>
    <w:rPr>
      <w:b/>
      <w:bCs/>
    </w:rPr>
  </w:style>
  <w:style w:type="paragraph" w:styleId="TtuloTDC">
    <w:name w:val="TOC Heading"/>
    <w:basedOn w:val="Ttulo1"/>
    <w:next w:val="Normal"/>
    <w:uiPriority w:val="39"/>
    <w:semiHidden/>
    <w:unhideWhenUsed/>
    <w:qFormat/>
    <w:rsid w:val="000E1C41"/>
    <w:pPr>
      <w:spacing w:before="240" w:after="0"/>
      <w:outlineLvl w:val="9"/>
    </w:pPr>
    <w:rPr>
      <w:kern w:val="0"/>
      <w:szCs w:val="32"/>
      <w:lang w:eastAsia="es-CO"/>
      <w14:ligatures w14:val="none"/>
    </w:rPr>
  </w:style>
  <w:style w:type="paragraph" w:styleId="Bibliografa">
    <w:name w:val="Bibliography"/>
    <w:basedOn w:val="Normal"/>
    <w:next w:val="Normal"/>
    <w:uiPriority w:val="37"/>
    <w:unhideWhenUsed/>
    <w:rsid w:val="000E1C41"/>
    <w:pPr>
      <w:spacing w:after="0"/>
      <w:ind w:left="720" w:hanging="720"/>
    </w:pPr>
  </w:style>
  <w:style w:type="table" w:styleId="Tablanormal2">
    <w:name w:val="Plain Table 2"/>
    <w:basedOn w:val="Tablanormal"/>
    <w:uiPriority w:val="42"/>
    <w:rsid w:val="003434B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4261B7"/>
    <w:rPr>
      <w:rFonts w:cs="Times New Roman"/>
    </w:rPr>
  </w:style>
  <w:style w:type="paragraph" w:styleId="Sinespaciado">
    <w:name w:val="No Spacing"/>
    <w:basedOn w:val="Normal"/>
    <w:uiPriority w:val="1"/>
    <w:qFormat/>
    <w:rsid w:val="00C252E0"/>
    <w:pPr>
      <w:spacing w:after="0" w:line="240" w:lineRule="auto"/>
      <w:ind w:firstLine="0"/>
    </w:pPr>
    <w:rPr>
      <w:rFonts w:asciiTheme="minorHAnsi" w:eastAsiaTheme="minorEastAsia" w:hAnsiTheme="minorHAnsi" w:cs="Times New Roman"/>
      <w:kern w:val="0"/>
      <w:szCs w:val="32"/>
      <w14:ligatures w14:val="none"/>
    </w:rPr>
  </w:style>
  <w:style w:type="table" w:styleId="Tablaconcuadrcula">
    <w:name w:val="Table Grid"/>
    <w:basedOn w:val="Tablanormal"/>
    <w:uiPriority w:val="59"/>
    <w:rsid w:val="00C252E0"/>
    <w:pPr>
      <w:spacing w:after="0" w:line="240" w:lineRule="auto"/>
    </w:pPr>
    <w:rPr>
      <w:rFonts w:eastAsiaTheme="minorEastAsia"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65D5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5D52"/>
    <w:rPr>
      <w:rFonts w:ascii="Times New Roman" w:hAnsi="Times New Roman"/>
    </w:rPr>
  </w:style>
  <w:style w:type="paragraph" w:styleId="Piedepgina">
    <w:name w:val="footer"/>
    <w:basedOn w:val="Normal"/>
    <w:link w:val="PiedepginaCar"/>
    <w:uiPriority w:val="99"/>
    <w:unhideWhenUsed/>
    <w:rsid w:val="00E65D5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5D52"/>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6949">
      <w:marLeft w:val="0"/>
      <w:marRight w:val="0"/>
      <w:marTop w:val="0"/>
      <w:marBottom w:val="0"/>
      <w:divBdr>
        <w:top w:val="none" w:sz="0" w:space="0" w:color="auto"/>
        <w:left w:val="none" w:sz="0" w:space="0" w:color="auto"/>
        <w:bottom w:val="none" w:sz="0" w:space="0" w:color="auto"/>
        <w:right w:val="none" w:sz="0" w:space="0" w:color="auto"/>
      </w:divBdr>
    </w:div>
    <w:div w:id="25643389">
      <w:bodyDiv w:val="1"/>
      <w:marLeft w:val="0"/>
      <w:marRight w:val="0"/>
      <w:marTop w:val="0"/>
      <w:marBottom w:val="0"/>
      <w:divBdr>
        <w:top w:val="none" w:sz="0" w:space="0" w:color="auto"/>
        <w:left w:val="none" w:sz="0" w:space="0" w:color="auto"/>
        <w:bottom w:val="none" w:sz="0" w:space="0" w:color="auto"/>
        <w:right w:val="none" w:sz="0" w:space="0" w:color="auto"/>
      </w:divBdr>
      <w:divsChild>
        <w:div w:id="591351599">
          <w:marLeft w:val="0"/>
          <w:marRight w:val="0"/>
          <w:marTop w:val="0"/>
          <w:marBottom w:val="0"/>
          <w:divBdr>
            <w:top w:val="none" w:sz="0" w:space="0" w:color="auto"/>
            <w:left w:val="none" w:sz="0" w:space="0" w:color="auto"/>
            <w:bottom w:val="none" w:sz="0" w:space="0" w:color="auto"/>
            <w:right w:val="none" w:sz="0" w:space="0" w:color="auto"/>
          </w:divBdr>
        </w:div>
        <w:div w:id="1520705755">
          <w:marLeft w:val="0"/>
          <w:marRight w:val="0"/>
          <w:marTop w:val="0"/>
          <w:marBottom w:val="0"/>
          <w:divBdr>
            <w:top w:val="none" w:sz="0" w:space="0" w:color="auto"/>
            <w:left w:val="none" w:sz="0" w:space="0" w:color="auto"/>
            <w:bottom w:val="none" w:sz="0" w:space="0" w:color="auto"/>
            <w:right w:val="none" w:sz="0" w:space="0" w:color="auto"/>
          </w:divBdr>
        </w:div>
        <w:div w:id="1900238090">
          <w:marLeft w:val="0"/>
          <w:marRight w:val="0"/>
          <w:marTop w:val="0"/>
          <w:marBottom w:val="0"/>
          <w:divBdr>
            <w:top w:val="none" w:sz="0" w:space="0" w:color="auto"/>
            <w:left w:val="none" w:sz="0" w:space="0" w:color="auto"/>
            <w:bottom w:val="none" w:sz="0" w:space="0" w:color="auto"/>
            <w:right w:val="none" w:sz="0" w:space="0" w:color="auto"/>
          </w:divBdr>
        </w:div>
        <w:div w:id="1912346023">
          <w:marLeft w:val="0"/>
          <w:marRight w:val="0"/>
          <w:marTop w:val="0"/>
          <w:marBottom w:val="0"/>
          <w:divBdr>
            <w:top w:val="none" w:sz="0" w:space="0" w:color="auto"/>
            <w:left w:val="none" w:sz="0" w:space="0" w:color="auto"/>
            <w:bottom w:val="none" w:sz="0" w:space="0" w:color="auto"/>
            <w:right w:val="none" w:sz="0" w:space="0" w:color="auto"/>
          </w:divBdr>
        </w:div>
        <w:div w:id="1033845356">
          <w:marLeft w:val="0"/>
          <w:marRight w:val="0"/>
          <w:marTop w:val="0"/>
          <w:marBottom w:val="0"/>
          <w:divBdr>
            <w:top w:val="none" w:sz="0" w:space="0" w:color="auto"/>
            <w:left w:val="none" w:sz="0" w:space="0" w:color="auto"/>
            <w:bottom w:val="none" w:sz="0" w:space="0" w:color="auto"/>
            <w:right w:val="none" w:sz="0" w:space="0" w:color="auto"/>
          </w:divBdr>
        </w:div>
        <w:div w:id="1213420175">
          <w:marLeft w:val="0"/>
          <w:marRight w:val="0"/>
          <w:marTop w:val="0"/>
          <w:marBottom w:val="0"/>
          <w:divBdr>
            <w:top w:val="none" w:sz="0" w:space="0" w:color="auto"/>
            <w:left w:val="none" w:sz="0" w:space="0" w:color="auto"/>
            <w:bottom w:val="none" w:sz="0" w:space="0" w:color="auto"/>
            <w:right w:val="none" w:sz="0" w:space="0" w:color="auto"/>
          </w:divBdr>
        </w:div>
        <w:div w:id="1256205489">
          <w:marLeft w:val="0"/>
          <w:marRight w:val="0"/>
          <w:marTop w:val="0"/>
          <w:marBottom w:val="0"/>
          <w:divBdr>
            <w:top w:val="none" w:sz="0" w:space="0" w:color="auto"/>
            <w:left w:val="none" w:sz="0" w:space="0" w:color="auto"/>
            <w:bottom w:val="none" w:sz="0" w:space="0" w:color="auto"/>
            <w:right w:val="none" w:sz="0" w:space="0" w:color="auto"/>
          </w:divBdr>
        </w:div>
        <w:div w:id="377515834">
          <w:marLeft w:val="0"/>
          <w:marRight w:val="0"/>
          <w:marTop w:val="0"/>
          <w:marBottom w:val="0"/>
          <w:divBdr>
            <w:top w:val="none" w:sz="0" w:space="0" w:color="auto"/>
            <w:left w:val="none" w:sz="0" w:space="0" w:color="auto"/>
            <w:bottom w:val="none" w:sz="0" w:space="0" w:color="auto"/>
            <w:right w:val="none" w:sz="0" w:space="0" w:color="auto"/>
          </w:divBdr>
        </w:div>
        <w:div w:id="826897615">
          <w:marLeft w:val="0"/>
          <w:marRight w:val="0"/>
          <w:marTop w:val="0"/>
          <w:marBottom w:val="0"/>
          <w:divBdr>
            <w:top w:val="none" w:sz="0" w:space="0" w:color="auto"/>
            <w:left w:val="none" w:sz="0" w:space="0" w:color="auto"/>
            <w:bottom w:val="none" w:sz="0" w:space="0" w:color="auto"/>
            <w:right w:val="none" w:sz="0" w:space="0" w:color="auto"/>
          </w:divBdr>
        </w:div>
        <w:div w:id="1443915961">
          <w:marLeft w:val="0"/>
          <w:marRight w:val="0"/>
          <w:marTop w:val="0"/>
          <w:marBottom w:val="0"/>
          <w:divBdr>
            <w:top w:val="none" w:sz="0" w:space="0" w:color="auto"/>
            <w:left w:val="none" w:sz="0" w:space="0" w:color="auto"/>
            <w:bottom w:val="none" w:sz="0" w:space="0" w:color="auto"/>
            <w:right w:val="none" w:sz="0" w:space="0" w:color="auto"/>
          </w:divBdr>
        </w:div>
        <w:div w:id="677738405">
          <w:marLeft w:val="0"/>
          <w:marRight w:val="0"/>
          <w:marTop w:val="0"/>
          <w:marBottom w:val="0"/>
          <w:divBdr>
            <w:top w:val="none" w:sz="0" w:space="0" w:color="auto"/>
            <w:left w:val="none" w:sz="0" w:space="0" w:color="auto"/>
            <w:bottom w:val="none" w:sz="0" w:space="0" w:color="auto"/>
            <w:right w:val="none" w:sz="0" w:space="0" w:color="auto"/>
          </w:divBdr>
        </w:div>
        <w:div w:id="477579969">
          <w:marLeft w:val="0"/>
          <w:marRight w:val="0"/>
          <w:marTop w:val="0"/>
          <w:marBottom w:val="0"/>
          <w:divBdr>
            <w:top w:val="none" w:sz="0" w:space="0" w:color="auto"/>
            <w:left w:val="none" w:sz="0" w:space="0" w:color="auto"/>
            <w:bottom w:val="none" w:sz="0" w:space="0" w:color="auto"/>
            <w:right w:val="none" w:sz="0" w:space="0" w:color="auto"/>
          </w:divBdr>
        </w:div>
        <w:div w:id="1631743483">
          <w:marLeft w:val="0"/>
          <w:marRight w:val="0"/>
          <w:marTop w:val="0"/>
          <w:marBottom w:val="0"/>
          <w:divBdr>
            <w:top w:val="none" w:sz="0" w:space="0" w:color="auto"/>
            <w:left w:val="none" w:sz="0" w:space="0" w:color="auto"/>
            <w:bottom w:val="none" w:sz="0" w:space="0" w:color="auto"/>
            <w:right w:val="none" w:sz="0" w:space="0" w:color="auto"/>
          </w:divBdr>
        </w:div>
        <w:div w:id="1301689564">
          <w:marLeft w:val="0"/>
          <w:marRight w:val="0"/>
          <w:marTop w:val="0"/>
          <w:marBottom w:val="0"/>
          <w:divBdr>
            <w:top w:val="none" w:sz="0" w:space="0" w:color="auto"/>
            <w:left w:val="none" w:sz="0" w:space="0" w:color="auto"/>
            <w:bottom w:val="none" w:sz="0" w:space="0" w:color="auto"/>
            <w:right w:val="none" w:sz="0" w:space="0" w:color="auto"/>
          </w:divBdr>
        </w:div>
        <w:div w:id="1895314002">
          <w:marLeft w:val="0"/>
          <w:marRight w:val="0"/>
          <w:marTop w:val="0"/>
          <w:marBottom w:val="0"/>
          <w:divBdr>
            <w:top w:val="none" w:sz="0" w:space="0" w:color="auto"/>
            <w:left w:val="none" w:sz="0" w:space="0" w:color="auto"/>
            <w:bottom w:val="none" w:sz="0" w:space="0" w:color="auto"/>
            <w:right w:val="none" w:sz="0" w:space="0" w:color="auto"/>
          </w:divBdr>
        </w:div>
        <w:div w:id="467941845">
          <w:marLeft w:val="0"/>
          <w:marRight w:val="0"/>
          <w:marTop w:val="0"/>
          <w:marBottom w:val="0"/>
          <w:divBdr>
            <w:top w:val="none" w:sz="0" w:space="0" w:color="auto"/>
            <w:left w:val="none" w:sz="0" w:space="0" w:color="auto"/>
            <w:bottom w:val="none" w:sz="0" w:space="0" w:color="auto"/>
            <w:right w:val="none" w:sz="0" w:space="0" w:color="auto"/>
          </w:divBdr>
        </w:div>
        <w:div w:id="771784236">
          <w:marLeft w:val="0"/>
          <w:marRight w:val="0"/>
          <w:marTop w:val="0"/>
          <w:marBottom w:val="0"/>
          <w:divBdr>
            <w:top w:val="none" w:sz="0" w:space="0" w:color="auto"/>
            <w:left w:val="none" w:sz="0" w:space="0" w:color="auto"/>
            <w:bottom w:val="none" w:sz="0" w:space="0" w:color="auto"/>
            <w:right w:val="none" w:sz="0" w:space="0" w:color="auto"/>
          </w:divBdr>
        </w:div>
        <w:div w:id="240138740">
          <w:marLeft w:val="0"/>
          <w:marRight w:val="0"/>
          <w:marTop w:val="0"/>
          <w:marBottom w:val="0"/>
          <w:divBdr>
            <w:top w:val="none" w:sz="0" w:space="0" w:color="auto"/>
            <w:left w:val="none" w:sz="0" w:space="0" w:color="auto"/>
            <w:bottom w:val="none" w:sz="0" w:space="0" w:color="auto"/>
            <w:right w:val="none" w:sz="0" w:space="0" w:color="auto"/>
          </w:divBdr>
        </w:div>
        <w:div w:id="1837039882">
          <w:marLeft w:val="0"/>
          <w:marRight w:val="0"/>
          <w:marTop w:val="0"/>
          <w:marBottom w:val="0"/>
          <w:divBdr>
            <w:top w:val="none" w:sz="0" w:space="0" w:color="auto"/>
            <w:left w:val="none" w:sz="0" w:space="0" w:color="auto"/>
            <w:bottom w:val="none" w:sz="0" w:space="0" w:color="auto"/>
            <w:right w:val="none" w:sz="0" w:space="0" w:color="auto"/>
          </w:divBdr>
        </w:div>
        <w:div w:id="1736078020">
          <w:marLeft w:val="0"/>
          <w:marRight w:val="0"/>
          <w:marTop w:val="0"/>
          <w:marBottom w:val="0"/>
          <w:divBdr>
            <w:top w:val="none" w:sz="0" w:space="0" w:color="auto"/>
            <w:left w:val="none" w:sz="0" w:space="0" w:color="auto"/>
            <w:bottom w:val="none" w:sz="0" w:space="0" w:color="auto"/>
            <w:right w:val="none" w:sz="0" w:space="0" w:color="auto"/>
          </w:divBdr>
        </w:div>
        <w:div w:id="2087339732">
          <w:marLeft w:val="0"/>
          <w:marRight w:val="0"/>
          <w:marTop w:val="0"/>
          <w:marBottom w:val="0"/>
          <w:divBdr>
            <w:top w:val="none" w:sz="0" w:space="0" w:color="auto"/>
            <w:left w:val="none" w:sz="0" w:space="0" w:color="auto"/>
            <w:bottom w:val="none" w:sz="0" w:space="0" w:color="auto"/>
            <w:right w:val="none" w:sz="0" w:space="0" w:color="auto"/>
          </w:divBdr>
        </w:div>
        <w:div w:id="1117214760">
          <w:marLeft w:val="0"/>
          <w:marRight w:val="0"/>
          <w:marTop w:val="0"/>
          <w:marBottom w:val="0"/>
          <w:divBdr>
            <w:top w:val="none" w:sz="0" w:space="0" w:color="auto"/>
            <w:left w:val="none" w:sz="0" w:space="0" w:color="auto"/>
            <w:bottom w:val="none" w:sz="0" w:space="0" w:color="auto"/>
            <w:right w:val="none" w:sz="0" w:space="0" w:color="auto"/>
          </w:divBdr>
        </w:div>
        <w:div w:id="646403265">
          <w:marLeft w:val="0"/>
          <w:marRight w:val="0"/>
          <w:marTop w:val="0"/>
          <w:marBottom w:val="0"/>
          <w:divBdr>
            <w:top w:val="none" w:sz="0" w:space="0" w:color="auto"/>
            <w:left w:val="none" w:sz="0" w:space="0" w:color="auto"/>
            <w:bottom w:val="none" w:sz="0" w:space="0" w:color="auto"/>
            <w:right w:val="none" w:sz="0" w:space="0" w:color="auto"/>
          </w:divBdr>
        </w:div>
        <w:div w:id="114376651">
          <w:marLeft w:val="0"/>
          <w:marRight w:val="0"/>
          <w:marTop w:val="0"/>
          <w:marBottom w:val="0"/>
          <w:divBdr>
            <w:top w:val="none" w:sz="0" w:space="0" w:color="auto"/>
            <w:left w:val="none" w:sz="0" w:space="0" w:color="auto"/>
            <w:bottom w:val="none" w:sz="0" w:space="0" w:color="auto"/>
            <w:right w:val="none" w:sz="0" w:space="0" w:color="auto"/>
          </w:divBdr>
        </w:div>
        <w:div w:id="1767967858">
          <w:marLeft w:val="0"/>
          <w:marRight w:val="0"/>
          <w:marTop w:val="0"/>
          <w:marBottom w:val="0"/>
          <w:divBdr>
            <w:top w:val="none" w:sz="0" w:space="0" w:color="auto"/>
            <w:left w:val="none" w:sz="0" w:space="0" w:color="auto"/>
            <w:bottom w:val="none" w:sz="0" w:space="0" w:color="auto"/>
            <w:right w:val="none" w:sz="0" w:space="0" w:color="auto"/>
          </w:divBdr>
        </w:div>
        <w:div w:id="223878259">
          <w:marLeft w:val="0"/>
          <w:marRight w:val="0"/>
          <w:marTop w:val="0"/>
          <w:marBottom w:val="0"/>
          <w:divBdr>
            <w:top w:val="none" w:sz="0" w:space="0" w:color="auto"/>
            <w:left w:val="none" w:sz="0" w:space="0" w:color="auto"/>
            <w:bottom w:val="none" w:sz="0" w:space="0" w:color="auto"/>
            <w:right w:val="none" w:sz="0" w:space="0" w:color="auto"/>
          </w:divBdr>
        </w:div>
        <w:div w:id="1979214404">
          <w:marLeft w:val="0"/>
          <w:marRight w:val="0"/>
          <w:marTop w:val="0"/>
          <w:marBottom w:val="0"/>
          <w:divBdr>
            <w:top w:val="none" w:sz="0" w:space="0" w:color="auto"/>
            <w:left w:val="none" w:sz="0" w:space="0" w:color="auto"/>
            <w:bottom w:val="none" w:sz="0" w:space="0" w:color="auto"/>
            <w:right w:val="none" w:sz="0" w:space="0" w:color="auto"/>
          </w:divBdr>
        </w:div>
        <w:div w:id="1442409652">
          <w:marLeft w:val="0"/>
          <w:marRight w:val="0"/>
          <w:marTop w:val="0"/>
          <w:marBottom w:val="0"/>
          <w:divBdr>
            <w:top w:val="none" w:sz="0" w:space="0" w:color="auto"/>
            <w:left w:val="none" w:sz="0" w:space="0" w:color="auto"/>
            <w:bottom w:val="none" w:sz="0" w:space="0" w:color="auto"/>
            <w:right w:val="none" w:sz="0" w:space="0" w:color="auto"/>
          </w:divBdr>
        </w:div>
        <w:div w:id="1780834117">
          <w:marLeft w:val="0"/>
          <w:marRight w:val="0"/>
          <w:marTop w:val="0"/>
          <w:marBottom w:val="0"/>
          <w:divBdr>
            <w:top w:val="none" w:sz="0" w:space="0" w:color="auto"/>
            <w:left w:val="none" w:sz="0" w:space="0" w:color="auto"/>
            <w:bottom w:val="none" w:sz="0" w:space="0" w:color="auto"/>
            <w:right w:val="none" w:sz="0" w:space="0" w:color="auto"/>
          </w:divBdr>
        </w:div>
        <w:div w:id="1867985108">
          <w:marLeft w:val="0"/>
          <w:marRight w:val="0"/>
          <w:marTop w:val="0"/>
          <w:marBottom w:val="0"/>
          <w:divBdr>
            <w:top w:val="none" w:sz="0" w:space="0" w:color="auto"/>
            <w:left w:val="none" w:sz="0" w:space="0" w:color="auto"/>
            <w:bottom w:val="none" w:sz="0" w:space="0" w:color="auto"/>
            <w:right w:val="none" w:sz="0" w:space="0" w:color="auto"/>
          </w:divBdr>
        </w:div>
        <w:div w:id="1126266952">
          <w:marLeft w:val="0"/>
          <w:marRight w:val="0"/>
          <w:marTop w:val="0"/>
          <w:marBottom w:val="0"/>
          <w:divBdr>
            <w:top w:val="none" w:sz="0" w:space="0" w:color="auto"/>
            <w:left w:val="none" w:sz="0" w:space="0" w:color="auto"/>
            <w:bottom w:val="none" w:sz="0" w:space="0" w:color="auto"/>
            <w:right w:val="none" w:sz="0" w:space="0" w:color="auto"/>
          </w:divBdr>
        </w:div>
        <w:div w:id="402721203">
          <w:marLeft w:val="0"/>
          <w:marRight w:val="0"/>
          <w:marTop w:val="0"/>
          <w:marBottom w:val="0"/>
          <w:divBdr>
            <w:top w:val="none" w:sz="0" w:space="0" w:color="auto"/>
            <w:left w:val="none" w:sz="0" w:space="0" w:color="auto"/>
            <w:bottom w:val="none" w:sz="0" w:space="0" w:color="auto"/>
            <w:right w:val="none" w:sz="0" w:space="0" w:color="auto"/>
          </w:divBdr>
        </w:div>
        <w:div w:id="729888356">
          <w:marLeft w:val="0"/>
          <w:marRight w:val="0"/>
          <w:marTop w:val="0"/>
          <w:marBottom w:val="0"/>
          <w:divBdr>
            <w:top w:val="none" w:sz="0" w:space="0" w:color="auto"/>
            <w:left w:val="none" w:sz="0" w:space="0" w:color="auto"/>
            <w:bottom w:val="none" w:sz="0" w:space="0" w:color="auto"/>
            <w:right w:val="none" w:sz="0" w:space="0" w:color="auto"/>
          </w:divBdr>
        </w:div>
        <w:div w:id="841899385">
          <w:marLeft w:val="0"/>
          <w:marRight w:val="0"/>
          <w:marTop w:val="0"/>
          <w:marBottom w:val="0"/>
          <w:divBdr>
            <w:top w:val="none" w:sz="0" w:space="0" w:color="auto"/>
            <w:left w:val="none" w:sz="0" w:space="0" w:color="auto"/>
            <w:bottom w:val="none" w:sz="0" w:space="0" w:color="auto"/>
            <w:right w:val="none" w:sz="0" w:space="0" w:color="auto"/>
          </w:divBdr>
        </w:div>
        <w:div w:id="101800544">
          <w:marLeft w:val="0"/>
          <w:marRight w:val="0"/>
          <w:marTop w:val="0"/>
          <w:marBottom w:val="0"/>
          <w:divBdr>
            <w:top w:val="none" w:sz="0" w:space="0" w:color="auto"/>
            <w:left w:val="none" w:sz="0" w:space="0" w:color="auto"/>
            <w:bottom w:val="none" w:sz="0" w:space="0" w:color="auto"/>
            <w:right w:val="none" w:sz="0" w:space="0" w:color="auto"/>
          </w:divBdr>
        </w:div>
        <w:div w:id="1039744879">
          <w:marLeft w:val="0"/>
          <w:marRight w:val="0"/>
          <w:marTop w:val="0"/>
          <w:marBottom w:val="0"/>
          <w:divBdr>
            <w:top w:val="none" w:sz="0" w:space="0" w:color="auto"/>
            <w:left w:val="none" w:sz="0" w:space="0" w:color="auto"/>
            <w:bottom w:val="none" w:sz="0" w:space="0" w:color="auto"/>
            <w:right w:val="none" w:sz="0" w:space="0" w:color="auto"/>
          </w:divBdr>
        </w:div>
        <w:div w:id="303395507">
          <w:marLeft w:val="0"/>
          <w:marRight w:val="0"/>
          <w:marTop w:val="0"/>
          <w:marBottom w:val="0"/>
          <w:divBdr>
            <w:top w:val="none" w:sz="0" w:space="0" w:color="auto"/>
            <w:left w:val="none" w:sz="0" w:space="0" w:color="auto"/>
            <w:bottom w:val="none" w:sz="0" w:space="0" w:color="auto"/>
            <w:right w:val="none" w:sz="0" w:space="0" w:color="auto"/>
          </w:divBdr>
        </w:div>
        <w:div w:id="1866478895">
          <w:marLeft w:val="0"/>
          <w:marRight w:val="0"/>
          <w:marTop w:val="0"/>
          <w:marBottom w:val="0"/>
          <w:divBdr>
            <w:top w:val="none" w:sz="0" w:space="0" w:color="auto"/>
            <w:left w:val="none" w:sz="0" w:space="0" w:color="auto"/>
            <w:bottom w:val="none" w:sz="0" w:space="0" w:color="auto"/>
            <w:right w:val="none" w:sz="0" w:space="0" w:color="auto"/>
          </w:divBdr>
        </w:div>
        <w:div w:id="1717197656">
          <w:marLeft w:val="0"/>
          <w:marRight w:val="0"/>
          <w:marTop w:val="0"/>
          <w:marBottom w:val="0"/>
          <w:divBdr>
            <w:top w:val="none" w:sz="0" w:space="0" w:color="auto"/>
            <w:left w:val="none" w:sz="0" w:space="0" w:color="auto"/>
            <w:bottom w:val="none" w:sz="0" w:space="0" w:color="auto"/>
            <w:right w:val="none" w:sz="0" w:space="0" w:color="auto"/>
          </w:divBdr>
        </w:div>
        <w:div w:id="1798839063">
          <w:marLeft w:val="0"/>
          <w:marRight w:val="0"/>
          <w:marTop w:val="0"/>
          <w:marBottom w:val="0"/>
          <w:divBdr>
            <w:top w:val="none" w:sz="0" w:space="0" w:color="auto"/>
            <w:left w:val="none" w:sz="0" w:space="0" w:color="auto"/>
            <w:bottom w:val="none" w:sz="0" w:space="0" w:color="auto"/>
            <w:right w:val="none" w:sz="0" w:space="0" w:color="auto"/>
          </w:divBdr>
        </w:div>
        <w:div w:id="1276668639">
          <w:marLeft w:val="0"/>
          <w:marRight w:val="0"/>
          <w:marTop w:val="0"/>
          <w:marBottom w:val="0"/>
          <w:divBdr>
            <w:top w:val="none" w:sz="0" w:space="0" w:color="auto"/>
            <w:left w:val="none" w:sz="0" w:space="0" w:color="auto"/>
            <w:bottom w:val="none" w:sz="0" w:space="0" w:color="auto"/>
            <w:right w:val="none" w:sz="0" w:space="0" w:color="auto"/>
          </w:divBdr>
        </w:div>
        <w:div w:id="231745249">
          <w:marLeft w:val="0"/>
          <w:marRight w:val="0"/>
          <w:marTop w:val="0"/>
          <w:marBottom w:val="0"/>
          <w:divBdr>
            <w:top w:val="none" w:sz="0" w:space="0" w:color="auto"/>
            <w:left w:val="none" w:sz="0" w:space="0" w:color="auto"/>
            <w:bottom w:val="none" w:sz="0" w:space="0" w:color="auto"/>
            <w:right w:val="none" w:sz="0" w:space="0" w:color="auto"/>
          </w:divBdr>
        </w:div>
        <w:div w:id="506015883">
          <w:marLeft w:val="0"/>
          <w:marRight w:val="0"/>
          <w:marTop w:val="0"/>
          <w:marBottom w:val="0"/>
          <w:divBdr>
            <w:top w:val="none" w:sz="0" w:space="0" w:color="auto"/>
            <w:left w:val="none" w:sz="0" w:space="0" w:color="auto"/>
            <w:bottom w:val="none" w:sz="0" w:space="0" w:color="auto"/>
            <w:right w:val="none" w:sz="0" w:space="0" w:color="auto"/>
          </w:divBdr>
        </w:div>
        <w:div w:id="1349402784">
          <w:marLeft w:val="0"/>
          <w:marRight w:val="0"/>
          <w:marTop w:val="0"/>
          <w:marBottom w:val="0"/>
          <w:divBdr>
            <w:top w:val="none" w:sz="0" w:space="0" w:color="auto"/>
            <w:left w:val="none" w:sz="0" w:space="0" w:color="auto"/>
            <w:bottom w:val="none" w:sz="0" w:space="0" w:color="auto"/>
            <w:right w:val="none" w:sz="0" w:space="0" w:color="auto"/>
          </w:divBdr>
        </w:div>
        <w:div w:id="1227767876">
          <w:marLeft w:val="0"/>
          <w:marRight w:val="0"/>
          <w:marTop w:val="0"/>
          <w:marBottom w:val="0"/>
          <w:divBdr>
            <w:top w:val="none" w:sz="0" w:space="0" w:color="auto"/>
            <w:left w:val="none" w:sz="0" w:space="0" w:color="auto"/>
            <w:bottom w:val="none" w:sz="0" w:space="0" w:color="auto"/>
            <w:right w:val="none" w:sz="0" w:space="0" w:color="auto"/>
          </w:divBdr>
        </w:div>
        <w:div w:id="95754047">
          <w:marLeft w:val="0"/>
          <w:marRight w:val="0"/>
          <w:marTop w:val="0"/>
          <w:marBottom w:val="0"/>
          <w:divBdr>
            <w:top w:val="none" w:sz="0" w:space="0" w:color="auto"/>
            <w:left w:val="none" w:sz="0" w:space="0" w:color="auto"/>
            <w:bottom w:val="none" w:sz="0" w:space="0" w:color="auto"/>
            <w:right w:val="none" w:sz="0" w:space="0" w:color="auto"/>
          </w:divBdr>
        </w:div>
        <w:div w:id="1768038912">
          <w:marLeft w:val="0"/>
          <w:marRight w:val="0"/>
          <w:marTop w:val="0"/>
          <w:marBottom w:val="0"/>
          <w:divBdr>
            <w:top w:val="none" w:sz="0" w:space="0" w:color="auto"/>
            <w:left w:val="none" w:sz="0" w:space="0" w:color="auto"/>
            <w:bottom w:val="none" w:sz="0" w:space="0" w:color="auto"/>
            <w:right w:val="none" w:sz="0" w:space="0" w:color="auto"/>
          </w:divBdr>
        </w:div>
        <w:div w:id="1802578428">
          <w:marLeft w:val="0"/>
          <w:marRight w:val="0"/>
          <w:marTop w:val="0"/>
          <w:marBottom w:val="0"/>
          <w:divBdr>
            <w:top w:val="none" w:sz="0" w:space="0" w:color="auto"/>
            <w:left w:val="none" w:sz="0" w:space="0" w:color="auto"/>
            <w:bottom w:val="none" w:sz="0" w:space="0" w:color="auto"/>
            <w:right w:val="none" w:sz="0" w:space="0" w:color="auto"/>
          </w:divBdr>
        </w:div>
        <w:div w:id="1306008955">
          <w:marLeft w:val="0"/>
          <w:marRight w:val="0"/>
          <w:marTop w:val="0"/>
          <w:marBottom w:val="0"/>
          <w:divBdr>
            <w:top w:val="none" w:sz="0" w:space="0" w:color="auto"/>
            <w:left w:val="none" w:sz="0" w:space="0" w:color="auto"/>
            <w:bottom w:val="none" w:sz="0" w:space="0" w:color="auto"/>
            <w:right w:val="none" w:sz="0" w:space="0" w:color="auto"/>
          </w:divBdr>
        </w:div>
        <w:div w:id="85423519">
          <w:marLeft w:val="0"/>
          <w:marRight w:val="0"/>
          <w:marTop w:val="0"/>
          <w:marBottom w:val="0"/>
          <w:divBdr>
            <w:top w:val="none" w:sz="0" w:space="0" w:color="auto"/>
            <w:left w:val="none" w:sz="0" w:space="0" w:color="auto"/>
            <w:bottom w:val="none" w:sz="0" w:space="0" w:color="auto"/>
            <w:right w:val="none" w:sz="0" w:space="0" w:color="auto"/>
          </w:divBdr>
        </w:div>
        <w:div w:id="30887999">
          <w:marLeft w:val="0"/>
          <w:marRight w:val="0"/>
          <w:marTop w:val="0"/>
          <w:marBottom w:val="0"/>
          <w:divBdr>
            <w:top w:val="none" w:sz="0" w:space="0" w:color="auto"/>
            <w:left w:val="none" w:sz="0" w:space="0" w:color="auto"/>
            <w:bottom w:val="none" w:sz="0" w:space="0" w:color="auto"/>
            <w:right w:val="none" w:sz="0" w:space="0" w:color="auto"/>
          </w:divBdr>
        </w:div>
        <w:div w:id="758913402">
          <w:marLeft w:val="0"/>
          <w:marRight w:val="0"/>
          <w:marTop w:val="0"/>
          <w:marBottom w:val="0"/>
          <w:divBdr>
            <w:top w:val="none" w:sz="0" w:space="0" w:color="auto"/>
            <w:left w:val="none" w:sz="0" w:space="0" w:color="auto"/>
            <w:bottom w:val="none" w:sz="0" w:space="0" w:color="auto"/>
            <w:right w:val="none" w:sz="0" w:space="0" w:color="auto"/>
          </w:divBdr>
        </w:div>
        <w:div w:id="2075740871">
          <w:marLeft w:val="0"/>
          <w:marRight w:val="0"/>
          <w:marTop w:val="0"/>
          <w:marBottom w:val="0"/>
          <w:divBdr>
            <w:top w:val="none" w:sz="0" w:space="0" w:color="auto"/>
            <w:left w:val="none" w:sz="0" w:space="0" w:color="auto"/>
            <w:bottom w:val="none" w:sz="0" w:space="0" w:color="auto"/>
            <w:right w:val="none" w:sz="0" w:space="0" w:color="auto"/>
          </w:divBdr>
        </w:div>
        <w:div w:id="1486317229">
          <w:marLeft w:val="0"/>
          <w:marRight w:val="0"/>
          <w:marTop w:val="0"/>
          <w:marBottom w:val="0"/>
          <w:divBdr>
            <w:top w:val="none" w:sz="0" w:space="0" w:color="auto"/>
            <w:left w:val="none" w:sz="0" w:space="0" w:color="auto"/>
            <w:bottom w:val="none" w:sz="0" w:space="0" w:color="auto"/>
            <w:right w:val="none" w:sz="0" w:space="0" w:color="auto"/>
          </w:divBdr>
        </w:div>
        <w:div w:id="623318456">
          <w:marLeft w:val="0"/>
          <w:marRight w:val="0"/>
          <w:marTop w:val="0"/>
          <w:marBottom w:val="0"/>
          <w:divBdr>
            <w:top w:val="none" w:sz="0" w:space="0" w:color="auto"/>
            <w:left w:val="none" w:sz="0" w:space="0" w:color="auto"/>
            <w:bottom w:val="none" w:sz="0" w:space="0" w:color="auto"/>
            <w:right w:val="none" w:sz="0" w:space="0" w:color="auto"/>
          </w:divBdr>
        </w:div>
        <w:div w:id="1081683916">
          <w:marLeft w:val="0"/>
          <w:marRight w:val="0"/>
          <w:marTop w:val="0"/>
          <w:marBottom w:val="0"/>
          <w:divBdr>
            <w:top w:val="none" w:sz="0" w:space="0" w:color="auto"/>
            <w:left w:val="none" w:sz="0" w:space="0" w:color="auto"/>
            <w:bottom w:val="none" w:sz="0" w:space="0" w:color="auto"/>
            <w:right w:val="none" w:sz="0" w:space="0" w:color="auto"/>
          </w:divBdr>
        </w:div>
        <w:div w:id="884953757">
          <w:marLeft w:val="0"/>
          <w:marRight w:val="0"/>
          <w:marTop w:val="0"/>
          <w:marBottom w:val="0"/>
          <w:divBdr>
            <w:top w:val="none" w:sz="0" w:space="0" w:color="auto"/>
            <w:left w:val="none" w:sz="0" w:space="0" w:color="auto"/>
            <w:bottom w:val="none" w:sz="0" w:space="0" w:color="auto"/>
            <w:right w:val="none" w:sz="0" w:space="0" w:color="auto"/>
          </w:divBdr>
        </w:div>
        <w:div w:id="2053842140">
          <w:marLeft w:val="0"/>
          <w:marRight w:val="0"/>
          <w:marTop w:val="0"/>
          <w:marBottom w:val="0"/>
          <w:divBdr>
            <w:top w:val="none" w:sz="0" w:space="0" w:color="auto"/>
            <w:left w:val="none" w:sz="0" w:space="0" w:color="auto"/>
            <w:bottom w:val="none" w:sz="0" w:space="0" w:color="auto"/>
            <w:right w:val="none" w:sz="0" w:space="0" w:color="auto"/>
          </w:divBdr>
        </w:div>
        <w:div w:id="219052637">
          <w:marLeft w:val="0"/>
          <w:marRight w:val="0"/>
          <w:marTop w:val="0"/>
          <w:marBottom w:val="0"/>
          <w:divBdr>
            <w:top w:val="none" w:sz="0" w:space="0" w:color="auto"/>
            <w:left w:val="none" w:sz="0" w:space="0" w:color="auto"/>
            <w:bottom w:val="none" w:sz="0" w:space="0" w:color="auto"/>
            <w:right w:val="none" w:sz="0" w:space="0" w:color="auto"/>
          </w:divBdr>
        </w:div>
        <w:div w:id="1555385872">
          <w:marLeft w:val="0"/>
          <w:marRight w:val="0"/>
          <w:marTop w:val="0"/>
          <w:marBottom w:val="0"/>
          <w:divBdr>
            <w:top w:val="none" w:sz="0" w:space="0" w:color="auto"/>
            <w:left w:val="none" w:sz="0" w:space="0" w:color="auto"/>
            <w:bottom w:val="none" w:sz="0" w:space="0" w:color="auto"/>
            <w:right w:val="none" w:sz="0" w:space="0" w:color="auto"/>
          </w:divBdr>
        </w:div>
        <w:div w:id="1814254890">
          <w:marLeft w:val="0"/>
          <w:marRight w:val="0"/>
          <w:marTop w:val="0"/>
          <w:marBottom w:val="0"/>
          <w:divBdr>
            <w:top w:val="none" w:sz="0" w:space="0" w:color="auto"/>
            <w:left w:val="none" w:sz="0" w:space="0" w:color="auto"/>
            <w:bottom w:val="none" w:sz="0" w:space="0" w:color="auto"/>
            <w:right w:val="none" w:sz="0" w:space="0" w:color="auto"/>
          </w:divBdr>
        </w:div>
        <w:div w:id="1109469998">
          <w:marLeft w:val="0"/>
          <w:marRight w:val="0"/>
          <w:marTop w:val="0"/>
          <w:marBottom w:val="0"/>
          <w:divBdr>
            <w:top w:val="none" w:sz="0" w:space="0" w:color="auto"/>
            <w:left w:val="none" w:sz="0" w:space="0" w:color="auto"/>
            <w:bottom w:val="none" w:sz="0" w:space="0" w:color="auto"/>
            <w:right w:val="none" w:sz="0" w:space="0" w:color="auto"/>
          </w:divBdr>
        </w:div>
        <w:div w:id="616909326">
          <w:marLeft w:val="0"/>
          <w:marRight w:val="0"/>
          <w:marTop w:val="0"/>
          <w:marBottom w:val="0"/>
          <w:divBdr>
            <w:top w:val="none" w:sz="0" w:space="0" w:color="auto"/>
            <w:left w:val="none" w:sz="0" w:space="0" w:color="auto"/>
            <w:bottom w:val="none" w:sz="0" w:space="0" w:color="auto"/>
            <w:right w:val="none" w:sz="0" w:space="0" w:color="auto"/>
          </w:divBdr>
        </w:div>
        <w:div w:id="575746680">
          <w:marLeft w:val="0"/>
          <w:marRight w:val="0"/>
          <w:marTop w:val="0"/>
          <w:marBottom w:val="0"/>
          <w:divBdr>
            <w:top w:val="none" w:sz="0" w:space="0" w:color="auto"/>
            <w:left w:val="none" w:sz="0" w:space="0" w:color="auto"/>
            <w:bottom w:val="none" w:sz="0" w:space="0" w:color="auto"/>
            <w:right w:val="none" w:sz="0" w:space="0" w:color="auto"/>
          </w:divBdr>
        </w:div>
        <w:div w:id="949433253">
          <w:marLeft w:val="0"/>
          <w:marRight w:val="0"/>
          <w:marTop w:val="0"/>
          <w:marBottom w:val="0"/>
          <w:divBdr>
            <w:top w:val="none" w:sz="0" w:space="0" w:color="auto"/>
            <w:left w:val="none" w:sz="0" w:space="0" w:color="auto"/>
            <w:bottom w:val="none" w:sz="0" w:space="0" w:color="auto"/>
            <w:right w:val="none" w:sz="0" w:space="0" w:color="auto"/>
          </w:divBdr>
        </w:div>
        <w:div w:id="1502968135">
          <w:marLeft w:val="0"/>
          <w:marRight w:val="0"/>
          <w:marTop w:val="0"/>
          <w:marBottom w:val="0"/>
          <w:divBdr>
            <w:top w:val="none" w:sz="0" w:space="0" w:color="auto"/>
            <w:left w:val="none" w:sz="0" w:space="0" w:color="auto"/>
            <w:bottom w:val="none" w:sz="0" w:space="0" w:color="auto"/>
            <w:right w:val="none" w:sz="0" w:space="0" w:color="auto"/>
          </w:divBdr>
        </w:div>
        <w:div w:id="1296448816">
          <w:marLeft w:val="0"/>
          <w:marRight w:val="0"/>
          <w:marTop w:val="0"/>
          <w:marBottom w:val="0"/>
          <w:divBdr>
            <w:top w:val="none" w:sz="0" w:space="0" w:color="auto"/>
            <w:left w:val="none" w:sz="0" w:space="0" w:color="auto"/>
            <w:bottom w:val="none" w:sz="0" w:space="0" w:color="auto"/>
            <w:right w:val="none" w:sz="0" w:space="0" w:color="auto"/>
          </w:divBdr>
        </w:div>
        <w:div w:id="1756903938">
          <w:marLeft w:val="0"/>
          <w:marRight w:val="0"/>
          <w:marTop w:val="0"/>
          <w:marBottom w:val="0"/>
          <w:divBdr>
            <w:top w:val="none" w:sz="0" w:space="0" w:color="auto"/>
            <w:left w:val="none" w:sz="0" w:space="0" w:color="auto"/>
            <w:bottom w:val="none" w:sz="0" w:space="0" w:color="auto"/>
            <w:right w:val="none" w:sz="0" w:space="0" w:color="auto"/>
          </w:divBdr>
        </w:div>
      </w:divsChild>
    </w:div>
    <w:div w:id="26874891">
      <w:bodyDiv w:val="1"/>
      <w:marLeft w:val="0"/>
      <w:marRight w:val="0"/>
      <w:marTop w:val="0"/>
      <w:marBottom w:val="0"/>
      <w:divBdr>
        <w:top w:val="none" w:sz="0" w:space="0" w:color="auto"/>
        <w:left w:val="none" w:sz="0" w:space="0" w:color="auto"/>
        <w:bottom w:val="none" w:sz="0" w:space="0" w:color="auto"/>
        <w:right w:val="none" w:sz="0" w:space="0" w:color="auto"/>
      </w:divBdr>
      <w:divsChild>
        <w:div w:id="787505597">
          <w:marLeft w:val="0"/>
          <w:marRight w:val="0"/>
          <w:marTop w:val="0"/>
          <w:marBottom w:val="0"/>
          <w:divBdr>
            <w:top w:val="none" w:sz="0" w:space="0" w:color="auto"/>
            <w:left w:val="none" w:sz="0" w:space="0" w:color="auto"/>
            <w:bottom w:val="none" w:sz="0" w:space="0" w:color="auto"/>
            <w:right w:val="none" w:sz="0" w:space="0" w:color="auto"/>
          </w:divBdr>
        </w:div>
        <w:div w:id="737171453">
          <w:marLeft w:val="0"/>
          <w:marRight w:val="0"/>
          <w:marTop w:val="0"/>
          <w:marBottom w:val="0"/>
          <w:divBdr>
            <w:top w:val="none" w:sz="0" w:space="0" w:color="auto"/>
            <w:left w:val="none" w:sz="0" w:space="0" w:color="auto"/>
            <w:bottom w:val="none" w:sz="0" w:space="0" w:color="auto"/>
            <w:right w:val="none" w:sz="0" w:space="0" w:color="auto"/>
          </w:divBdr>
        </w:div>
        <w:div w:id="717628892">
          <w:marLeft w:val="0"/>
          <w:marRight w:val="0"/>
          <w:marTop w:val="0"/>
          <w:marBottom w:val="0"/>
          <w:divBdr>
            <w:top w:val="none" w:sz="0" w:space="0" w:color="auto"/>
            <w:left w:val="none" w:sz="0" w:space="0" w:color="auto"/>
            <w:bottom w:val="none" w:sz="0" w:space="0" w:color="auto"/>
            <w:right w:val="none" w:sz="0" w:space="0" w:color="auto"/>
          </w:divBdr>
        </w:div>
        <w:div w:id="2139107547">
          <w:marLeft w:val="0"/>
          <w:marRight w:val="0"/>
          <w:marTop w:val="0"/>
          <w:marBottom w:val="0"/>
          <w:divBdr>
            <w:top w:val="none" w:sz="0" w:space="0" w:color="auto"/>
            <w:left w:val="none" w:sz="0" w:space="0" w:color="auto"/>
            <w:bottom w:val="none" w:sz="0" w:space="0" w:color="auto"/>
            <w:right w:val="none" w:sz="0" w:space="0" w:color="auto"/>
          </w:divBdr>
        </w:div>
        <w:div w:id="1347368942">
          <w:marLeft w:val="0"/>
          <w:marRight w:val="0"/>
          <w:marTop w:val="0"/>
          <w:marBottom w:val="0"/>
          <w:divBdr>
            <w:top w:val="none" w:sz="0" w:space="0" w:color="auto"/>
            <w:left w:val="none" w:sz="0" w:space="0" w:color="auto"/>
            <w:bottom w:val="none" w:sz="0" w:space="0" w:color="auto"/>
            <w:right w:val="none" w:sz="0" w:space="0" w:color="auto"/>
          </w:divBdr>
        </w:div>
        <w:div w:id="975833671">
          <w:marLeft w:val="0"/>
          <w:marRight w:val="0"/>
          <w:marTop w:val="0"/>
          <w:marBottom w:val="0"/>
          <w:divBdr>
            <w:top w:val="none" w:sz="0" w:space="0" w:color="auto"/>
            <w:left w:val="none" w:sz="0" w:space="0" w:color="auto"/>
            <w:bottom w:val="none" w:sz="0" w:space="0" w:color="auto"/>
            <w:right w:val="none" w:sz="0" w:space="0" w:color="auto"/>
          </w:divBdr>
        </w:div>
        <w:div w:id="1493986495">
          <w:marLeft w:val="0"/>
          <w:marRight w:val="0"/>
          <w:marTop w:val="0"/>
          <w:marBottom w:val="0"/>
          <w:divBdr>
            <w:top w:val="none" w:sz="0" w:space="0" w:color="auto"/>
            <w:left w:val="none" w:sz="0" w:space="0" w:color="auto"/>
            <w:bottom w:val="none" w:sz="0" w:space="0" w:color="auto"/>
            <w:right w:val="none" w:sz="0" w:space="0" w:color="auto"/>
          </w:divBdr>
        </w:div>
        <w:div w:id="177281268">
          <w:marLeft w:val="0"/>
          <w:marRight w:val="0"/>
          <w:marTop w:val="0"/>
          <w:marBottom w:val="0"/>
          <w:divBdr>
            <w:top w:val="none" w:sz="0" w:space="0" w:color="auto"/>
            <w:left w:val="none" w:sz="0" w:space="0" w:color="auto"/>
            <w:bottom w:val="none" w:sz="0" w:space="0" w:color="auto"/>
            <w:right w:val="none" w:sz="0" w:space="0" w:color="auto"/>
          </w:divBdr>
        </w:div>
        <w:div w:id="1553074522">
          <w:marLeft w:val="0"/>
          <w:marRight w:val="0"/>
          <w:marTop w:val="0"/>
          <w:marBottom w:val="0"/>
          <w:divBdr>
            <w:top w:val="none" w:sz="0" w:space="0" w:color="auto"/>
            <w:left w:val="none" w:sz="0" w:space="0" w:color="auto"/>
            <w:bottom w:val="none" w:sz="0" w:space="0" w:color="auto"/>
            <w:right w:val="none" w:sz="0" w:space="0" w:color="auto"/>
          </w:divBdr>
        </w:div>
        <w:div w:id="1221937074">
          <w:marLeft w:val="0"/>
          <w:marRight w:val="0"/>
          <w:marTop w:val="0"/>
          <w:marBottom w:val="0"/>
          <w:divBdr>
            <w:top w:val="none" w:sz="0" w:space="0" w:color="auto"/>
            <w:left w:val="none" w:sz="0" w:space="0" w:color="auto"/>
            <w:bottom w:val="none" w:sz="0" w:space="0" w:color="auto"/>
            <w:right w:val="none" w:sz="0" w:space="0" w:color="auto"/>
          </w:divBdr>
        </w:div>
        <w:div w:id="458954286">
          <w:marLeft w:val="0"/>
          <w:marRight w:val="0"/>
          <w:marTop w:val="0"/>
          <w:marBottom w:val="0"/>
          <w:divBdr>
            <w:top w:val="none" w:sz="0" w:space="0" w:color="auto"/>
            <w:left w:val="none" w:sz="0" w:space="0" w:color="auto"/>
            <w:bottom w:val="none" w:sz="0" w:space="0" w:color="auto"/>
            <w:right w:val="none" w:sz="0" w:space="0" w:color="auto"/>
          </w:divBdr>
        </w:div>
        <w:div w:id="1902783836">
          <w:marLeft w:val="0"/>
          <w:marRight w:val="0"/>
          <w:marTop w:val="0"/>
          <w:marBottom w:val="0"/>
          <w:divBdr>
            <w:top w:val="none" w:sz="0" w:space="0" w:color="auto"/>
            <w:left w:val="none" w:sz="0" w:space="0" w:color="auto"/>
            <w:bottom w:val="none" w:sz="0" w:space="0" w:color="auto"/>
            <w:right w:val="none" w:sz="0" w:space="0" w:color="auto"/>
          </w:divBdr>
        </w:div>
        <w:div w:id="1059207367">
          <w:marLeft w:val="0"/>
          <w:marRight w:val="0"/>
          <w:marTop w:val="0"/>
          <w:marBottom w:val="0"/>
          <w:divBdr>
            <w:top w:val="none" w:sz="0" w:space="0" w:color="auto"/>
            <w:left w:val="none" w:sz="0" w:space="0" w:color="auto"/>
            <w:bottom w:val="none" w:sz="0" w:space="0" w:color="auto"/>
            <w:right w:val="none" w:sz="0" w:space="0" w:color="auto"/>
          </w:divBdr>
        </w:div>
        <w:div w:id="1336029771">
          <w:marLeft w:val="0"/>
          <w:marRight w:val="0"/>
          <w:marTop w:val="0"/>
          <w:marBottom w:val="0"/>
          <w:divBdr>
            <w:top w:val="none" w:sz="0" w:space="0" w:color="auto"/>
            <w:left w:val="none" w:sz="0" w:space="0" w:color="auto"/>
            <w:bottom w:val="none" w:sz="0" w:space="0" w:color="auto"/>
            <w:right w:val="none" w:sz="0" w:space="0" w:color="auto"/>
          </w:divBdr>
        </w:div>
        <w:div w:id="1876382566">
          <w:marLeft w:val="0"/>
          <w:marRight w:val="0"/>
          <w:marTop w:val="0"/>
          <w:marBottom w:val="0"/>
          <w:divBdr>
            <w:top w:val="none" w:sz="0" w:space="0" w:color="auto"/>
            <w:left w:val="none" w:sz="0" w:space="0" w:color="auto"/>
            <w:bottom w:val="none" w:sz="0" w:space="0" w:color="auto"/>
            <w:right w:val="none" w:sz="0" w:space="0" w:color="auto"/>
          </w:divBdr>
        </w:div>
        <w:div w:id="286204921">
          <w:marLeft w:val="0"/>
          <w:marRight w:val="0"/>
          <w:marTop w:val="0"/>
          <w:marBottom w:val="0"/>
          <w:divBdr>
            <w:top w:val="none" w:sz="0" w:space="0" w:color="auto"/>
            <w:left w:val="none" w:sz="0" w:space="0" w:color="auto"/>
            <w:bottom w:val="none" w:sz="0" w:space="0" w:color="auto"/>
            <w:right w:val="none" w:sz="0" w:space="0" w:color="auto"/>
          </w:divBdr>
        </w:div>
        <w:div w:id="524248610">
          <w:marLeft w:val="0"/>
          <w:marRight w:val="0"/>
          <w:marTop w:val="0"/>
          <w:marBottom w:val="0"/>
          <w:divBdr>
            <w:top w:val="none" w:sz="0" w:space="0" w:color="auto"/>
            <w:left w:val="none" w:sz="0" w:space="0" w:color="auto"/>
            <w:bottom w:val="none" w:sz="0" w:space="0" w:color="auto"/>
            <w:right w:val="none" w:sz="0" w:space="0" w:color="auto"/>
          </w:divBdr>
        </w:div>
        <w:div w:id="1435322439">
          <w:marLeft w:val="0"/>
          <w:marRight w:val="0"/>
          <w:marTop w:val="0"/>
          <w:marBottom w:val="0"/>
          <w:divBdr>
            <w:top w:val="none" w:sz="0" w:space="0" w:color="auto"/>
            <w:left w:val="none" w:sz="0" w:space="0" w:color="auto"/>
            <w:bottom w:val="none" w:sz="0" w:space="0" w:color="auto"/>
            <w:right w:val="none" w:sz="0" w:space="0" w:color="auto"/>
          </w:divBdr>
        </w:div>
        <w:div w:id="2043434999">
          <w:marLeft w:val="0"/>
          <w:marRight w:val="0"/>
          <w:marTop w:val="0"/>
          <w:marBottom w:val="0"/>
          <w:divBdr>
            <w:top w:val="none" w:sz="0" w:space="0" w:color="auto"/>
            <w:left w:val="none" w:sz="0" w:space="0" w:color="auto"/>
            <w:bottom w:val="none" w:sz="0" w:space="0" w:color="auto"/>
            <w:right w:val="none" w:sz="0" w:space="0" w:color="auto"/>
          </w:divBdr>
        </w:div>
        <w:div w:id="913317789">
          <w:marLeft w:val="0"/>
          <w:marRight w:val="0"/>
          <w:marTop w:val="0"/>
          <w:marBottom w:val="0"/>
          <w:divBdr>
            <w:top w:val="none" w:sz="0" w:space="0" w:color="auto"/>
            <w:left w:val="none" w:sz="0" w:space="0" w:color="auto"/>
            <w:bottom w:val="none" w:sz="0" w:space="0" w:color="auto"/>
            <w:right w:val="none" w:sz="0" w:space="0" w:color="auto"/>
          </w:divBdr>
        </w:div>
        <w:div w:id="1516190650">
          <w:marLeft w:val="0"/>
          <w:marRight w:val="0"/>
          <w:marTop w:val="0"/>
          <w:marBottom w:val="0"/>
          <w:divBdr>
            <w:top w:val="none" w:sz="0" w:space="0" w:color="auto"/>
            <w:left w:val="none" w:sz="0" w:space="0" w:color="auto"/>
            <w:bottom w:val="none" w:sz="0" w:space="0" w:color="auto"/>
            <w:right w:val="none" w:sz="0" w:space="0" w:color="auto"/>
          </w:divBdr>
        </w:div>
        <w:div w:id="1457337525">
          <w:marLeft w:val="0"/>
          <w:marRight w:val="0"/>
          <w:marTop w:val="0"/>
          <w:marBottom w:val="0"/>
          <w:divBdr>
            <w:top w:val="none" w:sz="0" w:space="0" w:color="auto"/>
            <w:left w:val="none" w:sz="0" w:space="0" w:color="auto"/>
            <w:bottom w:val="none" w:sz="0" w:space="0" w:color="auto"/>
            <w:right w:val="none" w:sz="0" w:space="0" w:color="auto"/>
          </w:divBdr>
        </w:div>
        <w:div w:id="247347054">
          <w:marLeft w:val="0"/>
          <w:marRight w:val="0"/>
          <w:marTop w:val="0"/>
          <w:marBottom w:val="0"/>
          <w:divBdr>
            <w:top w:val="none" w:sz="0" w:space="0" w:color="auto"/>
            <w:left w:val="none" w:sz="0" w:space="0" w:color="auto"/>
            <w:bottom w:val="none" w:sz="0" w:space="0" w:color="auto"/>
            <w:right w:val="none" w:sz="0" w:space="0" w:color="auto"/>
          </w:divBdr>
        </w:div>
        <w:div w:id="15691488">
          <w:marLeft w:val="0"/>
          <w:marRight w:val="0"/>
          <w:marTop w:val="0"/>
          <w:marBottom w:val="0"/>
          <w:divBdr>
            <w:top w:val="none" w:sz="0" w:space="0" w:color="auto"/>
            <w:left w:val="none" w:sz="0" w:space="0" w:color="auto"/>
            <w:bottom w:val="none" w:sz="0" w:space="0" w:color="auto"/>
            <w:right w:val="none" w:sz="0" w:space="0" w:color="auto"/>
          </w:divBdr>
        </w:div>
        <w:div w:id="918248482">
          <w:marLeft w:val="0"/>
          <w:marRight w:val="0"/>
          <w:marTop w:val="0"/>
          <w:marBottom w:val="0"/>
          <w:divBdr>
            <w:top w:val="none" w:sz="0" w:space="0" w:color="auto"/>
            <w:left w:val="none" w:sz="0" w:space="0" w:color="auto"/>
            <w:bottom w:val="none" w:sz="0" w:space="0" w:color="auto"/>
            <w:right w:val="none" w:sz="0" w:space="0" w:color="auto"/>
          </w:divBdr>
        </w:div>
        <w:div w:id="766998332">
          <w:marLeft w:val="0"/>
          <w:marRight w:val="0"/>
          <w:marTop w:val="0"/>
          <w:marBottom w:val="0"/>
          <w:divBdr>
            <w:top w:val="none" w:sz="0" w:space="0" w:color="auto"/>
            <w:left w:val="none" w:sz="0" w:space="0" w:color="auto"/>
            <w:bottom w:val="none" w:sz="0" w:space="0" w:color="auto"/>
            <w:right w:val="none" w:sz="0" w:space="0" w:color="auto"/>
          </w:divBdr>
        </w:div>
        <w:div w:id="1515806772">
          <w:marLeft w:val="0"/>
          <w:marRight w:val="0"/>
          <w:marTop w:val="0"/>
          <w:marBottom w:val="0"/>
          <w:divBdr>
            <w:top w:val="none" w:sz="0" w:space="0" w:color="auto"/>
            <w:left w:val="none" w:sz="0" w:space="0" w:color="auto"/>
            <w:bottom w:val="none" w:sz="0" w:space="0" w:color="auto"/>
            <w:right w:val="none" w:sz="0" w:space="0" w:color="auto"/>
          </w:divBdr>
        </w:div>
        <w:div w:id="1299068794">
          <w:marLeft w:val="0"/>
          <w:marRight w:val="0"/>
          <w:marTop w:val="0"/>
          <w:marBottom w:val="0"/>
          <w:divBdr>
            <w:top w:val="none" w:sz="0" w:space="0" w:color="auto"/>
            <w:left w:val="none" w:sz="0" w:space="0" w:color="auto"/>
            <w:bottom w:val="none" w:sz="0" w:space="0" w:color="auto"/>
            <w:right w:val="none" w:sz="0" w:space="0" w:color="auto"/>
          </w:divBdr>
        </w:div>
        <w:div w:id="1730768272">
          <w:marLeft w:val="0"/>
          <w:marRight w:val="0"/>
          <w:marTop w:val="0"/>
          <w:marBottom w:val="0"/>
          <w:divBdr>
            <w:top w:val="none" w:sz="0" w:space="0" w:color="auto"/>
            <w:left w:val="none" w:sz="0" w:space="0" w:color="auto"/>
            <w:bottom w:val="none" w:sz="0" w:space="0" w:color="auto"/>
            <w:right w:val="none" w:sz="0" w:space="0" w:color="auto"/>
          </w:divBdr>
        </w:div>
        <w:div w:id="1214779869">
          <w:marLeft w:val="0"/>
          <w:marRight w:val="0"/>
          <w:marTop w:val="0"/>
          <w:marBottom w:val="0"/>
          <w:divBdr>
            <w:top w:val="none" w:sz="0" w:space="0" w:color="auto"/>
            <w:left w:val="none" w:sz="0" w:space="0" w:color="auto"/>
            <w:bottom w:val="none" w:sz="0" w:space="0" w:color="auto"/>
            <w:right w:val="none" w:sz="0" w:space="0" w:color="auto"/>
          </w:divBdr>
        </w:div>
        <w:div w:id="1515222312">
          <w:marLeft w:val="0"/>
          <w:marRight w:val="0"/>
          <w:marTop w:val="0"/>
          <w:marBottom w:val="0"/>
          <w:divBdr>
            <w:top w:val="none" w:sz="0" w:space="0" w:color="auto"/>
            <w:left w:val="none" w:sz="0" w:space="0" w:color="auto"/>
            <w:bottom w:val="none" w:sz="0" w:space="0" w:color="auto"/>
            <w:right w:val="none" w:sz="0" w:space="0" w:color="auto"/>
          </w:divBdr>
        </w:div>
        <w:div w:id="712996020">
          <w:marLeft w:val="0"/>
          <w:marRight w:val="0"/>
          <w:marTop w:val="0"/>
          <w:marBottom w:val="0"/>
          <w:divBdr>
            <w:top w:val="none" w:sz="0" w:space="0" w:color="auto"/>
            <w:left w:val="none" w:sz="0" w:space="0" w:color="auto"/>
            <w:bottom w:val="none" w:sz="0" w:space="0" w:color="auto"/>
            <w:right w:val="none" w:sz="0" w:space="0" w:color="auto"/>
          </w:divBdr>
        </w:div>
        <w:div w:id="1001543143">
          <w:marLeft w:val="0"/>
          <w:marRight w:val="0"/>
          <w:marTop w:val="0"/>
          <w:marBottom w:val="0"/>
          <w:divBdr>
            <w:top w:val="none" w:sz="0" w:space="0" w:color="auto"/>
            <w:left w:val="none" w:sz="0" w:space="0" w:color="auto"/>
            <w:bottom w:val="none" w:sz="0" w:space="0" w:color="auto"/>
            <w:right w:val="none" w:sz="0" w:space="0" w:color="auto"/>
          </w:divBdr>
        </w:div>
        <w:div w:id="487940531">
          <w:marLeft w:val="0"/>
          <w:marRight w:val="0"/>
          <w:marTop w:val="0"/>
          <w:marBottom w:val="0"/>
          <w:divBdr>
            <w:top w:val="none" w:sz="0" w:space="0" w:color="auto"/>
            <w:left w:val="none" w:sz="0" w:space="0" w:color="auto"/>
            <w:bottom w:val="none" w:sz="0" w:space="0" w:color="auto"/>
            <w:right w:val="none" w:sz="0" w:space="0" w:color="auto"/>
          </w:divBdr>
        </w:div>
        <w:div w:id="747770123">
          <w:marLeft w:val="0"/>
          <w:marRight w:val="0"/>
          <w:marTop w:val="0"/>
          <w:marBottom w:val="0"/>
          <w:divBdr>
            <w:top w:val="none" w:sz="0" w:space="0" w:color="auto"/>
            <w:left w:val="none" w:sz="0" w:space="0" w:color="auto"/>
            <w:bottom w:val="none" w:sz="0" w:space="0" w:color="auto"/>
            <w:right w:val="none" w:sz="0" w:space="0" w:color="auto"/>
          </w:divBdr>
        </w:div>
        <w:div w:id="1868785235">
          <w:marLeft w:val="0"/>
          <w:marRight w:val="0"/>
          <w:marTop w:val="0"/>
          <w:marBottom w:val="0"/>
          <w:divBdr>
            <w:top w:val="none" w:sz="0" w:space="0" w:color="auto"/>
            <w:left w:val="none" w:sz="0" w:space="0" w:color="auto"/>
            <w:bottom w:val="none" w:sz="0" w:space="0" w:color="auto"/>
            <w:right w:val="none" w:sz="0" w:space="0" w:color="auto"/>
          </w:divBdr>
        </w:div>
        <w:div w:id="859048635">
          <w:marLeft w:val="0"/>
          <w:marRight w:val="0"/>
          <w:marTop w:val="0"/>
          <w:marBottom w:val="0"/>
          <w:divBdr>
            <w:top w:val="none" w:sz="0" w:space="0" w:color="auto"/>
            <w:left w:val="none" w:sz="0" w:space="0" w:color="auto"/>
            <w:bottom w:val="none" w:sz="0" w:space="0" w:color="auto"/>
            <w:right w:val="none" w:sz="0" w:space="0" w:color="auto"/>
          </w:divBdr>
        </w:div>
        <w:div w:id="671883193">
          <w:marLeft w:val="0"/>
          <w:marRight w:val="0"/>
          <w:marTop w:val="0"/>
          <w:marBottom w:val="0"/>
          <w:divBdr>
            <w:top w:val="none" w:sz="0" w:space="0" w:color="auto"/>
            <w:left w:val="none" w:sz="0" w:space="0" w:color="auto"/>
            <w:bottom w:val="none" w:sz="0" w:space="0" w:color="auto"/>
            <w:right w:val="none" w:sz="0" w:space="0" w:color="auto"/>
          </w:divBdr>
        </w:div>
        <w:div w:id="327750950">
          <w:marLeft w:val="0"/>
          <w:marRight w:val="0"/>
          <w:marTop w:val="0"/>
          <w:marBottom w:val="0"/>
          <w:divBdr>
            <w:top w:val="none" w:sz="0" w:space="0" w:color="auto"/>
            <w:left w:val="none" w:sz="0" w:space="0" w:color="auto"/>
            <w:bottom w:val="none" w:sz="0" w:space="0" w:color="auto"/>
            <w:right w:val="none" w:sz="0" w:space="0" w:color="auto"/>
          </w:divBdr>
        </w:div>
        <w:div w:id="1667200953">
          <w:marLeft w:val="0"/>
          <w:marRight w:val="0"/>
          <w:marTop w:val="0"/>
          <w:marBottom w:val="0"/>
          <w:divBdr>
            <w:top w:val="none" w:sz="0" w:space="0" w:color="auto"/>
            <w:left w:val="none" w:sz="0" w:space="0" w:color="auto"/>
            <w:bottom w:val="none" w:sz="0" w:space="0" w:color="auto"/>
            <w:right w:val="none" w:sz="0" w:space="0" w:color="auto"/>
          </w:divBdr>
        </w:div>
        <w:div w:id="791704123">
          <w:marLeft w:val="0"/>
          <w:marRight w:val="0"/>
          <w:marTop w:val="0"/>
          <w:marBottom w:val="0"/>
          <w:divBdr>
            <w:top w:val="none" w:sz="0" w:space="0" w:color="auto"/>
            <w:left w:val="none" w:sz="0" w:space="0" w:color="auto"/>
            <w:bottom w:val="none" w:sz="0" w:space="0" w:color="auto"/>
            <w:right w:val="none" w:sz="0" w:space="0" w:color="auto"/>
          </w:divBdr>
        </w:div>
        <w:div w:id="2024016523">
          <w:marLeft w:val="0"/>
          <w:marRight w:val="0"/>
          <w:marTop w:val="0"/>
          <w:marBottom w:val="0"/>
          <w:divBdr>
            <w:top w:val="none" w:sz="0" w:space="0" w:color="auto"/>
            <w:left w:val="none" w:sz="0" w:space="0" w:color="auto"/>
            <w:bottom w:val="none" w:sz="0" w:space="0" w:color="auto"/>
            <w:right w:val="none" w:sz="0" w:space="0" w:color="auto"/>
          </w:divBdr>
        </w:div>
        <w:div w:id="267398345">
          <w:marLeft w:val="0"/>
          <w:marRight w:val="0"/>
          <w:marTop w:val="0"/>
          <w:marBottom w:val="0"/>
          <w:divBdr>
            <w:top w:val="none" w:sz="0" w:space="0" w:color="auto"/>
            <w:left w:val="none" w:sz="0" w:space="0" w:color="auto"/>
            <w:bottom w:val="none" w:sz="0" w:space="0" w:color="auto"/>
            <w:right w:val="none" w:sz="0" w:space="0" w:color="auto"/>
          </w:divBdr>
        </w:div>
        <w:div w:id="870849139">
          <w:marLeft w:val="0"/>
          <w:marRight w:val="0"/>
          <w:marTop w:val="0"/>
          <w:marBottom w:val="0"/>
          <w:divBdr>
            <w:top w:val="none" w:sz="0" w:space="0" w:color="auto"/>
            <w:left w:val="none" w:sz="0" w:space="0" w:color="auto"/>
            <w:bottom w:val="none" w:sz="0" w:space="0" w:color="auto"/>
            <w:right w:val="none" w:sz="0" w:space="0" w:color="auto"/>
          </w:divBdr>
        </w:div>
        <w:div w:id="719522795">
          <w:marLeft w:val="0"/>
          <w:marRight w:val="0"/>
          <w:marTop w:val="0"/>
          <w:marBottom w:val="0"/>
          <w:divBdr>
            <w:top w:val="none" w:sz="0" w:space="0" w:color="auto"/>
            <w:left w:val="none" w:sz="0" w:space="0" w:color="auto"/>
            <w:bottom w:val="none" w:sz="0" w:space="0" w:color="auto"/>
            <w:right w:val="none" w:sz="0" w:space="0" w:color="auto"/>
          </w:divBdr>
        </w:div>
        <w:div w:id="1339771628">
          <w:marLeft w:val="0"/>
          <w:marRight w:val="0"/>
          <w:marTop w:val="0"/>
          <w:marBottom w:val="0"/>
          <w:divBdr>
            <w:top w:val="none" w:sz="0" w:space="0" w:color="auto"/>
            <w:left w:val="none" w:sz="0" w:space="0" w:color="auto"/>
            <w:bottom w:val="none" w:sz="0" w:space="0" w:color="auto"/>
            <w:right w:val="none" w:sz="0" w:space="0" w:color="auto"/>
          </w:divBdr>
        </w:div>
        <w:div w:id="1547721505">
          <w:marLeft w:val="0"/>
          <w:marRight w:val="0"/>
          <w:marTop w:val="0"/>
          <w:marBottom w:val="0"/>
          <w:divBdr>
            <w:top w:val="none" w:sz="0" w:space="0" w:color="auto"/>
            <w:left w:val="none" w:sz="0" w:space="0" w:color="auto"/>
            <w:bottom w:val="none" w:sz="0" w:space="0" w:color="auto"/>
            <w:right w:val="none" w:sz="0" w:space="0" w:color="auto"/>
          </w:divBdr>
        </w:div>
        <w:div w:id="874465525">
          <w:marLeft w:val="0"/>
          <w:marRight w:val="0"/>
          <w:marTop w:val="0"/>
          <w:marBottom w:val="0"/>
          <w:divBdr>
            <w:top w:val="none" w:sz="0" w:space="0" w:color="auto"/>
            <w:left w:val="none" w:sz="0" w:space="0" w:color="auto"/>
            <w:bottom w:val="none" w:sz="0" w:space="0" w:color="auto"/>
            <w:right w:val="none" w:sz="0" w:space="0" w:color="auto"/>
          </w:divBdr>
        </w:div>
        <w:div w:id="2017461275">
          <w:marLeft w:val="0"/>
          <w:marRight w:val="0"/>
          <w:marTop w:val="0"/>
          <w:marBottom w:val="0"/>
          <w:divBdr>
            <w:top w:val="none" w:sz="0" w:space="0" w:color="auto"/>
            <w:left w:val="none" w:sz="0" w:space="0" w:color="auto"/>
            <w:bottom w:val="none" w:sz="0" w:space="0" w:color="auto"/>
            <w:right w:val="none" w:sz="0" w:space="0" w:color="auto"/>
          </w:divBdr>
        </w:div>
        <w:div w:id="400445824">
          <w:marLeft w:val="0"/>
          <w:marRight w:val="0"/>
          <w:marTop w:val="0"/>
          <w:marBottom w:val="0"/>
          <w:divBdr>
            <w:top w:val="none" w:sz="0" w:space="0" w:color="auto"/>
            <w:left w:val="none" w:sz="0" w:space="0" w:color="auto"/>
            <w:bottom w:val="none" w:sz="0" w:space="0" w:color="auto"/>
            <w:right w:val="none" w:sz="0" w:space="0" w:color="auto"/>
          </w:divBdr>
        </w:div>
        <w:div w:id="721757416">
          <w:marLeft w:val="0"/>
          <w:marRight w:val="0"/>
          <w:marTop w:val="0"/>
          <w:marBottom w:val="0"/>
          <w:divBdr>
            <w:top w:val="none" w:sz="0" w:space="0" w:color="auto"/>
            <w:left w:val="none" w:sz="0" w:space="0" w:color="auto"/>
            <w:bottom w:val="none" w:sz="0" w:space="0" w:color="auto"/>
            <w:right w:val="none" w:sz="0" w:space="0" w:color="auto"/>
          </w:divBdr>
        </w:div>
        <w:div w:id="1654724513">
          <w:marLeft w:val="0"/>
          <w:marRight w:val="0"/>
          <w:marTop w:val="0"/>
          <w:marBottom w:val="0"/>
          <w:divBdr>
            <w:top w:val="none" w:sz="0" w:space="0" w:color="auto"/>
            <w:left w:val="none" w:sz="0" w:space="0" w:color="auto"/>
            <w:bottom w:val="none" w:sz="0" w:space="0" w:color="auto"/>
            <w:right w:val="none" w:sz="0" w:space="0" w:color="auto"/>
          </w:divBdr>
        </w:div>
        <w:div w:id="53432338">
          <w:marLeft w:val="0"/>
          <w:marRight w:val="0"/>
          <w:marTop w:val="0"/>
          <w:marBottom w:val="0"/>
          <w:divBdr>
            <w:top w:val="none" w:sz="0" w:space="0" w:color="auto"/>
            <w:left w:val="none" w:sz="0" w:space="0" w:color="auto"/>
            <w:bottom w:val="none" w:sz="0" w:space="0" w:color="auto"/>
            <w:right w:val="none" w:sz="0" w:space="0" w:color="auto"/>
          </w:divBdr>
        </w:div>
        <w:div w:id="1774351266">
          <w:marLeft w:val="0"/>
          <w:marRight w:val="0"/>
          <w:marTop w:val="0"/>
          <w:marBottom w:val="0"/>
          <w:divBdr>
            <w:top w:val="none" w:sz="0" w:space="0" w:color="auto"/>
            <w:left w:val="none" w:sz="0" w:space="0" w:color="auto"/>
            <w:bottom w:val="none" w:sz="0" w:space="0" w:color="auto"/>
            <w:right w:val="none" w:sz="0" w:space="0" w:color="auto"/>
          </w:divBdr>
        </w:div>
        <w:div w:id="1161041110">
          <w:marLeft w:val="0"/>
          <w:marRight w:val="0"/>
          <w:marTop w:val="0"/>
          <w:marBottom w:val="0"/>
          <w:divBdr>
            <w:top w:val="none" w:sz="0" w:space="0" w:color="auto"/>
            <w:left w:val="none" w:sz="0" w:space="0" w:color="auto"/>
            <w:bottom w:val="none" w:sz="0" w:space="0" w:color="auto"/>
            <w:right w:val="none" w:sz="0" w:space="0" w:color="auto"/>
          </w:divBdr>
        </w:div>
        <w:div w:id="1446265181">
          <w:marLeft w:val="0"/>
          <w:marRight w:val="0"/>
          <w:marTop w:val="0"/>
          <w:marBottom w:val="0"/>
          <w:divBdr>
            <w:top w:val="none" w:sz="0" w:space="0" w:color="auto"/>
            <w:left w:val="none" w:sz="0" w:space="0" w:color="auto"/>
            <w:bottom w:val="none" w:sz="0" w:space="0" w:color="auto"/>
            <w:right w:val="none" w:sz="0" w:space="0" w:color="auto"/>
          </w:divBdr>
        </w:div>
        <w:div w:id="516620999">
          <w:marLeft w:val="0"/>
          <w:marRight w:val="0"/>
          <w:marTop w:val="0"/>
          <w:marBottom w:val="0"/>
          <w:divBdr>
            <w:top w:val="none" w:sz="0" w:space="0" w:color="auto"/>
            <w:left w:val="none" w:sz="0" w:space="0" w:color="auto"/>
            <w:bottom w:val="none" w:sz="0" w:space="0" w:color="auto"/>
            <w:right w:val="none" w:sz="0" w:space="0" w:color="auto"/>
          </w:divBdr>
        </w:div>
        <w:div w:id="452941463">
          <w:marLeft w:val="0"/>
          <w:marRight w:val="0"/>
          <w:marTop w:val="0"/>
          <w:marBottom w:val="0"/>
          <w:divBdr>
            <w:top w:val="none" w:sz="0" w:space="0" w:color="auto"/>
            <w:left w:val="none" w:sz="0" w:space="0" w:color="auto"/>
            <w:bottom w:val="none" w:sz="0" w:space="0" w:color="auto"/>
            <w:right w:val="none" w:sz="0" w:space="0" w:color="auto"/>
          </w:divBdr>
        </w:div>
        <w:div w:id="1889875460">
          <w:marLeft w:val="0"/>
          <w:marRight w:val="0"/>
          <w:marTop w:val="0"/>
          <w:marBottom w:val="0"/>
          <w:divBdr>
            <w:top w:val="none" w:sz="0" w:space="0" w:color="auto"/>
            <w:left w:val="none" w:sz="0" w:space="0" w:color="auto"/>
            <w:bottom w:val="none" w:sz="0" w:space="0" w:color="auto"/>
            <w:right w:val="none" w:sz="0" w:space="0" w:color="auto"/>
          </w:divBdr>
        </w:div>
        <w:div w:id="1539971287">
          <w:marLeft w:val="0"/>
          <w:marRight w:val="0"/>
          <w:marTop w:val="0"/>
          <w:marBottom w:val="0"/>
          <w:divBdr>
            <w:top w:val="none" w:sz="0" w:space="0" w:color="auto"/>
            <w:left w:val="none" w:sz="0" w:space="0" w:color="auto"/>
            <w:bottom w:val="none" w:sz="0" w:space="0" w:color="auto"/>
            <w:right w:val="none" w:sz="0" w:space="0" w:color="auto"/>
          </w:divBdr>
        </w:div>
        <w:div w:id="225188288">
          <w:marLeft w:val="0"/>
          <w:marRight w:val="0"/>
          <w:marTop w:val="0"/>
          <w:marBottom w:val="0"/>
          <w:divBdr>
            <w:top w:val="none" w:sz="0" w:space="0" w:color="auto"/>
            <w:left w:val="none" w:sz="0" w:space="0" w:color="auto"/>
            <w:bottom w:val="none" w:sz="0" w:space="0" w:color="auto"/>
            <w:right w:val="none" w:sz="0" w:space="0" w:color="auto"/>
          </w:divBdr>
        </w:div>
        <w:div w:id="1509710720">
          <w:marLeft w:val="0"/>
          <w:marRight w:val="0"/>
          <w:marTop w:val="0"/>
          <w:marBottom w:val="0"/>
          <w:divBdr>
            <w:top w:val="none" w:sz="0" w:space="0" w:color="auto"/>
            <w:left w:val="none" w:sz="0" w:space="0" w:color="auto"/>
            <w:bottom w:val="none" w:sz="0" w:space="0" w:color="auto"/>
            <w:right w:val="none" w:sz="0" w:space="0" w:color="auto"/>
          </w:divBdr>
        </w:div>
        <w:div w:id="1569419513">
          <w:marLeft w:val="0"/>
          <w:marRight w:val="0"/>
          <w:marTop w:val="0"/>
          <w:marBottom w:val="0"/>
          <w:divBdr>
            <w:top w:val="none" w:sz="0" w:space="0" w:color="auto"/>
            <w:left w:val="none" w:sz="0" w:space="0" w:color="auto"/>
            <w:bottom w:val="none" w:sz="0" w:space="0" w:color="auto"/>
            <w:right w:val="none" w:sz="0" w:space="0" w:color="auto"/>
          </w:divBdr>
        </w:div>
        <w:div w:id="784690779">
          <w:marLeft w:val="0"/>
          <w:marRight w:val="0"/>
          <w:marTop w:val="0"/>
          <w:marBottom w:val="0"/>
          <w:divBdr>
            <w:top w:val="none" w:sz="0" w:space="0" w:color="auto"/>
            <w:left w:val="none" w:sz="0" w:space="0" w:color="auto"/>
            <w:bottom w:val="none" w:sz="0" w:space="0" w:color="auto"/>
            <w:right w:val="none" w:sz="0" w:space="0" w:color="auto"/>
          </w:divBdr>
        </w:div>
        <w:div w:id="1300379991">
          <w:marLeft w:val="0"/>
          <w:marRight w:val="0"/>
          <w:marTop w:val="0"/>
          <w:marBottom w:val="0"/>
          <w:divBdr>
            <w:top w:val="none" w:sz="0" w:space="0" w:color="auto"/>
            <w:left w:val="none" w:sz="0" w:space="0" w:color="auto"/>
            <w:bottom w:val="none" w:sz="0" w:space="0" w:color="auto"/>
            <w:right w:val="none" w:sz="0" w:space="0" w:color="auto"/>
          </w:divBdr>
        </w:div>
        <w:div w:id="1777288488">
          <w:marLeft w:val="0"/>
          <w:marRight w:val="0"/>
          <w:marTop w:val="0"/>
          <w:marBottom w:val="0"/>
          <w:divBdr>
            <w:top w:val="none" w:sz="0" w:space="0" w:color="auto"/>
            <w:left w:val="none" w:sz="0" w:space="0" w:color="auto"/>
            <w:bottom w:val="none" w:sz="0" w:space="0" w:color="auto"/>
            <w:right w:val="none" w:sz="0" w:space="0" w:color="auto"/>
          </w:divBdr>
        </w:div>
        <w:div w:id="497624667">
          <w:marLeft w:val="0"/>
          <w:marRight w:val="0"/>
          <w:marTop w:val="0"/>
          <w:marBottom w:val="0"/>
          <w:divBdr>
            <w:top w:val="none" w:sz="0" w:space="0" w:color="auto"/>
            <w:left w:val="none" w:sz="0" w:space="0" w:color="auto"/>
            <w:bottom w:val="none" w:sz="0" w:space="0" w:color="auto"/>
            <w:right w:val="none" w:sz="0" w:space="0" w:color="auto"/>
          </w:divBdr>
        </w:div>
        <w:div w:id="2009405205">
          <w:marLeft w:val="0"/>
          <w:marRight w:val="0"/>
          <w:marTop w:val="0"/>
          <w:marBottom w:val="0"/>
          <w:divBdr>
            <w:top w:val="none" w:sz="0" w:space="0" w:color="auto"/>
            <w:left w:val="none" w:sz="0" w:space="0" w:color="auto"/>
            <w:bottom w:val="none" w:sz="0" w:space="0" w:color="auto"/>
            <w:right w:val="none" w:sz="0" w:space="0" w:color="auto"/>
          </w:divBdr>
        </w:div>
      </w:divsChild>
    </w:div>
    <w:div w:id="32073813">
      <w:marLeft w:val="0"/>
      <w:marRight w:val="0"/>
      <w:marTop w:val="0"/>
      <w:marBottom w:val="0"/>
      <w:divBdr>
        <w:top w:val="none" w:sz="0" w:space="0" w:color="auto"/>
        <w:left w:val="none" w:sz="0" w:space="0" w:color="auto"/>
        <w:bottom w:val="none" w:sz="0" w:space="0" w:color="auto"/>
        <w:right w:val="none" w:sz="0" w:space="0" w:color="auto"/>
      </w:divBdr>
    </w:div>
    <w:div w:id="33703497">
      <w:marLeft w:val="0"/>
      <w:marRight w:val="0"/>
      <w:marTop w:val="0"/>
      <w:marBottom w:val="0"/>
      <w:divBdr>
        <w:top w:val="none" w:sz="0" w:space="0" w:color="auto"/>
        <w:left w:val="none" w:sz="0" w:space="0" w:color="auto"/>
        <w:bottom w:val="none" w:sz="0" w:space="0" w:color="auto"/>
        <w:right w:val="none" w:sz="0" w:space="0" w:color="auto"/>
      </w:divBdr>
    </w:div>
    <w:div w:id="42368265">
      <w:marLeft w:val="0"/>
      <w:marRight w:val="0"/>
      <w:marTop w:val="0"/>
      <w:marBottom w:val="0"/>
      <w:divBdr>
        <w:top w:val="none" w:sz="0" w:space="0" w:color="auto"/>
        <w:left w:val="none" w:sz="0" w:space="0" w:color="auto"/>
        <w:bottom w:val="none" w:sz="0" w:space="0" w:color="auto"/>
        <w:right w:val="none" w:sz="0" w:space="0" w:color="auto"/>
      </w:divBdr>
    </w:div>
    <w:div w:id="46490810">
      <w:marLeft w:val="0"/>
      <w:marRight w:val="0"/>
      <w:marTop w:val="0"/>
      <w:marBottom w:val="0"/>
      <w:divBdr>
        <w:top w:val="none" w:sz="0" w:space="0" w:color="auto"/>
        <w:left w:val="none" w:sz="0" w:space="0" w:color="auto"/>
        <w:bottom w:val="none" w:sz="0" w:space="0" w:color="auto"/>
        <w:right w:val="none" w:sz="0" w:space="0" w:color="auto"/>
      </w:divBdr>
    </w:div>
    <w:div w:id="47607502">
      <w:marLeft w:val="0"/>
      <w:marRight w:val="0"/>
      <w:marTop w:val="0"/>
      <w:marBottom w:val="0"/>
      <w:divBdr>
        <w:top w:val="none" w:sz="0" w:space="0" w:color="auto"/>
        <w:left w:val="none" w:sz="0" w:space="0" w:color="auto"/>
        <w:bottom w:val="none" w:sz="0" w:space="0" w:color="auto"/>
        <w:right w:val="none" w:sz="0" w:space="0" w:color="auto"/>
      </w:divBdr>
    </w:div>
    <w:div w:id="49963770">
      <w:marLeft w:val="0"/>
      <w:marRight w:val="0"/>
      <w:marTop w:val="0"/>
      <w:marBottom w:val="0"/>
      <w:divBdr>
        <w:top w:val="none" w:sz="0" w:space="0" w:color="auto"/>
        <w:left w:val="none" w:sz="0" w:space="0" w:color="auto"/>
        <w:bottom w:val="none" w:sz="0" w:space="0" w:color="auto"/>
        <w:right w:val="none" w:sz="0" w:space="0" w:color="auto"/>
      </w:divBdr>
    </w:div>
    <w:div w:id="56245792">
      <w:marLeft w:val="0"/>
      <w:marRight w:val="0"/>
      <w:marTop w:val="0"/>
      <w:marBottom w:val="0"/>
      <w:divBdr>
        <w:top w:val="none" w:sz="0" w:space="0" w:color="auto"/>
        <w:left w:val="none" w:sz="0" w:space="0" w:color="auto"/>
        <w:bottom w:val="none" w:sz="0" w:space="0" w:color="auto"/>
        <w:right w:val="none" w:sz="0" w:space="0" w:color="auto"/>
      </w:divBdr>
    </w:div>
    <w:div w:id="81221862">
      <w:marLeft w:val="0"/>
      <w:marRight w:val="0"/>
      <w:marTop w:val="0"/>
      <w:marBottom w:val="0"/>
      <w:divBdr>
        <w:top w:val="none" w:sz="0" w:space="0" w:color="auto"/>
        <w:left w:val="none" w:sz="0" w:space="0" w:color="auto"/>
        <w:bottom w:val="none" w:sz="0" w:space="0" w:color="auto"/>
        <w:right w:val="none" w:sz="0" w:space="0" w:color="auto"/>
      </w:divBdr>
    </w:div>
    <w:div w:id="90472175">
      <w:marLeft w:val="0"/>
      <w:marRight w:val="0"/>
      <w:marTop w:val="0"/>
      <w:marBottom w:val="0"/>
      <w:divBdr>
        <w:top w:val="none" w:sz="0" w:space="0" w:color="auto"/>
        <w:left w:val="none" w:sz="0" w:space="0" w:color="auto"/>
        <w:bottom w:val="none" w:sz="0" w:space="0" w:color="auto"/>
        <w:right w:val="none" w:sz="0" w:space="0" w:color="auto"/>
      </w:divBdr>
    </w:div>
    <w:div w:id="97213624">
      <w:marLeft w:val="0"/>
      <w:marRight w:val="0"/>
      <w:marTop w:val="0"/>
      <w:marBottom w:val="0"/>
      <w:divBdr>
        <w:top w:val="none" w:sz="0" w:space="0" w:color="auto"/>
        <w:left w:val="none" w:sz="0" w:space="0" w:color="auto"/>
        <w:bottom w:val="none" w:sz="0" w:space="0" w:color="auto"/>
        <w:right w:val="none" w:sz="0" w:space="0" w:color="auto"/>
      </w:divBdr>
    </w:div>
    <w:div w:id="97678855">
      <w:marLeft w:val="0"/>
      <w:marRight w:val="0"/>
      <w:marTop w:val="0"/>
      <w:marBottom w:val="0"/>
      <w:divBdr>
        <w:top w:val="none" w:sz="0" w:space="0" w:color="auto"/>
        <w:left w:val="none" w:sz="0" w:space="0" w:color="auto"/>
        <w:bottom w:val="none" w:sz="0" w:space="0" w:color="auto"/>
        <w:right w:val="none" w:sz="0" w:space="0" w:color="auto"/>
      </w:divBdr>
    </w:div>
    <w:div w:id="120468159">
      <w:marLeft w:val="0"/>
      <w:marRight w:val="0"/>
      <w:marTop w:val="0"/>
      <w:marBottom w:val="0"/>
      <w:divBdr>
        <w:top w:val="none" w:sz="0" w:space="0" w:color="auto"/>
        <w:left w:val="none" w:sz="0" w:space="0" w:color="auto"/>
        <w:bottom w:val="none" w:sz="0" w:space="0" w:color="auto"/>
        <w:right w:val="none" w:sz="0" w:space="0" w:color="auto"/>
      </w:divBdr>
    </w:div>
    <w:div w:id="122694027">
      <w:marLeft w:val="0"/>
      <w:marRight w:val="0"/>
      <w:marTop w:val="0"/>
      <w:marBottom w:val="0"/>
      <w:divBdr>
        <w:top w:val="none" w:sz="0" w:space="0" w:color="auto"/>
        <w:left w:val="none" w:sz="0" w:space="0" w:color="auto"/>
        <w:bottom w:val="none" w:sz="0" w:space="0" w:color="auto"/>
        <w:right w:val="none" w:sz="0" w:space="0" w:color="auto"/>
      </w:divBdr>
    </w:div>
    <w:div w:id="123936146">
      <w:marLeft w:val="0"/>
      <w:marRight w:val="0"/>
      <w:marTop w:val="0"/>
      <w:marBottom w:val="0"/>
      <w:divBdr>
        <w:top w:val="none" w:sz="0" w:space="0" w:color="auto"/>
        <w:left w:val="none" w:sz="0" w:space="0" w:color="auto"/>
        <w:bottom w:val="none" w:sz="0" w:space="0" w:color="auto"/>
        <w:right w:val="none" w:sz="0" w:space="0" w:color="auto"/>
      </w:divBdr>
    </w:div>
    <w:div w:id="125509234">
      <w:marLeft w:val="0"/>
      <w:marRight w:val="0"/>
      <w:marTop w:val="0"/>
      <w:marBottom w:val="0"/>
      <w:divBdr>
        <w:top w:val="none" w:sz="0" w:space="0" w:color="auto"/>
        <w:left w:val="none" w:sz="0" w:space="0" w:color="auto"/>
        <w:bottom w:val="none" w:sz="0" w:space="0" w:color="auto"/>
        <w:right w:val="none" w:sz="0" w:space="0" w:color="auto"/>
      </w:divBdr>
    </w:div>
    <w:div w:id="133451582">
      <w:marLeft w:val="0"/>
      <w:marRight w:val="0"/>
      <w:marTop w:val="0"/>
      <w:marBottom w:val="0"/>
      <w:divBdr>
        <w:top w:val="none" w:sz="0" w:space="0" w:color="auto"/>
        <w:left w:val="none" w:sz="0" w:space="0" w:color="auto"/>
        <w:bottom w:val="none" w:sz="0" w:space="0" w:color="auto"/>
        <w:right w:val="none" w:sz="0" w:space="0" w:color="auto"/>
      </w:divBdr>
    </w:div>
    <w:div w:id="140774911">
      <w:marLeft w:val="0"/>
      <w:marRight w:val="0"/>
      <w:marTop w:val="0"/>
      <w:marBottom w:val="0"/>
      <w:divBdr>
        <w:top w:val="none" w:sz="0" w:space="0" w:color="auto"/>
        <w:left w:val="none" w:sz="0" w:space="0" w:color="auto"/>
        <w:bottom w:val="none" w:sz="0" w:space="0" w:color="auto"/>
        <w:right w:val="none" w:sz="0" w:space="0" w:color="auto"/>
      </w:divBdr>
    </w:div>
    <w:div w:id="143401789">
      <w:marLeft w:val="0"/>
      <w:marRight w:val="0"/>
      <w:marTop w:val="0"/>
      <w:marBottom w:val="0"/>
      <w:divBdr>
        <w:top w:val="none" w:sz="0" w:space="0" w:color="auto"/>
        <w:left w:val="none" w:sz="0" w:space="0" w:color="auto"/>
        <w:bottom w:val="none" w:sz="0" w:space="0" w:color="auto"/>
        <w:right w:val="none" w:sz="0" w:space="0" w:color="auto"/>
      </w:divBdr>
    </w:div>
    <w:div w:id="147792077">
      <w:marLeft w:val="0"/>
      <w:marRight w:val="0"/>
      <w:marTop w:val="0"/>
      <w:marBottom w:val="0"/>
      <w:divBdr>
        <w:top w:val="none" w:sz="0" w:space="0" w:color="auto"/>
        <w:left w:val="none" w:sz="0" w:space="0" w:color="auto"/>
        <w:bottom w:val="none" w:sz="0" w:space="0" w:color="auto"/>
        <w:right w:val="none" w:sz="0" w:space="0" w:color="auto"/>
      </w:divBdr>
    </w:div>
    <w:div w:id="150218404">
      <w:marLeft w:val="0"/>
      <w:marRight w:val="0"/>
      <w:marTop w:val="0"/>
      <w:marBottom w:val="0"/>
      <w:divBdr>
        <w:top w:val="none" w:sz="0" w:space="0" w:color="auto"/>
        <w:left w:val="none" w:sz="0" w:space="0" w:color="auto"/>
        <w:bottom w:val="none" w:sz="0" w:space="0" w:color="auto"/>
        <w:right w:val="none" w:sz="0" w:space="0" w:color="auto"/>
      </w:divBdr>
    </w:div>
    <w:div w:id="152450236">
      <w:marLeft w:val="0"/>
      <w:marRight w:val="0"/>
      <w:marTop w:val="0"/>
      <w:marBottom w:val="0"/>
      <w:divBdr>
        <w:top w:val="none" w:sz="0" w:space="0" w:color="auto"/>
        <w:left w:val="none" w:sz="0" w:space="0" w:color="auto"/>
        <w:bottom w:val="none" w:sz="0" w:space="0" w:color="auto"/>
        <w:right w:val="none" w:sz="0" w:space="0" w:color="auto"/>
      </w:divBdr>
    </w:div>
    <w:div w:id="153957570">
      <w:marLeft w:val="0"/>
      <w:marRight w:val="0"/>
      <w:marTop w:val="0"/>
      <w:marBottom w:val="0"/>
      <w:divBdr>
        <w:top w:val="none" w:sz="0" w:space="0" w:color="auto"/>
        <w:left w:val="none" w:sz="0" w:space="0" w:color="auto"/>
        <w:bottom w:val="none" w:sz="0" w:space="0" w:color="auto"/>
        <w:right w:val="none" w:sz="0" w:space="0" w:color="auto"/>
      </w:divBdr>
    </w:div>
    <w:div w:id="156654199">
      <w:marLeft w:val="0"/>
      <w:marRight w:val="0"/>
      <w:marTop w:val="0"/>
      <w:marBottom w:val="0"/>
      <w:divBdr>
        <w:top w:val="none" w:sz="0" w:space="0" w:color="auto"/>
        <w:left w:val="none" w:sz="0" w:space="0" w:color="auto"/>
        <w:bottom w:val="none" w:sz="0" w:space="0" w:color="auto"/>
        <w:right w:val="none" w:sz="0" w:space="0" w:color="auto"/>
      </w:divBdr>
    </w:div>
    <w:div w:id="158810614">
      <w:marLeft w:val="0"/>
      <w:marRight w:val="0"/>
      <w:marTop w:val="0"/>
      <w:marBottom w:val="0"/>
      <w:divBdr>
        <w:top w:val="none" w:sz="0" w:space="0" w:color="auto"/>
        <w:left w:val="none" w:sz="0" w:space="0" w:color="auto"/>
        <w:bottom w:val="none" w:sz="0" w:space="0" w:color="auto"/>
        <w:right w:val="none" w:sz="0" w:space="0" w:color="auto"/>
      </w:divBdr>
    </w:div>
    <w:div w:id="167603024">
      <w:marLeft w:val="0"/>
      <w:marRight w:val="0"/>
      <w:marTop w:val="0"/>
      <w:marBottom w:val="0"/>
      <w:divBdr>
        <w:top w:val="none" w:sz="0" w:space="0" w:color="auto"/>
        <w:left w:val="none" w:sz="0" w:space="0" w:color="auto"/>
        <w:bottom w:val="none" w:sz="0" w:space="0" w:color="auto"/>
        <w:right w:val="none" w:sz="0" w:space="0" w:color="auto"/>
      </w:divBdr>
    </w:div>
    <w:div w:id="173153776">
      <w:marLeft w:val="0"/>
      <w:marRight w:val="0"/>
      <w:marTop w:val="0"/>
      <w:marBottom w:val="0"/>
      <w:divBdr>
        <w:top w:val="none" w:sz="0" w:space="0" w:color="auto"/>
        <w:left w:val="none" w:sz="0" w:space="0" w:color="auto"/>
        <w:bottom w:val="none" w:sz="0" w:space="0" w:color="auto"/>
        <w:right w:val="none" w:sz="0" w:space="0" w:color="auto"/>
      </w:divBdr>
    </w:div>
    <w:div w:id="180051530">
      <w:marLeft w:val="0"/>
      <w:marRight w:val="0"/>
      <w:marTop w:val="0"/>
      <w:marBottom w:val="0"/>
      <w:divBdr>
        <w:top w:val="none" w:sz="0" w:space="0" w:color="auto"/>
        <w:left w:val="none" w:sz="0" w:space="0" w:color="auto"/>
        <w:bottom w:val="none" w:sz="0" w:space="0" w:color="auto"/>
        <w:right w:val="none" w:sz="0" w:space="0" w:color="auto"/>
      </w:divBdr>
    </w:div>
    <w:div w:id="197007602">
      <w:marLeft w:val="0"/>
      <w:marRight w:val="0"/>
      <w:marTop w:val="0"/>
      <w:marBottom w:val="0"/>
      <w:divBdr>
        <w:top w:val="none" w:sz="0" w:space="0" w:color="auto"/>
        <w:left w:val="none" w:sz="0" w:space="0" w:color="auto"/>
        <w:bottom w:val="none" w:sz="0" w:space="0" w:color="auto"/>
        <w:right w:val="none" w:sz="0" w:space="0" w:color="auto"/>
      </w:divBdr>
    </w:div>
    <w:div w:id="211776082">
      <w:marLeft w:val="0"/>
      <w:marRight w:val="0"/>
      <w:marTop w:val="0"/>
      <w:marBottom w:val="0"/>
      <w:divBdr>
        <w:top w:val="none" w:sz="0" w:space="0" w:color="auto"/>
        <w:left w:val="none" w:sz="0" w:space="0" w:color="auto"/>
        <w:bottom w:val="none" w:sz="0" w:space="0" w:color="auto"/>
        <w:right w:val="none" w:sz="0" w:space="0" w:color="auto"/>
      </w:divBdr>
    </w:div>
    <w:div w:id="211818691">
      <w:marLeft w:val="0"/>
      <w:marRight w:val="0"/>
      <w:marTop w:val="0"/>
      <w:marBottom w:val="0"/>
      <w:divBdr>
        <w:top w:val="none" w:sz="0" w:space="0" w:color="auto"/>
        <w:left w:val="none" w:sz="0" w:space="0" w:color="auto"/>
        <w:bottom w:val="none" w:sz="0" w:space="0" w:color="auto"/>
        <w:right w:val="none" w:sz="0" w:space="0" w:color="auto"/>
      </w:divBdr>
    </w:div>
    <w:div w:id="218321230">
      <w:marLeft w:val="0"/>
      <w:marRight w:val="0"/>
      <w:marTop w:val="0"/>
      <w:marBottom w:val="0"/>
      <w:divBdr>
        <w:top w:val="none" w:sz="0" w:space="0" w:color="auto"/>
        <w:left w:val="none" w:sz="0" w:space="0" w:color="auto"/>
        <w:bottom w:val="none" w:sz="0" w:space="0" w:color="auto"/>
        <w:right w:val="none" w:sz="0" w:space="0" w:color="auto"/>
      </w:divBdr>
    </w:div>
    <w:div w:id="224801758">
      <w:marLeft w:val="0"/>
      <w:marRight w:val="0"/>
      <w:marTop w:val="0"/>
      <w:marBottom w:val="0"/>
      <w:divBdr>
        <w:top w:val="none" w:sz="0" w:space="0" w:color="auto"/>
        <w:left w:val="none" w:sz="0" w:space="0" w:color="auto"/>
        <w:bottom w:val="none" w:sz="0" w:space="0" w:color="auto"/>
        <w:right w:val="none" w:sz="0" w:space="0" w:color="auto"/>
      </w:divBdr>
    </w:div>
    <w:div w:id="229582126">
      <w:marLeft w:val="0"/>
      <w:marRight w:val="0"/>
      <w:marTop w:val="0"/>
      <w:marBottom w:val="0"/>
      <w:divBdr>
        <w:top w:val="none" w:sz="0" w:space="0" w:color="auto"/>
        <w:left w:val="none" w:sz="0" w:space="0" w:color="auto"/>
        <w:bottom w:val="none" w:sz="0" w:space="0" w:color="auto"/>
        <w:right w:val="none" w:sz="0" w:space="0" w:color="auto"/>
      </w:divBdr>
    </w:div>
    <w:div w:id="235360396">
      <w:marLeft w:val="0"/>
      <w:marRight w:val="0"/>
      <w:marTop w:val="0"/>
      <w:marBottom w:val="0"/>
      <w:divBdr>
        <w:top w:val="none" w:sz="0" w:space="0" w:color="auto"/>
        <w:left w:val="none" w:sz="0" w:space="0" w:color="auto"/>
        <w:bottom w:val="none" w:sz="0" w:space="0" w:color="auto"/>
        <w:right w:val="none" w:sz="0" w:space="0" w:color="auto"/>
      </w:divBdr>
    </w:div>
    <w:div w:id="241523896">
      <w:marLeft w:val="0"/>
      <w:marRight w:val="0"/>
      <w:marTop w:val="0"/>
      <w:marBottom w:val="0"/>
      <w:divBdr>
        <w:top w:val="none" w:sz="0" w:space="0" w:color="auto"/>
        <w:left w:val="none" w:sz="0" w:space="0" w:color="auto"/>
        <w:bottom w:val="none" w:sz="0" w:space="0" w:color="auto"/>
        <w:right w:val="none" w:sz="0" w:space="0" w:color="auto"/>
      </w:divBdr>
    </w:div>
    <w:div w:id="244606748">
      <w:marLeft w:val="0"/>
      <w:marRight w:val="0"/>
      <w:marTop w:val="0"/>
      <w:marBottom w:val="0"/>
      <w:divBdr>
        <w:top w:val="none" w:sz="0" w:space="0" w:color="auto"/>
        <w:left w:val="none" w:sz="0" w:space="0" w:color="auto"/>
        <w:bottom w:val="none" w:sz="0" w:space="0" w:color="auto"/>
        <w:right w:val="none" w:sz="0" w:space="0" w:color="auto"/>
      </w:divBdr>
    </w:div>
    <w:div w:id="245266258">
      <w:marLeft w:val="0"/>
      <w:marRight w:val="0"/>
      <w:marTop w:val="0"/>
      <w:marBottom w:val="0"/>
      <w:divBdr>
        <w:top w:val="none" w:sz="0" w:space="0" w:color="auto"/>
        <w:left w:val="none" w:sz="0" w:space="0" w:color="auto"/>
        <w:bottom w:val="none" w:sz="0" w:space="0" w:color="auto"/>
        <w:right w:val="none" w:sz="0" w:space="0" w:color="auto"/>
      </w:divBdr>
    </w:div>
    <w:div w:id="247353114">
      <w:marLeft w:val="0"/>
      <w:marRight w:val="0"/>
      <w:marTop w:val="0"/>
      <w:marBottom w:val="0"/>
      <w:divBdr>
        <w:top w:val="none" w:sz="0" w:space="0" w:color="auto"/>
        <w:left w:val="none" w:sz="0" w:space="0" w:color="auto"/>
        <w:bottom w:val="none" w:sz="0" w:space="0" w:color="auto"/>
        <w:right w:val="none" w:sz="0" w:space="0" w:color="auto"/>
      </w:divBdr>
    </w:div>
    <w:div w:id="258680980">
      <w:marLeft w:val="0"/>
      <w:marRight w:val="0"/>
      <w:marTop w:val="0"/>
      <w:marBottom w:val="0"/>
      <w:divBdr>
        <w:top w:val="none" w:sz="0" w:space="0" w:color="auto"/>
        <w:left w:val="none" w:sz="0" w:space="0" w:color="auto"/>
        <w:bottom w:val="none" w:sz="0" w:space="0" w:color="auto"/>
        <w:right w:val="none" w:sz="0" w:space="0" w:color="auto"/>
      </w:divBdr>
    </w:div>
    <w:div w:id="260459565">
      <w:marLeft w:val="0"/>
      <w:marRight w:val="0"/>
      <w:marTop w:val="0"/>
      <w:marBottom w:val="0"/>
      <w:divBdr>
        <w:top w:val="none" w:sz="0" w:space="0" w:color="auto"/>
        <w:left w:val="none" w:sz="0" w:space="0" w:color="auto"/>
        <w:bottom w:val="none" w:sz="0" w:space="0" w:color="auto"/>
        <w:right w:val="none" w:sz="0" w:space="0" w:color="auto"/>
      </w:divBdr>
    </w:div>
    <w:div w:id="263002688">
      <w:marLeft w:val="0"/>
      <w:marRight w:val="0"/>
      <w:marTop w:val="0"/>
      <w:marBottom w:val="0"/>
      <w:divBdr>
        <w:top w:val="none" w:sz="0" w:space="0" w:color="auto"/>
        <w:left w:val="none" w:sz="0" w:space="0" w:color="auto"/>
        <w:bottom w:val="none" w:sz="0" w:space="0" w:color="auto"/>
        <w:right w:val="none" w:sz="0" w:space="0" w:color="auto"/>
      </w:divBdr>
    </w:div>
    <w:div w:id="266470270">
      <w:marLeft w:val="0"/>
      <w:marRight w:val="0"/>
      <w:marTop w:val="0"/>
      <w:marBottom w:val="0"/>
      <w:divBdr>
        <w:top w:val="none" w:sz="0" w:space="0" w:color="auto"/>
        <w:left w:val="none" w:sz="0" w:space="0" w:color="auto"/>
        <w:bottom w:val="none" w:sz="0" w:space="0" w:color="auto"/>
        <w:right w:val="none" w:sz="0" w:space="0" w:color="auto"/>
      </w:divBdr>
    </w:div>
    <w:div w:id="288124868">
      <w:marLeft w:val="0"/>
      <w:marRight w:val="0"/>
      <w:marTop w:val="0"/>
      <w:marBottom w:val="0"/>
      <w:divBdr>
        <w:top w:val="none" w:sz="0" w:space="0" w:color="auto"/>
        <w:left w:val="none" w:sz="0" w:space="0" w:color="auto"/>
        <w:bottom w:val="none" w:sz="0" w:space="0" w:color="auto"/>
        <w:right w:val="none" w:sz="0" w:space="0" w:color="auto"/>
      </w:divBdr>
    </w:div>
    <w:div w:id="290090531">
      <w:marLeft w:val="0"/>
      <w:marRight w:val="0"/>
      <w:marTop w:val="0"/>
      <w:marBottom w:val="0"/>
      <w:divBdr>
        <w:top w:val="none" w:sz="0" w:space="0" w:color="auto"/>
        <w:left w:val="none" w:sz="0" w:space="0" w:color="auto"/>
        <w:bottom w:val="none" w:sz="0" w:space="0" w:color="auto"/>
        <w:right w:val="none" w:sz="0" w:space="0" w:color="auto"/>
      </w:divBdr>
    </w:div>
    <w:div w:id="293214531">
      <w:marLeft w:val="0"/>
      <w:marRight w:val="0"/>
      <w:marTop w:val="0"/>
      <w:marBottom w:val="0"/>
      <w:divBdr>
        <w:top w:val="none" w:sz="0" w:space="0" w:color="auto"/>
        <w:left w:val="none" w:sz="0" w:space="0" w:color="auto"/>
        <w:bottom w:val="none" w:sz="0" w:space="0" w:color="auto"/>
        <w:right w:val="none" w:sz="0" w:space="0" w:color="auto"/>
      </w:divBdr>
    </w:div>
    <w:div w:id="297538835">
      <w:marLeft w:val="0"/>
      <w:marRight w:val="0"/>
      <w:marTop w:val="0"/>
      <w:marBottom w:val="0"/>
      <w:divBdr>
        <w:top w:val="none" w:sz="0" w:space="0" w:color="auto"/>
        <w:left w:val="none" w:sz="0" w:space="0" w:color="auto"/>
        <w:bottom w:val="none" w:sz="0" w:space="0" w:color="auto"/>
        <w:right w:val="none" w:sz="0" w:space="0" w:color="auto"/>
      </w:divBdr>
    </w:div>
    <w:div w:id="312612634">
      <w:marLeft w:val="0"/>
      <w:marRight w:val="0"/>
      <w:marTop w:val="0"/>
      <w:marBottom w:val="0"/>
      <w:divBdr>
        <w:top w:val="none" w:sz="0" w:space="0" w:color="auto"/>
        <w:left w:val="none" w:sz="0" w:space="0" w:color="auto"/>
        <w:bottom w:val="none" w:sz="0" w:space="0" w:color="auto"/>
        <w:right w:val="none" w:sz="0" w:space="0" w:color="auto"/>
      </w:divBdr>
    </w:div>
    <w:div w:id="335116989">
      <w:marLeft w:val="0"/>
      <w:marRight w:val="0"/>
      <w:marTop w:val="0"/>
      <w:marBottom w:val="0"/>
      <w:divBdr>
        <w:top w:val="none" w:sz="0" w:space="0" w:color="auto"/>
        <w:left w:val="none" w:sz="0" w:space="0" w:color="auto"/>
        <w:bottom w:val="none" w:sz="0" w:space="0" w:color="auto"/>
        <w:right w:val="none" w:sz="0" w:space="0" w:color="auto"/>
      </w:divBdr>
    </w:div>
    <w:div w:id="336007064">
      <w:marLeft w:val="0"/>
      <w:marRight w:val="0"/>
      <w:marTop w:val="0"/>
      <w:marBottom w:val="0"/>
      <w:divBdr>
        <w:top w:val="none" w:sz="0" w:space="0" w:color="auto"/>
        <w:left w:val="none" w:sz="0" w:space="0" w:color="auto"/>
        <w:bottom w:val="none" w:sz="0" w:space="0" w:color="auto"/>
        <w:right w:val="none" w:sz="0" w:space="0" w:color="auto"/>
      </w:divBdr>
    </w:div>
    <w:div w:id="336810467">
      <w:marLeft w:val="0"/>
      <w:marRight w:val="0"/>
      <w:marTop w:val="0"/>
      <w:marBottom w:val="0"/>
      <w:divBdr>
        <w:top w:val="none" w:sz="0" w:space="0" w:color="auto"/>
        <w:left w:val="none" w:sz="0" w:space="0" w:color="auto"/>
        <w:bottom w:val="none" w:sz="0" w:space="0" w:color="auto"/>
        <w:right w:val="none" w:sz="0" w:space="0" w:color="auto"/>
      </w:divBdr>
    </w:div>
    <w:div w:id="353701383">
      <w:marLeft w:val="0"/>
      <w:marRight w:val="0"/>
      <w:marTop w:val="0"/>
      <w:marBottom w:val="0"/>
      <w:divBdr>
        <w:top w:val="none" w:sz="0" w:space="0" w:color="auto"/>
        <w:left w:val="none" w:sz="0" w:space="0" w:color="auto"/>
        <w:bottom w:val="none" w:sz="0" w:space="0" w:color="auto"/>
        <w:right w:val="none" w:sz="0" w:space="0" w:color="auto"/>
      </w:divBdr>
    </w:div>
    <w:div w:id="356276466">
      <w:marLeft w:val="0"/>
      <w:marRight w:val="0"/>
      <w:marTop w:val="0"/>
      <w:marBottom w:val="0"/>
      <w:divBdr>
        <w:top w:val="none" w:sz="0" w:space="0" w:color="auto"/>
        <w:left w:val="none" w:sz="0" w:space="0" w:color="auto"/>
        <w:bottom w:val="none" w:sz="0" w:space="0" w:color="auto"/>
        <w:right w:val="none" w:sz="0" w:space="0" w:color="auto"/>
      </w:divBdr>
    </w:div>
    <w:div w:id="359672705">
      <w:marLeft w:val="0"/>
      <w:marRight w:val="0"/>
      <w:marTop w:val="0"/>
      <w:marBottom w:val="0"/>
      <w:divBdr>
        <w:top w:val="none" w:sz="0" w:space="0" w:color="auto"/>
        <w:left w:val="none" w:sz="0" w:space="0" w:color="auto"/>
        <w:bottom w:val="none" w:sz="0" w:space="0" w:color="auto"/>
        <w:right w:val="none" w:sz="0" w:space="0" w:color="auto"/>
      </w:divBdr>
    </w:div>
    <w:div w:id="360862176">
      <w:marLeft w:val="0"/>
      <w:marRight w:val="0"/>
      <w:marTop w:val="0"/>
      <w:marBottom w:val="0"/>
      <w:divBdr>
        <w:top w:val="none" w:sz="0" w:space="0" w:color="auto"/>
        <w:left w:val="none" w:sz="0" w:space="0" w:color="auto"/>
        <w:bottom w:val="none" w:sz="0" w:space="0" w:color="auto"/>
        <w:right w:val="none" w:sz="0" w:space="0" w:color="auto"/>
      </w:divBdr>
    </w:div>
    <w:div w:id="363798408">
      <w:marLeft w:val="0"/>
      <w:marRight w:val="0"/>
      <w:marTop w:val="0"/>
      <w:marBottom w:val="0"/>
      <w:divBdr>
        <w:top w:val="none" w:sz="0" w:space="0" w:color="auto"/>
        <w:left w:val="none" w:sz="0" w:space="0" w:color="auto"/>
        <w:bottom w:val="none" w:sz="0" w:space="0" w:color="auto"/>
        <w:right w:val="none" w:sz="0" w:space="0" w:color="auto"/>
      </w:divBdr>
    </w:div>
    <w:div w:id="379407161">
      <w:marLeft w:val="0"/>
      <w:marRight w:val="0"/>
      <w:marTop w:val="0"/>
      <w:marBottom w:val="0"/>
      <w:divBdr>
        <w:top w:val="none" w:sz="0" w:space="0" w:color="auto"/>
        <w:left w:val="none" w:sz="0" w:space="0" w:color="auto"/>
        <w:bottom w:val="none" w:sz="0" w:space="0" w:color="auto"/>
        <w:right w:val="none" w:sz="0" w:space="0" w:color="auto"/>
      </w:divBdr>
    </w:div>
    <w:div w:id="380056529">
      <w:marLeft w:val="0"/>
      <w:marRight w:val="0"/>
      <w:marTop w:val="0"/>
      <w:marBottom w:val="0"/>
      <w:divBdr>
        <w:top w:val="none" w:sz="0" w:space="0" w:color="auto"/>
        <w:left w:val="none" w:sz="0" w:space="0" w:color="auto"/>
        <w:bottom w:val="none" w:sz="0" w:space="0" w:color="auto"/>
        <w:right w:val="none" w:sz="0" w:space="0" w:color="auto"/>
      </w:divBdr>
    </w:div>
    <w:div w:id="381901367">
      <w:bodyDiv w:val="1"/>
      <w:marLeft w:val="0"/>
      <w:marRight w:val="0"/>
      <w:marTop w:val="0"/>
      <w:marBottom w:val="0"/>
      <w:divBdr>
        <w:top w:val="none" w:sz="0" w:space="0" w:color="auto"/>
        <w:left w:val="none" w:sz="0" w:space="0" w:color="auto"/>
        <w:bottom w:val="none" w:sz="0" w:space="0" w:color="auto"/>
        <w:right w:val="none" w:sz="0" w:space="0" w:color="auto"/>
      </w:divBdr>
      <w:divsChild>
        <w:div w:id="627317893">
          <w:marLeft w:val="0"/>
          <w:marRight w:val="0"/>
          <w:marTop w:val="0"/>
          <w:marBottom w:val="0"/>
          <w:divBdr>
            <w:top w:val="none" w:sz="0" w:space="0" w:color="auto"/>
            <w:left w:val="none" w:sz="0" w:space="0" w:color="auto"/>
            <w:bottom w:val="none" w:sz="0" w:space="0" w:color="auto"/>
            <w:right w:val="none" w:sz="0" w:space="0" w:color="auto"/>
          </w:divBdr>
        </w:div>
        <w:div w:id="820387258">
          <w:marLeft w:val="0"/>
          <w:marRight w:val="0"/>
          <w:marTop w:val="0"/>
          <w:marBottom w:val="0"/>
          <w:divBdr>
            <w:top w:val="none" w:sz="0" w:space="0" w:color="auto"/>
            <w:left w:val="none" w:sz="0" w:space="0" w:color="auto"/>
            <w:bottom w:val="none" w:sz="0" w:space="0" w:color="auto"/>
            <w:right w:val="none" w:sz="0" w:space="0" w:color="auto"/>
          </w:divBdr>
        </w:div>
        <w:div w:id="177429265">
          <w:marLeft w:val="0"/>
          <w:marRight w:val="0"/>
          <w:marTop w:val="0"/>
          <w:marBottom w:val="0"/>
          <w:divBdr>
            <w:top w:val="none" w:sz="0" w:space="0" w:color="auto"/>
            <w:left w:val="none" w:sz="0" w:space="0" w:color="auto"/>
            <w:bottom w:val="none" w:sz="0" w:space="0" w:color="auto"/>
            <w:right w:val="none" w:sz="0" w:space="0" w:color="auto"/>
          </w:divBdr>
        </w:div>
        <w:div w:id="1118138679">
          <w:marLeft w:val="0"/>
          <w:marRight w:val="0"/>
          <w:marTop w:val="0"/>
          <w:marBottom w:val="0"/>
          <w:divBdr>
            <w:top w:val="none" w:sz="0" w:space="0" w:color="auto"/>
            <w:left w:val="none" w:sz="0" w:space="0" w:color="auto"/>
            <w:bottom w:val="none" w:sz="0" w:space="0" w:color="auto"/>
            <w:right w:val="none" w:sz="0" w:space="0" w:color="auto"/>
          </w:divBdr>
        </w:div>
        <w:div w:id="133186628">
          <w:marLeft w:val="0"/>
          <w:marRight w:val="0"/>
          <w:marTop w:val="0"/>
          <w:marBottom w:val="0"/>
          <w:divBdr>
            <w:top w:val="none" w:sz="0" w:space="0" w:color="auto"/>
            <w:left w:val="none" w:sz="0" w:space="0" w:color="auto"/>
            <w:bottom w:val="none" w:sz="0" w:space="0" w:color="auto"/>
            <w:right w:val="none" w:sz="0" w:space="0" w:color="auto"/>
          </w:divBdr>
        </w:div>
        <w:div w:id="1961765370">
          <w:marLeft w:val="0"/>
          <w:marRight w:val="0"/>
          <w:marTop w:val="0"/>
          <w:marBottom w:val="0"/>
          <w:divBdr>
            <w:top w:val="none" w:sz="0" w:space="0" w:color="auto"/>
            <w:left w:val="none" w:sz="0" w:space="0" w:color="auto"/>
            <w:bottom w:val="none" w:sz="0" w:space="0" w:color="auto"/>
            <w:right w:val="none" w:sz="0" w:space="0" w:color="auto"/>
          </w:divBdr>
        </w:div>
        <w:div w:id="2039694134">
          <w:marLeft w:val="0"/>
          <w:marRight w:val="0"/>
          <w:marTop w:val="0"/>
          <w:marBottom w:val="0"/>
          <w:divBdr>
            <w:top w:val="none" w:sz="0" w:space="0" w:color="auto"/>
            <w:left w:val="none" w:sz="0" w:space="0" w:color="auto"/>
            <w:bottom w:val="none" w:sz="0" w:space="0" w:color="auto"/>
            <w:right w:val="none" w:sz="0" w:space="0" w:color="auto"/>
          </w:divBdr>
        </w:div>
        <w:div w:id="487407041">
          <w:marLeft w:val="0"/>
          <w:marRight w:val="0"/>
          <w:marTop w:val="0"/>
          <w:marBottom w:val="0"/>
          <w:divBdr>
            <w:top w:val="none" w:sz="0" w:space="0" w:color="auto"/>
            <w:left w:val="none" w:sz="0" w:space="0" w:color="auto"/>
            <w:bottom w:val="none" w:sz="0" w:space="0" w:color="auto"/>
            <w:right w:val="none" w:sz="0" w:space="0" w:color="auto"/>
          </w:divBdr>
        </w:div>
        <w:div w:id="1110735749">
          <w:marLeft w:val="0"/>
          <w:marRight w:val="0"/>
          <w:marTop w:val="0"/>
          <w:marBottom w:val="0"/>
          <w:divBdr>
            <w:top w:val="none" w:sz="0" w:space="0" w:color="auto"/>
            <w:left w:val="none" w:sz="0" w:space="0" w:color="auto"/>
            <w:bottom w:val="none" w:sz="0" w:space="0" w:color="auto"/>
            <w:right w:val="none" w:sz="0" w:space="0" w:color="auto"/>
          </w:divBdr>
        </w:div>
        <w:div w:id="1251810467">
          <w:marLeft w:val="0"/>
          <w:marRight w:val="0"/>
          <w:marTop w:val="0"/>
          <w:marBottom w:val="0"/>
          <w:divBdr>
            <w:top w:val="none" w:sz="0" w:space="0" w:color="auto"/>
            <w:left w:val="none" w:sz="0" w:space="0" w:color="auto"/>
            <w:bottom w:val="none" w:sz="0" w:space="0" w:color="auto"/>
            <w:right w:val="none" w:sz="0" w:space="0" w:color="auto"/>
          </w:divBdr>
        </w:div>
        <w:div w:id="802503980">
          <w:marLeft w:val="0"/>
          <w:marRight w:val="0"/>
          <w:marTop w:val="0"/>
          <w:marBottom w:val="0"/>
          <w:divBdr>
            <w:top w:val="none" w:sz="0" w:space="0" w:color="auto"/>
            <w:left w:val="none" w:sz="0" w:space="0" w:color="auto"/>
            <w:bottom w:val="none" w:sz="0" w:space="0" w:color="auto"/>
            <w:right w:val="none" w:sz="0" w:space="0" w:color="auto"/>
          </w:divBdr>
        </w:div>
        <w:div w:id="1308823486">
          <w:marLeft w:val="0"/>
          <w:marRight w:val="0"/>
          <w:marTop w:val="0"/>
          <w:marBottom w:val="0"/>
          <w:divBdr>
            <w:top w:val="none" w:sz="0" w:space="0" w:color="auto"/>
            <w:left w:val="none" w:sz="0" w:space="0" w:color="auto"/>
            <w:bottom w:val="none" w:sz="0" w:space="0" w:color="auto"/>
            <w:right w:val="none" w:sz="0" w:space="0" w:color="auto"/>
          </w:divBdr>
        </w:div>
        <w:div w:id="1847405025">
          <w:marLeft w:val="0"/>
          <w:marRight w:val="0"/>
          <w:marTop w:val="0"/>
          <w:marBottom w:val="0"/>
          <w:divBdr>
            <w:top w:val="none" w:sz="0" w:space="0" w:color="auto"/>
            <w:left w:val="none" w:sz="0" w:space="0" w:color="auto"/>
            <w:bottom w:val="none" w:sz="0" w:space="0" w:color="auto"/>
            <w:right w:val="none" w:sz="0" w:space="0" w:color="auto"/>
          </w:divBdr>
        </w:div>
        <w:div w:id="907227137">
          <w:marLeft w:val="0"/>
          <w:marRight w:val="0"/>
          <w:marTop w:val="0"/>
          <w:marBottom w:val="0"/>
          <w:divBdr>
            <w:top w:val="none" w:sz="0" w:space="0" w:color="auto"/>
            <w:left w:val="none" w:sz="0" w:space="0" w:color="auto"/>
            <w:bottom w:val="none" w:sz="0" w:space="0" w:color="auto"/>
            <w:right w:val="none" w:sz="0" w:space="0" w:color="auto"/>
          </w:divBdr>
        </w:div>
        <w:div w:id="650670194">
          <w:marLeft w:val="0"/>
          <w:marRight w:val="0"/>
          <w:marTop w:val="0"/>
          <w:marBottom w:val="0"/>
          <w:divBdr>
            <w:top w:val="none" w:sz="0" w:space="0" w:color="auto"/>
            <w:left w:val="none" w:sz="0" w:space="0" w:color="auto"/>
            <w:bottom w:val="none" w:sz="0" w:space="0" w:color="auto"/>
            <w:right w:val="none" w:sz="0" w:space="0" w:color="auto"/>
          </w:divBdr>
        </w:div>
        <w:div w:id="2010253347">
          <w:marLeft w:val="0"/>
          <w:marRight w:val="0"/>
          <w:marTop w:val="0"/>
          <w:marBottom w:val="0"/>
          <w:divBdr>
            <w:top w:val="none" w:sz="0" w:space="0" w:color="auto"/>
            <w:left w:val="none" w:sz="0" w:space="0" w:color="auto"/>
            <w:bottom w:val="none" w:sz="0" w:space="0" w:color="auto"/>
            <w:right w:val="none" w:sz="0" w:space="0" w:color="auto"/>
          </w:divBdr>
        </w:div>
        <w:div w:id="805246958">
          <w:marLeft w:val="0"/>
          <w:marRight w:val="0"/>
          <w:marTop w:val="0"/>
          <w:marBottom w:val="0"/>
          <w:divBdr>
            <w:top w:val="none" w:sz="0" w:space="0" w:color="auto"/>
            <w:left w:val="none" w:sz="0" w:space="0" w:color="auto"/>
            <w:bottom w:val="none" w:sz="0" w:space="0" w:color="auto"/>
            <w:right w:val="none" w:sz="0" w:space="0" w:color="auto"/>
          </w:divBdr>
        </w:div>
        <w:div w:id="616330717">
          <w:marLeft w:val="0"/>
          <w:marRight w:val="0"/>
          <w:marTop w:val="0"/>
          <w:marBottom w:val="0"/>
          <w:divBdr>
            <w:top w:val="none" w:sz="0" w:space="0" w:color="auto"/>
            <w:left w:val="none" w:sz="0" w:space="0" w:color="auto"/>
            <w:bottom w:val="none" w:sz="0" w:space="0" w:color="auto"/>
            <w:right w:val="none" w:sz="0" w:space="0" w:color="auto"/>
          </w:divBdr>
        </w:div>
        <w:div w:id="1377003691">
          <w:marLeft w:val="0"/>
          <w:marRight w:val="0"/>
          <w:marTop w:val="0"/>
          <w:marBottom w:val="0"/>
          <w:divBdr>
            <w:top w:val="none" w:sz="0" w:space="0" w:color="auto"/>
            <w:left w:val="none" w:sz="0" w:space="0" w:color="auto"/>
            <w:bottom w:val="none" w:sz="0" w:space="0" w:color="auto"/>
            <w:right w:val="none" w:sz="0" w:space="0" w:color="auto"/>
          </w:divBdr>
        </w:div>
        <w:div w:id="418605172">
          <w:marLeft w:val="0"/>
          <w:marRight w:val="0"/>
          <w:marTop w:val="0"/>
          <w:marBottom w:val="0"/>
          <w:divBdr>
            <w:top w:val="none" w:sz="0" w:space="0" w:color="auto"/>
            <w:left w:val="none" w:sz="0" w:space="0" w:color="auto"/>
            <w:bottom w:val="none" w:sz="0" w:space="0" w:color="auto"/>
            <w:right w:val="none" w:sz="0" w:space="0" w:color="auto"/>
          </w:divBdr>
        </w:div>
        <w:div w:id="1240409858">
          <w:marLeft w:val="0"/>
          <w:marRight w:val="0"/>
          <w:marTop w:val="0"/>
          <w:marBottom w:val="0"/>
          <w:divBdr>
            <w:top w:val="none" w:sz="0" w:space="0" w:color="auto"/>
            <w:left w:val="none" w:sz="0" w:space="0" w:color="auto"/>
            <w:bottom w:val="none" w:sz="0" w:space="0" w:color="auto"/>
            <w:right w:val="none" w:sz="0" w:space="0" w:color="auto"/>
          </w:divBdr>
        </w:div>
        <w:div w:id="2104719506">
          <w:marLeft w:val="0"/>
          <w:marRight w:val="0"/>
          <w:marTop w:val="0"/>
          <w:marBottom w:val="0"/>
          <w:divBdr>
            <w:top w:val="none" w:sz="0" w:space="0" w:color="auto"/>
            <w:left w:val="none" w:sz="0" w:space="0" w:color="auto"/>
            <w:bottom w:val="none" w:sz="0" w:space="0" w:color="auto"/>
            <w:right w:val="none" w:sz="0" w:space="0" w:color="auto"/>
          </w:divBdr>
        </w:div>
        <w:div w:id="574780068">
          <w:marLeft w:val="0"/>
          <w:marRight w:val="0"/>
          <w:marTop w:val="0"/>
          <w:marBottom w:val="0"/>
          <w:divBdr>
            <w:top w:val="none" w:sz="0" w:space="0" w:color="auto"/>
            <w:left w:val="none" w:sz="0" w:space="0" w:color="auto"/>
            <w:bottom w:val="none" w:sz="0" w:space="0" w:color="auto"/>
            <w:right w:val="none" w:sz="0" w:space="0" w:color="auto"/>
          </w:divBdr>
        </w:div>
        <w:div w:id="590696003">
          <w:marLeft w:val="0"/>
          <w:marRight w:val="0"/>
          <w:marTop w:val="0"/>
          <w:marBottom w:val="0"/>
          <w:divBdr>
            <w:top w:val="none" w:sz="0" w:space="0" w:color="auto"/>
            <w:left w:val="none" w:sz="0" w:space="0" w:color="auto"/>
            <w:bottom w:val="none" w:sz="0" w:space="0" w:color="auto"/>
            <w:right w:val="none" w:sz="0" w:space="0" w:color="auto"/>
          </w:divBdr>
        </w:div>
        <w:div w:id="83652586">
          <w:marLeft w:val="0"/>
          <w:marRight w:val="0"/>
          <w:marTop w:val="0"/>
          <w:marBottom w:val="0"/>
          <w:divBdr>
            <w:top w:val="none" w:sz="0" w:space="0" w:color="auto"/>
            <w:left w:val="none" w:sz="0" w:space="0" w:color="auto"/>
            <w:bottom w:val="none" w:sz="0" w:space="0" w:color="auto"/>
            <w:right w:val="none" w:sz="0" w:space="0" w:color="auto"/>
          </w:divBdr>
        </w:div>
        <w:div w:id="546910866">
          <w:marLeft w:val="0"/>
          <w:marRight w:val="0"/>
          <w:marTop w:val="0"/>
          <w:marBottom w:val="0"/>
          <w:divBdr>
            <w:top w:val="none" w:sz="0" w:space="0" w:color="auto"/>
            <w:left w:val="none" w:sz="0" w:space="0" w:color="auto"/>
            <w:bottom w:val="none" w:sz="0" w:space="0" w:color="auto"/>
            <w:right w:val="none" w:sz="0" w:space="0" w:color="auto"/>
          </w:divBdr>
        </w:div>
        <w:div w:id="732315150">
          <w:marLeft w:val="0"/>
          <w:marRight w:val="0"/>
          <w:marTop w:val="0"/>
          <w:marBottom w:val="0"/>
          <w:divBdr>
            <w:top w:val="none" w:sz="0" w:space="0" w:color="auto"/>
            <w:left w:val="none" w:sz="0" w:space="0" w:color="auto"/>
            <w:bottom w:val="none" w:sz="0" w:space="0" w:color="auto"/>
            <w:right w:val="none" w:sz="0" w:space="0" w:color="auto"/>
          </w:divBdr>
        </w:div>
        <w:div w:id="1001350910">
          <w:marLeft w:val="0"/>
          <w:marRight w:val="0"/>
          <w:marTop w:val="0"/>
          <w:marBottom w:val="0"/>
          <w:divBdr>
            <w:top w:val="none" w:sz="0" w:space="0" w:color="auto"/>
            <w:left w:val="none" w:sz="0" w:space="0" w:color="auto"/>
            <w:bottom w:val="none" w:sz="0" w:space="0" w:color="auto"/>
            <w:right w:val="none" w:sz="0" w:space="0" w:color="auto"/>
          </w:divBdr>
        </w:div>
        <w:div w:id="1220745451">
          <w:marLeft w:val="0"/>
          <w:marRight w:val="0"/>
          <w:marTop w:val="0"/>
          <w:marBottom w:val="0"/>
          <w:divBdr>
            <w:top w:val="none" w:sz="0" w:space="0" w:color="auto"/>
            <w:left w:val="none" w:sz="0" w:space="0" w:color="auto"/>
            <w:bottom w:val="none" w:sz="0" w:space="0" w:color="auto"/>
            <w:right w:val="none" w:sz="0" w:space="0" w:color="auto"/>
          </w:divBdr>
        </w:div>
        <w:div w:id="45110578">
          <w:marLeft w:val="0"/>
          <w:marRight w:val="0"/>
          <w:marTop w:val="0"/>
          <w:marBottom w:val="0"/>
          <w:divBdr>
            <w:top w:val="none" w:sz="0" w:space="0" w:color="auto"/>
            <w:left w:val="none" w:sz="0" w:space="0" w:color="auto"/>
            <w:bottom w:val="none" w:sz="0" w:space="0" w:color="auto"/>
            <w:right w:val="none" w:sz="0" w:space="0" w:color="auto"/>
          </w:divBdr>
        </w:div>
        <w:div w:id="2056538968">
          <w:marLeft w:val="0"/>
          <w:marRight w:val="0"/>
          <w:marTop w:val="0"/>
          <w:marBottom w:val="0"/>
          <w:divBdr>
            <w:top w:val="none" w:sz="0" w:space="0" w:color="auto"/>
            <w:left w:val="none" w:sz="0" w:space="0" w:color="auto"/>
            <w:bottom w:val="none" w:sz="0" w:space="0" w:color="auto"/>
            <w:right w:val="none" w:sz="0" w:space="0" w:color="auto"/>
          </w:divBdr>
        </w:div>
        <w:div w:id="249773646">
          <w:marLeft w:val="0"/>
          <w:marRight w:val="0"/>
          <w:marTop w:val="0"/>
          <w:marBottom w:val="0"/>
          <w:divBdr>
            <w:top w:val="none" w:sz="0" w:space="0" w:color="auto"/>
            <w:left w:val="none" w:sz="0" w:space="0" w:color="auto"/>
            <w:bottom w:val="none" w:sz="0" w:space="0" w:color="auto"/>
            <w:right w:val="none" w:sz="0" w:space="0" w:color="auto"/>
          </w:divBdr>
        </w:div>
        <w:div w:id="1125544813">
          <w:marLeft w:val="0"/>
          <w:marRight w:val="0"/>
          <w:marTop w:val="0"/>
          <w:marBottom w:val="0"/>
          <w:divBdr>
            <w:top w:val="none" w:sz="0" w:space="0" w:color="auto"/>
            <w:left w:val="none" w:sz="0" w:space="0" w:color="auto"/>
            <w:bottom w:val="none" w:sz="0" w:space="0" w:color="auto"/>
            <w:right w:val="none" w:sz="0" w:space="0" w:color="auto"/>
          </w:divBdr>
        </w:div>
        <w:div w:id="1467698962">
          <w:marLeft w:val="0"/>
          <w:marRight w:val="0"/>
          <w:marTop w:val="0"/>
          <w:marBottom w:val="0"/>
          <w:divBdr>
            <w:top w:val="none" w:sz="0" w:space="0" w:color="auto"/>
            <w:left w:val="none" w:sz="0" w:space="0" w:color="auto"/>
            <w:bottom w:val="none" w:sz="0" w:space="0" w:color="auto"/>
            <w:right w:val="none" w:sz="0" w:space="0" w:color="auto"/>
          </w:divBdr>
        </w:div>
        <w:div w:id="56629938">
          <w:marLeft w:val="0"/>
          <w:marRight w:val="0"/>
          <w:marTop w:val="0"/>
          <w:marBottom w:val="0"/>
          <w:divBdr>
            <w:top w:val="none" w:sz="0" w:space="0" w:color="auto"/>
            <w:left w:val="none" w:sz="0" w:space="0" w:color="auto"/>
            <w:bottom w:val="none" w:sz="0" w:space="0" w:color="auto"/>
            <w:right w:val="none" w:sz="0" w:space="0" w:color="auto"/>
          </w:divBdr>
        </w:div>
        <w:div w:id="545878239">
          <w:marLeft w:val="0"/>
          <w:marRight w:val="0"/>
          <w:marTop w:val="0"/>
          <w:marBottom w:val="0"/>
          <w:divBdr>
            <w:top w:val="none" w:sz="0" w:space="0" w:color="auto"/>
            <w:left w:val="none" w:sz="0" w:space="0" w:color="auto"/>
            <w:bottom w:val="none" w:sz="0" w:space="0" w:color="auto"/>
            <w:right w:val="none" w:sz="0" w:space="0" w:color="auto"/>
          </w:divBdr>
        </w:div>
        <w:div w:id="1345744855">
          <w:marLeft w:val="0"/>
          <w:marRight w:val="0"/>
          <w:marTop w:val="0"/>
          <w:marBottom w:val="0"/>
          <w:divBdr>
            <w:top w:val="none" w:sz="0" w:space="0" w:color="auto"/>
            <w:left w:val="none" w:sz="0" w:space="0" w:color="auto"/>
            <w:bottom w:val="none" w:sz="0" w:space="0" w:color="auto"/>
            <w:right w:val="none" w:sz="0" w:space="0" w:color="auto"/>
          </w:divBdr>
        </w:div>
        <w:div w:id="571618926">
          <w:marLeft w:val="0"/>
          <w:marRight w:val="0"/>
          <w:marTop w:val="0"/>
          <w:marBottom w:val="0"/>
          <w:divBdr>
            <w:top w:val="none" w:sz="0" w:space="0" w:color="auto"/>
            <w:left w:val="none" w:sz="0" w:space="0" w:color="auto"/>
            <w:bottom w:val="none" w:sz="0" w:space="0" w:color="auto"/>
            <w:right w:val="none" w:sz="0" w:space="0" w:color="auto"/>
          </w:divBdr>
        </w:div>
        <w:div w:id="864831480">
          <w:marLeft w:val="0"/>
          <w:marRight w:val="0"/>
          <w:marTop w:val="0"/>
          <w:marBottom w:val="0"/>
          <w:divBdr>
            <w:top w:val="none" w:sz="0" w:space="0" w:color="auto"/>
            <w:left w:val="none" w:sz="0" w:space="0" w:color="auto"/>
            <w:bottom w:val="none" w:sz="0" w:space="0" w:color="auto"/>
            <w:right w:val="none" w:sz="0" w:space="0" w:color="auto"/>
          </w:divBdr>
        </w:div>
        <w:div w:id="302279151">
          <w:marLeft w:val="0"/>
          <w:marRight w:val="0"/>
          <w:marTop w:val="0"/>
          <w:marBottom w:val="0"/>
          <w:divBdr>
            <w:top w:val="none" w:sz="0" w:space="0" w:color="auto"/>
            <w:left w:val="none" w:sz="0" w:space="0" w:color="auto"/>
            <w:bottom w:val="none" w:sz="0" w:space="0" w:color="auto"/>
            <w:right w:val="none" w:sz="0" w:space="0" w:color="auto"/>
          </w:divBdr>
        </w:div>
        <w:div w:id="786463552">
          <w:marLeft w:val="0"/>
          <w:marRight w:val="0"/>
          <w:marTop w:val="0"/>
          <w:marBottom w:val="0"/>
          <w:divBdr>
            <w:top w:val="none" w:sz="0" w:space="0" w:color="auto"/>
            <w:left w:val="none" w:sz="0" w:space="0" w:color="auto"/>
            <w:bottom w:val="none" w:sz="0" w:space="0" w:color="auto"/>
            <w:right w:val="none" w:sz="0" w:space="0" w:color="auto"/>
          </w:divBdr>
        </w:div>
        <w:div w:id="1939294586">
          <w:marLeft w:val="0"/>
          <w:marRight w:val="0"/>
          <w:marTop w:val="0"/>
          <w:marBottom w:val="0"/>
          <w:divBdr>
            <w:top w:val="none" w:sz="0" w:space="0" w:color="auto"/>
            <w:left w:val="none" w:sz="0" w:space="0" w:color="auto"/>
            <w:bottom w:val="none" w:sz="0" w:space="0" w:color="auto"/>
            <w:right w:val="none" w:sz="0" w:space="0" w:color="auto"/>
          </w:divBdr>
        </w:div>
        <w:div w:id="1559777185">
          <w:marLeft w:val="0"/>
          <w:marRight w:val="0"/>
          <w:marTop w:val="0"/>
          <w:marBottom w:val="0"/>
          <w:divBdr>
            <w:top w:val="none" w:sz="0" w:space="0" w:color="auto"/>
            <w:left w:val="none" w:sz="0" w:space="0" w:color="auto"/>
            <w:bottom w:val="none" w:sz="0" w:space="0" w:color="auto"/>
            <w:right w:val="none" w:sz="0" w:space="0" w:color="auto"/>
          </w:divBdr>
        </w:div>
        <w:div w:id="2125809535">
          <w:marLeft w:val="0"/>
          <w:marRight w:val="0"/>
          <w:marTop w:val="0"/>
          <w:marBottom w:val="0"/>
          <w:divBdr>
            <w:top w:val="none" w:sz="0" w:space="0" w:color="auto"/>
            <w:left w:val="none" w:sz="0" w:space="0" w:color="auto"/>
            <w:bottom w:val="none" w:sz="0" w:space="0" w:color="auto"/>
            <w:right w:val="none" w:sz="0" w:space="0" w:color="auto"/>
          </w:divBdr>
        </w:div>
        <w:div w:id="2033796871">
          <w:marLeft w:val="0"/>
          <w:marRight w:val="0"/>
          <w:marTop w:val="0"/>
          <w:marBottom w:val="0"/>
          <w:divBdr>
            <w:top w:val="none" w:sz="0" w:space="0" w:color="auto"/>
            <w:left w:val="none" w:sz="0" w:space="0" w:color="auto"/>
            <w:bottom w:val="none" w:sz="0" w:space="0" w:color="auto"/>
            <w:right w:val="none" w:sz="0" w:space="0" w:color="auto"/>
          </w:divBdr>
        </w:div>
        <w:div w:id="2041128257">
          <w:marLeft w:val="0"/>
          <w:marRight w:val="0"/>
          <w:marTop w:val="0"/>
          <w:marBottom w:val="0"/>
          <w:divBdr>
            <w:top w:val="none" w:sz="0" w:space="0" w:color="auto"/>
            <w:left w:val="none" w:sz="0" w:space="0" w:color="auto"/>
            <w:bottom w:val="none" w:sz="0" w:space="0" w:color="auto"/>
            <w:right w:val="none" w:sz="0" w:space="0" w:color="auto"/>
          </w:divBdr>
        </w:div>
        <w:div w:id="802500305">
          <w:marLeft w:val="0"/>
          <w:marRight w:val="0"/>
          <w:marTop w:val="0"/>
          <w:marBottom w:val="0"/>
          <w:divBdr>
            <w:top w:val="none" w:sz="0" w:space="0" w:color="auto"/>
            <w:left w:val="none" w:sz="0" w:space="0" w:color="auto"/>
            <w:bottom w:val="none" w:sz="0" w:space="0" w:color="auto"/>
            <w:right w:val="none" w:sz="0" w:space="0" w:color="auto"/>
          </w:divBdr>
        </w:div>
        <w:div w:id="688291541">
          <w:marLeft w:val="0"/>
          <w:marRight w:val="0"/>
          <w:marTop w:val="0"/>
          <w:marBottom w:val="0"/>
          <w:divBdr>
            <w:top w:val="none" w:sz="0" w:space="0" w:color="auto"/>
            <w:left w:val="none" w:sz="0" w:space="0" w:color="auto"/>
            <w:bottom w:val="none" w:sz="0" w:space="0" w:color="auto"/>
            <w:right w:val="none" w:sz="0" w:space="0" w:color="auto"/>
          </w:divBdr>
        </w:div>
        <w:div w:id="1871187059">
          <w:marLeft w:val="0"/>
          <w:marRight w:val="0"/>
          <w:marTop w:val="0"/>
          <w:marBottom w:val="0"/>
          <w:divBdr>
            <w:top w:val="none" w:sz="0" w:space="0" w:color="auto"/>
            <w:left w:val="none" w:sz="0" w:space="0" w:color="auto"/>
            <w:bottom w:val="none" w:sz="0" w:space="0" w:color="auto"/>
            <w:right w:val="none" w:sz="0" w:space="0" w:color="auto"/>
          </w:divBdr>
        </w:div>
        <w:div w:id="901066084">
          <w:marLeft w:val="0"/>
          <w:marRight w:val="0"/>
          <w:marTop w:val="0"/>
          <w:marBottom w:val="0"/>
          <w:divBdr>
            <w:top w:val="none" w:sz="0" w:space="0" w:color="auto"/>
            <w:left w:val="none" w:sz="0" w:space="0" w:color="auto"/>
            <w:bottom w:val="none" w:sz="0" w:space="0" w:color="auto"/>
            <w:right w:val="none" w:sz="0" w:space="0" w:color="auto"/>
          </w:divBdr>
        </w:div>
        <w:div w:id="2093433357">
          <w:marLeft w:val="0"/>
          <w:marRight w:val="0"/>
          <w:marTop w:val="0"/>
          <w:marBottom w:val="0"/>
          <w:divBdr>
            <w:top w:val="none" w:sz="0" w:space="0" w:color="auto"/>
            <w:left w:val="none" w:sz="0" w:space="0" w:color="auto"/>
            <w:bottom w:val="none" w:sz="0" w:space="0" w:color="auto"/>
            <w:right w:val="none" w:sz="0" w:space="0" w:color="auto"/>
          </w:divBdr>
        </w:div>
        <w:div w:id="2137944112">
          <w:marLeft w:val="0"/>
          <w:marRight w:val="0"/>
          <w:marTop w:val="0"/>
          <w:marBottom w:val="0"/>
          <w:divBdr>
            <w:top w:val="none" w:sz="0" w:space="0" w:color="auto"/>
            <w:left w:val="none" w:sz="0" w:space="0" w:color="auto"/>
            <w:bottom w:val="none" w:sz="0" w:space="0" w:color="auto"/>
            <w:right w:val="none" w:sz="0" w:space="0" w:color="auto"/>
          </w:divBdr>
        </w:div>
        <w:div w:id="199435988">
          <w:marLeft w:val="0"/>
          <w:marRight w:val="0"/>
          <w:marTop w:val="0"/>
          <w:marBottom w:val="0"/>
          <w:divBdr>
            <w:top w:val="none" w:sz="0" w:space="0" w:color="auto"/>
            <w:left w:val="none" w:sz="0" w:space="0" w:color="auto"/>
            <w:bottom w:val="none" w:sz="0" w:space="0" w:color="auto"/>
            <w:right w:val="none" w:sz="0" w:space="0" w:color="auto"/>
          </w:divBdr>
        </w:div>
        <w:div w:id="364671860">
          <w:marLeft w:val="0"/>
          <w:marRight w:val="0"/>
          <w:marTop w:val="0"/>
          <w:marBottom w:val="0"/>
          <w:divBdr>
            <w:top w:val="none" w:sz="0" w:space="0" w:color="auto"/>
            <w:left w:val="none" w:sz="0" w:space="0" w:color="auto"/>
            <w:bottom w:val="none" w:sz="0" w:space="0" w:color="auto"/>
            <w:right w:val="none" w:sz="0" w:space="0" w:color="auto"/>
          </w:divBdr>
        </w:div>
        <w:div w:id="1441992438">
          <w:marLeft w:val="0"/>
          <w:marRight w:val="0"/>
          <w:marTop w:val="0"/>
          <w:marBottom w:val="0"/>
          <w:divBdr>
            <w:top w:val="none" w:sz="0" w:space="0" w:color="auto"/>
            <w:left w:val="none" w:sz="0" w:space="0" w:color="auto"/>
            <w:bottom w:val="none" w:sz="0" w:space="0" w:color="auto"/>
            <w:right w:val="none" w:sz="0" w:space="0" w:color="auto"/>
          </w:divBdr>
        </w:div>
        <w:div w:id="1929264474">
          <w:marLeft w:val="0"/>
          <w:marRight w:val="0"/>
          <w:marTop w:val="0"/>
          <w:marBottom w:val="0"/>
          <w:divBdr>
            <w:top w:val="none" w:sz="0" w:space="0" w:color="auto"/>
            <w:left w:val="none" w:sz="0" w:space="0" w:color="auto"/>
            <w:bottom w:val="none" w:sz="0" w:space="0" w:color="auto"/>
            <w:right w:val="none" w:sz="0" w:space="0" w:color="auto"/>
          </w:divBdr>
        </w:div>
        <w:div w:id="861088969">
          <w:marLeft w:val="0"/>
          <w:marRight w:val="0"/>
          <w:marTop w:val="0"/>
          <w:marBottom w:val="0"/>
          <w:divBdr>
            <w:top w:val="none" w:sz="0" w:space="0" w:color="auto"/>
            <w:left w:val="none" w:sz="0" w:space="0" w:color="auto"/>
            <w:bottom w:val="none" w:sz="0" w:space="0" w:color="auto"/>
            <w:right w:val="none" w:sz="0" w:space="0" w:color="auto"/>
          </w:divBdr>
        </w:div>
        <w:div w:id="1027366729">
          <w:marLeft w:val="0"/>
          <w:marRight w:val="0"/>
          <w:marTop w:val="0"/>
          <w:marBottom w:val="0"/>
          <w:divBdr>
            <w:top w:val="none" w:sz="0" w:space="0" w:color="auto"/>
            <w:left w:val="none" w:sz="0" w:space="0" w:color="auto"/>
            <w:bottom w:val="none" w:sz="0" w:space="0" w:color="auto"/>
            <w:right w:val="none" w:sz="0" w:space="0" w:color="auto"/>
          </w:divBdr>
        </w:div>
        <w:div w:id="124125375">
          <w:marLeft w:val="0"/>
          <w:marRight w:val="0"/>
          <w:marTop w:val="0"/>
          <w:marBottom w:val="0"/>
          <w:divBdr>
            <w:top w:val="none" w:sz="0" w:space="0" w:color="auto"/>
            <w:left w:val="none" w:sz="0" w:space="0" w:color="auto"/>
            <w:bottom w:val="none" w:sz="0" w:space="0" w:color="auto"/>
            <w:right w:val="none" w:sz="0" w:space="0" w:color="auto"/>
          </w:divBdr>
        </w:div>
        <w:div w:id="656425492">
          <w:marLeft w:val="0"/>
          <w:marRight w:val="0"/>
          <w:marTop w:val="0"/>
          <w:marBottom w:val="0"/>
          <w:divBdr>
            <w:top w:val="none" w:sz="0" w:space="0" w:color="auto"/>
            <w:left w:val="none" w:sz="0" w:space="0" w:color="auto"/>
            <w:bottom w:val="none" w:sz="0" w:space="0" w:color="auto"/>
            <w:right w:val="none" w:sz="0" w:space="0" w:color="auto"/>
          </w:divBdr>
        </w:div>
        <w:div w:id="505631798">
          <w:marLeft w:val="0"/>
          <w:marRight w:val="0"/>
          <w:marTop w:val="0"/>
          <w:marBottom w:val="0"/>
          <w:divBdr>
            <w:top w:val="none" w:sz="0" w:space="0" w:color="auto"/>
            <w:left w:val="none" w:sz="0" w:space="0" w:color="auto"/>
            <w:bottom w:val="none" w:sz="0" w:space="0" w:color="auto"/>
            <w:right w:val="none" w:sz="0" w:space="0" w:color="auto"/>
          </w:divBdr>
        </w:div>
        <w:div w:id="983701592">
          <w:marLeft w:val="0"/>
          <w:marRight w:val="0"/>
          <w:marTop w:val="0"/>
          <w:marBottom w:val="0"/>
          <w:divBdr>
            <w:top w:val="none" w:sz="0" w:space="0" w:color="auto"/>
            <w:left w:val="none" w:sz="0" w:space="0" w:color="auto"/>
            <w:bottom w:val="none" w:sz="0" w:space="0" w:color="auto"/>
            <w:right w:val="none" w:sz="0" w:space="0" w:color="auto"/>
          </w:divBdr>
        </w:div>
        <w:div w:id="1933008610">
          <w:marLeft w:val="0"/>
          <w:marRight w:val="0"/>
          <w:marTop w:val="0"/>
          <w:marBottom w:val="0"/>
          <w:divBdr>
            <w:top w:val="none" w:sz="0" w:space="0" w:color="auto"/>
            <w:left w:val="none" w:sz="0" w:space="0" w:color="auto"/>
            <w:bottom w:val="none" w:sz="0" w:space="0" w:color="auto"/>
            <w:right w:val="none" w:sz="0" w:space="0" w:color="auto"/>
          </w:divBdr>
        </w:div>
        <w:div w:id="787890703">
          <w:marLeft w:val="0"/>
          <w:marRight w:val="0"/>
          <w:marTop w:val="0"/>
          <w:marBottom w:val="0"/>
          <w:divBdr>
            <w:top w:val="none" w:sz="0" w:space="0" w:color="auto"/>
            <w:left w:val="none" w:sz="0" w:space="0" w:color="auto"/>
            <w:bottom w:val="none" w:sz="0" w:space="0" w:color="auto"/>
            <w:right w:val="none" w:sz="0" w:space="0" w:color="auto"/>
          </w:divBdr>
        </w:div>
        <w:div w:id="1177109539">
          <w:marLeft w:val="0"/>
          <w:marRight w:val="0"/>
          <w:marTop w:val="0"/>
          <w:marBottom w:val="0"/>
          <w:divBdr>
            <w:top w:val="none" w:sz="0" w:space="0" w:color="auto"/>
            <w:left w:val="none" w:sz="0" w:space="0" w:color="auto"/>
            <w:bottom w:val="none" w:sz="0" w:space="0" w:color="auto"/>
            <w:right w:val="none" w:sz="0" w:space="0" w:color="auto"/>
          </w:divBdr>
        </w:div>
        <w:div w:id="548344237">
          <w:marLeft w:val="0"/>
          <w:marRight w:val="0"/>
          <w:marTop w:val="0"/>
          <w:marBottom w:val="0"/>
          <w:divBdr>
            <w:top w:val="none" w:sz="0" w:space="0" w:color="auto"/>
            <w:left w:val="none" w:sz="0" w:space="0" w:color="auto"/>
            <w:bottom w:val="none" w:sz="0" w:space="0" w:color="auto"/>
            <w:right w:val="none" w:sz="0" w:space="0" w:color="auto"/>
          </w:divBdr>
        </w:div>
        <w:div w:id="765539501">
          <w:marLeft w:val="0"/>
          <w:marRight w:val="0"/>
          <w:marTop w:val="0"/>
          <w:marBottom w:val="0"/>
          <w:divBdr>
            <w:top w:val="none" w:sz="0" w:space="0" w:color="auto"/>
            <w:left w:val="none" w:sz="0" w:space="0" w:color="auto"/>
            <w:bottom w:val="none" w:sz="0" w:space="0" w:color="auto"/>
            <w:right w:val="none" w:sz="0" w:space="0" w:color="auto"/>
          </w:divBdr>
        </w:div>
        <w:div w:id="1484740725">
          <w:marLeft w:val="0"/>
          <w:marRight w:val="0"/>
          <w:marTop w:val="0"/>
          <w:marBottom w:val="0"/>
          <w:divBdr>
            <w:top w:val="none" w:sz="0" w:space="0" w:color="auto"/>
            <w:left w:val="none" w:sz="0" w:space="0" w:color="auto"/>
            <w:bottom w:val="none" w:sz="0" w:space="0" w:color="auto"/>
            <w:right w:val="none" w:sz="0" w:space="0" w:color="auto"/>
          </w:divBdr>
        </w:div>
      </w:divsChild>
    </w:div>
    <w:div w:id="386879315">
      <w:marLeft w:val="0"/>
      <w:marRight w:val="0"/>
      <w:marTop w:val="0"/>
      <w:marBottom w:val="0"/>
      <w:divBdr>
        <w:top w:val="none" w:sz="0" w:space="0" w:color="auto"/>
        <w:left w:val="none" w:sz="0" w:space="0" w:color="auto"/>
        <w:bottom w:val="none" w:sz="0" w:space="0" w:color="auto"/>
        <w:right w:val="none" w:sz="0" w:space="0" w:color="auto"/>
      </w:divBdr>
    </w:div>
    <w:div w:id="387192845">
      <w:bodyDiv w:val="1"/>
      <w:marLeft w:val="0"/>
      <w:marRight w:val="0"/>
      <w:marTop w:val="0"/>
      <w:marBottom w:val="0"/>
      <w:divBdr>
        <w:top w:val="none" w:sz="0" w:space="0" w:color="auto"/>
        <w:left w:val="none" w:sz="0" w:space="0" w:color="auto"/>
        <w:bottom w:val="none" w:sz="0" w:space="0" w:color="auto"/>
        <w:right w:val="none" w:sz="0" w:space="0" w:color="auto"/>
      </w:divBdr>
      <w:divsChild>
        <w:div w:id="1149322579">
          <w:marLeft w:val="0"/>
          <w:marRight w:val="0"/>
          <w:marTop w:val="0"/>
          <w:marBottom w:val="0"/>
          <w:divBdr>
            <w:top w:val="none" w:sz="0" w:space="0" w:color="auto"/>
            <w:left w:val="none" w:sz="0" w:space="0" w:color="auto"/>
            <w:bottom w:val="none" w:sz="0" w:space="0" w:color="auto"/>
            <w:right w:val="none" w:sz="0" w:space="0" w:color="auto"/>
          </w:divBdr>
        </w:div>
      </w:divsChild>
    </w:div>
    <w:div w:id="387730488">
      <w:marLeft w:val="0"/>
      <w:marRight w:val="0"/>
      <w:marTop w:val="0"/>
      <w:marBottom w:val="0"/>
      <w:divBdr>
        <w:top w:val="none" w:sz="0" w:space="0" w:color="auto"/>
        <w:left w:val="none" w:sz="0" w:space="0" w:color="auto"/>
        <w:bottom w:val="none" w:sz="0" w:space="0" w:color="auto"/>
        <w:right w:val="none" w:sz="0" w:space="0" w:color="auto"/>
      </w:divBdr>
    </w:div>
    <w:div w:id="412051233">
      <w:marLeft w:val="0"/>
      <w:marRight w:val="0"/>
      <w:marTop w:val="0"/>
      <w:marBottom w:val="0"/>
      <w:divBdr>
        <w:top w:val="none" w:sz="0" w:space="0" w:color="auto"/>
        <w:left w:val="none" w:sz="0" w:space="0" w:color="auto"/>
        <w:bottom w:val="none" w:sz="0" w:space="0" w:color="auto"/>
        <w:right w:val="none" w:sz="0" w:space="0" w:color="auto"/>
      </w:divBdr>
    </w:div>
    <w:div w:id="426120294">
      <w:marLeft w:val="0"/>
      <w:marRight w:val="0"/>
      <w:marTop w:val="0"/>
      <w:marBottom w:val="0"/>
      <w:divBdr>
        <w:top w:val="none" w:sz="0" w:space="0" w:color="auto"/>
        <w:left w:val="none" w:sz="0" w:space="0" w:color="auto"/>
        <w:bottom w:val="none" w:sz="0" w:space="0" w:color="auto"/>
        <w:right w:val="none" w:sz="0" w:space="0" w:color="auto"/>
      </w:divBdr>
    </w:div>
    <w:div w:id="431895321">
      <w:marLeft w:val="0"/>
      <w:marRight w:val="0"/>
      <w:marTop w:val="0"/>
      <w:marBottom w:val="0"/>
      <w:divBdr>
        <w:top w:val="none" w:sz="0" w:space="0" w:color="auto"/>
        <w:left w:val="none" w:sz="0" w:space="0" w:color="auto"/>
        <w:bottom w:val="none" w:sz="0" w:space="0" w:color="auto"/>
        <w:right w:val="none" w:sz="0" w:space="0" w:color="auto"/>
      </w:divBdr>
    </w:div>
    <w:div w:id="454065722">
      <w:marLeft w:val="0"/>
      <w:marRight w:val="0"/>
      <w:marTop w:val="0"/>
      <w:marBottom w:val="0"/>
      <w:divBdr>
        <w:top w:val="none" w:sz="0" w:space="0" w:color="auto"/>
        <w:left w:val="none" w:sz="0" w:space="0" w:color="auto"/>
        <w:bottom w:val="none" w:sz="0" w:space="0" w:color="auto"/>
        <w:right w:val="none" w:sz="0" w:space="0" w:color="auto"/>
      </w:divBdr>
    </w:div>
    <w:div w:id="454718893">
      <w:marLeft w:val="0"/>
      <w:marRight w:val="0"/>
      <w:marTop w:val="0"/>
      <w:marBottom w:val="0"/>
      <w:divBdr>
        <w:top w:val="none" w:sz="0" w:space="0" w:color="auto"/>
        <w:left w:val="none" w:sz="0" w:space="0" w:color="auto"/>
        <w:bottom w:val="none" w:sz="0" w:space="0" w:color="auto"/>
        <w:right w:val="none" w:sz="0" w:space="0" w:color="auto"/>
      </w:divBdr>
    </w:div>
    <w:div w:id="456458865">
      <w:marLeft w:val="0"/>
      <w:marRight w:val="0"/>
      <w:marTop w:val="0"/>
      <w:marBottom w:val="0"/>
      <w:divBdr>
        <w:top w:val="none" w:sz="0" w:space="0" w:color="auto"/>
        <w:left w:val="none" w:sz="0" w:space="0" w:color="auto"/>
        <w:bottom w:val="none" w:sz="0" w:space="0" w:color="auto"/>
        <w:right w:val="none" w:sz="0" w:space="0" w:color="auto"/>
      </w:divBdr>
    </w:div>
    <w:div w:id="457798038">
      <w:marLeft w:val="0"/>
      <w:marRight w:val="0"/>
      <w:marTop w:val="0"/>
      <w:marBottom w:val="0"/>
      <w:divBdr>
        <w:top w:val="none" w:sz="0" w:space="0" w:color="auto"/>
        <w:left w:val="none" w:sz="0" w:space="0" w:color="auto"/>
        <w:bottom w:val="none" w:sz="0" w:space="0" w:color="auto"/>
        <w:right w:val="none" w:sz="0" w:space="0" w:color="auto"/>
      </w:divBdr>
    </w:div>
    <w:div w:id="459954205">
      <w:marLeft w:val="0"/>
      <w:marRight w:val="0"/>
      <w:marTop w:val="0"/>
      <w:marBottom w:val="0"/>
      <w:divBdr>
        <w:top w:val="none" w:sz="0" w:space="0" w:color="auto"/>
        <w:left w:val="none" w:sz="0" w:space="0" w:color="auto"/>
        <w:bottom w:val="none" w:sz="0" w:space="0" w:color="auto"/>
        <w:right w:val="none" w:sz="0" w:space="0" w:color="auto"/>
      </w:divBdr>
    </w:div>
    <w:div w:id="469517763">
      <w:marLeft w:val="0"/>
      <w:marRight w:val="0"/>
      <w:marTop w:val="0"/>
      <w:marBottom w:val="0"/>
      <w:divBdr>
        <w:top w:val="none" w:sz="0" w:space="0" w:color="auto"/>
        <w:left w:val="none" w:sz="0" w:space="0" w:color="auto"/>
        <w:bottom w:val="none" w:sz="0" w:space="0" w:color="auto"/>
        <w:right w:val="none" w:sz="0" w:space="0" w:color="auto"/>
      </w:divBdr>
    </w:div>
    <w:div w:id="473648166">
      <w:marLeft w:val="0"/>
      <w:marRight w:val="0"/>
      <w:marTop w:val="0"/>
      <w:marBottom w:val="0"/>
      <w:divBdr>
        <w:top w:val="none" w:sz="0" w:space="0" w:color="auto"/>
        <w:left w:val="none" w:sz="0" w:space="0" w:color="auto"/>
        <w:bottom w:val="none" w:sz="0" w:space="0" w:color="auto"/>
        <w:right w:val="none" w:sz="0" w:space="0" w:color="auto"/>
      </w:divBdr>
    </w:div>
    <w:div w:id="474487707">
      <w:marLeft w:val="0"/>
      <w:marRight w:val="0"/>
      <w:marTop w:val="0"/>
      <w:marBottom w:val="0"/>
      <w:divBdr>
        <w:top w:val="none" w:sz="0" w:space="0" w:color="auto"/>
        <w:left w:val="none" w:sz="0" w:space="0" w:color="auto"/>
        <w:bottom w:val="none" w:sz="0" w:space="0" w:color="auto"/>
        <w:right w:val="none" w:sz="0" w:space="0" w:color="auto"/>
      </w:divBdr>
    </w:div>
    <w:div w:id="485704966">
      <w:marLeft w:val="0"/>
      <w:marRight w:val="0"/>
      <w:marTop w:val="0"/>
      <w:marBottom w:val="0"/>
      <w:divBdr>
        <w:top w:val="none" w:sz="0" w:space="0" w:color="auto"/>
        <w:left w:val="none" w:sz="0" w:space="0" w:color="auto"/>
        <w:bottom w:val="none" w:sz="0" w:space="0" w:color="auto"/>
        <w:right w:val="none" w:sz="0" w:space="0" w:color="auto"/>
      </w:divBdr>
    </w:div>
    <w:div w:id="498546687">
      <w:marLeft w:val="0"/>
      <w:marRight w:val="0"/>
      <w:marTop w:val="0"/>
      <w:marBottom w:val="0"/>
      <w:divBdr>
        <w:top w:val="none" w:sz="0" w:space="0" w:color="auto"/>
        <w:left w:val="none" w:sz="0" w:space="0" w:color="auto"/>
        <w:bottom w:val="none" w:sz="0" w:space="0" w:color="auto"/>
        <w:right w:val="none" w:sz="0" w:space="0" w:color="auto"/>
      </w:divBdr>
    </w:div>
    <w:div w:id="499540546">
      <w:marLeft w:val="0"/>
      <w:marRight w:val="0"/>
      <w:marTop w:val="0"/>
      <w:marBottom w:val="0"/>
      <w:divBdr>
        <w:top w:val="none" w:sz="0" w:space="0" w:color="auto"/>
        <w:left w:val="none" w:sz="0" w:space="0" w:color="auto"/>
        <w:bottom w:val="none" w:sz="0" w:space="0" w:color="auto"/>
        <w:right w:val="none" w:sz="0" w:space="0" w:color="auto"/>
      </w:divBdr>
    </w:div>
    <w:div w:id="506751803">
      <w:marLeft w:val="0"/>
      <w:marRight w:val="0"/>
      <w:marTop w:val="0"/>
      <w:marBottom w:val="0"/>
      <w:divBdr>
        <w:top w:val="none" w:sz="0" w:space="0" w:color="auto"/>
        <w:left w:val="none" w:sz="0" w:space="0" w:color="auto"/>
        <w:bottom w:val="none" w:sz="0" w:space="0" w:color="auto"/>
        <w:right w:val="none" w:sz="0" w:space="0" w:color="auto"/>
      </w:divBdr>
    </w:div>
    <w:div w:id="510218635">
      <w:marLeft w:val="0"/>
      <w:marRight w:val="0"/>
      <w:marTop w:val="0"/>
      <w:marBottom w:val="0"/>
      <w:divBdr>
        <w:top w:val="none" w:sz="0" w:space="0" w:color="auto"/>
        <w:left w:val="none" w:sz="0" w:space="0" w:color="auto"/>
        <w:bottom w:val="none" w:sz="0" w:space="0" w:color="auto"/>
        <w:right w:val="none" w:sz="0" w:space="0" w:color="auto"/>
      </w:divBdr>
    </w:div>
    <w:div w:id="523908279">
      <w:marLeft w:val="0"/>
      <w:marRight w:val="0"/>
      <w:marTop w:val="0"/>
      <w:marBottom w:val="0"/>
      <w:divBdr>
        <w:top w:val="none" w:sz="0" w:space="0" w:color="auto"/>
        <w:left w:val="none" w:sz="0" w:space="0" w:color="auto"/>
        <w:bottom w:val="none" w:sz="0" w:space="0" w:color="auto"/>
        <w:right w:val="none" w:sz="0" w:space="0" w:color="auto"/>
      </w:divBdr>
    </w:div>
    <w:div w:id="525750327">
      <w:marLeft w:val="0"/>
      <w:marRight w:val="0"/>
      <w:marTop w:val="0"/>
      <w:marBottom w:val="0"/>
      <w:divBdr>
        <w:top w:val="none" w:sz="0" w:space="0" w:color="auto"/>
        <w:left w:val="none" w:sz="0" w:space="0" w:color="auto"/>
        <w:bottom w:val="none" w:sz="0" w:space="0" w:color="auto"/>
        <w:right w:val="none" w:sz="0" w:space="0" w:color="auto"/>
      </w:divBdr>
    </w:div>
    <w:div w:id="531965290">
      <w:marLeft w:val="0"/>
      <w:marRight w:val="0"/>
      <w:marTop w:val="0"/>
      <w:marBottom w:val="0"/>
      <w:divBdr>
        <w:top w:val="none" w:sz="0" w:space="0" w:color="auto"/>
        <w:left w:val="none" w:sz="0" w:space="0" w:color="auto"/>
        <w:bottom w:val="none" w:sz="0" w:space="0" w:color="auto"/>
        <w:right w:val="none" w:sz="0" w:space="0" w:color="auto"/>
      </w:divBdr>
    </w:div>
    <w:div w:id="532302526">
      <w:marLeft w:val="0"/>
      <w:marRight w:val="0"/>
      <w:marTop w:val="0"/>
      <w:marBottom w:val="0"/>
      <w:divBdr>
        <w:top w:val="none" w:sz="0" w:space="0" w:color="auto"/>
        <w:left w:val="none" w:sz="0" w:space="0" w:color="auto"/>
        <w:bottom w:val="none" w:sz="0" w:space="0" w:color="auto"/>
        <w:right w:val="none" w:sz="0" w:space="0" w:color="auto"/>
      </w:divBdr>
    </w:div>
    <w:div w:id="534315757">
      <w:marLeft w:val="0"/>
      <w:marRight w:val="0"/>
      <w:marTop w:val="0"/>
      <w:marBottom w:val="0"/>
      <w:divBdr>
        <w:top w:val="none" w:sz="0" w:space="0" w:color="auto"/>
        <w:left w:val="none" w:sz="0" w:space="0" w:color="auto"/>
        <w:bottom w:val="none" w:sz="0" w:space="0" w:color="auto"/>
        <w:right w:val="none" w:sz="0" w:space="0" w:color="auto"/>
      </w:divBdr>
    </w:div>
    <w:div w:id="540171647">
      <w:marLeft w:val="0"/>
      <w:marRight w:val="0"/>
      <w:marTop w:val="0"/>
      <w:marBottom w:val="0"/>
      <w:divBdr>
        <w:top w:val="none" w:sz="0" w:space="0" w:color="auto"/>
        <w:left w:val="none" w:sz="0" w:space="0" w:color="auto"/>
        <w:bottom w:val="none" w:sz="0" w:space="0" w:color="auto"/>
        <w:right w:val="none" w:sz="0" w:space="0" w:color="auto"/>
      </w:divBdr>
    </w:div>
    <w:div w:id="544686006">
      <w:marLeft w:val="0"/>
      <w:marRight w:val="0"/>
      <w:marTop w:val="0"/>
      <w:marBottom w:val="0"/>
      <w:divBdr>
        <w:top w:val="none" w:sz="0" w:space="0" w:color="auto"/>
        <w:left w:val="none" w:sz="0" w:space="0" w:color="auto"/>
        <w:bottom w:val="none" w:sz="0" w:space="0" w:color="auto"/>
        <w:right w:val="none" w:sz="0" w:space="0" w:color="auto"/>
      </w:divBdr>
    </w:div>
    <w:div w:id="555548986">
      <w:marLeft w:val="0"/>
      <w:marRight w:val="0"/>
      <w:marTop w:val="0"/>
      <w:marBottom w:val="0"/>
      <w:divBdr>
        <w:top w:val="none" w:sz="0" w:space="0" w:color="auto"/>
        <w:left w:val="none" w:sz="0" w:space="0" w:color="auto"/>
        <w:bottom w:val="none" w:sz="0" w:space="0" w:color="auto"/>
        <w:right w:val="none" w:sz="0" w:space="0" w:color="auto"/>
      </w:divBdr>
    </w:div>
    <w:div w:id="556551316">
      <w:marLeft w:val="0"/>
      <w:marRight w:val="0"/>
      <w:marTop w:val="0"/>
      <w:marBottom w:val="0"/>
      <w:divBdr>
        <w:top w:val="none" w:sz="0" w:space="0" w:color="auto"/>
        <w:left w:val="none" w:sz="0" w:space="0" w:color="auto"/>
        <w:bottom w:val="none" w:sz="0" w:space="0" w:color="auto"/>
        <w:right w:val="none" w:sz="0" w:space="0" w:color="auto"/>
      </w:divBdr>
    </w:div>
    <w:div w:id="558830894">
      <w:bodyDiv w:val="1"/>
      <w:marLeft w:val="0"/>
      <w:marRight w:val="0"/>
      <w:marTop w:val="0"/>
      <w:marBottom w:val="0"/>
      <w:divBdr>
        <w:top w:val="none" w:sz="0" w:space="0" w:color="auto"/>
        <w:left w:val="none" w:sz="0" w:space="0" w:color="auto"/>
        <w:bottom w:val="none" w:sz="0" w:space="0" w:color="auto"/>
        <w:right w:val="none" w:sz="0" w:space="0" w:color="auto"/>
      </w:divBdr>
      <w:divsChild>
        <w:div w:id="1628048699">
          <w:marLeft w:val="0"/>
          <w:marRight w:val="0"/>
          <w:marTop w:val="0"/>
          <w:marBottom w:val="0"/>
          <w:divBdr>
            <w:top w:val="none" w:sz="0" w:space="0" w:color="auto"/>
            <w:left w:val="none" w:sz="0" w:space="0" w:color="auto"/>
            <w:bottom w:val="none" w:sz="0" w:space="0" w:color="auto"/>
            <w:right w:val="none" w:sz="0" w:space="0" w:color="auto"/>
          </w:divBdr>
          <w:divsChild>
            <w:div w:id="1878737256">
              <w:marLeft w:val="0"/>
              <w:marRight w:val="0"/>
              <w:marTop w:val="0"/>
              <w:marBottom w:val="0"/>
              <w:divBdr>
                <w:top w:val="none" w:sz="0" w:space="0" w:color="auto"/>
                <w:left w:val="none" w:sz="0" w:space="0" w:color="auto"/>
                <w:bottom w:val="none" w:sz="0" w:space="0" w:color="auto"/>
                <w:right w:val="none" w:sz="0" w:space="0" w:color="auto"/>
              </w:divBdr>
              <w:divsChild>
                <w:div w:id="524174819">
                  <w:marLeft w:val="0"/>
                  <w:marRight w:val="0"/>
                  <w:marTop w:val="0"/>
                  <w:marBottom w:val="0"/>
                  <w:divBdr>
                    <w:top w:val="none" w:sz="0" w:space="0" w:color="auto"/>
                    <w:left w:val="none" w:sz="0" w:space="0" w:color="auto"/>
                    <w:bottom w:val="none" w:sz="0" w:space="0" w:color="auto"/>
                    <w:right w:val="none" w:sz="0" w:space="0" w:color="auto"/>
                  </w:divBdr>
                  <w:divsChild>
                    <w:div w:id="1139375037">
                      <w:marLeft w:val="0"/>
                      <w:marRight w:val="0"/>
                      <w:marTop w:val="0"/>
                      <w:marBottom w:val="0"/>
                      <w:divBdr>
                        <w:top w:val="none" w:sz="0" w:space="0" w:color="auto"/>
                        <w:left w:val="none" w:sz="0" w:space="0" w:color="auto"/>
                        <w:bottom w:val="none" w:sz="0" w:space="0" w:color="auto"/>
                        <w:right w:val="none" w:sz="0" w:space="0" w:color="auto"/>
                      </w:divBdr>
                      <w:divsChild>
                        <w:div w:id="629366122">
                          <w:marLeft w:val="0"/>
                          <w:marRight w:val="0"/>
                          <w:marTop w:val="0"/>
                          <w:marBottom w:val="0"/>
                          <w:divBdr>
                            <w:top w:val="none" w:sz="0" w:space="0" w:color="auto"/>
                            <w:left w:val="none" w:sz="0" w:space="0" w:color="auto"/>
                            <w:bottom w:val="none" w:sz="0" w:space="0" w:color="auto"/>
                            <w:right w:val="none" w:sz="0" w:space="0" w:color="auto"/>
                          </w:divBdr>
                          <w:divsChild>
                            <w:div w:id="150392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929">
                  <w:marLeft w:val="0"/>
                  <w:marRight w:val="0"/>
                  <w:marTop w:val="0"/>
                  <w:marBottom w:val="0"/>
                  <w:divBdr>
                    <w:top w:val="none" w:sz="0" w:space="0" w:color="auto"/>
                    <w:left w:val="none" w:sz="0" w:space="0" w:color="auto"/>
                    <w:bottom w:val="none" w:sz="0" w:space="0" w:color="auto"/>
                    <w:right w:val="none" w:sz="0" w:space="0" w:color="auto"/>
                  </w:divBdr>
                  <w:divsChild>
                    <w:div w:id="95814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338930">
      <w:marLeft w:val="0"/>
      <w:marRight w:val="0"/>
      <w:marTop w:val="0"/>
      <w:marBottom w:val="0"/>
      <w:divBdr>
        <w:top w:val="none" w:sz="0" w:space="0" w:color="auto"/>
        <w:left w:val="none" w:sz="0" w:space="0" w:color="auto"/>
        <w:bottom w:val="none" w:sz="0" w:space="0" w:color="auto"/>
        <w:right w:val="none" w:sz="0" w:space="0" w:color="auto"/>
      </w:divBdr>
    </w:div>
    <w:div w:id="565801788">
      <w:marLeft w:val="0"/>
      <w:marRight w:val="0"/>
      <w:marTop w:val="0"/>
      <w:marBottom w:val="0"/>
      <w:divBdr>
        <w:top w:val="none" w:sz="0" w:space="0" w:color="auto"/>
        <w:left w:val="none" w:sz="0" w:space="0" w:color="auto"/>
        <w:bottom w:val="none" w:sz="0" w:space="0" w:color="auto"/>
        <w:right w:val="none" w:sz="0" w:space="0" w:color="auto"/>
      </w:divBdr>
    </w:div>
    <w:div w:id="571162156">
      <w:marLeft w:val="0"/>
      <w:marRight w:val="0"/>
      <w:marTop w:val="0"/>
      <w:marBottom w:val="0"/>
      <w:divBdr>
        <w:top w:val="none" w:sz="0" w:space="0" w:color="auto"/>
        <w:left w:val="none" w:sz="0" w:space="0" w:color="auto"/>
        <w:bottom w:val="none" w:sz="0" w:space="0" w:color="auto"/>
        <w:right w:val="none" w:sz="0" w:space="0" w:color="auto"/>
      </w:divBdr>
    </w:div>
    <w:div w:id="571165521">
      <w:marLeft w:val="0"/>
      <w:marRight w:val="0"/>
      <w:marTop w:val="0"/>
      <w:marBottom w:val="0"/>
      <w:divBdr>
        <w:top w:val="none" w:sz="0" w:space="0" w:color="auto"/>
        <w:left w:val="none" w:sz="0" w:space="0" w:color="auto"/>
        <w:bottom w:val="none" w:sz="0" w:space="0" w:color="auto"/>
        <w:right w:val="none" w:sz="0" w:space="0" w:color="auto"/>
      </w:divBdr>
    </w:div>
    <w:div w:id="571357981">
      <w:marLeft w:val="0"/>
      <w:marRight w:val="0"/>
      <w:marTop w:val="0"/>
      <w:marBottom w:val="0"/>
      <w:divBdr>
        <w:top w:val="none" w:sz="0" w:space="0" w:color="auto"/>
        <w:left w:val="none" w:sz="0" w:space="0" w:color="auto"/>
        <w:bottom w:val="none" w:sz="0" w:space="0" w:color="auto"/>
        <w:right w:val="none" w:sz="0" w:space="0" w:color="auto"/>
      </w:divBdr>
    </w:div>
    <w:div w:id="573516130">
      <w:marLeft w:val="0"/>
      <w:marRight w:val="0"/>
      <w:marTop w:val="0"/>
      <w:marBottom w:val="0"/>
      <w:divBdr>
        <w:top w:val="none" w:sz="0" w:space="0" w:color="auto"/>
        <w:left w:val="none" w:sz="0" w:space="0" w:color="auto"/>
        <w:bottom w:val="none" w:sz="0" w:space="0" w:color="auto"/>
        <w:right w:val="none" w:sz="0" w:space="0" w:color="auto"/>
      </w:divBdr>
    </w:div>
    <w:div w:id="573779189">
      <w:marLeft w:val="0"/>
      <w:marRight w:val="0"/>
      <w:marTop w:val="0"/>
      <w:marBottom w:val="0"/>
      <w:divBdr>
        <w:top w:val="none" w:sz="0" w:space="0" w:color="auto"/>
        <w:left w:val="none" w:sz="0" w:space="0" w:color="auto"/>
        <w:bottom w:val="none" w:sz="0" w:space="0" w:color="auto"/>
        <w:right w:val="none" w:sz="0" w:space="0" w:color="auto"/>
      </w:divBdr>
    </w:div>
    <w:div w:id="574321108">
      <w:marLeft w:val="0"/>
      <w:marRight w:val="0"/>
      <w:marTop w:val="0"/>
      <w:marBottom w:val="0"/>
      <w:divBdr>
        <w:top w:val="none" w:sz="0" w:space="0" w:color="auto"/>
        <w:left w:val="none" w:sz="0" w:space="0" w:color="auto"/>
        <w:bottom w:val="none" w:sz="0" w:space="0" w:color="auto"/>
        <w:right w:val="none" w:sz="0" w:space="0" w:color="auto"/>
      </w:divBdr>
    </w:div>
    <w:div w:id="575365831">
      <w:marLeft w:val="0"/>
      <w:marRight w:val="0"/>
      <w:marTop w:val="0"/>
      <w:marBottom w:val="0"/>
      <w:divBdr>
        <w:top w:val="none" w:sz="0" w:space="0" w:color="auto"/>
        <w:left w:val="none" w:sz="0" w:space="0" w:color="auto"/>
        <w:bottom w:val="none" w:sz="0" w:space="0" w:color="auto"/>
        <w:right w:val="none" w:sz="0" w:space="0" w:color="auto"/>
      </w:divBdr>
    </w:div>
    <w:div w:id="577519945">
      <w:marLeft w:val="0"/>
      <w:marRight w:val="0"/>
      <w:marTop w:val="0"/>
      <w:marBottom w:val="0"/>
      <w:divBdr>
        <w:top w:val="none" w:sz="0" w:space="0" w:color="auto"/>
        <w:left w:val="none" w:sz="0" w:space="0" w:color="auto"/>
        <w:bottom w:val="none" w:sz="0" w:space="0" w:color="auto"/>
        <w:right w:val="none" w:sz="0" w:space="0" w:color="auto"/>
      </w:divBdr>
    </w:div>
    <w:div w:id="579488672">
      <w:marLeft w:val="0"/>
      <w:marRight w:val="0"/>
      <w:marTop w:val="0"/>
      <w:marBottom w:val="0"/>
      <w:divBdr>
        <w:top w:val="none" w:sz="0" w:space="0" w:color="auto"/>
        <w:left w:val="none" w:sz="0" w:space="0" w:color="auto"/>
        <w:bottom w:val="none" w:sz="0" w:space="0" w:color="auto"/>
        <w:right w:val="none" w:sz="0" w:space="0" w:color="auto"/>
      </w:divBdr>
    </w:div>
    <w:div w:id="583145870">
      <w:marLeft w:val="0"/>
      <w:marRight w:val="0"/>
      <w:marTop w:val="0"/>
      <w:marBottom w:val="0"/>
      <w:divBdr>
        <w:top w:val="none" w:sz="0" w:space="0" w:color="auto"/>
        <w:left w:val="none" w:sz="0" w:space="0" w:color="auto"/>
        <w:bottom w:val="none" w:sz="0" w:space="0" w:color="auto"/>
        <w:right w:val="none" w:sz="0" w:space="0" w:color="auto"/>
      </w:divBdr>
    </w:div>
    <w:div w:id="604272674">
      <w:marLeft w:val="0"/>
      <w:marRight w:val="0"/>
      <w:marTop w:val="0"/>
      <w:marBottom w:val="0"/>
      <w:divBdr>
        <w:top w:val="none" w:sz="0" w:space="0" w:color="auto"/>
        <w:left w:val="none" w:sz="0" w:space="0" w:color="auto"/>
        <w:bottom w:val="none" w:sz="0" w:space="0" w:color="auto"/>
        <w:right w:val="none" w:sz="0" w:space="0" w:color="auto"/>
      </w:divBdr>
    </w:div>
    <w:div w:id="611745060">
      <w:marLeft w:val="0"/>
      <w:marRight w:val="0"/>
      <w:marTop w:val="0"/>
      <w:marBottom w:val="0"/>
      <w:divBdr>
        <w:top w:val="none" w:sz="0" w:space="0" w:color="auto"/>
        <w:left w:val="none" w:sz="0" w:space="0" w:color="auto"/>
        <w:bottom w:val="none" w:sz="0" w:space="0" w:color="auto"/>
        <w:right w:val="none" w:sz="0" w:space="0" w:color="auto"/>
      </w:divBdr>
    </w:div>
    <w:div w:id="612783633">
      <w:marLeft w:val="0"/>
      <w:marRight w:val="0"/>
      <w:marTop w:val="0"/>
      <w:marBottom w:val="0"/>
      <w:divBdr>
        <w:top w:val="none" w:sz="0" w:space="0" w:color="auto"/>
        <w:left w:val="none" w:sz="0" w:space="0" w:color="auto"/>
        <w:bottom w:val="none" w:sz="0" w:space="0" w:color="auto"/>
        <w:right w:val="none" w:sz="0" w:space="0" w:color="auto"/>
      </w:divBdr>
    </w:div>
    <w:div w:id="613827734">
      <w:marLeft w:val="0"/>
      <w:marRight w:val="0"/>
      <w:marTop w:val="0"/>
      <w:marBottom w:val="0"/>
      <w:divBdr>
        <w:top w:val="none" w:sz="0" w:space="0" w:color="auto"/>
        <w:left w:val="none" w:sz="0" w:space="0" w:color="auto"/>
        <w:bottom w:val="none" w:sz="0" w:space="0" w:color="auto"/>
        <w:right w:val="none" w:sz="0" w:space="0" w:color="auto"/>
      </w:divBdr>
    </w:div>
    <w:div w:id="613949334">
      <w:marLeft w:val="0"/>
      <w:marRight w:val="0"/>
      <w:marTop w:val="0"/>
      <w:marBottom w:val="0"/>
      <w:divBdr>
        <w:top w:val="none" w:sz="0" w:space="0" w:color="auto"/>
        <w:left w:val="none" w:sz="0" w:space="0" w:color="auto"/>
        <w:bottom w:val="none" w:sz="0" w:space="0" w:color="auto"/>
        <w:right w:val="none" w:sz="0" w:space="0" w:color="auto"/>
      </w:divBdr>
    </w:div>
    <w:div w:id="624459051">
      <w:marLeft w:val="0"/>
      <w:marRight w:val="0"/>
      <w:marTop w:val="0"/>
      <w:marBottom w:val="0"/>
      <w:divBdr>
        <w:top w:val="none" w:sz="0" w:space="0" w:color="auto"/>
        <w:left w:val="none" w:sz="0" w:space="0" w:color="auto"/>
        <w:bottom w:val="none" w:sz="0" w:space="0" w:color="auto"/>
        <w:right w:val="none" w:sz="0" w:space="0" w:color="auto"/>
      </w:divBdr>
    </w:div>
    <w:div w:id="635447519">
      <w:marLeft w:val="0"/>
      <w:marRight w:val="0"/>
      <w:marTop w:val="0"/>
      <w:marBottom w:val="0"/>
      <w:divBdr>
        <w:top w:val="none" w:sz="0" w:space="0" w:color="auto"/>
        <w:left w:val="none" w:sz="0" w:space="0" w:color="auto"/>
        <w:bottom w:val="none" w:sz="0" w:space="0" w:color="auto"/>
        <w:right w:val="none" w:sz="0" w:space="0" w:color="auto"/>
      </w:divBdr>
    </w:div>
    <w:div w:id="642195383">
      <w:marLeft w:val="0"/>
      <w:marRight w:val="0"/>
      <w:marTop w:val="0"/>
      <w:marBottom w:val="0"/>
      <w:divBdr>
        <w:top w:val="none" w:sz="0" w:space="0" w:color="auto"/>
        <w:left w:val="none" w:sz="0" w:space="0" w:color="auto"/>
        <w:bottom w:val="none" w:sz="0" w:space="0" w:color="auto"/>
        <w:right w:val="none" w:sz="0" w:space="0" w:color="auto"/>
      </w:divBdr>
    </w:div>
    <w:div w:id="648679133">
      <w:marLeft w:val="0"/>
      <w:marRight w:val="0"/>
      <w:marTop w:val="0"/>
      <w:marBottom w:val="0"/>
      <w:divBdr>
        <w:top w:val="none" w:sz="0" w:space="0" w:color="auto"/>
        <w:left w:val="none" w:sz="0" w:space="0" w:color="auto"/>
        <w:bottom w:val="none" w:sz="0" w:space="0" w:color="auto"/>
        <w:right w:val="none" w:sz="0" w:space="0" w:color="auto"/>
      </w:divBdr>
    </w:div>
    <w:div w:id="650603808">
      <w:marLeft w:val="0"/>
      <w:marRight w:val="0"/>
      <w:marTop w:val="0"/>
      <w:marBottom w:val="0"/>
      <w:divBdr>
        <w:top w:val="none" w:sz="0" w:space="0" w:color="auto"/>
        <w:left w:val="none" w:sz="0" w:space="0" w:color="auto"/>
        <w:bottom w:val="none" w:sz="0" w:space="0" w:color="auto"/>
        <w:right w:val="none" w:sz="0" w:space="0" w:color="auto"/>
      </w:divBdr>
    </w:div>
    <w:div w:id="655886377">
      <w:marLeft w:val="0"/>
      <w:marRight w:val="0"/>
      <w:marTop w:val="0"/>
      <w:marBottom w:val="0"/>
      <w:divBdr>
        <w:top w:val="none" w:sz="0" w:space="0" w:color="auto"/>
        <w:left w:val="none" w:sz="0" w:space="0" w:color="auto"/>
        <w:bottom w:val="none" w:sz="0" w:space="0" w:color="auto"/>
        <w:right w:val="none" w:sz="0" w:space="0" w:color="auto"/>
      </w:divBdr>
    </w:div>
    <w:div w:id="661544697">
      <w:marLeft w:val="0"/>
      <w:marRight w:val="0"/>
      <w:marTop w:val="0"/>
      <w:marBottom w:val="0"/>
      <w:divBdr>
        <w:top w:val="none" w:sz="0" w:space="0" w:color="auto"/>
        <w:left w:val="none" w:sz="0" w:space="0" w:color="auto"/>
        <w:bottom w:val="none" w:sz="0" w:space="0" w:color="auto"/>
        <w:right w:val="none" w:sz="0" w:space="0" w:color="auto"/>
      </w:divBdr>
    </w:div>
    <w:div w:id="665597390">
      <w:marLeft w:val="0"/>
      <w:marRight w:val="0"/>
      <w:marTop w:val="0"/>
      <w:marBottom w:val="0"/>
      <w:divBdr>
        <w:top w:val="none" w:sz="0" w:space="0" w:color="auto"/>
        <w:left w:val="none" w:sz="0" w:space="0" w:color="auto"/>
        <w:bottom w:val="none" w:sz="0" w:space="0" w:color="auto"/>
        <w:right w:val="none" w:sz="0" w:space="0" w:color="auto"/>
      </w:divBdr>
    </w:div>
    <w:div w:id="667484574">
      <w:marLeft w:val="0"/>
      <w:marRight w:val="0"/>
      <w:marTop w:val="0"/>
      <w:marBottom w:val="0"/>
      <w:divBdr>
        <w:top w:val="none" w:sz="0" w:space="0" w:color="auto"/>
        <w:left w:val="none" w:sz="0" w:space="0" w:color="auto"/>
        <w:bottom w:val="none" w:sz="0" w:space="0" w:color="auto"/>
        <w:right w:val="none" w:sz="0" w:space="0" w:color="auto"/>
      </w:divBdr>
    </w:div>
    <w:div w:id="671301887">
      <w:marLeft w:val="0"/>
      <w:marRight w:val="0"/>
      <w:marTop w:val="0"/>
      <w:marBottom w:val="0"/>
      <w:divBdr>
        <w:top w:val="none" w:sz="0" w:space="0" w:color="auto"/>
        <w:left w:val="none" w:sz="0" w:space="0" w:color="auto"/>
        <w:bottom w:val="none" w:sz="0" w:space="0" w:color="auto"/>
        <w:right w:val="none" w:sz="0" w:space="0" w:color="auto"/>
      </w:divBdr>
    </w:div>
    <w:div w:id="676733994">
      <w:marLeft w:val="0"/>
      <w:marRight w:val="0"/>
      <w:marTop w:val="0"/>
      <w:marBottom w:val="0"/>
      <w:divBdr>
        <w:top w:val="none" w:sz="0" w:space="0" w:color="auto"/>
        <w:left w:val="none" w:sz="0" w:space="0" w:color="auto"/>
        <w:bottom w:val="none" w:sz="0" w:space="0" w:color="auto"/>
        <w:right w:val="none" w:sz="0" w:space="0" w:color="auto"/>
      </w:divBdr>
    </w:div>
    <w:div w:id="695883930">
      <w:marLeft w:val="0"/>
      <w:marRight w:val="0"/>
      <w:marTop w:val="0"/>
      <w:marBottom w:val="0"/>
      <w:divBdr>
        <w:top w:val="none" w:sz="0" w:space="0" w:color="auto"/>
        <w:left w:val="none" w:sz="0" w:space="0" w:color="auto"/>
        <w:bottom w:val="none" w:sz="0" w:space="0" w:color="auto"/>
        <w:right w:val="none" w:sz="0" w:space="0" w:color="auto"/>
      </w:divBdr>
    </w:div>
    <w:div w:id="697583783">
      <w:marLeft w:val="0"/>
      <w:marRight w:val="0"/>
      <w:marTop w:val="0"/>
      <w:marBottom w:val="0"/>
      <w:divBdr>
        <w:top w:val="none" w:sz="0" w:space="0" w:color="auto"/>
        <w:left w:val="none" w:sz="0" w:space="0" w:color="auto"/>
        <w:bottom w:val="none" w:sz="0" w:space="0" w:color="auto"/>
        <w:right w:val="none" w:sz="0" w:space="0" w:color="auto"/>
      </w:divBdr>
    </w:div>
    <w:div w:id="716389680">
      <w:marLeft w:val="0"/>
      <w:marRight w:val="0"/>
      <w:marTop w:val="0"/>
      <w:marBottom w:val="0"/>
      <w:divBdr>
        <w:top w:val="none" w:sz="0" w:space="0" w:color="auto"/>
        <w:left w:val="none" w:sz="0" w:space="0" w:color="auto"/>
        <w:bottom w:val="none" w:sz="0" w:space="0" w:color="auto"/>
        <w:right w:val="none" w:sz="0" w:space="0" w:color="auto"/>
      </w:divBdr>
    </w:div>
    <w:div w:id="718091392">
      <w:marLeft w:val="0"/>
      <w:marRight w:val="0"/>
      <w:marTop w:val="0"/>
      <w:marBottom w:val="0"/>
      <w:divBdr>
        <w:top w:val="none" w:sz="0" w:space="0" w:color="auto"/>
        <w:left w:val="none" w:sz="0" w:space="0" w:color="auto"/>
        <w:bottom w:val="none" w:sz="0" w:space="0" w:color="auto"/>
        <w:right w:val="none" w:sz="0" w:space="0" w:color="auto"/>
      </w:divBdr>
    </w:div>
    <w:div w:id="726804120">
      <w:marLeft w:val="0"/>
      <w:marRight w:val="0"/>
      <w:marTop w:val="0"/>
      <w:marBottom w:val="0"/>
      <w:divBdr>
        <w:top w:val="none" w:sz="0" w:space="0" w:color="auto"/>
        <w:left w:val="none" w:sz="0" w:space="0" w:color="auto"/>
        <w:bottom w:val="none" w:sz="0" w:space="0" w:color="auto"/>
        <w:right w:val="none" w:sz="0" w:space="0" w:color="auto"/>
      </w:divBdr>
    </w:div>
    <w:div w:id="730807473">
      <w:marLeft w:val="0"/>
      <w:marRight w:val="0"/>
      <w:marTop w:val="0"/>
      <w:marBottom w:val="0"/>
      <w:divBdr>
        <w:top w:val="none" w:sz="0" w:space="0" w:color="auto"/>
        <w:left w:val="none" w:sz="0" w:space="0" w:color="auto"/>
        <w:bottom w:val="none" w:sz="0" w:space="0" w:color="auto"/>
        <w:right w:val="none" w:sz="0" w:space="0" w:color="auto"/>
      </w:divBdr>
    </w:div>
    <w:div w:id="732388144">
      <w:marLeft w:val="0"/>
      <w:marRight w:val="0"/>
      <w:marTop w:val="0"/>
      <w:marBottom w:val="0"/>
      <w:divBdr>
        <w:top w:val="none" w:sz="0" w:space="0" w:color="auto"/>
        <w:left w:val="none" w:sz="0" w:space="0" w:color="auto"/>
        <w:bottom w:val="none" w:sz="0" w:space="0" w:color="auto"/>
        <w:right w:val="none" w:sz="0" w:space="0" w:color="auto"/>
      </w:divBdr>
    </w:div>
    <w:div w:id="737748128">
      <w:marLeft w:val="0"/>
      <w:marRight w:val="0"/>
      <w:marTop w:val="0"/>
      <w:marBottom w:val="0"/>
      <w:divBdr>
        <w:top w:val="none" w:sz="0" w:space="0" w:color="auto"/>
        <w:left w:val="none" w:sz="0" w:space="0" w:color="auto"/>
        <w:bottom w:val="none" w:sz="0" w:space="0" w:color="auto"/>
        <w:right w:val="none" w:sz="0" w:space="0" w:color="auto"/>
      </w:divBdr>
    </w:div>
    <w:div w:id="740641340">
      <w:marLeft w:val="0"/>
      <w:marRight w:val="0"/>
      <w:marTop w:val="0"/>
      <w:marBottom w:val="0"/>
      <w:divBdr>
        <w:top w:val="none" w:sz="0" w:space="0" w:color="auto"/>
        <w:left w:val="none" w:sz="0" w:space="0" w:color="auto"/>
        <w:bottom w:val="none" w:sz="0" w:space="0" w:color="auto"/>
        <w:right w:val="none" w:sz="0" w:space="0" w:color="auto"/>
      </w:divBdr>
    </w:div>
    <w:div w:id="745298542">
      <w:marLeft w:val="0"/>
      <w:marRight w:val="0"/>
      <w:marTop w:val="0"/>
      <w:marBottom w:val="0"/>
      <w:divBdr>
        <w:top w:val="none" w:sz="0" w:space="0" w:color="auto"/>
        <w:left w:val="none" w:sz="0" w:space="0" w:color="auto"/>
        <w:bottom w:val="none" w:sz="0" w:space="0" w:color="auto"/>
        <w:right w:val="none" w:sz="0" w:space="0" w:color="auto"/>
      </w:divBdr>
    </w:div>
    <w:div w:id="760026493">
      <w:marLeft w:val="0"/>
      <w:marRight w:val="0"/>
      <w:marTop w:val="0"/>
      <w:marBottom w:val="0"/>
      <w:divBdr>
        <w:top w:val="none" w:sz="0" w:space="0" w:color="auto"/>
        <w:left w:val="none" w:sz="0" w:space="0" w:color="auto"/>
        <w:bottom w:val="none" w:sz="0" w:space="0" w:color="auto"/>
        <w:right w:val="none" w:sz="0" w:space="0" w:color="auto"/>
      </w:divBdr>
    </w:div>
    <w:div w:id="762072403">
      <w:marLeft w:val="0"/>
      <w:marRight w:val="0"/>
      <w:marTop w:val="0"/>
      <w:marBottom w:val="0"/>
      <w:divBdr>
        <w:top w:val="none" w:sz="0" w:space="0" w:color="auto"/>
        <w:left w:val="none" w:sz="0" w:space="0" w:color="auto"/>
        <w:bottom w:val="none" w:sz="0" w:space="0" w:color="auto"/>
        <w:right w:val="none" w:sz="0" w:space="0" w:color="auto"/>
      </w:divBdr>
    </w:div>
    <w:div w:id="762992628">
      <w:marLeft w:val="0"/>
      <w:marRight w:val="0"/>
      <w:marTop w:val="0"/>
      <w:marBottom w:val="0"/>
      <w:divBdr>
        <w:top w:val="none" w:sz="0" w:space="0" w:color="auto"/>
        <w:left w:val="none" w:sz="0" w:space="0" w:color="auto"/>
        <w:bottom w:val="none" w:sz="0" w:space="0" w:color="auto"/>
        <w:right w:val="none" w:sz="0" w:space="0" w:color="auto"/>
      </w:divBdr>
    </w:div>
    <w:div w:id="766121517">
      <w:marLeft w:val="0"/>
      <w:marRight w:val="0"/>
      <w:marTop w:val="0"/>
      <w:marBottom w:val="0"/>
      <w:divBdr>
        <w:top w:val="none" w:sz="0" w:space="0" w:color="auto"/>
        <w:left w:val="none" w:sz="0" w:space="0" w:color="auto"/>
        <w:bottom w:val="none" w:sz="0" w:space="0" w:color="auto"/>
        <w:right w:val="none" w:sz="0" w:space="0" w:color="auto"/>
      </w:divBdr>
    </w:div>
    <w:div w:id="768893233">
      <w:marLeft w:val="0"/>
      <w:marRight w:val="0"/>
      <w:marTop w:val="0"/>
      <w:marBottom w:val="0"/>
      <w:divBdr>
        <w:top w:val="none" w:sz="0" w:space="0" w:color="auto"/>
        <w:left w:val="none" w:sz="0" w:space="0" w:color="auto"/>
        <w:bottom w:val="none" w:sz="0" w:space="0" w:color="auto"/>
        <w:right w:val="none" w:sz="0" w:space="0" w:color="auto"/>
      </w:divBdr>
    </w:div>
    <w:div w:id="772554338">
      <w:marLeft w:val="0"/>
      <w:marRight w:val="0"/>
      <w:marTop w:val="0"/>
      <w:marBottom w:val="0"/>
      <w:divBdr>
        <w:top w:val="none" w:sz="0" w:space="0" w:color="auto"/>
        <w:left w:val="none" w:sz="0" w:space="0" w:color="auto"/>
        <w:bottom w:val="none" w:sz="0" w:space="0" w:color="auto"/>
        <w:right w:val="none" w:sz="0" w:space="0" w:color="auto"/>
      </w:divBdr>
    </w:div>
    <w:div w:id="773017709">
      <w:marLeft w:val="0"/>
      <w:marRight w:val="0"/>
      <w:marTop w:val="0"/>
      <w:marBottom w:val="0"/>
      <w:divBdr>
        <w:top w:val="none" w:sz="0" w:space="0" w:color="auto"/>
        <w:left w:val="none" w:sz="0" w:space="0" w:color="auto"/>
        <w:bottom w:val="none" w:sz="0" w:space="0" w:color="auto"/>
        <w:right w:val="none" w:sz="0" w:space="0" w:color="auto"/>
      </w:divBdr>
    </w:div>
    <w:div w:id="775562021">
      <w:marLeft w:val="0"/>
      <w:marRight w:val="0"/>
      <w:marTop w:val="0"/>
      <w:marBottom w:val="0"/>
      <w:divBdr>
        <w:top w:val="none" w:sz="0" w:space="0" w:color="auto"/>
        <w:left w:val="none" w:sz="0" w:space="0" w:color="auto"/>
        <w:bottom w:val="none" w:sz="0" w:space="0" w:color="auto"/>
        <w:right w:val="none" w:sz="0" w:space="0" w:color="auto"/>
      </w:divBdr>
    </w:div>
    <w:div w:id="778379897">
      <w:marLeft w:val="0"/>
      <w:marRight w:val="0"/>
      <w:marTop w:val="0"/>
      <w:marBottom w:val="0"/>
      <w:divBdr>
        <w:top w:val="none" w:sz="0" w:space="0" w:color="auto"/>
        <w:left w:val="none" w:sz="0" w:space="0" w:color="auto"/>
        <w:bottom w:val="none" w:sz="0" w:space="0" w:color="auto"/>
        <w:right w:val="none" w:sz="0" w:space="0" w:color="auto"/>
      </w:divBdr>
    </w:div>
    <w:div w:id="782771882">
      <w:marLeft w:val="0"/>
      <w:marRight w:val="0"/>
      <w:marTop w:val="0"/>
      <w:marBottom w:val="0"/>
      <w:divBdr>
        <w:top w:val="none" w:sz="0" w:space="0" w:color="auto"/>
        <w:left w:val="none" w:sz="0" w:space="0" w:color="auto"/>
        <w:bottom w:val="none" w:sz="0" w:space="0" w:color="auto"/>
        <w:right w:val="none" w:sz="0" w:space="0" w:color="auto"/>
      </w:divBdr>
    </w:div>
    <w:div w:id="785856502">
      <w:marLeft w:val="0"/>
      <w:marRight w:val="0"/>
      <w:marTop w:val="0"/>
      <w:marBottom w:val="0"/>
      <w:divBdr>
        <w:top w:val="none" w:sz="0" w:space="0" w:color="auto"/>
        <w:left w:val="none" w:sz="0" w:space="0" w:color="auto"/>
        <w:bottom w:val="none" w:sz="0" w:space="0" w:color="auto"/>
        <w:right w:val="none" w:sz="0" w:space="0" w:color="auto"/>
      </w:divBdr>
    </w:div>
    <w:div w:id="789200278">
      <w:marLeft w:val="0"/>
      <w:marRight w:val="0"/>
      <w:marTop w:val="0"/>
      <w:marBottom w:val="0"/>
      <w:divBdr>
        <w:top w:val="none" w:sz="0" w:space="0" w:color="auto"/>
        <w:left w:val="none" w:sz="0" w:space="0" w:color="auto"/>
        <w:bottom w:val="none" w:sz="0" w:space="0" w:color="auto"/>
        <w:right w:val="none" w:sz="0" w:space="0" w:color="auto"/>
      </w:divBdr>
    </w:div>
    <w:div w:id="806824415">
      <w:marLeft w:val="0"/>
      <w:marRight w:val="0"/>
      <w:marTop w:val="0"/>
      <w:marBottom w:val="0"/>
      <w:divBdr>
        <w:top w:val="none" w:sz="0" w:space="0" w:color="auto"/>
        <w:left w:val="none" w:sz="0" w:space="0" w:color="auto"/>
        <w:bottom w:val="none" w:sz="0" w:space="0" w:color="auto"/>
        <w:right w:val="none" w:sz="0" w:space="0" w:color="auto"/>
      </w:divBdr>
    </w:div>
    <w:div w:id="810437126">
      <w:marLeft w:val="0"/>
      <w:marRight w:val="0"/>
      <w:marTop w:val="0"/>
      <w:marBottom w:val="0"/>
      <w:divBdr>
        <w:top w:val="none" w:sz="0" w:space="0" w:color="auto"/>
        <w:left w:val="none" w:sz="0" w:space="0" w:color="auto"/>
        <w:bottom w:val="none" w:sz="0" w:space="0" w:color="auto"/>
        <w:right w:val="none" w:sz="0" w:space="0" w:color="auto"/>
      </w:divBdr>
    </w:div>
    <w:div w:id="817960889">
      <w:marLeft w:val="0"/>
      <w:marRight w:val="0"/>
      <w:marTop w:val="0"/>
      <w:marBottom w:val="0"/>
      <w:divBdr>
        <w:top w:val="none" w:sz="0" w:space="0" w:color="auto"/>
        <w:left w:val="none" w:sz="0" w:space="0" w:color="auto"/>
        <w:bottom w:val="none" w:sz="0" w:space="0" w:color="auto"/>
        <w:right w:val="none" w:sz="0" w:space="0" w:color="auto"/>
      </w:divBdr>
    </w:div>
    <w:div w:id="821431617">
      <w:marLeft w:val="0"/>
      <w:marRight w:val="0"/>
      <w:marTop w:val="0"/>
      <w:marBottom w:val="0"/>
      <w:divBdr>
        <w:top w:val="none" w:sz="0" w:space="0" w:color="auto"/>
        <w:left w:val="none" w:sz="0" w:space="0" w:color="auto"/>
        <w:bottom w:val="none" w:sz="0" w:space="0" w:color="auto"/>
        <w:right w:val="none" w:sz="0" w:space="0" w:color="auto"/>
      </w:divBdr>
    </w:div>
    <w:div w:id="838546673">
      <w:marLeft w:val="0"/>
      <w:marRight w:val="0"/>
      <w:marTop w:val="0"/>
      <w:marBottom w:val="0"/>
      <w:divBdr>
        <w:top w:val="none" w:sz="0" w:space="0" w:color="auto"/>
        <w:left w:val="none" w:sz="0" w:space="0" w:color="auto"/>
        <w:bottom w:val="none" w:sz="0" w:space="0" w:color="auto"/>
        <w:right w:val="none" w:sz="0" w:space="0" w:color="auto"/>
      </w:divBdr>
    </w:div>
    <w:div w:id="842431154">
      <w:marLeft w:val="0"/>
      <w:marRight w:val="0"/>
      <w:marTop w:val="0"/>
      <w:marBottom w:val="0"/>
      <w:divBdr>
        <w:top w:val="none" w:sz="0" w:space="0" w:color="auto"/>
        <w:left w:val="none" w:sz="0" w:space="0" w:color="auto"/>
        <w:bottom w:val="none" w:sz="0" w:space="0" w:color="auto"/>
        <w:right w:val="none" w:sz="0" w:space="0" w:color="auto"/>
      </w:divBdr>
    </w:div>
    <w:div w:id="846332458">
      <w:marLeft w:val="0"/>
      <w:marRight w:val="0"/>
      <w:marTop w:val="0"/>
      <w:marBottom w:val="0"/>
      <w:divBdr>
        <w:top w:val="none" w:sz="0" w:space="0" w:color="auto"/>
        <w:left w:val="none" w:sz="0" w:space="0" w:color="auto"/>
        <w:bottom w:val="none" w:sz="0" w:space="0" w:color="auto"/>
        <w:right w:val="none" w:sz="0" w:space="0" w:color="auto"/>
      </w:divBdr>
    </w:div>
    <w:div w:id="855773221">
      <w:marLeft w:val="0"/>
      <w:marRight w:val="0"/>
      <w:marTop w:val="0"/>
      <w:marBottom w:val="0"/>
      <w:divBdr>
        <w:top w:val="none" w:sz="0" w:space="0" w:color="auto"/>
        <w:left w:val="none" w:sz="0" w:space="0" w:color="auto"/>
        <w:bottom w:val="none" w:sz="0" w:space="0" w:color="auto"/>
        <w:right w:val="none" w:sz="0" w:space="0" w:color="auto"/>
      </w:divBdr>
    </w:div>
    <w:div w:id="863518440">
      <w:marLeft w:val="0"/>
      <w:marRight w:val="0"/>
      <w:marTop w:val="0"/>
      <w:marBottom w:val="0"/>
      <w:divBdr>
        <w:top w:val="none" w:sz="0" w:space="0" w:color="auto"/>
        <w:left w:val="none" w:sz="0" w:space="0" w:color="auto"/>
        <w:bottom w:val="none" w:sz="0" w:space="0" w:color="auto"/>
        <w:right w:val="none" w:sz="0" w:space="0" w:color="auto"/>
      </w:divBdr>
    </w:div>
    <w:div w:id="870455590">
      <w:marLeft w:val="0"/>
      <w:marRight w:val="0"/>
      <w:marTop w:val="0"/>
      <w:marBottom w:val="0"/>
      <w:divBdr>
        <w:top w:val="none" w:sz="0" w:space="0" w:color="auto"/>
        <w:left w:val="none" w:sz="0" w:space="0" w:color="auto"/>
        <w:bottom w:val="none" w:sz="0" w:space="0" w:color="auto"/>
        <w:right w:val="none" w:sz="0" w:space="0" w:color="auto"/>
      </w:divBdr>
    </w:div>
    <w:div w:id="876771736">
      <w:marLeft w:val="0"/>
      <w:marRight w:val="0"/>
      <w:marTop w:val="0"/>
      <w:marBottom w:val="0"/>
      <w:divBdr>
        <w:top w:val="none" w:sz="0" w:space="0" w:color="auto"/>
        <w:left w:val="none" w:sz="0" w:space="0" w:color="auto"/>
        <w:bottom w:val="none" w:sz="0" w:space="0" w:color="auto"/>
        <w:right w:val="none" w:sz="0" w:space="0" w:color="auto"/>
      </w:divBdr>
    </w:div>
    <w:div w:id="883713304">
      <w:marLeft w:val="0"/>
      <w:marRight w:val="0"/>
      <w:marTop w:val="0"/>
      <w:marBottom w:val="0"/>
      <w:divBdr>
        <w:top w:val="none" w:sz="0" w:space="0" w:color="auto"/>
        <w:left w:val="none" w:sz="0" w:space="0" w:color="auto"/>
        <w:bottom w:val="none" w:sz="0" w:space="0" w:color="auto"/>
        <w:right w:val="none" w:sz="0" w:space="0" w:color="auto"/>
      </w:divBdr>
    </w:div>
    <w:div w:id="888419525">
      <w:marLeft w:val="0"/>
      <w:marRight w:val="0"/>
      <w:marTop w:val="0"/>
      <w:marBottom w:val="0"/>
      <w:divBdr>
        <w:top w:val="none" w:sz="0" w:space="0" w:color="auto"/>
        <w:left w:val="none" w:sz="0" w:space="0" w:color="auto"/>
        <w:bottom w:val="none" w:sz="0" w:space="0" w:color="auto"/>
        <w:right w:val="none" w:sz="0" w:space="0" w:color="auto"/>
      </w:divBdr>
    </w:div>
    <w:div w:id="888958567">
      <w:marLeft w:val="0"/>
      <w:marRight w:val="0"/>
      <w:marTop w:val="0"/>
      <w:marBottom w:val="0"/>
      <w:divBdr>
        <w:top w:val="none" w:sz="0" w:space="0" w:color="auto"/>
        <w:left w:val="none" w:sz="0" w:space="0" w:color="auto"/>
        <w:bottom w:val="none" w:sz="0" w:space="0" w:color="auto"/>
        <w:right w:val="none" w:sz="0" w:space="0" w:color="auto"/>
      </w:divBdr>
    </w:div>
    <w:div w:id="899285336">
      <w:marLeft w:val="0"/>
      <w:marRight w:val="0"/>
      <w:marTop w:val="0"/>
      <w:marBottom w:val="0"/>
      <w:divBdr>
        <w:top w:val="none" w:sz="0" w:space="0" w:color="auto"/>
        <w:left w:val="none" w:sz="0" w:space="0" w:color="auto"/>
        <w:bottom w:val="none" w:sz="0" w:space="0" w:color="auto"/>
        <w:right w:val="none" w:sz="0" w:space="0" w:color="auto"/>
      </w:divBdr>
    </w:div>
    <w:div w:id="900679164">
      <w:marLeft w:val="0"/>
      <w:marRight w:val="0"/>
      <w:marTop w:val="0"/>
      <w:marBottom w:val="0"/>
      <w:divBdr>
        <w:top w:val="none" w:sz="0" w:space="0" w:color="auto"/>
        <w:left w:val="none" w:sz="0" w:space="0" w:color="auto"/>
        <w:bottom w:val="none" w:sz="0" w:space="0" w:color="auto"/>
        <w:right w:val="none" w:sz="0" w:space="0" w:color="auto"/>
      </w:divBdr>
    </w:div>
    <w:div w:id="900870904">
      <w:marLeft w:val="0"/>
      <w:marRight w:val="0"/>
      <w:marTop w:val="0"/>
      <w:marBottom w:val="0"/>
      <w:divBdr>
        <w:top w:val="none" w:sz="0" w:space="0" w:color="auto"/>
        <w:left w:val="none" w:sz="0" w:space="0" w:color="auto"/>
        <w:bottom w:val="none" w:sz="0" w:space="0" w:color="auto"/>
        <w:right w:val="none" w:sz="0" w:space="0" w:color="auto"/>
      </w:divBdr>
    </w:div>
    <w:div w:id="902254966">
      <w:marLeft w:val="0"/>
      <w:marRight w:val="0"/>
      <w:marTop w:val="0"/>
      <w:marBottom w:val="0"/>
      <w:divBdr>
        <w:top w:val="none" w:sz="0" w:space="0" w:color="auto"/>
        <w:left w:val="none" w:sz="0" w:space="0" w:color="auto"/>
        <w:bottom w:val="none" w:sz="0" w:space="0" w:color="auto"/>
        <w:right w:val="none" w:sz="0" w:space="0" w:color="auto"/>
      </w:divBdr>
    </w:div>
    <w:div w:id="917517382">
      <w:marLeft w:val="0"/>
      <w:marRight w:val="0"/>
      <w:marTop w:val="0"/>
      <w:marBottom w:val="0"/>
      <w:divBdr>
        <w:top w:val="none" w:sz="0" w:space="0" w:color="auto"/>
        <w:left w:val="none" w:sz="0" w:space="0" w:color="auto"/>
        <w:bottom w:val="none" w:sz="0" w:space="0" w:color="auto"/>
        <w:right w:val="none" w:sz="0" w:space="0" w:color="auto"/>
      </w:divBdr>
    </w:div>
    <w:div w:id="921766300">
      <w:marLeft w:val="0"/>
      <w:marRight w:val="0"/>
      <w:marTop w:val="0"/>
      <w:marBottom w:val="0"/>
      <w:divBdr>
        <w:top w:val="none" w:sz="0" w:space="0" w:color="auto"/>
        <w:left w:val="none" w:sz="0" w:space="0" w:color="auto"/>
        <w:bottom w:val="none" w:sz="0" w:space="0" w:color="auto"/>
        <w:right w:val="none" w:sz="0" w:space="0" w:color="auto"/>
      </w:divBdr>
    </w:div>
    <w:div w:id="923149921">
      <w:marLeft w:val="0"/>
      <w:marRight w:val="0"/>
      <w:marTop w:val="0"/>
      <w:marBottom w:val="0"/>
      <w:divBdr>
        <w:top w:val="none" w:sz="0" w:space="0" w:color="auto"/>
        <w:left w:val="none" w:sz="0" w:space="0" w:color="auto"/>
        <w:bottom w:val="none" w:sz="0" w:space="0" w:color="auto"/>
        <w:right w:val="none" w:sz="0" w:space="0" w:color="auto"/>
      </w:divBdr>
    </w:div>
    <w:div w:id="924650675">
      <w:marLeft w:val="0"/>
      <w:marRight w:val="0"/>
      <w:marTop w:val="0"/>
      <w:marBottom w:val="0"/>
      <w:divBdr>
        <w:top w:val="none" w:sz="0" w:space="0" w:color="auto"/>
        <w:left w:val="none" w:sz="0" w:space="0" w:color="auto"/>
        <w:bottom w:val="none" w:sz="0" w:space="0" w:color="auto"/>
        <w:right w:val="none" w:sz="0" w:space="0" w:color="auto"/>
      </w:divBdr>
    </w:div>
    <w:div w:id="930236236">
      <w:marLeft w:val="0"/>
      <w:marRight w:val="0"/>
      <w:marTop w:val="0"/>
      <w:marBottom w:val="0"/>
      <w:divBdr>
        <w:top w:val="none" w:sz="0" w:space="0" w:color="auto"/>
        <w:left w:val="none" w:sz="0" w:space="0" w:color="auto"/>
        <w:bottom w:val="none" w:sz="0" w:space="0" w:color="auto"/>
        <w:right w:val="none" w:sz="0" w:space="0" w:color="auto"/>
      </w:divBdr>
    </w:div>
    <w:div w:id="936208357">
      <w:marLeft w:val="0"/>
      <w:marRight w:val="0"/>
      <w:marTop w:val="0"/>
      <w:marBottom w:val="0"/>
      <w:divBdr>
        <w:top w:val="none" w:sz="0" w:space="0" w:color="auto"/>
        <w:left w:val="none" w:sz="0" w:space="0" w:color="auto"/>
        <w:bottom w:val="none" w:sz="0" w:space="0" w:color="auto"/>
        <w:right w:val="none" w:sz="0" w:space="0" w:color="auto"/>
      </w:divBdr>
    </w:div>
    <w:div w:id="937982112">
      <w:marLeft w:val="0"/>
      <w:marRight w:val="0"/>
      <w:marTop w:val="0"/>
      <w:marBottom w:val="0"/>
      <w:divBdr>
        <w:top w:val="none" w:sz="0" w:space="0" w:color="auto"/>
        <w:left w:val="none" w:sz="0" w:space="0" w:color="auto"/>
        <w:bottom w:val="none" w:sz="0" w:space="0" w:color="auto"/>
        <w:right w:val="none" w:sz="0" w:space="0" w:color="auto"/>
      </w:divBdr>
    </w:div>
    <w:div w:id="939751240">
      <w:marLeft w:val="0"/>
      <w:marRight w:val="0"/>
      <w:marTop w:val="0"/>
      <w:marBottom w:val="0"/>
      <w:divBdr>
        <w:top w:val="none" w:sz="0" w:space="0" w:color="auto"/>
        <w:left w:val="none" w:sz="0" w:space="0" w:color="auto"/>
        <w:bottom w:val="none" w:sz="0" w:space="0" w:color="auto"/>
        <w:right w:val="none" w:sz="0" w:space="0" w:color="auto"/>
      </w:divBdr>
    </w:div>
    <w:div w:id="955451098">
      <w:marLeft w:val="0"/>
      <w:marRight w:val="0"/>
      <w:marTop w:val="0"/>
      <w:marBottom w:val="0"/>
      <w:divBdr>
        <w:top w:val="none" w:sz="0" w:space="0" w:color="auto"/>
        <w:left w:val="none" w:sz="0" w:space="0" w:color="auto"/>
        <w:bottom w:val="none" w:sz="0" w:space="0" w:color="auto"/>
        <w:right w:val="none" w:sz="0" w:space="0" w:color="auto"/>
      </w:divBdr>
    </w:div>
    <w:div w:id="957181273">
      <w:marLeft w:val="0"/>
      <w:marRight w:val="0"/>
      <w:marTop w:val="0"/>
      <w:marBottom w:val="0"/>
      <w:divBdr>
        <w:top w:val="none" w:sz="0" w:space="0" w:color="auto"/>
        <w:left w:val="none" w:sz="0" w:space="0" w:color="auto"/>
        <w:bottom w:val="none" w:sz="0" w:space="0" w:color="auto"/>
        <w:right w:val="none" w:sz="0" w:space="0" w:color="auto"/>
      </w:divBdr>
    </w:div>
    <w:div w:id="970982022">
      <w:marLeft w:val="0"/>
      <w:marRight w:val="0"/>
      <w:marTop w:val="0"/>
      <w:marBottom w:val="0"/>
      <w:divBdr>
        <w:top w:val="none" w:sz="0" w:space="0" w:color="auto"/>
        <w:left w:val="none" w:sz="0" w:space="0" w:color="auto"/>
        <w:bottom w:val="none" w:sz="0" w:space="0" w:color="auto"/>
        <w:right w:val="none" w:sz="0" w:space="0" w:color="auto"/>
      </w:divBdr>
    </w:div>
    <w:div w:id="972641475">
      <w:marLeft w:val="0"/>
      <w:marRight w:val="0"/>
      <w:marTop w:val="0"/>
      <w:marBottom w:val="0"/>
      <w:divBdr>
        <w:top w:val="none" w:sz="0" w:space="0" w:color="auto"/>
        <w:left w:val="none" w:sz="0" w:space="0" w:color="auto"/>
        <w:bottom w:val="none" w:sz="0" w:space="0" w:color="auto"/>
        <w:right w:val="none" w:sz="0" w:space="0" w:color="auto"/>
      </w:divBdr>
    </w:div>
    <w:div w:id="982395188">
      <w:marLeft w:val="0"/>
      <w:marRight w:val="0"/>
      <w:marTop w:val="0"/>
      <w:marBottom w:val="0"/>
      <w:divBdr>
        <w:top w:val="none" w:sz="0" w:space="0" w:color="auto"/>
        <w:left w:val="none" w:sz="0" w:space="0" w:color="auto"/>
        <w:bottom w:val="none" w:sz="0" w:space="0" w:color="auto"/>
        <w:right w:val="none" w:sz="0" w:space="0" w:color="auto"/>
      </w:divBdr>
    </w:div>
    <w:div w:id="986327038">
      <w:marLeft w:val="0"/>
      <w:marRight w:val="0"/>
      <w:marTop w:val="0"/>
      <w:marBottom w:val="0"/>
      <w:divBdr>
        <w:top w:val="none" w:sz="0" w:space="0" w:color="auto"/>
        <w:left w:val="none" w:sz="0" w:space="0" w:color="auto"/>
        <w:bottom w:val="none" w:sz="0" w:space="0" w:color="auto"/>
        <w:right w:val="none" w:sz="0" w:space="0" w:color="auto"/>
      </w:divBdr>
    </w:div>
    <w:div w:id="990983027">
      <w:marLeft w:val="0"/>
      <w:marRight w:val="0"/>
      <w:marTop w:val="0"/>
      <w:marBottom w:val="0"/>
      <w:divBdr>
        <w:top w:val="none" w:sz="0" w:space="0" w:color="auto"/>
        <w:left w:val="none" w:sz="0" w:space="0" w:color="auto"/>
        <w:bottom w:val="none" w:sz="0" w:space="0" w:color="auto"/>
        <w:right w:val="none" w:sz="0" w:space="0" w:color="auto"/>
      </w:divBdr>
    </w:div>
    <w:div w:id="998730321">
      <w:marLeft w:val="0"/>
      <w:marRight w:val="0"/>
      <w:marTop w:val="0"/>
      <w:marBottom w:val="0"/>
      <w:divBdr>
        <w:top w:val="none" w:sz="0" w:space="0" w:color="auto"/>
        <w:left w:val="none" w:sz="0" w:space="0" w:color="auto"/>
        <w:bottom w:val="none" w:sz="0" w:space="0" w:color="auto"/>
        <w:right w:val="none" w:sz="0" w:space="0" w:color="auto"/>
      </w:divBdr>
    </w:div>
    <w:div w:id="1008287696">
      <w:marLeft w:val="0"/>
      <w:marRight w:val="0"/>
      <w:marTop w:val="0"/>
      <w:marBottom w:val="0"/>
      <w:divBdr>
        <w:top w:val="none" w:sz="0" w:space="0" w:color="auto"/>
        <w:left w:val="none" w:sz="0" w:space="0" w:color="auto"/>
        <w:bottom w:val="none" w:sz="0" w:space="0" w:color="auto"/>
        <w:right w:val="none" w:sz="0" w:space="0" w:color="auto"/>
      </w:divBdr>
    </w:div>
    <w:div w:id="1012757035">
      <w:marLeft w:val="0"/>
      <w:marRight w:val="0"/>
      <w:marTop w:val="0"/>
      <w:marBottom w:val="0"/>
      <w:divBdr>
        <w:top w:val="none" w:sz="0" w:space="0" w:color="auto"/>
        <w:left w:val="none" w:sz="0" w:space="0" w:color="auto"/>
        <w:bottom w:val="none" w:sz="0" w:space="0" w:color="auto"/>
        <w:right w:val="none" w:sz="0" w:space="0" w:color="auto"/>
      </w:divBdr>
    </w:div>
    <w:div w:id="1018199162">
      <w:marLeft w:val="0"/>
      <w:marRight w:val="0"/>
      <w:marTop w:val="0"/>
      <w:marBottom w:val="0"/>
      <w:divBdr>
        <w:top w:val="none" w:sz="0" w:space="0" w:color="auto"/>
        <w:left w:val="none" w:sz="0" w:space="0" w:color="auto"/>
        <w:bottom w:val="none" w:sz="0" w:space="0" w:color="auto"/>
        <w:right w:val="none" w:sz="0" w:space="0" w:color="auto"/>
      </w:divBdr>
    </w:div>
    <w:div w:id="1021468826">
      <w:marLeft w:val="0"/>
      <w:marRight w:val="0"/>
      <w:marTop w:val="0"/>
      <w:marBottom w:val="0"/>
      <w:divBdr>
        <w:top w:val="none" w:sz="0" w:space="0" w:color="auto"/>
        <w:left w:val="none" w:sz="0" w:space="0" w:color="auto"/>
        <w:bottom w:val="none" w:sz="0" w:space="0" w:color="auto"/>
        <w:right w:val="none" w:sz="0" w:space="0" w:color="auto"/>
      </w:divBdr>
    </w:div>
    <w:div w:id="1026445682">
      <w:marLeft w:val="0"/>
      <w:marRight w:val="0"/>
      <w:marTop w:val="0"/>
      <w:marBottom w:val="0"/>
      <w:divBdr>
        <w:top w:val="none" w:sz="0" w:space="0" w:color="auto"/>
        <w:left w:val="none" w:sz="0" w:space="0" w:color="auto"/>
        <w:bottom w:val="none" w:sz="0" w:space="0" w:color="auto"/>
        <w:right w:val="none" w:sz="0" w:space="0" w:color="auto"/>
      </w:divBdr>
    </w:div>
    <w:div w:id="1028481156">
      <w:marLeft w:val="0"/>
      <w:marRight w:val="0"/>
      <w:marTop w:val="0"/>
      <w:marBottom w:val="0"/>
      <w:divBdr>
        <w:top w:val="none" w:sz="0" w:space="0" w:color="auto"/>
        <w:left w:val="none" w:sz="0" w:space="0" w:color="auto"/>
        <w:bottom w:val="none" w:sz="0" w:space="0" w:color="auto"/>
        <w:right w:val="none" w:sz="0" w:space="0" w:color="auto"/>
      </w:divBdr>
    </w:div>
    <w:div w:id="1028986343">
      <w:marLeft w:val="0"/>
      <w:marRight w:val="0"/>
      <w:marTop w:val="0"/>
      <w:marBottom w:val="0"/>
      <w:divBdr>
        <w:top w:val="none" w:sz="0" w:space="0" w:color="auto"/>
        <w:left w:val="none" w:sz="0" w:space="0" w:color="auto"/>
        <w:bottom w:val="none" w:sz="0" w:space="0" w:color="auto"/>
        <w:right w:val="none" w:sz="0" w:space="0" w:color="auto"/>
      </w:divBdr>
    </w:div>
    <w:div w:id="1032540291">
      <w:marLeft w:val="0"/>
      <w:marRight w:val="0"/>
      <w:marTop w:val="0"/>
      <w:marBottom w:val="0"/>
      <w:divBdr>
        <w:top w:val="none" w:sz="0" w:space="0" w:color="auto"/>
        <w:left w:val="none" w:sz="0" w:space="0" w:color="auto"/>
        <w:bottom w:val="none" w:sz="0" w:space="0" w:color="auto"/>
        <w:right w:val="none" w:sz="0" w:space="0" w:color="auto"/>
      </w:divBdr>
    </w:div>
    <w:div w:id="1034159636">
      <w:bodyDiv w:val="1"/>
      <w:marLeft w:val="0"/>
      <w:marRight w:val="0"/>
      <w:marTop w:val="0"/>
      <w:marBottom w:val="0"/>
      <w:divBdr>
        <w:top w:val="none" w:sz="0" w:space="0" w:color="auto"/>
        <w:left w:val="none" w:sz="0" w:space="0" w:color="auto"/>
        <w:bottom w:val="none" w:sz="0" w:space="0" w:color="auto"/>
        <w:right w:val="none" w:sz="0" w:space="0" w:color="auto"/>
      </w:divBdr>
      <w:divsChild>
        <w:div w:id="1639070155">
          <w:marLeft w:val="0"/>
          <w:marRight w:val="0"/>
          <w:marTop w:val="0"/>
          <w:marBottom w:val="0"/>
          <w:divBdr>
            <w:top w:val="none" w:sz="0" w:space="0" w:color="auto"/>
            <w:left w:val="none" w:sz="0" w:space="0" w:color="auto"/>
            <w:bottom w:val="none" w:sz="0" w:space="0" w:color="auto"/>
            <w:right w:val="none" w:sz="0" w:space="0" w:color="auto"/>
          </w:divBdr>
        </w:div>
        <w:div w:id="1095515852">
          <w:marLeft w:val="0"/>
          <w:marRight w:val="0"/>
          <w:marTop w:val="0"/>
          <w:marBottom w:val="0"/>
          <w:divBdr>
            <w:top w:val="none" w:sz="0" w:space="0" w:color="auto"/>
            <w:left w:val="none" w:sz="0" w:space="0" w:color="auto"/>
            <w:bottom w:val="none" w:sz="0" w:space="0" w:color="auto"/>
            <w:right w:val="none" w:sz="0" w:space="0" w:color="auto"/>
          </w:divBdr>
        </w:div>
        <w:div w:id="1071076956">
          <w:marLeft w:val="0"/>
          <w:marRight w:val="0"/>
          <w:marTop w:val="0"/>
          <w:marBottom w:val="0"/>
          <w:divBdr>
            <w:top w:val="none" w:sz="0" w:space="0" w:color="auto"/>
            <w:left w:val="none" w:sz="0" w:space="0" w:color="auto"/>
            <w:bottom w:val="none" w:sz="0" w:space="0" w:color="auto"/>
            <w:right w:val="none" w:sz="0" w:space="0" w:color="auto"/>
          </w:divBdr>
        </w:div>
        <w:div w:id="471021995">
          <w:marLeft w:val="0"/>
          <w:marRight w:val="0"/>
          <w:marTop w:val="0"/>
          <w:marBottom w:val="0"/>
          <w:divBdr>
            <w:top w:val="none" w:sz="0" w:space="0" w:color="auto"/>
            <w:left w:val="none" w:sz="0" w:space="0" w:color="auto"/>
            <w:bottom w:val="none" w:sz="0" w:space="0" w:color="auto"/>
            <w:right w:val="none" w:sz="0" w:space="0" w:color="auto"/>
          </w:divBdr>
        </w:div>
        <w:div w:id="1647784419">
          <w:marLeft w:val="0"/>
          <w:marRight w:val="0"/>
          <w:marTop w:val="0"/>
          <w:marBottom w:val="0"/>
          <w:divBdr>
            <w:top w:val="none" w:sz="0" w:space="0" w:color="auto"/>
            <w:left w:val="none" w:sz="0" w:space="0" w:color="auto"/>
            <w:bottom w:val="none" w:sz="0" w:space="0" w:color="auto"/>
            <w:right w:val="none" w:sz="0" w:space="0" w:color="auto"/>
          </w:divBdr>
        </w:div>
        <w:div w:id="1509246714">
          <w:marLeft w:val="0"/>
          <w:marRight w:val="0"/>
          <w:marTop w:val="0"/>
          <w:marBottom w:val="0"/>
          <w:divBdr>
            <w:top w:val="none" w:sz="0" w:space="0" w:color="auto"/>
            <w:left w:val="none" w:sz="0" w:space="0" w:color="auto"/>
            <w:bottom w:val="none" w:sz="0" w:space="0" w:color="auto"/>
            <w:right w:val="none" w:sz="0" w:space="0" w:color="auto"/>
          </w:divBdr>
        </w:div>
        <w:div w:id="2068332239">
          <w:marLeft w:val="0"/>
          <w:marRight w:val="0"/>
          <w:marTop w:val="0"/>
          <w:marBottom w:val="0"/>
          <w:divBdr>
            <w:top w:val="none" w:sz="0" w:space="0" w:color="auto"/>
            <w:left w:val="none" w:sz="0" w:space="0" w:color="auto"/>
            <w:bottom w:val="none" w:sz="0" w:space="0" w:color="auto"/>
            <w:right w:val="none" w:sz="0" w:space="0" w:color="auto"/>
          </w:divBdr>
        </w:div>
        <w:div w:id="635721096">
          <w:marLeft w:val="0"/>
          <w:marRight w:val="0"/>
          <w:marTop w:val="0"/>
          <w:marBottom w:val="0"/>
          <w:divBdr>
            <w:top w:val="none" w:sz="0" w:space="0" w:color="auto"/>
            <w:left w:val="none" w:sz="0" w:space="0" w:color="auto"/>
            <w:bottom w:val="none" w:sz="0" w:space="0" w:color="auto"/>
            <w:right w:val="none" w:sz="0" w:space="0" w:color="auto"/>
          </w:divBdr>
        </w:div>
        <w:div w:id="1584220380">
          <w:marLeft w:val="0"/>
          <w:marRight w:val="0"/>
          <w:marTop w:val="0"/>
          <w:marBottom w:val="0"/>
          <w:divBdr>
            <w:top w:val="none" w:sz="0" w:space="0" w:color="auto"/>
            <w:left w:val="none" w:sz="0" w:space="0" w:color="auto"/>
            <w:bottom w:val="none" w:sz="0" w:space="0" w:color="auto"/>
            <w:right w:val="none" w:sz="0" w:space="0" w:color="auto"/>
          </w:divBdr>
        </w:div>
        <w:div w:id="1026057948">
          <w:marLeft w:val="0"/>
          <w:marRight w:val="0"/>
          <w:marTop w:val="0"/>
          <w:marBottom w:val="0"/>
          <w:divBdr>
            <w:top w:val="none" w:sz="0" w:space="0" w:color="auto"/>
            <w:left w:val="none" w:sz="0" w:space="0" w:color="auto"/>
            <w:bottom w:val="none" w:sz="0" w:space="0" w:color="auto"/>
            <w:right w:val="none" w:sz="0" w:space="0" w:color="auto"/>
          </w:divBdr>
        </w:div>
        <w:div w:id="970986305">
          <w:marLeft w:val="0"/>
          <w:marRight w:val="0"/>
          <w:marTop w:val="0"/>
          <w:marBottom w:val="0"/>
          <w:divBdr>
            <w:top w:val="none" w:sz="0" w:space="0" w:color="auto"/>
            <w:left w:val="none" w:sz="0" w:space="0" w:color="auto"/>
            <w:bottom w:val="none" w:sz="0" w:space="0" w:color="auto"/>
            <w:right w:val="none" w:sz="0" w:space="0" w:color="auto"/>
          </w:divBdr>
        </w:div>
        <w:div w:id="682588276">
          <w:marLeft w:val="0"/>
          <w:marRight w:val="0"/>
          <w:marTop w:val="0"/>
          <w:marBottom w:val="0"/>
          <w:divBdr>
            <w:top w:val="none" w:sz="0" w:space="0" w:color="auto"/>
            <w:left w:val="none" w:sz="0" w:space="0" w:color="auto"/>
            <w:bottom w:val="none" w:sz="0" w:space="0" w:color="auto"/>
            <w:right w:val="none" w:sz="0" w:space="0" w:color="auto"/>
          </w:divBdr>
        </w:div>
        <w:div w:id="607349125">
          <w:marLeft w:val="0"/>
          <w:marRight w:val="0"/>
          <w:marTop w:val="0"/>
          <w:marBottom w:val="0"/>
          <w:divBdr>
            <w:top w:val="none" w:sz="0" w:space="0" w:color="auto"/>
            <w:left w:val="none" w:sz="0" w:space="0" w:color="auto"/>
            <w:bottom w:val="none" w:sz="0" w:space="0" w:color="auto"/>
            <w:right w:val="none" w:sz="0" w:space="0" w:color="auto"/>
          </w:divBdr>
        </w:div>
        <w:div w:id="843515502">
          <w:marLeft w:val="0"/>
          <w:marRight w:val="0"/>
          <w:marTop w:val="0"/>
          <w:marBottom w:val="0"/>
          <w:divBdr>
            <w:top w:val="none" w:sz="0" w:space="0" w:color="auto"/>
            <w:left w:val="none" w:sz="0" w:space="0" w:color="auto"/>
            <w:bottom w:val="none" w:sz="0" w:space="0" w:color="auto"/>
            <w:right w:val="none" w:sz="0" w:space="0" w:color="auto"/>
          </w:divBdr>
        </w:div>
        <w:div w:id="794522516">
          <w:marLeft w:val="0"/>
          <w:marRight w:val="0"/>
          <w:marTop w:val="0"/>
          <w:marBottom w:val="0"/>
          <w:divBdr>
            <w:top w:val="none" w:sz="0" w:space="0" w:color="auto"/>
            <w:left w:val="none" w:sz="0" w:space="0" w:color="auto"/>
            <w:bottom w:val="none" w:sz="0" w:space="0" w:color="auto"/>
            <w:right w:val="none" w:sz="0" w:space="0" w:color="auto"/>
          </w:divBdr>
        </w:div>
        <w:div w:id="654727119">
          <w:marLeft w:val="0"/>
          <w:marRight w:val="0"/>
          <w:marTop w:val="0"/>
          <w:marBottom w:val="0"/>
          <w:divBdr>
            <w:top w:val="none" w:sz="0" w:space="0" w:color="auto"/>
            <w:left w:val="none" w:sz="0" w:space="0" w:color="auto"/>
            <w:bottom w:val="none" w:sz="0" w:space="0" w:color="auto"/>
            <w:right w:val="none" w:sz="0" w:space="0" w:color="auto"/>
          </w:divBdr>
        </w:div>
        <w:div w:id="922645387">
          <w:marLeft w:val="0"/>
          <w:marRight w:val="0"/>
          <w:marTop w:val="0"/>
          <w:marBottom w:val="0"/>
          <w:divBdr>
            <w:top w:val="none" w:sz="0" w:space="0" w:color="auto"/>
            <w:left w:val="none" w:sz="0" w:space="0" w:color="auto"/>
            <w:bottom w:val="none" w:sz="0" w:space="0" w:color="auto"/>
            <w:right w:val="none" w:sz="0" w:space="0" w:color="auto"/>
          </w:divBdr>
        </w:div>
        <w:div w:id="1026638454">
          <w:marLeft w:val="0"/>
          <w:marRight w:val="0"/>
          <w:marTop w:val="0"/>
          <w:marBottom w:val="0"/>
          <w:divBdr>
            <w:top w:val="none" w:sz="0" w:space="0" w:color="auto"/>
            <w:left w:val="none" w:sz="0" w:space="0" w:color="auto"/>
            <w:bottom w:val="none" w:sz="0" w:space="0" w:color="auto"/>
            <w:right w:val="none" w:sz="0" w:space="0" w:color="auto"/>
          </w:divBdr>
        </w:div>
        <w:div w:id="1031806770">
          <w:marLeft w:val="0"/>
          <w:marRight w:val="0"/>
          <w:marTop w:val="0"/>
          <w:marBottom w:val="0"/>
          <w:divBdr>
            <w:top w:val="none" w:sz="0" w:space="0" w:color="auto"/>
            <w:left w:val="none" w:sz="0" w:space="0" w:color="auto"/>
            <w:bottom w:val="none" w:sz="0" w:space="0" w:color="auto"/>
            <w:right w:val="none" w:sz="0" w:space="0" w:color="auto"/>
          </w:divBdr>
        </w:div>
        <w:div w:id="1572539465">
          <w:marLeft w:val="0"/>
          <w:marRight w:val="0"/>
          <w:marTop w:val="0"/>
          <w:marBottom w:val="0"/>
          <w:divBdr>
            <w:top w:val="none" w:sz="0" w:space="0" w:color="auto"/>
            <w:left w:val="none" w:sz="0" w:space="0" w:color="auto"/>
            <w:bottom w:val="none" w:sz="0" w:space="0" w:color="auto"/>
            <w:right w:val="none" w:sz="0" w:space="0" w:color="auto"/>
          </w:divBdr>
        </w:div>
        <w:div w:id="1582106382">
          <w:marLeft w:val="0"/>
          <w:marRight w:val="0"/>
          <w:marTop w:val="0"/>
          <w:marBottom w:val="0"/>
          <w:divBdr>
            <w:top w:val="none" w:sz="0" w:space="0" w:color="auto"/>
            <w:left w:val="none" w:sz="0" w:space="0" w:color="auto"/>
            <w:bottom w:val="none" w:sz="0" w:space="0" w:color="auto"/>
            <w:right w:val="none" w:sz="0" w:space="0" w:color="auto"/>
          </w:divBdr>
        </w:div>
        <w:div w:id="945890654">
          <w:marLeft w:val="0"/>
          <w:marRight w:val="0"/>
          <w:marTop w:val="0"/>
          <w:marBottom w:val="0"/>
          <w:divBdr>
            <w:top w:val="none" w:sz="0" w:space="0" w:color="auto"/>
            <w:left w:val="none" w:sz="0" w:space="0" w:color="auto"/>
            <w:bottom w:val="none" w:sz="0" w:space="0" w:color="auto"/>
            <w:right w:val="none" w:sz="0" w:space="0" w:color="auto"/>
          </w:divBdr>
        </w:div>
        <w:div w:id="323823489">
          <w:marLeft w:val="0"/>
          <w:marRight w:val="0"/>
          <w:marTop w:val="0"/>
          <w:marBottom w:val="0"/>
          <w:divBdr>
            <w:top w:val="none" w:sz="0" w:space="0" w:color="auto"/>
            <w:left w:val="none" w:sz="0" w:space="0" w:color="auto"/>
            <w:bottom w:val="none" w:sz="0" w:space="0" w:color="auto"/>
            <w:right w:val="none" w:sz="0" w:space="0" w:color="auto"/>
          </w:divBdr>
        </w:div>
        <w:div w:id="417798721">
          <w:marLeft w:val="0"/>
          <w:marRight w:val="0"/>
          <w:marTop w:val="0"/>
          <w:marBottom w:val="0"/>
          <w:divBdr>
            <w:top w:val="none" w:sz="0" w:space="0" w:color="auto"/>
            <w:left w:val="none" w:sz="0" w:space="0" w:color="auto"/>
            <w:bottom w:val="none" w:sz="0" w:space="0" w:color="auto"/>
            <w:right w:val="none" w:sz="0" w:space="0" w:color="auto"/>
          </w:divBdr>
        </w:div>
        <w:div w:id="1264221834">
          <w:marLeft w:val="0"/>
          <w:marRight w:val="0"/>
          <w:marTop w:val="0"/>
          <w:marBottom w:val="0"/>
          <w:divBdr>
            <w:top w:val="none" w:sz="0" w:space="0" w:color="auto"/>
            <w:left w:val="none" w:sz="0" w:space="0" w:color="auto"/>
            <w:bottom w:val="none" w:sz="0" w:space="0" w:color="auto"/>
            <w:right w:val="none" w:sz="0" w:space="0" w:color="auto"/>
          </w:divBdr>
        </w:div>
        <w:div w:id="365643891">
          <w:marLeft w:val="0"/>
          <w:marRight w:val="0"/>
          <w:marTop w:val="0"/>
          <w:marBottom w:val="0"/>
          <w:divBdr>
            <w:top w:val="none" w:sz="0" w:space="0" w:color="auto"/>
            <w:left w:val="none" w:sz="0" w:space="0" w:color="auto"/>
            <w:bottom w:val="none" w:sz="0" w:space="0" w:color="auto"/>
            <w:right w:val="none" w:sz="0" w:space="0" w:color="auto"/>
          </w:divBdr>
        </w:div>
        <w:div w:id="1892693465">
          <w:marLeft w:val="0"/>
          <w:marRight w:val="0"/>
          <w:marTop w:val="0"/>
          <w:marBottom w:val="0"/>
          <w:divBdr>
            <w:top w:val="none" w:sz="0" w:space="0" w:color="auto"/>
            <w:left w:val="none" w:sz="0" w:space="0" w:color="auto"/>
            <w:bottom w:val="none" w:sz="0" w:space="0" w:color="auto"/>
            <w:right w:val="none" w:sz="0" w:space="0" w:color="auto"/>
          </w:divBdr>
        </w:div>
        <w:div w:id="1795293220">
          <w:marLeft w:val="0"/>
          <w:marRight w:val="0"/>
          <w:marTop w:val="0"/>
          <w:marBottom w:val="0"/>
          <w:divBdr>
            <w:top w:val="none" w:sz="0" w:space="0" w:color="auto"/>
            <w:left w:val="none" w:sz="0" w:space="0" w:color="auto"/>
            <w:bottom w:val="none" w:sz="0" w:space="0" w:color="auto"/>
            <w:right w:val="none" w:sz="0" w:space="0" w:color="auto"/>
          </w:divBdr>
        </w:div>
        <w:div w:id="1829245280">
          <w:marLeft w:val="0"/>
          <w:marRight w:val="0"/>
          <w:marTop w:val="0"/>
          <w:marBottom w:val="0"/>
          <w:divBdr>
            <w:top w:val="none" w:sz="0" w:space="0" w:color="auto"/>
            <w:left w:val="none" w:sz="0" w:space="0" w:color="auto"/>
            <w:bottom w:val="none" w:sz="0" w:space="0" w:color="auto"/>
            <w:right w:val="none" w:sz="0" w:space="0" w:color="auto"/>
          </w:divBdr>
        </w:div>
        <w:div w:id="781649627">
          <w:marLeft w:val="0"/>
          <w:marRight w:val="0"/>
          <w:marTop w:val="0"/>
          <w:marBottom w:val="0"/>
          <w:divBdr>
            <w:top w:val="none" w:sz="0" w:space="0" w:color="auto"/>
            <w:left w:val="none" w:sz="0" w:space="0" w:color="auto"/>
            <w:bottom w:val="none" w:sz="0" w:space="0" w:color="auto"/>
            <w:right w:val="none" w:sz="0" w:space="0" w:color="auto"/>
          </w:divBdr>
        </w:div>
        <w:div w:id="83960720">
          <w:marLeft w:val="0"/>
          <w:marRight w:val="0"/>
          <w:marTop w:val="0"/>
          <w:marBottom w:val="0"/>
          <w:divBdr>
            <w:top w:val="none" w:sz="0" w:space="0" w:color="auto"/>
            <w:left w:val="none" w:sz="0" w:space="0" w:color="auto"/>
            <w:bottom w:val="none" w:sz="0" w:space="0" w:color="auto"/>
            <w:right w:val="none" w:sz="0" w:space="0" w:color="auto"/>
          </w:divBdr>
        </w:div>
        <w:div w:id="1602446127">
          <w:marLeft w:val="0"/>
          <w:marRight w:val="0"/>
          <w:marTop w:val="0"/>
          <w:marBottom w:val="0"/>
          <w:divBdr>
            <w:top w:val="none" w:sz="0" w:space="0" w:color="auto"/>
            <w:left w:val="none" w:sz="0" w:space="0" w:color="auto"/>
            <w:bottom w:val="none" w:sz="0" w:space="0" w:color="auto"/>
            <w:right w:val="none" w:sz="0" w:space="0" w:color="auto"/>
          </w:divBdr>
        </w:div>
        <w:div w:id="913079339">
          <w:marLeft w:val="0"/>
          <w:marRight w:val="0"/>
          <w:marTop w:val="0"/>
          <w:marBottom w:val="0"/>
          <w:divBdr>
            <w:top w:val="none" w:sz="0" w:space="0" w:color="auto"/>
            <w:left w:val="none" w:sz="0" w:space="0" w:color="auto"/>
            <w:bottom w:val="none" w:sz="0" w:space="0" w:color="auto"/>
            <w:right w:val="none" w:sz="0" w:space="0" w:color="auto"/>
          </w:divBdr>
        </w:div>
        <w:div w:id="525022010">
          <w:marLeft w:val="0"/>
          <w:marRight w:val="0"/>
          <w:marTop w:val="0"/>
          <w:marBottom w:val="0"/>
          <w:divBdr>
            <w:top w:val="none" w:sz="0" w:space="0" w:color="auto"/>
            <w:left w:val="none" w:sz="0" w:space="0" w:color="auto"/>
            <w:bottom w:val="none" w:sz="0" w:space="0" w:color="auto"/>
            <w:right w:val="none" w:sz="0" w:space="0" w:color="auto"/>
          </w:divBdr>
        </w:div>
        <w:div w:id="1217201781">
          <w:marLeft w:val="0"/>
          <w:marRight w:val="0"/>
          <w:marTop w:val="0"/>
          <w:marBottom w:val="0"/>
          <w:divBdr>
            <w:top w:val="none" w:sz="0" w:space="0" w:color="auto"/>
            <w:left w:val="none" w:sz="0" w:space="0" w:color="auto"/>
            <w:bottom w:val="none" w:sz="0" w:space="0" w:color="auto"/>
            <w:right w:val="none" w:sz="0" w:space="0" w:color="auto"/>
          </w:divBdr>
        </w:div>
        <w:div w:id="1042099084">
          <w:marLeft w:val="0"/>
          <w:marRight w:val="0"/>
          <w:marTop w:val="0"/>
          <w:marBottom w:val="0"/>
          <w:divBdr>
            <w:top w:val="none" w:sz="0" w:space="0" w:color="auto"/>
            <w:left w:val="none" w:sz="0" w:space="0" w:color="auto"/>
            <w:bottom w:val="none" w:sz="0" w:space="0" w:color="auto"/>
            <w:right w:val="none" w:sz="0" w:space="0" w:color="auto"/>
          </w:divBdr>
        </w:div>
        <w:div w:id="1060598391">
          <w:marLeft w:val="0"/>
          <w:marRight w:val="0"/>
          <w:marTop w:val="0"/>
          <w:marBottom w:val="0"/>
          <w:divBdr>
            <w:top w:val="none" w:sz="0" w:space="0" w:color="auto"/>
            <w:left w:val="none" w:sz="0" w:space="0" w:color="auto"/>
            <w:bottom w:val="none" w:sz="0" w:space="0" w:color="auto"/>
            <w:right w:val="none" w:sz="0" w:space="0" w:color="auto"/>
          </w:divBdr>
        </w:div>
        <w:div w:id="1748309788">
          <w:marLeft w:val="0"/>
          <w:marRight w:val="0"/>
          <w:marTop w:val="0"/>
          <w:marBottom w:val="0"/>
          <w:divBdr>
            <w:top w:val="none" w:sz="0" w:space="0" w:color="auto"/>
            <w:left w:val="none" w:sz="0" w:space="0" w:color="auto"/>
            <w:bottom w:val="none" w:sz="0" w:space="0" w:color="auto"/>
            <w:right w:val="none" w:sz="0" w:space="0" w:color="auto"/>
          </w:divBdr>
        </w:div>
        <w:div w:id="391388148">
          <w:marLeft w:val="0"/>
          <w:marRight w:val="0"/>
          <w:marTop w:val="0"/>
          <w:marBottom w:val="0"/>
          <w:divBdr>
            <w:top w:val="none" w:sz="0" w:space="0" w:color="auto"/>
            <w:left w:val="none" w:sz="0" w:space="0" w:color="auto"/>
            <w:bottom w:val="none" w:sz="0" w:space="0" w:color="auto"/>
            <w:right w:val="none" w:sz="0" w:space="0" w:color="auto"/>
          </w:divBdr>
        </w:div>
        <w:div w:id="1720744370">
          <w:marLeft w:val="0"/>
          <w:marRight w:val="0"/>
          <w:marTop w:val="0"/>
          <w:marBottom w:val="0"/>
          <w:divBdr>
            <w:top w:val="none" w:sz="0" w:space="0" w:color="auto"/>
            <w:left w:val="none" w:sz="0" w:space="0" w:color="auto"/>
            <w:bottom w:val="none" w:sz="0" w:space="0" w:color="auto"/>
            <w:right w:val="none" w:sz="0" w:space="0" w:color="auto"/>
          </w:divBdr>
        </w:div>
        <w:div w:id="1229196347">
          <w:marLeft w:val="0"/>
          <w:marRight w:val="0"/>
          <w:marTop w:val="0"/>
          <w:marBottom w:val="0"/>
          <w:divBdr>
            <w:top w:val="none" w:sz="0" w:space="0" w:color="auto"/>
            <w:left w:val="none" w:sz="0" w:space="0" w:color="auto"/>
            <w:bottom w:val="none" w:sz="0" w:space="0" w:color="auto"/>
            <w:right w:val="none" w:sz="0" w:space="0" w:color="auto"/>
          </w:divBdr>
        </w:div>
        <w:div w:id="956134151">
          <w:marLeft w:val="0"/>
          <w:marRight w:val="0"/>
          <w:marTop w:val="0"/>
          <w:marBottom w:val="0"/>
          <w:divBdr>
            <w:top w:val="none" w:sz="0" w:space="0" w:color="auto"/>
            <w:left w:val="none" w:sz="0" w:space="0" w:color="auto"/>
            <w:bottom w:val="none" w:sz="0" w:space="0" w:color="auto"/>
            <w:right w:val="none" w:sz="0" w:space="0" w:color="auto"/>
          </w:divBdr>
        </w:div>
        <w:div w:id="2111046592">
          <w:marLeft w:val="0"/>
          <w:marRight w:val="0"/>
          <w:marTop w:val="0"/>
          <w:marBottom w:val="0"/>
          <w:divBdr>
            <w:top w:val="none" w:sz="0" w:space="0" w:color="auto"/>
            <w:left w:val="none" w:sz="0" w:space="0" w:color="auto"/>
            <w:bottom w:val="none" w:sz="0" w:space="0" w:color="auto"/>
            <w:right w:val="none" w:sz="0" w:space="0" w:color="auto"/>
          </w:divBdr>
        </w:div>
        <w:div w:id="1987932085">
          <w:marLeft w:val="0"/>
          <w:marRight w:val="0"/>
          <w:marTop w:val="0"/>
          <w:marBottom w:val="0"/>
          <w:divBdr>
            <w:top w:val="none" w:sz="0" w:space="0" w:color="auto"/>
            <w:left w:val="none" w:sz="0" w:space="0" w:color="auto"/>
            <w:bottom w:val="none" w:sz="0" w:space="0" w:color="auto"/>
            <w:right w:val="none" w:sz="0" w:space="0" w:color="auto"/>
          </w:divBdr>
        </w:div>
        <w:div w:id="155533705">
          <w:marLeft w:val="0"/>
          <w:marRight w:val="0"/>
          <w:marTop w:val="0"/>
          <w:marBottom w:val="0"/>
          <w:divBdr>
            <w:top w:val="none" w:sz="0" w:space="0" w:color="auto"/>
            <w:left w:val="none" w:sz="0" w:space="0" w:color="auto"/>
            <w:bottom w:val="none" w:sz="0" w:space="0" w:color="auto"/>
            <w:right w:val="none" w:sz="0" w:space="0" w:color="auto"/>
          </w:divBdr>
        </w:div>
        <w:div w:id="765005769">
          <w:marLeft w:val="0"/>
          <w:marRight w:val="0"/>
          <w:marTop w:val="0"/>
          <w:marBottom w:val="0"/>
          <w:divBdr>
            <w:top w:val="none" w:sz="0" w:space="0" w:color="auto"/>
            <w:left w:val="none" w:sz="0" w:space="0" w:color="auto"/>
            <w:bottom w:val="none" w:sz="0" w:space="0" w:color="auto"/>
            <w:right w:val="none" w:sz="0" w:space="0" w:color="auto"/>
          </w:divBdr>
        </w:div>
        <w:div w:id="710808524">
          <w:marLeft w:val="0"/>
          <w:marRight w:val="0"/>
          <w:marTop w:val="0"/>
          <w:marBottom w:val="0"/>
          <w:divBdr>
            <w:top w:val="none" w:sz="0" w:space="0" w:color="auto"/>
            <w:left w:val="none" w:sz="0" w:space="0" w:color="auto"/>
            <w:bottom w:val="none" w:sz="0" w:space="0" w:color="auto"/>
            <w:right w:val="none" w:sz="0" w:space="0" w:color="auto"/>
          </w:divBdr>
        </w:div>
        <w:div w:id="280308460">
          <w:marLeft w:val="0"/>
          <w:marRight w:val="0"/>
          <w:marTop w:val="0"/>
          <w:marBottom w:val="0"/>
          <w:divBdr>
            <w:top w:val="none" w:sz="0" w:space="0" w:color="auto"/>
            <w:left w:val="none" w:sz="0" w:space="0" w:color="auto"/>
            <w:bottom w:val="none" w:sz="0" w:space="0" w:color="auto"/>
            <w:right w:val="none" w:sz="0" w:space="0" w:color="auto"/>
          </w:divBdr>
        </w:div>
        <w:div w:id="1033069214">
          <w:marLeft w:val="0"/>
          <w:marRight w:val="0"/>
          <w:marTop w:val="0"/>
          <w:marBottom w:val="0"/>
          <w:divBdr>
            <w:top w:val="none" w:sz="0" w:space="0" w:color="auto"/>
            <w:left w:val="none" w:sz="0" w:space="0" w:color="auto"/>
            <w:bottom w:val="none" w:sz="0" w:space="0" w:color="auto"/>
            <w:right w:val="none" w:sz="0" w:space="0" w:color="auto"/>
          </w:divBdr>
        </w:div>
        <w:div w:id="1706368566">
          <w:marLeft w:val="0"/>
          <w:marRight w:val="0"/>
          <w:marTop w:val="0"/>
          <w:marBottom w:val="0"/>
          <w:divBdr>
            <w:top w:val="none" w:sz="0" w:space="0" w:color="auto"/>
            <w:left w:val="none" w:sz="0" w:space="0" w:color="auto"/>
            <w:bottom w:val="none" w:sz="0" w:space="0" w:color="auto"/>
            <w:right w:val="none" w:sz="0" w:space="0" w:color="auto"/>
          </w:divBdr>
        </w:div>
        <w:div w:id="85620694">
          <w:marLeft w:val="0"/>
          <w:marRight w:val="0"/>
          <w:marTop w:val="0"/>
          <w:marBottom w:val="0"/>
          <w:divBdr>
            <w:top w:val="none" w:sz="0" w:space="0" w:color="auto"/>
            <w:left w:val="none" w:sz="0" w:space="0" w:color="auto"/>
            <w:bottom w:val="none" w:sz="0" w:space="0" w:color="auto"/>
            <w:right w:val="none" w:sz="0" w:space="0" w:color="auto"/>
          </w:divBdr>
        </w:div>
        <w:div w:id="91627536">
          <w:marLeft w:val="0"/>
          <w:marRight w:val="0"/>
          <w:marTop w:val="0"/>
          <w:marBottom w:val="0"/>
          <w:divBdr>
            <w:top w:val="none" w:sz="0" w:space="0" w:color="auto"/>
            <w:left w:val="none" w:sz="0" w:space="0" w:color="auto"/>
            <w:bottom w:val="none" w:sz="0" w:space="0" w:color="auto"/>
            <w:right w:val="none" w:sz="0" w:space="0" w:color="auto"/>
          </w:divBdr>
        </w:div>
        <w:div w:id="276328161">
          <w:marLeft w:val="0"/>
          <w:marRight w:val="0"/>
          <w:marTop w:val="0"/>
          <w:marBottom w:val="0"/>
          <w:divBdr>
            <w:top w:val="none" w:sz="0" w:space="0" w:color="auto"/>
            <w:left w:val="none" w:sz="0" w:space="0" w:color="auto"/>
            <w:bottom w:val="none" w:sz="0" w:space="0" w:color="auto"/>
            <w:right w:val="none" w:sz="0" w:space="0" w:color="auto"/>
          </w:divBdr>
        </w:div>
        <w:div w:id="1137337617">
          <w:marLeft w:val="0"/>
          <w:marRight w:val="0"/>
          <w:marTop w:val="0"/>
          <w:marBottom w:val="0"/>
          <w:divBdr>
            <w:top w:val="none" w:sz="0" w:space="0" w:color="auto"/>
            <w:left w:val="none" w:sz="0" w:space="0" w:color="auto"/>
            <w:bottom w:val="none" w:sz="0" w:space="0" w:color="auto"/>
            <w:right w:val="none" w:sz="0" w:space="0" w:color="auto"/>
          </w:divBdr>
        </w:div>
        <w:div w:id="1614484161">
          <w:marLeft w:val="0"/>
          <w:marRight w:val="0"/>
          <w:marTop w:val="0"/>
          <w:marBottom w:val="0"/>
          <w:divBdr>
            <w:top w:val="none" w:sz="0" w:space="0" w:color="auto"/>
            <w:left w:val="none" w:sz="0" w:space="0" w:color="auto"/>
            <w:bottom w:val="none" w:sz="0" w:space="0" w:color="auto"/>
            <w:right w:val="none" w:sz="0" w:space="0" w:color="auto"/>
          </w:divBdr>
        </w:div>
        <w:div w:id="1973320540">
          <w:marLeft w:val="0"/>
          <w:marRight w:val="0"/>
          <w:marTop w:val="0"/>
          <w:marBottom w:val="0"/>
          <w:divBdr>
            <w:top w:val="none" w:sz="0" w:space="0" w:color="auto"/>
            <w:left w:val="none" w:sz="0" w:space="0" w:color="auto"/>
            <w:bottom w:val="none" w:sz="0" w:space="0" w:color="auto"/>
            <w:right w:val="none" w:sz="0" w:space="0" w:color="auto"/>
          </w:divBdr>
        </w:div>
        <w:div w:id="945309186">
          <w:marLeft w:val="0"/>
          <w:marRight w:val="0"/>
          <w:marTop w:val="0"/>
          <w:marBottom w:val="0"/>
          <w:divBdr>
            <w:top w:val="none" w:sz="0" w:space="0" w:color="auto"/>
            <w:left w:val="none" w:sz="0" w:space="0" w:color="auto"/>
            <w:bottom w:val="none" w:sz="0" w:space="0" w:color="auto"/>
            <w:right w:val="none" w:sz="0" w:space="0" w:color="auto"/>
          </w:divBdr>
        </w:div>
        <w:div w:id="1354917803">
          <w:marLeft w:val="0"/>
          <w:marRight w:val="0"/>
          <w:marTop w:val="0"/>
          <w:marBottom w:val="0"/>
          <w:divBdr>
            <w:top w:val="none" w:sz="0" w:space="0" w:color="auto"/>
            <w:left w:val="none" w:sz="0" w:space="0" w:color="auto"/>
            <w:bottom w:val="none" w:sz="0" w:space="0" w:color="auto"/>
            <w:right w:val="none" w:sz="0" w:space="0" w:color="auto"/>
          </w:divBdr>
        </w:div>
        <w:div w:id="798647440">
          <w:marLeft w:val="0"/>
          <w:marRight w:val="0"/>
          <w:marTop w:val="0"/>
          <w:marBottom w:val="0"/>
          <w:divBdr>
            <w:top w:val="none" w:sz="0" w:space="0" w:color="auto"/>
            <w:left w:val="none" w:sz="0" w:space="0" w:color="auto"/>
            <w:bottom w:val="none" w:sz="0" w:space="0" w:color="auto"/>
            <w:right w:val="none" w:sz="0" w:space="0" w:color="auto"/>
          </w:divBdr>
        </w:div>
        <w:div w:id="2126584168">
          <w:marLeft w:val="0"/>
          <w:marRight w:val="0"/>
          <w:marTop w:val="0"/>
          <w:marBottom w:val="0"/>
          <w:divBdr>
            <w:top w:val="none" w:sz="0" w:space="0" w:color="auto"/>
            <w:left w:val="none" w:sz="0" w:space="0" w:color="auto"/>
            <w:bottom w:val="none" w:sz="0" w:space="0" w:color="auto"/>
            <w:right w:val="none" w:sz="0" w:space="0" w:color="auto"/>
          </w:divBdr>
        </w:div>
        <w:div w:id="1160075951">
          <w:marLeft w:val="0"/>
          <w:marRight w:val="0"/>
          <w:marTop w:val="0"/>
          <w:marBottom w:val="0"/>
          <w:divBdr>
            <w:top w:val="none" w:sz="0" w:space="0" w:color="auto"/>
            <w:left w:val="none" w:sz="0" w:space="0" w:color="auto"/>
            <w:bottom w:val="none" w:sz="0" w:space="0" w:color="auto"/>
            <w:right w:val="none" w:sz="0" w:space="0" w:color="auto"/>
          </w:divBdr>
        </w:div>
        <w:div w:id="468130979">
          <w:marLeft w:val="0"/>
          <w:marRight w:val="0"/>
          <w:marTop w:val="0"/>
          <w:marBottom w:val="0"/>
          <w:divBdr>
            <w:top w:val="none" w:sz="0" w:space="0" w:color="auto"/>
            <w:left w:val="none" w:sz="0" w:space="0" w:color="auto"/>
            <w:bottom w:val="none" w:sz="0" w:space="0" w:color="auto"/>
            <w:right w:val="none" w:sz="0" w:space="0" w:color="auto"/>
          </w:divBdr>
        </w:div>
        <w:div w:id="675114756">
          <w:marLeft w:val="0"/>
          <w:marRight w:val="0"/>
          <w:marTop w:val="0"/>
          <w:marBottom w:val="0"/>
          <w:divBdr>
            <w:top w:val="none" w:sz="0" w:space="0" w:color="auto"/>
            <w:left w:val="none" w:sz="0" w:space="0" w:color="auto"/>
            <w:bottom w:val="none" w:sz="0" w:space="0" w:color="auto"/>
            <w:right w:val="none" w:sz="0" w:space="0" w:color="auto"/>
          </w:divBdr>
        </w:div>
        <w:div w:id="390737637">
          <w:marLeft w:val="0"/>
          <w:marRight w:val="0"/>
          <w:marTop w:val="0"/>
          <w:marBottom w:val="0"/>
          <w:divBdr>
            <w:top w:val="none" w:sz="0" w:space="0" w:color="auto"/>
            <w:left w:val="none" w:sz="0" w:space="0" w:color="auto"/>
            <w:bottom w:val="none" w:sz="0" w:space="0" w:color="auto"/>
            <w:right w:val="none" w:sz="0" w:space="0" w:color="auto"/>
          </w:divBdr>
        </w:div>
        <w:div w:id="792093061">
          <w:marLeft w:val="0"/>
          <w:marRight w:val="0"/>
          <w:marTop w:val="0"/>
          <w:marBottom w:val="0"/>
          <w:divBdr>
            <w:top w:val="none" w:sz="0" w:space="0" w:color="auto"/>
            <w:left w:val="none" w:sz="0" w:space="0" w:color="auto"/>
            <w:bottom w:val="none" w:sz="0" w:space="0" w:color="auto"/>
            <w:right w:val="none" w:sz="0" w:space="0" w:color="auto"/>
          </w:divBdr>
        </w:div>
        <w:div w:id="1296567408">
          <w:marLeft w:val="0"/>
          <w:marRight w:val="0"/>
          <w:marTop w:val="0"/>
          <w:marBottom w:val="0"/>
          <w:divBdr>
            <w:top w:val="none" w:sz="0" w:space="0" w:color="auto"/>
            <w:left w:val="none" w:sz="0" w:space="0" w:color="auto"/>
            <w:bottom w:val="none" w:sz="0" w:space="0" w:color="auto"/>
            <w:right w:val="none" w:sz="0" w:space="0" w:color="auto"/>
          </w:divBdr>
        </w:div>
        <w:div w:id="680813570">
          <w:marLeft w:val="0"/>
          <w:marRight w:val="0"/>
          <w:marTop w:val="0"/>
          <w:marBottom w:val="0"/>
          <w:divBdr>
            <w:top w:val="none" w:sz="0" w:space="0" w:color="auto"/>
            <w:left w:val="none" w:sz="0" w:space="0" w:color="auto"/>
            <w:bottom w:val="none" w:sz="0" w:space="0" w:color="auto"/>
            <w:right w:val="none" w:sz="0" w:space="0" w:color="auto"/>
          </w:divBdr>
        </w:div>
        <w:div w:id="874582849">
          <w:marLeft w:val="0"/>
          <w:marRight w:val="0"/>
          <w:marTop w:val="0"/>
          <w:marBottom w:val="0"/>
          <w:divBdr>
            <w:top w:val="none" w:sz="0" w:space="0" w:color="auto"/>
            <w:left w:val="none" w:sz="0" w:space="0" w:color="auto"/>
            <w:bottom w:val="none" w:sz="0" w:space="0" w:color="auto"/>
            <w:right w:val="none" w:sz="0" w:space="0" w:color="auto"/>
          </w:divBdr>
        </w:div>
      </w:divsChild>
    </w:div>
    <w:div w:id="1036925355">
      <w:marLeft w:val="0"/>
      <w:marRight w:val="0"/>
      <w:marTop w:val="0"/>
      <w:marBottom w:val="0"/>
      <w:divBdr>
        <w:top w:val="none" w:sz="0" w:space="0" w:color="auto"/>
        <w:left w:val="none" w:sz="0" w:space="0" w:color="auto"/>
        <w:bottom w:val="none" w:sz="0" w:space="0" w:color="auto"/>
        <w:right w:val="none" w:sz="0" w:space="0" w:color="auto"/>
      </w:divBdr>
    </w:div>
    <w:div w:id="1042828216">
      <w:marLeft w:val="0"/>
      <w:marRight w:val="0"/>
      <w:marTop w:val="0"/>
      <w:marBottom w:val="0"/>
      <w:divBdr>
        <w:top w:val="none" w:sz="0" w:space="0" w:color="auto"/>
        <w:left w:val="none" w:sz="0" w:space="0" w:color="auto"/>
        <w:bottom w:val="none" w:sz="0" w:space="0" w:color="auto"/>
        <w:right w:val="none" w:sz="0" w:space="0" w:color="auto"/>
      </w:divBdr>
    </w:div>
    <w:div w:id="1044331282">
      <w:marLeft w:val="0"/>
      <w:marRight w:val="0"/>
      <w:marTop w:val="0"/>
      <w:marBottom w:val="0"/>
      <w:divBdr>
        <w:top w:val="none" w:sz="0" w:space="0" w:color="auto"/>
        <w:left w:val="none" w:sz="0" w:space="0" w:color="auto"/>
        <w:bottom w:val="none" w:sz="0" w:space="0" w:color="auto"/>
        <w:right w:val="none" w:sz="0" w:space="0" w:color="auto"/>
      </w:divBdr>
    </w:div>
    <w:div w:id="1065688354">
      <w:marLeft w:val="0"/>
      <w:marRight w:val="0"/>
      <w:marTop w:val="0"/>
      <w:marBottom w:val="0"/>
      <w:divBdr>
        <w:top w:val="none" w:sz="0" w:space="0" w:color="auto"/>
        <w:left w:val="none" w:sz="0" w:space="0" w:color="auto"/>
        <w:bottom w:val="none" w:sz="0" w:space="0" w:color="auto"/>
        <w:right w:val="none" w:sz="0" w:space="0" w:color="auto"/>
      </w:divBdr>
    </w:div>
    <w:div w:id="1068919482">
      <w:marLeft w:val="0"/>
      <w:marRight w:val="0"/>
      <w:marTop w:val="0"/>
      <w:marBottom w:val="0"/>
      <w:divBdr>
        <w:top w:val="none" w:sz="0" w:space="0" w:color="auto"/>
        <w:left w:val="none" w:sz="0" w:space="0" w:color="auto"/>
        <w:bottom w:val="none" w:sz="0" w:space="0" w:color="auto"/>
        <w:right w:val="none" w:sz="0" w:space="0" w:color="auto"/>
      </w:divBdr>
    </w:div>
    <w:div w:id="1071468442">
      <w:marLeft w:val="0"/>
      <w:marRight w:val="0"/>
      <w:marTop w:val="0"/>
      <w:marBottom w:val="0"/>
      <w:divBdr>
        <w:top w:val="none" w:sz="0" w:space="0" w:color="auto"/>
        <w:left w:val="none" w:sz="0" w:space="0" w:color="auto"/>
        <w:bottom w:val="none" w:sz="0" w:space="0" w:color="auto"/>
        <w:right w:val="none" w:sz="0" w:space="0" w:color="auto"/>
      </w:divBdr>
    </w:div>
    <w:div w:id="1074352635">
      <w:marLeft w:val="0"/>
      <w:marRight w:val="0"/>
      <w:marTop w:val="0"/>
      <w:marBottom w:val="0"/>
      <w:divBdr>
        <w:top w:val="none" w:sz="0" w:space="0" w:color="auto"/>
        <w:left w:val="none" w:sz="0" w:space="0" w:color="auto"/>
        <w:bottom w:val="none" w:sz="0" w:space="0" w:color="auto"/>
        <w:right w:val="none" w:sz="0" w:space="0" w:color="auto"/>
      </w:divBdr>
    </w:div>
    <w:div w:id="1075663779">
      <w:marLeft w:val="0"/>
      <w:marRight w:val="0"/>
      <w:marTop w:val="0"/>
      <w:marBottom w:val="0"/>
      <w:divBdr>
        <w:top w:val="none" w:sz="0" w:space="0" w:color="auto"/>
        <w:left w:val="none" w:sz="0" w:space="0" w:color="auto"/>
        <w:bottom w:val="none" w:sz="0" w:space="0" w:color="auto"/>
        <w:right w:val="none" w:sz="0" w:space="0" w:color="auto"/>
      </w:divBdr>
    </w:div>
    <w:div w:id="1077678114">
      <w:marLeft w:val="0"/>
      <w:marRight w:val="0"/>
      <w:marTop w:val="0"/>
      <w:marBottom w:val="0"/>
      <w:divBdr>
        <w:top w:val="none" w:sz="0" w:space="0" w:color="auto"/>
        <w:left w:val="none" w:sz="0" w:space="0" w:color="auto"/>
        <w:bottom w:val="none" w:sz="0" w:space="0" w:color="auto"/>
        <w:right w:val="none" w:sz="0" w:space="0" w:color="auto"/>
      </w:divBdr>
    </w:div>
    <w:div w:id="1078675192">
      <w:marLeft w:val="0"/>
      <w:marRight w:val="0"/>
      <w:marTop w:val="0"/>
      <w:marBottom w:val="0"/>
      <w:divBdr>
        <w:top w:val="none" w:sz="0" w:space="0" w:color="auto"/>
        <w:left w:val="none" w:sz="0" w:space="0" w:color="auto"/>
        <w:bottom w:val="none" w:sz="0" w:space="0" w:color="auto"/>
        <w:right w:val="none" w:sz="0" w:space="0" w:color="auto"/>
      </w:divBdr>
    </w:div>
    <w:div w:id="1080175751">
      <w:marLeft w:val="0"/>
      <w:marRight w:val="0"/>
      <w:marTop w:val="0"/>
      <w:marBottom w:val="0"/>
      <w:divBdr>
        <w:top w:val="none" w:sz="0" w:space="0" w:color="auto"/>
        <w:left w:val="none" w:sz="0" w:space="0" w:color="auto"/>
        <w:bottom w:val="none" w:sz="0" w:space="0" w:color="auto"/>
        <w:right w:val="none" w:sz="0" w:space="0" w:color="auto"/>
      </w:divBdr>
    </w:div>
    <w:div w:id="1085684044">
      <w:marLeft w:val="0"/>
      <w:marRight w:val="0"/>
      <w:marTop w:val="0"/>
      <w:marBottom w:val="0"/>
      <w:divBdr>
        <w:top w:val="none" w:sz="0" w:space="0" w:color="auto"/>
        <w:left w:val="none" w:sz="0" w:space="0" w:color="auto"/>
        <w:bottom w:val="none" w:sz="0" w:space="0" w:color="auto"/>
        <w:right w:val="none" w:sz="0" w:space="0" w:color="auto"/>
      </w:divBdr>
    </w:div>
    <w:div w:id="1086002756">
      <w:marLeft w:val="0"/>
      <w:marRight w:val="0"/>
      <w:marTop w:val="0"/>
      <w:marBottom w:val="0"/>
      <w:divBdr>
        <w:top w:val="none" w:sz="0" w:space="0" w:color="auto"/>
        <w:left w:val="none" w:sz="0" w:space="0" w:color="auto"/>
        <w:bottom w:val="none" w:sz="0" w:space="0" w:color="auto"/>
        <w:right w:val="none" w:sz="0" w:space="0" w:color="auto"/>
      </w:divBdr>
    </w:div>
    <w:div w:id="1086270216">
      <w:marLeft w:val="0"/>
      <w:marRight w:val="0"/>
      <w:marTop w:val="0"/>
      <w:marBottom w:val="0"/>
      <w:divBdr>
        <w:top w:val="none" w:sz="0" w:space="0" w:color="auto"/>
        <w:left w:val="none" w:sz="0" w:space="0" w:color="auto"/>
        <w:bottom w:val="none" w:sz="0" w:space="0" w:color="auto"/>
        <w:right w:val="none" w:sz="0" w:space="0" w:color="auto"/>
      </w:divBdr>
    </w:div>
    <w:div w:id="1104113472">
      <w:marLeft w:val="0"/>
      <w:marRight w:val="0"/>
      <w:marTop w:val="0"/>
      <w:marBottom w:val="0"/>
      <w:divBdr>
        <w:top w:val="none" w:sz="0" w:space="0" w:color="auto"/>
        <w:left w:val="none" w:sz="0" w:space="0" w:color="auto"/>
        <w:bottom w:val="none" w:sz="0" w:space="0" w:color="auto"/>
        <w:right w:val="none" w:sz="0" w:space="0" w:color="auto"/>
      </w:divBdr>
    </w:div>
    <w:div w:id="1109667525">
      <w:marLeft w:val="0"/>
      <w:marRight w:val="0"/>
      <w:marTop w:val="0"/>
      <w:marBottom w:val="0"/>
      <w:divBdr>
        <w:top w:val="none" w:sz="0" w:space="0" w:color="auto"/>
        <w:left w:val="none" w:sz="0" w:space="0" w:color="auto"/>
        <w:bottom w:val="none" w:sz="0" w:space="0" w:color="auto"/>
        <w:right w:val="none" w:sz="0" w:space="0" w:color="auto"/>
      </w:divBdr>
    </w:div>
    <w:div w:id="1115641334">
      <w:marLeft w:val="0"/>
      <w:marRight w:val="0"/>
      <w:marTop w:val="0"/>
      <w:marBottom w:val="0"/>
      <w:divBdr>
        <w:top w:val="none" w:sz="0" w:space="0" w:color="auto"/>
        <w:left w:val="none" w:sz="0" w:space="0" w:color="auto"/>
        <w:bottom w:val="none" w:sz="0" w:space="0" w:color="auto"/>
        <w:right w:val="none" w:sz="0" w:space="0" w:color="auto"/>
      </w:divBdr>
    </w:div>
    <w:div w:id="1118059903">
      <w:marLeft w:val="0"/>
      <w:marRight w:val="0"/>
      <w:marTop w:val="0"/>
      <w:marBottom w:val="0"/>
      <w:divBdr>
        <w:top w:val="none" w:sz="0" w:space="0" w:color="auto"/>
        <w:left w:val="none" w:sz="0" w:space="0" w:color="auto"/>
        <w:bottom w:val="none" w:sz="0" w:space="0" w:color="auto"/>
        <w:right w:val="none" w:sz="0" w:space="0" w:color="auto"/>
      </w:divBdr>
    </w:div>
    <w:div w:id="1119880244">
      <w:marLeft w:val="0"/>
      <w:marRight w:val="0"/>
      <w:marTop w:val="0"/>
      <w:marBottom w:val="0"/>
      <w:divBdr>
        <w:top w:val="none" w:sz="0" w:space="0" w:color="auto"/>
        <w:left w:val="none" w:sz="0" w:space="0" w:color="auto"/>
        <w:bottom w:val="none" w:sz="0" w:space="0" w:color="auto"/>
        <w:right w:val="none" w:sz="0" w:space="0" w:color="auto"/>
      </w:divBdr>
    </w:div>
    <w:div w:id="1134830837">
      <w:marLeft w:val="0"/>
      <w:marRight w:val="0"/>
      <w:marTop w:val="0"/>
      <w:marBottom w:val="0"/>
      <w:divBdr>
        <w:top w:val="none" w:sz="0" w:space="0" w:color="auto"/>
        <w:left w:val="none" w:sz="0" w:space="0" w:color="auto"/>
        <w:bottom w:val="none" w:sz="0" w:space="0" w:color="auto"/>
        <w:right w:val="none" w:sz="0" w:space="0" w:color="auto"/>
      </w:divBdr>
    </w:div>
    <w:div w:id="1140266081">
      <w:marLeft w:val="0"/>
      <w:marRight w:val="0"/>
      <w:marTop w:val="0"/>
      <w:marBottom w:val="0"/>
      <w:divBdr>
        <w:top w:val="none" w:sz="0" w:space="0" w:color="auto"/>
        <w:left w:val="none" w:sz="0" w:space="0" w:color="auto"/>
        <w:bottom w:val="none" w:sz="0" w:space="0" w:color="auto"/>
        <w:right w:val="none" w:sz="0" w:space="0" w:color="auto"/>
      </w:divBdr>
    </w:div>
    <w:div w:id="1140878722">
      <w:marLeft w:val="0"/>
      <w:marRight w:val="0"/>
      <w:marTop w:val="0"/>
      <w:marBottom w:val="0"/>
      <w:divBdr>
        <w:top w:val="none" w:sz="0" w:space="0" w:color="auto"/>
        <w:left w:val="none" w:sz="0" w:space="0" w:color="auto"/>
        <w:bottom w:val="none" w:sz="0" w:space="0" w:color="auto"/>
        <w:right w:val="none" w:sz="0" w:space="0" w:color="auto"/>
      </w:divBdr>
    </w:div>
    <w:div w:id="1142968087">
      <w:marLeft w:val="0"/>
      <w:marRight w:val="0"/>
      <w:marTop w:val="0"/>
      <w:marBottom w:val="0"/>
      <w:divBdr>
        <w:top w:val="none" w:sz="0" w:space="0" w:color="auto"/>
        <w:left w:val="none" w:sz="0" w:space="0" w:color="auto"/>
        <w:bottom w:val="none" w:sz="0" w:space="0" w:color="auto"/>
        <w:right w:val="none" w:sz="0" w:space="0" w:color="auto"/>
      </w:divBdr>
    </w:div>
    <w:div w:id="1156844498">
      <w:marLeft w:val="0"/>
      <w:marRight w:val="0"/>
      <w:marTop w:val="0"/>
      <w:marBottom w:val="0"/>
      <w:divBdr>
        <w:top w:val="none" w:sz="0" w:space="0" w:color="auto"/>
        <w:left w:val="none" w:sz="0" w:space="0" w:color="auto"/>
        <w:bottom w:val="none" w:sz="0" w:space="0" w:color="auto"/>
        <w:right w:val="none" w:sz="0" w:space="0" w:color="auto"/>
      </w:divBdr>
    </w:div>
    <w:div w:id="1164279251">
      <w:marLeft w:val="0"/>
      <w:marRight w:val="0"/>
      <w:marTop w:val="0"/>
      <w:marBottom w:val="0"/>
      <w:divBdr>
        <w:top w:val="none" w:sz="0" w:space="0" w:color="auto"/>
        <w:left w:val="none" w:sz="0" w:space="0" w:color="auto"/>
        <w:bottom w:val="none" w:sz="0" w:space="0" w:color="auto"/>
        <w:right w:val="none" w:sz="0" w:space="0" w:color="auto"/>
      </w:divBdr>
    </w:div>
    <w:div w:id="1180192285">
      <w:marLeft w:val="0"/>
      <w:marRight w:val="0"/>
      <w:marTop w:val="0"/>
      <w:marBottom w:val="0"/>
      <w:divBdr>
        <w:top w:val="none" w:sz="0" w:space="0" w:color="auto"/>
        <w:left w:val="none" w:sz="0" w:space="0" w:color="auto"/>
        <w:bottom w:val="none" w:sz="0" w:space="0" w:color="auto"/>
        <w:right w:val="none" w:sz="0" w:space="0" w:color="auto"/>
      </w:divBdr>
    </w:div>
    <w:div w:id="1193230949">
      <w:marLeft w:val="0"/>
      <w:marRight w:val="0"/>
      <w:marTop w:val="0"/>
      <w:marBottom w:val="0"/>
      <w:divBdr>
        <w:top w:val="none" w:sz="0" w:space="0" w:color="auto"/>
        <w:left w:val="none" w:sz="0" w:space="0" w:color="auto"/>
        <w:bottom w:val="none" w:sz="0" w:space="0" w:color="auto"/>
        <w:right w:val="none" w:sz="0" w:space="0" w:color="auto"/>
      </w:divBdr>
    </w:div>
    <w:div w:id="1212307231">
      <w:marLeft w:val="0"/>
      <w:marRight w:val="0"/>
      <w:marTop w:val="0"/>
      <w:marBottom w:val="0"/>
      <w:divBdr>
        <w:top w:val="none" w:sz="0" w:space="0" w:color="auto"/>
        <w:left w:val="none" w:sz="0" w:space="0" w:color="auto"/>
        <w:bottom w:val="none" w:sz="0" w:space="0" w:color="auto"/>
        <w:right w:val="none" w:sz="0" w:space="0" w:color="auto"/>
      </w:divBdr>
    </w:div>
    <w:div w:id="1213152471">
      <w:marLeft w:val="0"/>
      <w:marRight w:val="0"/>
      <w:marTop w:val="0"/>
      <w:marBottom w:val="0"/>
      <w:divBdr>
        <w:top w:val="none" w:sz="0" w:space="0" w:color="auto"/>
        <w:left w:val="none" w:sz="0" w:space="0" w:color="auto"/>
        <w:bottom w:val="none" w:sz="0" w:space="0" w:color="auto"/>
        <w:right w:val="none" w:sz="0" w:space="0" w:color="auto"/>
      </w:divBdr>
    </w:div>
    <w:div w:id="1224366181">
      <w:marLeft w:val="0"/>
      <w:marRight w:val="0"/>
      <w:marTop w:val="0"/>
      <w:marBottom w:val="0"/>
      <w:divBdr>
        <w:top w:val="none" w:sz="0" w:space="0" w:color="auto"/>
        <w:left w:val="none" w:sz="0" w:space="0" w:color="auto"/>
        <w:bottom w:val="none" w:sz="0" w:space="0" w:color="auto"/>
        <w:right w:val="none" w:sz="0" w:space="0" w:color="auto"/>
      </w:divBdr>
    </w:div>
    <w:div w:id="1224950624">
      <w:bodyDiv w:val="1"/>
      <w:marLeft w:val="0"/>
      <w:marRight w:val="0"/>
      <w:marTop w:val="0"/>
      <w:marBottom w:val="0"/>
      <w:divBdr>
        <w:top w:val="none" w:sz="0" w:space="0" w:color="auto"/>
        <w:left w:val="none" w:sz="0" w:space="0" w:color="auto"/>
        <w:bottom w:val="none" w:sz="0" w:space="0" w:color="auto"/>
        <w:right w:val="none" w:sz="0" w:space="0" w:color="auto"/>
      </w:divBdr>
    </w:div>
    <w:div w:id="1226600629">
      <w:marLeft w:val="0"/>
      <w:marRight w:val="0"/>
      <w:marTop w:val="0"/>
      <w:marBottom w:val="0"/>
      <w:divBdr>
        <w:top w:val="none" w:sz="0" w:space="0" w:color="auto"/>
        <w:left w:val="none" w:sz="0" w:space="0" w:color="auto"/>
        <w:bottom w:val="none" w:sz="0" w:space="0" w:color="auto"/>
        <w:right w:val="none" w:sz="0" w:space="0" w:color="auto"/>
      </w:divBdr>
    </w:div>
    <w:div w:id="1229339934">
      <w:marLeft w:val="0"/>
      <w:marRight w:val="0"/>
      <w:marTop w:val="0"/>
      <w:marBottom w:val="0"/>
      <w:divBdr>
        <w:top w:val="none" w:sz="0" w:space="0" w:color="auto"/>
        <w:left w:val="none" w:sz="0" w:space="0" w:color="auto"/>
        <w:bottom w:val="none" w:sz="0" w:space="0" w:color="auto"/>
        <w:right w:val="none" w:sz="0" w:space="0" w:color="auto"/>
      </w:divBdr>
    </w:div>
    <w:div w:id="1230922772">
      <w:marLeft w:val="0"/>
      <w:marRight w:val="0"/>
      <w:marTop w:val="0"/>
      <w:marBottom w:val="0"/>
      <w:divBdr>
        <w:top w:val="none" w:sz="0" w:space="0" w:color="auto"/>
        <w:left w:val="none" w:sz="0" w:space="0" w:color="auto"/>
        <w:bottom w:val="none" w:sz="0" w:space="0" w:color="auto"/>
        <w:right w:val="none" w:sz="0" w:space="0" w:color="auto"/>
      </w:divBdr>
    </w:div>
    <w:div w:id="1238662544">
      <w:marLeft w:val="0"/>
      <w:marRight w:val="0"/>
      <w:marTop w:val="0"/>
      <w:marBottom w:val="0"/>
      <w:divBdr>
        <w:top w:val="none" w:sz="0" w:space="0" w:color="auto"/>
        <w:left w:val="none" w:sz="0" w:space="0" w:color="auto"/>
        <w:bottom w:val="none" w:sz="0" w:space="0" w:color="auto"/>
        <w:right w:val="none" w:sz="0" w:space="0" w:color="auto"/>
      </w:divBdr>
    </w:div>
    <w:div w:id="1238980792">
      <w:marLeft w:val="0"/>
      <w:marRight w:val="0"/>
      <w:marTop w:val="0"/>
      <w:marBottom w:val="0"/>
      <w:divBdr>
        <w:top w:val="none" w:sz="0" w:space="0" w:color="auto"/>
        <w:left w:val="none" w:sz="0" w:space="0" w:color="auto"/>
        <w:bottom w:val="none" w:sz="0" w:space="0" w:color="auto"/>
        <w:right w:val="none" w:sz="0" w:space="0" w:color="auto"/>
      </w:divBdr>
    </w:div>
    <w:div w:id="1240405576">
      <w:bodyDiv w:val="1"/>
      <w:marLeft w:val="0"/>
      <w:marRight w:val="0"/>
      <w:marTop w:val="0"/>
      <w:marBottom w:val="0"/>
      <w:divBdr>
        <w:top w:val="none" w:sz="0" w:space="0" w:color="auto"/>
        <w:left w:val="none" w:sz="0" w:space="0" w:color="auto"/>
        <w:bottom w:val="none" w:sz="0" w:space="0" w:color="auto"/>
        <w:right w:val="none" w:sz="0" w:space="0" w:color="auto"/>
      </w:divBdr>
      <w:divsChild>
        <w:div w:id="909734952">
          <w:marLeft w:val="0"/>
          <w:marRight w:val="0"/>
          <w:marTop w:val="0"/>
          <w:marBottom w:val="0"/>
          <w:divBdr>
            <w:top w:val="none" w:sz="0" w:space="0" w:color="auto"/>
            <w:left w:val="none" w:sz="0" w:space="0" w:color="auto"/>
            <w:bottom w:val="none" w:sz="0" w:space="0" w:color="auto"/>
            <w:right w:val="none" w:sz="0" w:space="0" w:color="auto"/>
          </w:divBdr>
          <w:divsChild>
            <w:div w:id="76051085">
              <w:marLeft w:val="0"/>
              <w:marRight w:val="0"/>
              <w:marTop w:val="0"/>
              <w:marBottom w:val="0"/>
              <w:divBdr>
                <w:top w:val="none" w:sz="0" w:space="0" w:color="auto"/>
                <w:left w:val="none" w:sz="0" w:space="0" w:color="auto"/>
                <w:bottom w:val="none" w:sz="0" w:space="0" w:color="auto"/>
                <w:right w:val="none" w:sz="0" w:space="0" w:color="auto"/>
              </w:divBdr>
              <w:divsChild>
                <w:div w:id="1990556808">
                  <w:marLeft w:val="0"/>
                  <w:marRight w:val="0"/>
                  <w:marTop w:val="0"/>
                  <w:marBottom w:val="0"/>
                  <w:divBdr>
                    <w:top w:val="none" w:sz="0" w:space="0" w:color="auto"/>
                    <w:left w:val="none" w:sz="0" w:space="0" w:color="auto"/>
                    <w:bottom w:val="none" w:sz="0" w:space="0" w:color="auto"/>
                    <w:right w:val="none" w:sz="0" w:space="0" w:color="auto"/>
                  </w:divBdr>
                  <w:divsChild>
                    <w:div w:id="621813538">
                      <w:marLeft w:val="0"/>
                      <w:marRight w:val="0"/>
                      <w:marTop w:val="0"/>
                      <w:marBottom w:val="0"/>
                      <w:divBdr>
                        <w:top w:val="none" w:sz="0" w:space="0" w:color="auto"/>
                        <w:left w:val="none" w:sz="0" w:space="0" w:color="auto"/>
                        <w:bottom w:val="none" w:sz="0" w:space="0" w:color="auto"/>
                        <w:right w:val="none" w:sz="0" w:space="0" w:color="auto"/>
                      </w:divBdr>
                      <w:divsChild>
                        <w:div w:id="1866408406">
                          <w:marLeft w:val="0"/>
                          <w:marRight w:val="0"/>
                          <w:marTop w:val="0"/>
                          <w:marBottom w:val="0"/>
                          <w:divBdr>
                            <w:top w:val="none" w:sz="0" w:space="0" w:color="auto"/>
                            <w:left w:val="none" w:sz="0" w:space="0" w:color="auto"/>
                            <w:bottom w:val="none" w:sz="0" w:space="0" w:color="auto"/>
                            <w:right w:val="none" w:sz="0" w:space="0" w:color="auto"/>
                          </w:divBdr>
                          <w:divsChild>
                            <w:div w:id="54402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91061">
                  <w:marLeft w:val="0"/>
                  <w:marRight w:val="0"/>
                  <w:marTop w:val="0"/>
                  <w:marBottom w:val="0"/>
                  <w:divBdr>
                    <w:top w:val="none" w:sz="0" w:space="0" w:color="auto"/>
                    <w:left w:val="none" w:sz="0" w:space="0" w:color="auto"/>
                    <w:bottom w:val="none" w:sz="0" w:space="0" w:color="auto"/>
                    <w:right w:val="none" w:sz="0" w:space="0" w:color="auto"/>
                  </w:divBdr>
                  <w:divsChild>
                    <w:div w:id="3301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49667">
      <w:marLeft w:val="0"/>
      <w:marRight w:val="0"/>
      <w:marTop w:val="0"/>
      <w:marBottom w:val="0"/>
      <w:divBdr>
        <w:top w:val="none" w:sz="0" w:space="0" w:color="auto"/>
        <w:left w:val="none" w:sz="0" w:space="0" w:color="auto"/>
        <w:bottom w:val="none" w:sz="0" w:space="0" w:color="auto"/>
        <w:right w:val="none" w:sz="0" w:space="0" w:color="auto"/>
      </w:divBdr>
    </w:div>
    <w:div w:id="1240945515">
      <w:marLeft w:val="0"/>
      <w:marRight w:val="0"/>
      <w:marTop w:val="0"/>
      <w:marBottom w:val="0"/>
      <w:divBdr>
        <w:top w:val="none" w:sz="0" w:space="0" w:color="auto"/>
        <w:left w:val="none" w:sz="0" w:space="0" w:color="auto"/>
        <w:bottom w:val="none" w:sz="0" w:space="0" w:color="auto"/>
        <w:right w:val="none" w:sz="0" w:space="0" w:color="auto"/>
      </w:divBdr>
    </w:div>
    <w:div w:id="1253852419">
      <w:marLeft w:val="0"/>
      <w:marRight w:val="0"/>
      <w:marTop w:val="0"/>
      <w:marBottom w:val="0"/>
      <w:divBdr>
        <w:top w:val="none" w:sz="0" w:space="0" w:color="auto"/>
        <w:left w:val="none" w:sz="0" w:space="0" w:color="auto"/>
        <w:bottom w:val="none" w:sz="0" w:space="0" w:color="auto"/>
        <w:right w:val="none" w:sz="0" w:space="0" w:color="auto"/>
      </w:divBdr>
    </w:div>
    <w:div w:id="1254052316">
      <w:marLeft w:val="0"/>
      <w:marRight w:val="0"/>
      <w:marTop w:val="0"/>
      <w:marBottom w:val="0"/>
      <w:divBdr>
        <w:top w:val="none" w:sz="0" w:space="0" w:color="auto"/>
        <w:left w:val="none" w:sz="0" w:space="0" w:color="auto"/>
        <w:bottom w:val="none" w:sz="0" w:space="0" w:color="auto"/>
        <w:right w:val="none" w:sz="0" w:space="0" w:color="auto"/>
      </w:divBdr>
    </w:div>
    <w:div w:id="1259675442">
      <w:marLeft w:val="0"/>
      <w:marRight w:val="0"/>
      <w:marTop w:val="0"/>
      <w:marBottom w:val="0"/>
      <w:divBdr>
        <w:top w:val="none" w:sz="0" w:space="0" w:color="auto"/>
        <w:left w:val="none" w:sz="0" w:space="0" w:color="auto"/>
        <w:bottom w:val="none" w:sz="0" w:space="0" w:color="auto"/>
        <w:right w:val="none" w:sz="0" w:space="0" w:color="auto"/>
      </w:divBdr>
    </w:div>
    <w:div w:id="1278176283">
      <w:marLeft w:val="0"/>
      <w:marRight w:val="0"/>
      <w:marTop w:val="0"/>
      <w:marBottom w:val="0"/>
      <w:divBdr>
        <w:top w:val="none" w:sz="0" w:space="0" w:color="auto"/>
        <w:left w:val="none" w:sz="0" w:space="0" w:color="auto"/>
        <w:bottom w:val="none" w:sz="0" w:space="0" w:color="auto"/>
        <w:right w:val="none" w:sz="0" w:space="0" w:color="auto"/>
      </w:divBdr>
    </w:div>
    <w:div w:id="1280062818">
      <w:marLeft w:val="0"/>
      <w:marRight w:val="0"/>
      <w:marTop w:val="0"/>
      <w:marBottom w:val="0"/>
      <w:divBdr>
        <w:top w:val="none" w:sz="0" w:space="0" w:color="auto"/>
        <w:left w:val="none" w:sz="0" w:space="0" w:color="auto"/>
        <w:bottom w:val="none" w:sz="0" w:space="0" w:color="auto"/>
        <w:right w:val="none" w:sz="0" w:space="0" w:color="auto"/>
      </w:divBdr>
    </w:div>
    <w:div w:id="1286036979">
      <w:marLeft w:val="0"/>
      <w:marRight w:val="0"/>
      <w:marTop w:val="0"/>
      <w:marBottom w:val="0"/>
      <w:divBdr>
        <w:top w:val="none" w:sz="0" w:space="0" w:color="auto"/>
        <w:left w:val="none" w:sz="0" w:space="0" w:color="auto"/>
        <w:bottom w:val="none" w:sz="0" w:space="0" w:color="auto"/>
        <w:right w:val="none" w:sz="0" w:space="0" w:color="auto"/>
      </w:divBdr>
    </w:div>
    <w:div w:id="1292634310">
      <w:marLeft w:val="0"/>
      <w:marRight w:val="0"/>
      <w:marTop w:val="0"/>
      <w:marBottom w:val="0"/>
      <w:divBdr>
        <w:top w:val="none" w:sz="0" w:space="0" w:color="auto"/>
        <w:left w:val="none" w:sz="0" w:space="0" w:color="auto"/>
        <w:bottom w:val="none" w:sz="0" w:space="0" w:color="auto"/>
        <w:right w:val="none" w:sz="0" w:space="0" w:color="auto"/>
      </w:divBdr>
    </w:div>
    <w:div w:id="1293172639">
      <w:marLeft w:val="0"/>
      <w:marRight w:val="0"/>
      <w:marTop w:val="0"/>
      <w:marBottom w:val="0"/>
      <w:divBdr>
        <w:top w:val="none" w:sz="0" w:space="0" w:color="auto"/>
        <w:left w:val="none" w:sz="0" w:space="0" w:color="auto"/>
        <w:bottom w:val="none" w:sz="0" w:space="0" w:color="auto"/>
        <w:right w:val="none" w:sz="0" w:space="0" w:color="auto"/>
      </w:divBdr>
    </w:div>
    <w:div w:id="1309676279">
      <w:marLeft w:val="0"/>
      <w:marRight w:val="0"/>
      <w:marTop w:val="0"/>
      <w:marBottom w:val="0"/>
      <w:divBdr>
        <w:top w:val="none" w:sz="0" w:space="0" w:color="auto"/>
        <w:left w:val="none" w:sz="0" w:space="0" w:color="auto"/>
        <w:bottom w:val="none" w:sz="0" w:space="0" w:color="auto"/>
        <w:right w:val="none" w:sz="0" w:space="0" w:color="auto"/>
      </w:divBdr>
    </w:div>
    <w:div w:id="1313220128">
      <w:marLeft w:val="0"/>
      <w:marRight w:val="0"/>
      <w:marTop w:val="0"/>
      <w:marBottom w:val="0"/>
      <w:divBdr>
        <w:top w:val="none" w:sz="0" w:space="0" w:color="auto"/>
        <w:left w:val="none" w:sz="0" w:space="0" w:color="auto"/>
        <w:bottom w:val="none" w:sz="0" w:space="0" w:color="auto"/>
        <w:right w:val="none" w:sz="0" w:space="0" w:color="auto"/>
      </w:divBdr>
    </w:div>
    <w:div w:id="1317949549">
      <w:marLeft w:val="0"/>
      <w:marRight w:val="0"/>
      <w:marTop w:val="0"/>
      <w:marBottom w:val="0"/>
      <w:divBdr>
        <w:top w:val="none" w:sz="0" w:space="0" w:color="auto"/>
        <w:left w:val="none" w:sz="0" w:space="0" w:color="auto"/>
        <w:bottom w:val="none" w:sz="0" w:space="0" w:color="auto"/>
        <w:right w:val="none" w:sz="0" w:space="0" w:color="auto"/>
      </w:divBdr>
    </w:div>
    <w:div w:id="1328092711">
      <w:marLeft w:val="0"/>
      <w:marRight w:val="0"/>
      <w:marTop w:val="0"/>
      <w:marBottom w:val="0"/>
      <w:divBdr>
        <w:top w:val="none" w:sz="0" w:space="0" w:color="auto"/>
        <w:left w:val="none" w:sz="0" w:space="0" w:color="auto"/>
        <w:bottom w:val="none" w:sz="0" w:space="0" w:color="auto"/>
        <w:right w:val="none" w:sz="0" w:space="0" w:color="auto"/>
      </w:divBdr>
    </w:div>
    <w:div w:id="1342511346">
      <w:marLeft w:val="0"/>
      <w:marRight w:val="0"/>
      <w:marTop w:val="0"/>
      <w:marBottom w:val="0"/>
      <w:divBdr>
        <w:top w:val="none" w:sz="0" w:space="0" w:color="auto"/>
        <w:left w:val="none" w:sz="0" w:space="0" w:color="auto"/>
        <w:bottom w:val="none" w:sz="0" w:space="0" w:color="auto"/>
        <w:right w:val="none" w:sz="0" w:space="0" w:color="auto"/>
      </w:divBdr>
    </w:div>
    <w:div w:id="1343435769">
      <w:marLeft w:val="0"/>
      <w:marRight w:val="0"/>
      <w:marTop w:val="0"/>
      <w:marBottom w:val="0"/>
      <w:divBdr>
        <w:top w:val="none" w:sz="0" w:space="0" w:color="auto"/>
        <w:left w:val="none" w:sz="0" w:space="0" w:color="auto"/>
        <w:bottom w:val="none" w:sz="0" w:space="0" w:color="auto"/>
        <w:right w:val="none" w:sz="0" w:space="0" w:color="auto"/>
      </w:divBdr>
    </w:div>
    <w:div w:id="1349408059">
      <w:marLeft w:val="0"/>
      <w:marRight w:val="0"/>
      <w:marTop w:val="0"/>
      <w:marBottom w:val="0"/>
      <w:divBdr>
        <w:top w:val="none" w:sz="0" w:space="0" w:color="auto"/>
        <w:left w:val="none" w:sz="0" w:space="0" w:color="auto"/>
        <w:bottom w:val="none" w:sz="0" w:space="0" w:color="auto"/>
        <w:right w:val="none" w:sz="0" w:space="0" w:color="auto"/>
      </w:divBdr>
    </w:div>
    <w:div w:id="1351758910">
      <w:marLeft w:val="0"/>
      <w:marRight w:val="0"/>
      <w:marTop w:val="0"/>
      <w:marBottom w:val="0"/>
      <w:divBdr>
        <w:top w:val="none" w:sz="0" w:space="0" w:color="auto"/>
        <w:left w:val="none" w:sz="0" w:space="0" w:color="auto"/>
        <w:bottom w:val="none" w:sz="0" w:space="0" w:color="auto"/>
        <w:right w:val="none" w:sz="0" w:space="0" w:color="auto"/>
      </w:divBdr>
    </w:div>
    <w:div w:id="1360354312">
      <w:marLeft w:val="0"/>
      <w:marRight w:val="0"/>
      <w:marTop w:val="0"/>
      <w:marBottom w:val="0"/>
      <w:divBdr>
        <w:top w:val="none" w:sz="0" w:space="0" w:color="auto"/>
        <w:left w:val="none" w:sz="0" w:space="0" w:color="auto"/>
        <w:bottom w:val="none" w:sz="0" w:space="0" w:color="auto"/>
        <w:right w:val="none" w:sz="0" w:space="0" w:color="auto"/>
      </w:divBdr>
    </w:div>
    <w:div w:id="1364289670">
      <w:marLeft w:val="0"/>
      <w:marRight w:val="0"/>
      <w:marTop w:val="0"/>
      <w:marBottom w:val="0"/>
      <w:divBdr>
        <w:top w:val="none" w:sz="0" w:space="0" w:color="auto"/>
        <w:left w:val="none" w:sz="0" w:space="0" w:color="auto"/>
        <w:bottom w:val="none" w:sz="0" w:space="0" w:color="auto"/>
        <w:right w:val="none" w:sz="0" w:space="0" w:color="auto"/>
      </w:divBdr>
    </w:div>
    <w:div w:id="1365716696">
      <w:marLeft w:val="0"/>
      <w:marRight w:val="0"/>
      <w:marTop w:val="0"/>
      <w:marBottom w:val="0"/>
      <w:divBdr>
        <w:top w:val="none" w:sz="0" w:space="0" w:color="auto"/>
        <w:left w:val="none" w:sz="0" w:space="0" w:color="auto"/>
        <w:bottom w:val="none" w:sz="0" w:space="0" w:color="auto"/>
        <w:right w:val="none" w:sz="0" w:space="0" w:color="auto"/>
      </w:divBdr>
    </w:div>
    <w:div w:id="1374423879">
      <w:marLeft w:val="0"/>
      <w:marRight w:val="0"/>
      <w:marTop w:val="0"/>
      <w:marBottom w:val="0"/>
      <w:divBdr>
        <w:top w:val="none" w:sz="0" w:space="0" w:color="auto"/>
        <w:left w:val="none" w:sz="0" w:space="0" w:color="auto"/>
        <w:bottom w:val="none" w:sz="0" w:space="0" w:color="auto"/>
        <w:right w:val="none" w:sz="0" w:space="0" w:color="auto"/>
      </w:divBdr>
    </w:div>
    <w:div w:id="1374502918">
      <w:marLeft w:val="0"/>
      <w:marRight w:val="0"/>
      <w:marTop w:val="0"/>
      <w:marBottom w:val="0"/>
      <w:divBdr>
        <w:top w:val="none" w:sz="0" w:space="0" w:color="auto"/>
        <w:left w:val="none" w:sz="0" w:space="0" w:color="auto"/>
        <w:bottom w:val="none" w:sz="0" w:space="0" w:color="auto"/>
        <w:right w:val="none" w:sz="0" w:space="0" w:color="auto"/>
      </w:divBdr>
    </w:div>
    <w:div w:id="1381856496">
      <w:marLeft w:val="0"/>
      <w:marRight w:val="0"/>
      <w:marTop w:val="0"/>
      <w:marBottom w:val="0"/>
      <w:divBdr>
        <w:top w:val="none" w:sz="0" w:space="0" w:color="auto"/>
        <w:left w:val="none" w:sz="0" w:space="0" w:color="auto"/>
        <w:bottom w:val="none" w:sz="0" w:space="0" w:color="auto"/>
        <w:right w:val="none" w:sz="0" w:space="0" w:color="auto"/>
      </w:divBdr>
    </w:div>
    <w:div w:id="1384908865">
      <w:marLeft w:val="0"/>
      <w:marRight w:val="0"/>
      <w:marTop w:val="0"/>
      <w:marBottom w:val="0"/>
      <w:divBdr>
        <w:top w:val="none" w:sz="0" w:space="0" w:color="auto"/>
        <w:left w:val="none" w:sz="0" w:space="0" w:color="auto"/>
        <w:bottom w:val="none" w:sz="0" w:space="0" w:color="auto"/>
        <w:right w:val="none" w:sz="0" w:space="0" w:color="auto"/>
      </w:divBdr>
    </w:div>
    <w:div w:id="1389719768">
      <w:marLeft w:val="0"/>
      <w:marRight w:val="0"/>
      <w:marTop w:val="0"/>
      <w:marBottom w:val="0"/>
      <w:divBdr>
        <w:top w:val="none" w:sz="0" w:space="0" w:color="auto"/>
        <w:left w:val="none" w:sz="0" w:space="0" w:color="auto"/>
        <w:bottom w:val="none" w:sz="0" w:space="0" w:color="auto"/>
        <w:right w:val="none" w:sz="0" w:space="0" w:color="auto"/>
      </w:divBdr>
    </w:div>
    <w:div w:id="1407848793">
      <w:marLeft w:val="0"/>
      <w:marRight w:val="0"/>
      <w:marTop w:val="0"/>
      <w:marBottom w:val="0"/>
      <w:divBdr>
        <w:top w:val="none" w:sz="0" w:space="0" w:color="auto"/>
        <w:left w:val="none" w:sz="0" w:space="0" w:color="auto"/>
        <w:bottom w:val="none" w:sz="0" w:space="0" w:color="auto"/>
        <w:right w:val="none" w:sz="0" w:space="0" w:color="auto"/>
      </w:divBdr>
    </w:div>
    <w:div w:id="1416393364">
      <w:marLeft w:val="0"/>
      <w:marRight w:val="0"/>
      <w:marTop w:val="0"/>
      <w:marBottom w:val="0"/>
      <w:divBdr>
        <w:top w:val="none" w:sz="0" w:space="0" w:color="auto"/>
        <w:left w:val="none" w:sz="0" w:space="0" w:color="auto"/>
        <w:bottom w:val="none" w:sz="0" w:space="0" w:color="auto"/>
        <w:right w:val="none" w:sz="0" w:space="0" w:color="auto"/>
      </w:divBdr>
    </w:div>
    <w:div w:id="1425496620">
      <w:marLeft w:val="0"/>
      <w:marRight w:val="0"/>
      <w:marTop w:val="0"/>
      <w:marBottom w:val="0"/>
      <w:divBdr>
        <w:top w:val="none" w:sz="0" w:space="0" w:color="auto"/>
        <w:left w:val="none" w:sz="0" w:space="0" w:color="auto"/>
        <w:bottom w:val="none" w:sz="0" w:space="0" w:color="auto"/>
        <w:right w:val="none" w:sz="0" w:space="0" w:color="auto"/>
      </w:divBdr>
    </w:div>
    <w:div w:id="1430156250">
      <w:marLeft w:val="0"/>
      <w:marRight w:val="0"/>
      <w:marTop w:val="0"/>
      <w:marBottom w:val="0"/>
      <w:divBdr>
        <w:top w:val="none" w:sz="0" w:space="0" w:color="auto"/>
        <w:left w:val="none" w:sz="0" w:space="0" w:color="auto"/>
        <w:bottom w:val="none" w:sz="0" w:space="0" w:color="auto"/>
        <w:right w:val="none" w:sz="0" w:space="0" w:color="auto"/>
      </w:divBdr>
    </w:div>
    <w:div w:id="1430932385">
      <w:marLeft w:val="0"/>
      <w:marRight w:val="0"/>
      <w:marTop w:val="0"/>
      <w:marBottom w:val="0"/>
      <w:divBdr>
        <w:top w:val="none" w:sz="0" w:space="0" w:color="auto"/>
        <w:left w:val="none" w:sz="0" w:space="0" w:color="auto"/>
        <w:bottom w:val="none" w:sz="0" w:space="0" w:color="auto"/>
        <w:right w:val="none" w:sz="0" w:space="0" w:color="auto"/>
      </w:divBdr>
    </w:div>
    <w:div w:id="1462116939">
      <w:marLeft w:val="0"/>
      <w:marRight w:val="0"/>
      <w:marTop w:val="0"/>
      <w:marBottom w:val="0"/>
      <w:divBdr>
        <w:top w:val="none" w:sz="0" w:space="0" w:color="auto"/>
        <w:left w:val="none" w:sz="0" w:space="0" w:color="auto"/>
        <w:bottom w:val="none" w:sz="0" w:space="0" w:color="auto"/>
        <w:right w:val="none" w:sz="0" w:space="0" w:color="auto"/>
      </w:divBdr>
    </w:div>
    <w:div w:id="1466653698">
      <w:marLeft w:val="0"/>
      <w:marRight w:val="0"/>
      <w:marTop w:val="0"/>
      <w:marBottom w:val="0"/>
      <w:divBdr>
        <w:top w:val="none" w:sz="0" w:space="0" w:color="auto"/>
        <w:left w:val="none" w:sz="0" w:space="0" w:color="auto"/>
        <w:bottom w:val="none" w:sz="0" w:space="0" w:color="auto"/>
        <w:right w:val="none" w:sz="0" w:space="0" w:color="auto"/>
      </w:divBdr>
    </w:div>
    <w:div w:id="1473403650">
      <w:marLeft w:val="0"/>
      <w:marRight w:val="0"/>
      <w:marTop w:val="0"/>
      <w:marBottom w:val="0"/>
      <w:divBdr>
        <w:top w:val="none" w:sz="0" w:space="0" w:color="auto"/>
        <w:left w:val="none" w:sz="0" w:space="0" w:color="auto"/>
        <w:bottom w:val="none" w:sz="0" w:space="0" w:color="auto"/>
        <w:right w:val="none" w:sz="0" w:space="0" w:color="auto"/>
      </w:divBdr>
    </w:div>
    <w:div w:id="1479571780">
      <w:marLeft w:val="0"/>
      <w:marRight w:val="0"/>
      <w:marTop w:val="0"/>
      <w:marBottom w:val="0"/>
      <w:divBdr>
        <w:top w:val="none" w:sz="0" w:space="0" w:color="auto"/>
        <w:left w:val="none" w:sz="0" w:space="0" w:color="auto"/>
        <w:bottom w:val="none" w:sz="0" w:space="0" w:color="auto"/>
        <w:right w:val="none" w:sz="0" w:space="0" w:color="auto"/>
      </w:divBdr>
    </w:div>
    <w:div w:id="1485077623">
      <w:marLeft w:val="0"/>
      <w:marRight w:val="0"/>
      <w:marTop w:val="0"/>
      <w:marBottom w:val="0"/>
      <w:divBdr>
        <w:top w:val="none" w:sz="0" w:space="0" w:color="auto"/>
        <w:left w:val="none" w:sz="0" w:space="0" w:color="auto"/>
        <w:bottom w:val="none" w:sz="0" w:space="0" w:color="auto"/>
        <w:right w:val="none" w:sz="0" w:space="0" w:color="auto"/>
      </w:divBdr>
    </w:div>
    <w:div w:id="1487086777">
      <w:marLeft w:val="0"/>
      <w:marRight w:val="0"/>
      <w:marTop w:val="0"/>
      <w:marBottom w:val="0"/>
      <w:divBdr>
        <w:top w:val="none" w:sz="0" w:space="0" w:color="auto"/>
        <w:left w:val="none" w:sz="0" w:space="0" w:color="auto"/>
        <w:bottom w:val="none" w:sz="0" w:space="0" w:color="auto"/>
        <w:right w:val="none" w:sz="0" w:space="0" w:color="auto"/>
      </w:divBdr>
    </w:div>
    <w:div w:id="1489857839">
      <w:marLeft w:val="0"/>
      <w:marRight w:val="0"/>
      <w:marTop w:val="0"/>
      <w:marBottom w:val="0"/>
      <w:divBdr>
        <w:top w:val="none" w:sz="0" w:space="0" w:color="auto"/>
        <w:left w:val="none" w:sz="0" w:space="0" w:color="auto"/>
        <w:bottom w:val="none" w:sz="0" w:space="0" w:color="auto"/>
        <w:right w:val="none" w:sz="0" w:space="0" w:color="auto"/>
      </w:divBdr>
    </w:div>
    <w:div w:id="1492670470">
      <w:marLeft w:val="0"/>
      <w:marRight w:val="0"/>
      <w:marTop w:val="0"/>
      <w:marBottom w:val="0"/>
      <w:divBdr>
        <w:top w:val="none" w:sz="0" w:space="0" w:color="auto"/>
        <w:left w:val="none" w:sz="0" w:space="0" w:color="auto"/>
        <w:bottom w:val="none" w:sz="0" w:space="0" w:color="auto"/>
        <w:right w:val="none" w:sz="0" w:space="0" w:color="auto"/>
      </w:divBdr>
    </w:div>
    <w:div w:id="1503351684">
      <w:marLeft w:val="0"/>
      <w:marRight w:val="0"/>
      <w:marTop w:val="0"/>
      <w:marBottom w:val="0"/>
      <w:divBdr>
        <w:top w:val="none" w:sz="0" w:space="0" w:color="auto"/>
        <w:left w:val="none" w:sz="0" w:space="0" w:color="auto"/>
        <w:bottom w:val="none" w:sz="0" w:space="0" w:color="auto"/>
        <w:right w:val="none" w:sz="0" w:space="0" w:color="auto"/>
      </w:divBdr>
    </w:div>
    <w:div w:id="1505318270">
      <w:marLeft w:val="0"/>
      <w:marRight w:val="0"/>
      <w:marTop w:val="0"/>
      <w:marBottom w:val="0"/>
      <w:divBdr>
        <w:top w:val="none" w:sz="0" w:space="0" w:color="auto"/>
        <w:left w:val="none" w:sz="0" w:space="0" w:color="auto"/>
        <w:bottom w:val="none" w:sz="0" w:space="0" w:color="auto"/>
        <w:right w:val="none" w:sz="0" w:space="0" w:color="auto"/>
      </w:divBdr>
    </w:div>
    <w:div w:id="1506823255">
      <w:marLeft w:val="0"/>
      <w:marRight w:val="0"/>
      <w:marTop w:val="0"/>
      <w:marBottom w:val="0"/>
      <w:divBdr>
        <w:top w:val="none" w:sz="0" w:space="0" w:color="auto"/>
        <w:left w:val="none" w:sz="0" w:space="0" w:color="auto"/>
        <w:bottom w:val="none" w:sz="0" w:space="0" w:color="auto"/>
        <w:right w:val="none" w:sz="0" w:space="0" w:color="auto"/>
      </w:divBdr>
    </w:div>
    <w:div w:id="1518615554">
      <w:marLeft w:val="0"/>
      <w:marRight w:val="0"/>
      <w:marTop w:val="0"/>
      <w:marBottom w:val="0"/>
      <w:divBdr>
        <w:top w:val="none" w:sz="0" w:space="0" w:color="auto"/>
        <w:left w:val="none" w:sz="0" w:space="0" w:color="auto"/>
        <w:bottom w:val="none" w:sz="0" w:space="0" w:color="auto"/>
        <w:right w:val="none" w:sz="0" w:space="0" w:color="auto"/>
      </w:divBdr>
    </w:div>
    <w:div w:id="1518695663">
      <w:marLeft w:val="0"/>
      <w:marRight w:val="0"/>
      <w:marTop w:val="0"/>
      <w:marBottom w:val="0"/>
      <w:divBdr>
        <w:top w:val="none" w:sz="0" w:space="0" w:color="auto"/>
        <w:left w:val="none" w:sz="0" w:space="0" w:color="auto"/>
        <w:bottom w:val="none" w:sz="0" w:space="0" w:color="auto"/>
        <w:right w:val="none" w:sz="0" w:space="0" w:color="auto"/>
      </w:divBdr>
    </w:div>
    <w:div w:id="1519736541">
      <w:marLeft w:val="0"/>
      <w:marRight w:val="0"/>
      <w:marTop w:val="0"/>
      <w:marBottom w:val="0"/>
      <w:divBdr>
        <w:top w:val="none" w:sz="0" w:space="0" w:color="auto"/>
        <w:left w:val="none" w:sz="0" w:space="0" w:color="auto"/>
        <w:bottom w:val="none" w:sz="0" w:space="0" w:color="auto"/>
        <w:right w:val="none" w:sz="0" w:space="0" w:color="auto"/>
      </w:divBdr>
    </w:div>
    <w:div w:id="1520854082">
      <w:marLeft w:val="0"/>
      <w:marRight w:val="0"/>
      <w:marTop w:val="0"/>
      <w:marBottom w:val="0"/>
      <w:divBdr>
        <w:top w:val="none" w:sz="0" w:space="0" w:color="auto"/>
        <w:left w:val="none" w:sz="0" w:space="0" w:color="auto"/>
        <w:bottom w:val="none" w:sz="0" w:space="0" w:color="auto"/>
        <w:right w:val="none" w:sz="0" w:space="0" w:color="auto"/>
      </w:divBdr>
    </w:div>
    <w:div w:id="1537087360">
      <w:marLeft w:val="0"/>
      <w:marRight w:val="0"/>
      <w:marTop w:val="0"/>
      <w:marBottom w:val="0"/>
      <w:divBdr>
        <w:top w:val="none" w:sz="0" w:space="0" w:color="auto"/>
        <w:left w:val="none" w:sz="0" w:space="0" w:color="auto"/>
        <w:bottom w:val="none" w:sz="0" w:space="0" w:color="auto"/>
        <w:right w:val="none" w:sz="0" w:space="0" w:color="auto"/>
      </w:divBdr>
    </w:div>
    <w:div w:id="1538465519">
      <w:marLeft w:val="0"/>
      <w:marRight w:val="0"/>
      <w:marTop w:val="0"/>
      <w:marBottom w:val="0"/>
      <w:divBdr>
        <w:top w:val="none" w:sz="0" w:space="0" w:color="auto"/>
        <w:left w:val="none" w:sz="0" w:space="0" w:color="auto"/>
        <w:bottom w:val="none" w:sz="0" w:space="0" w:color="auto"/>
        <w:right w:val="none" w:sz="0" w:space="0" w:color="auto"/>
      </w:divBdr>
    </w:div>
    <w:div w:id="1549490906">
      <w:marLeft w:val="0"/>
      <w:marRight w:val="0"/>
      <w:marTop w:val="0"/>
      <w:marBottom w:val="0"/>
      <w:divBdr>
        <w:top w:val="none" w:sz="0" w:space="0" w:color="auto"/>
        <w:left w:val="none" w:sz="0" w:space="0" w:color="auto"/>
        <w:bottom w:val="none" w:sz="0" w:space="0" w:color="auto"/>
        <w:right w:val="none" w:sz="0" w:space="0" w:color="auto"/>
      </w:divBdr>
    </w:div>
    <w:div w:id="1549756927">
      <w:marLeft w:val="0"/>
      <w:marRight w:val="0"/>
      <w:marTop w:val="0"/>
      <w:marBottom w:val="0"/>
      <w:divBdr>
        <w:top w:val="none" w:sz="0" w:space="0" w:color="auto"/>
        <w:left w:val="none" w:sz="0" w:space="0" w:color="auto"/>
        <w:bottom w:val="none" w:sz="0" w:space="0" w:color="auto"/>
        <w:right w:val="none" w:sz="0" w:space="0" w:color="auto"/>
      </w:divBdr>
    </w:div>
    <w:div w:id="1554000005">
      <w:marLeft w:val="0"/>
      <w:marRight w:val="0"/>
      <w:marTop w:val="0"/>
      <w:marBottom w:val="0"/>
      <w:divBdr>
        <w:top w:val="none" w:sz="0" w:space="0" w:color="auto"/>
        <w:left w:val="none" w:sz="0" w:space="0" w:color="auto"/>
        <w:bottom w:val="none" w:sz="0" w:space="0" w:color="auto"/>
        <w:right w:val="none" w:sz="0" w:space="0" w:color="auto"/>
      </w:divBdr>
    </w:div>
    <w:div w:id="1561015879">
      <w:marLeft w:val="0"/>
      <w:marRight w:val="0"/>
      <w:marTop w:val="0"/>
      <w:marBottom w:val="0"/>
      <w:divBdr>
        <w:top w:val="none" w:sz="0" w:space="0" w:color="auto"/>
        <w:left w:val="none" w:sz="0" w:space="0" w:color="auto"/>
        <w:bottom w:val="none" w:sz="0" w:space="0" w:color="auto"/>
        <w:right w:val="none" w:sz="0" w:space="0" w:color="auto"/>
      </w:divBdr>
    </w:div>
    <w:div w:id="1562593919">
      <w:marLeft w:val="0"/>
      <w:marRight w:val="0"/>
      <w:marTop w:val="0"/>
      <w:marBottom w:val="0"/>
      <w:divBdr>
        <w:top w:val="none" w:sz="0" w:space="0" w:color="auto"/>
        <w:left w:val="none" w:sz="0" w:space="0" w:color="auto"/>
        <w:bottom w:val="none" w:sz="0" w:space="0" w:color="auto"/>
        <w:right w:val="none" w:sz="0" w:space="0" w:color="auto"/>
      </w:divBdr>
    </w:div>
    <w:div w:id="1565674662">
      <w:marLeft w:val="0"/>
      <w:marRight w:val="0"/>
      <w:marTop w:val="0"/>
      <w:marBottom w:val="0"/>
      <w:divBdr>
        <w:top w:val="none" w:sz="0" w:space="0" w:color="auto"/>
        <w:left w:val="none" w:sz="0" w:space="0" w:color="auto"/>
        <w:bottom w:val="none" w:sz="0" w:space="0" w:color="auto"/>
        <w:right w:val="none" w:sz="0" w:space="0" w:color="auto"/>
      </w:divBdr>
    </w:div>
    <w:div w:id="1565867884">
      <w:marLeft w:val="0"/>
      <w:marRight w:val="0"/>
      <w:marTop w:val="0"/>
      <w:marBottom w:val="0"/>
      <w:divBdr>
        <w:top w:val="none" w:sz="0" w:space="0" w:color="auto"/>
        <w:left w:val="none" w:sz="0" w:space="0" w:color="auto"/>
        <w:bottom w:val="none" w:sz="0" w:space="0" w:color="auto"/>
        <w:right w:val="none" w:sz="0" w:space="0" w:color="auto"/>
      </w:divBdr>
    </w:div>
    <w:div w:id="1566522518">
      <w:marLeft w:val="0"/>
      <w:marRight w:val="0"/>
      <w:marTop w:val="0"/>
      <w:marBottom w:val="0"/>
      <w:divBdr>
        <w:top w:val="none" w:sz="0" w:space="0" w:color="auto"/>
        <w:left w:val="none" w:sz="0" w:space="0" w:color="auto"/>
        <w:bottom w:val="none" w:sz="0" w:space="0" w:color="auto"/>
        <w:right w:val="none" w:sz="0" w:space="0" w:color="auto"/>
      </w:divBdr>
    </w:div>
    <w:div w:id="1569417272">
      <w:marLeft w:val="0"/>
      <w:marRight w:val="0"/>
      <w:marTop w:val="0"/>
      <w:marBottom w:val="0"/>
      <w:divBdr>
        <w:top w:val="none" w:sz="0" w:space="0" w:color="auto"/>
        <w:left w:val="none" w:sz="0" w:space="0" w:color="auto"/>
        <w:bottom w:val="none" w:sz="0" w:space="0" w:color="auto"/>
        <w:right w:val="none" w:sz="0" w:space="0" w:color="auto"/>
      </w:divBdr>
    </w:div>
    <w:div w:id="1569918507">
      <w:marLeft w:val="0"/>
      <w:marRight w:val="0"/>
      <w:marTop w:val="0"/>
      <w:marBottom w:val="0"/>
      <w:divBdr>
        <w:top w:val="none" w:sz="0" w:space="0" w:color="auto"/>
        <w:left w:val="none" w:sz="0" w:space="0" w:color="auto"/>
        <w:bottom w:val="none" w:sz="0" w:space="0" w:color="auto"/>
        <w:right w:val="none" w:sz="0" w:space="0" w:color="auto"/>
      </w:divBdr>
    </w:div>
    <w:div w:id="1574004419">
      <w:marLeft w:val="0"/>
      <w:marRight w:val="0"/>
      <w:marTop w:val="0"/>
      <w:marBottom w:val="0"/>
      <w:divBdr>
        <w:top w:val="none" w:sz="0" w:space="0" w:color="auto"/>
        <w:left w:val="none" w:sz="0" w:space="0" w:color="auto"/>
        <w:bottom w:val="none" w:sz="0" w:space="0" w:color="auto"/>
        <w:right w:val="none" w:sz="0" w:space="0" w:color="auto"/>
      </w:divBdr>
    </w:div>
    <w:div w:id="1577981053">
      <w:marLeft w:val="0"/>
      <w:marRight w:val="0"/>
      <w:marTop w:val="0"/>
      <w:marBottom w:val="0"/>
      <w:divBdr>
        <w:top w:val="none" w:sz="0" w:space="0" w:color="auto"/>
        <w:left w:val="none" w:sz="0" w:space="0" w:color="auto"/>
        <w:bottom w:val="none" w:sz="0" w:space="0" w:color="auto"/>
        <w:right w:val="none" w:sz="0" w:space="0" w:color="auto"/>
      </w:divBdr>
    </w:div>
    <w:div w:id="1582327095">
      <w:marLeft w:val="0"/>
      <w:marRight w:val="0"/>
      <w:marTop w:val="0"/>
      <w:marBottom w:val="0"/>
      <w:divBdr>
        <w:top w:val="none" w:sz="0" w:space="0" w:color="auto"/>
        <w:left w:val="none" w:sz="0" w:space="0" w:color="auto"/>
        <w:bottom w:val="none" w:sz="0" w:space="0" w:color="auto"/>
        <w:right w:val="none" w:sz="0" w:space="0" w:color="auto"/>
      </w:divBdr>
    </w:div>
    <w:div w:id="1601331398">
      <w:marLeft w:val="0"/>
      <w:marRight w:val="0"/>
      <w:marTop w:val="0"/>
      <w:marBottom w:val="0"/>
      <w:divBdr>
        <w:top w:val="none" w:sz="0" w:space="0" w:color="auto"/>
        <w:left w:val="none" w:sz="0" w:space="0" w:color="auto"/>
        <w:bottom w:val="none" w:sz="0" w:space="0" w:color="auto"/>
        <w:right w:val="none" w:sz="0" w:space="0" w:color="auto"/>
      </w:divBdr>
    </w:div>
    <w:div w:id="1604649164">
      <w:marLeft w:val="0"/>
      <w:marRight w:val="0"/>
      <w:marTop w:val="0"/>
      <w:marBottom w:val="0"/>
      <w:divBdr>
        <w:top w:val="none" w:sz="0" w:space="0" w:color="auto"/>
        <w:left w:val="none" w:sz="0" w:space="0" w:color="auto"/>
        <w:bottom w:val="none" w:sz="0" w:space="0" w:color="auto"/>
        <w:right w:val="none" w:sz="0" w:space="0" w:color="auto"/>
      </w:divBdr>
    </w:div>
    <w:div w:id="1606381784">
      <w:marLeft w:val="0"/>
      <w:marRight w:val="0"/>
      <w:marTop w:val="0"/>
      <w:marBottom w:val="0"/>
      <w:divBdr>
        <w:top w:val="none" w:sz="0" w:space="0" w:color="auto"/>
        <w:left w:val="none" w:sz="0" w:space="0" w:color="auto"/>
        <w:bottom w:val="none" w:sz="0" w:space="0" w:color="auto"/>
        <w:right w:val="none" w:sz="0" w:space="0" w:color="auto"/>
      </w:divBdr>
    </w:div>
    <w:div w:id="1606880759">
      <w:marLeft w:val="0"/>
      <w:marRight w:val="0"/>
      <w:marTop w:val="0"/>
      <w:marBottom w:val="0"/>
      <w:divBdr>
        <w:top w:val="none" w:sz="0" w:space="0" w:color="auto"/>
        <w:left w:val="none" w:sz="0" w:space="0" w:color="auto"/>
        <w:bottom w:val="none" w:sz="0" w:space="0" w:color="auto"/>
        <w:right w:val="none" w:sz="0" w:space="0" w:color="auto"/>
      </w:divBdr>
    </w:div>
    <w:div w:id="1611542828">
      <w:marLeft w:val="0"/>
      <w:marRight w:val="0"/>
      <w:marTop w:val="0"/>
      <w:marBottom w:val="0"/>
      <w:divBdr>
        <w:top w:val="none" w:sz="0" w:space="0" w:color="auto"/>
        <w:left w:val="none" w:sz="0" w:space="0" w:color="auto"/>
        <w:bottom w:val="none" w:sz="0" w:space="0" w:color="auto"/>
        <w:right w:val="none" w:sz="0" w:space="0" w:color="auto"/>
      </w:divBdr>
    </w:div>
    <w:div w:id="1611624722">
      <w:marLeft w:val="0"/>
      <w:marRight w:val="0"/>
      <w:marTop w:val="0"/>
      <w:marBottom w:val="0"/>
      <w:divBdr>
        <w:top w:val="none" w:sz="0" w:space="0" w:color="auto"/>
        <w:left w:val="none" w:sz="0" w:space="0" w:color="auto"/>
        <w:bottom w:val="none" w:sz="0" w:space="0" w:color="auto"/>
        <w:right w:val="none" w:sz="0" w:space="0" w:color="auto"/>
      </w:divBdr>
    </w:div>
    <w:div w:id="1613172957">
      <w:bodyDiv w:val="1"/>
      <w:marLeft w:val="0"/>
      <w:marRight w:val="0"/>
      <w:marTop w:val="0"/>
      <w:marBottom w:val="0"/>
      <w:divBdr>
        <w:top w:val="none" w:sz="0" w:space="0" w:color="auto"/>
        <w:left w:val="none" w:sz="0" w:space="0" w:color="auto"/>
        <w:bottom w:val="none" w:sz="0" w:space="0" w:color="auto"/>
        <w:right w:val="none" w:sz="0" w:space="0" w:color="auto"/>
      </w:divBdr>
      <w:divsChild>
        <w:div w:id="717554438">
          <w:marLeft w:val="0"/>
          <w:marRight w:val="0"/>
          <w:marTop w:val="0"/>
          <w:marBottom w:val="0"/>
          <w:divBdr>
            <w:top w:val="none" w:sz="0" w:space="0" w:color="auto"/>
            <w:left w:val="none" w:sz="0" w:space="0" w:color="auto"/>
            <w:bottom w:val="none" w:sz="0" w:space="0" w:color="auto"/>
            <w:right w:val="none" w:sz="0" w:space="0" w:color="auto"/>
          </w:divBdr>
        </w:div>
        <w:div w:id="325134096">
          <w:marLeft w:val="0"/>
          <w:marRight w:val="0"/>
          <w:marTop w:val="0"/>
          <w:marBottom w:val="0"/>
          <w:divBdr>
            <w:top w:val="none" w:sz="0" w:space="0" w:color="auto"/>
            <w:left w:val="none" w:sz="0" w:space="0" w:color="auto"/>
            <w:bottom w:val="none" w:sz="0" w:space="0" w:color="auto"/>
            <w:right w:val="none" w:sz="0" w:space="0" w:color="auto"/>
          </w:divBdr>
        </w:div>
        <w:div w:id="365563801">
          <w:marLeft w:val="0"/>
          <w:marRight w:val="0"/>
          <w:marTop w:val="0"/>
          <w:marBottom w:val="0"/>
          <w:divBdr>
            <w:top w:val="none" w:sz="0" w:space="0" w:color="auto"/>
            <w:left w:val="none" w:sz="0" w:space="0" w:color="auto"/>
            <w:bottom w:val="none" w:sz="0" w:space="0" w:color="auto"/>
            <w:right w:val="none" w:sz="0" w:space="0" w:color="auto"/>
          </w:divBdr>
        </w:div>
        <w:div w:id="1639846410">
          <w:marLeft w:val="0"/>
          <w:marRight w:val="0"/>
          <w:marTop w:val="0"/>
          <w:marBottom w:val="0"/>
          <w:divBdr>
            <w:top w:val="none" w:sz="0" w:space="0" w:color="auto"/>
            <w:left w:val="none" w:sz="0" w:space="0" w:color="auto"/>
            <w:bottom w:val="none" w:sz="0" w:space="0" w:color="auto"/>
            <w:right w:val="none" w:sz="0" w:space="0" w:color="auto"/>
          </w:divBdr>
        </w:div>
        <w:div w:id="671447125">
          <w:marLeft w:val="0"/>
          <w:marRight w:val="0"/>
          <w:marTop w:val="0"/>
          <w:marBottom w:val="0"/>
          <w:divBdr>
            <w:top w:val="none" w:sz="0" w:space="0" w:color="auto"/>
            <w:left w:val="none" w:sz="0" w:space="0" w:color="auto"/>
            <w:bottom w:val="none" w:sz="0" w:space="0" w:color="auto"/>
            <w:right w:val="none" w:sz="0" w:space="0" w:color="auto"/>
          </w:divBdr>
        </w:div>
        <w:div w:id="307709311">
          <w:marLeft w:val="0"/>
          <w:marRight w:val="0"/>
          <w:marTop w:val="0"/>
          <w:marBottom w:val="0"/>
          <w:divBdr>
            <w:top w:val="none" w:sz="0" w:space="0" w:color="auto"/>
            <w:left w:val="none" w:sz="0" w:space="0" w:color="auto"/>
            <w:bottom w:val="none" w:sz="0" w:space="0" w:color="auto"/>
            <w:right w:val="none" w:sz="0" w:space="0" w:color="auto"/>
          </w:divBdr>
        </w:div>
        <w:div w:id="1063985734">
          <w:marLeft w:val="0"/>
          <w:marRight w:val="0"/>
          <w:marTop w:val="0"/>
          <w:marBottom w:val="0"/>
          <w:divBdr>
            <w:top w:val="none" w:sz="0" w:space="0" w:color="auto"/>
            <w:left w:val="none" w:sz="0" w:space="0" w:color="auto"/>
            <w:bottom w:val="none" w:sz="0" w:space="0" w:color="auto"/>
            <w:right w:val="none" w:sz="0" w:space="0" w:color="auto"/>
          </w:divBdr>
        </w:div>
        <w:div w:id="1451388726">
          <w:marLeft w:val="0"/>
          <w:marRight w:val="0"/>
          <w:marTop w:val="0"/>
          <w:marBottom w:val="0"/>
          <w:divBdr>
            <w:top w:val="none" w:sz="0" w:space="0" w:color="auto"/>
            <w:left w:val="none" w:sz="0" w:space="0" w:color="auto"/>
            <w:bottom w:val="none" w:sz="0" w:space="0" w:color="auto"/>
            <w:right w:val="none" w:sz="0" w:space="0" w:color="auto"/>
          </w:divBdr>
        </w:div>
        <w:div w:id="177816498">
          <w:marLeft w:val="0"/>
          <w:marRight w:val="0"/>
          <w:marTop w:val="0"/>
          <w:marBottom w:val="0"/>
          <w:divBdr>
            <w:top w:val="none" w:sz="0" w:space="0" w:color="auto"/>
            <w:left w:val="none" w:sz="0" w:space="0" w:color="auto"/>
            <w:bottom w:val="none" w:sz="0" w:space="0" w:color="auto"/>
            <w:right w:val="none" w:sz="0" w:space="0" w:color="auto"/>
          </w:divBdr>
        </w:div>
        <w:div w:id="454056713">
          <w:marLeft w:val="0"/>
          <w:marRight w:val="0"/>
          <w:marTop w:val="0"/>
          <w:marBottom w:val="0"/>
          <w:divBdr>
            <w:top w:val="none" w:sz="0" w:space="0" w:color="auto"/>
            <w:left w:val="none" w:sz="0" w:space="0" w:color="auto"/>
            <w:bottom w:val="none" w:sz="0" w:space="0" w:color="auto"/>
            <w:right w:val="none" w:sz="0" w:space="0" w:color="auto"/>
          </w:divBdr>
        </w:div>
        <w:div w:id="81994910">
          <w:marLeft w:val="0"/>
          <w:marRight w:val="0"/>
          <w:marTop w:val="0"/>
          <w:marBottom w:val="0"/>
          <w:divBdr>
            <w:top w:val="none" w:sz="0" w:space="0" w:color="auto"/>
            <w:left w:val="none" w:sz="0" w:space="0" w:color="auto"/>
            <w:bottom w:val="none" w:sz="0" w:space="0" w:color="auto"/>
            <w:right w:val="none" w:sz="0" w:space="0" w:color="auto"/>
          </w:divBdr>
        </w:div>
        <w:div w:id="1289969216">
          <w:marLeft w:val="0"/>
          <w:marRight w:val="0"/>
          <w:marTop w:val="0"/>
          <w:marBottom w:val="0"/>
          <w:divBdr>
            <w:top w:val="none" w:sz="0" w:space="0" w:color="auto"/>
            <w:left w:val="none" w:sz="0" w:space="0" w:color="auto"/>
            <w:bottom w:val="none" w:sz="0" w:space="0" w:color="auto"/>
            <w:right w:val="none" w:sz="0" w:space="0" w:color="auto"/>
          </w:divBdr>
        </w:div>
        <w:div w:id="1507473341">
          <w:marLeft w:val="0"/>
          <w:marRight w:val="0"/>
          <w:marTop w:val="0"/>
          <w:marBottom w:val="0"/>
          <w:divBdr>
            <w:top w:val="none" w:sz="0" w:space="0" w:color="auto"/>
            <w:left w:val="none" w:sz="0" w:space="0" w:color="auto"/>
            <w:bottom w:val="none" w:sz="0" w:space="0" w:color="auto"/>
            <w:right w:val="none" w:sz="0" w:space="0" w:color="auto"/>
          </w:divBdr>
        </w:div>
        <w:div w:id="1425809308">
          <w:marLeft w:val="0"/>
          <w:marRight w:val="0"/>
          <w:marTop w:val="0"/>
          <w:marBottom w:val="0"/>
          <w:divBdr>
            <w:top w:val="none" w:sz="0" w:space="0" w:color="auto"/>
            <w:left w:val="none" w:sz="0" w:space="0" w:color="auto"/>
            <w:bottom w:val="none" w:sz="0" w:space="0" w:color="auto"/>
            <w:right w:val="none" w:sz="0" w:space="0" w:color="auto"/>
          </w:divBdr>
        </w:div>
        <w:div w:id="582031913">
          <w:marLeft w:val="0"/>
          <w:marRight w:val="0"/>
          <w:marTop w:val="0"/>
          <w:marBottom w:val="0"/>
          <w:divBdr>
            <w:top w:val="none" w:sz="0" w:space="0" w:color="auto"/>
            <w:left w:val="none" w:sz="0" w:space="0" w:color="auto"/>
            <w:bottom w:val="none" w:sz="0" w:space="0" w:color="auto"/>
            <w:right w:val="none" w:sz="0" w:space="0" w:color="auto"/>
          </w:divBdr>
        </w:div>
        <w:div w:id="737632892">
          <w:marLeft w:val="0"/>
          <w:marRight w:val="0"/>
          <w:marTop w:val="0"/>
          <w:marBottom w:val="0"/>
          <w:divBdr>
            <w:top w:val="none" w:sz="0" w:space="0" w:color="auto"/>
            <w:left w:val="none" w:sz="0" w:space="0" w:color="auto"/>
            <w:bottom w:val="none" w:sz="0" w:space="0" w:color="auto"/>
            <w:right w:val="none" w:sz="0" w:space="0" w:color="auto"/>
          </w:divBdr>
        </w:div>
        <w:div w:id="1298099674">
          <w:marLeft w:val="0"/>
          <w:marRight w:val="0"/>
          <w:marTop w:val="0"/>
          <w:marBottom w:val="0"/>
          <w:divBdr>
            <w:top w:val="none" w:sz="0" w:space="0" w:color="auto"/>
            <w:left w:val="none" w:sz="0" w:space="0" w:color="auto"/>
            <w:bottom w:val="none" w:sz="0" w:space="0" w:color="auto"/>
            <w:right w:val="none" w:sz="0" w:space="0" w:color="auto"/>
          </w:divBdr>
        </w:div>
        <w:div w:id="1781990778">
          <w:marLeft w:val="0"/>
          <w:marRight w:val="0"/>
          <w:marTop w:val="0"/>
          <w:marBottom w:val="0"/>
          <w:divBdr>
            <w:top w:val="none" w:sz="0" w:space="0" w:color="auto"/>
            <w:left w:val="none" w:sz="0" w:space="0" w:color="auto"/>
            <w:bottom w:val="none" w:sz="0" w:space="0" w:color="auto"/>
            <w:right w:val="none" w:sz="0" w:space="0" w:color="auto"/>
          </w:divBdr>
        </w:div>
        <w:div w:id="385682767">
          <w:marLeft w:val="0"/>
          <w:marRight w:val="0"/>
          <w:marTop w:val="0"/>
          <w:marBottom w:val="0"/>
          <w:divBdr>
            <w:top w:val="none" w:sz="0" w:space="0" w:color="auto"/>
            <w:left w:val="none" w:sz="0" w:space="0" w:color="auto"/>
            <w:bottom w:val="none" w:sz="0" w:space="0" w:color="auto"/>
            <w:right w:val="none" w:sz="0" w:space="0" w:color="auto"/>
          </w:divBdr>
        </w:div>
        <w:div w:id="529996259">
          <w:marLeft w:val="0"/>
          <w:marRight w:val="0"/>
          <w:marTop w:val="0"/>
          <w:marBottom w:val="0"/>
          <w:divBdr>
            <w:top w:val="none" w:sz="0" w:space="0" w:color="auto"/>
            <w:left w:val="none" w:sz="0" w:space="0" w:color="auto"/>
            <w:bottom w:val="none" w:sz="0" w:space="0" w:color="auto"/>
            <w:right w:val="none" w:sz="0" w:space="0" w:color="auto"/>
          </w:divBdr>
        </w:div>
        <w:div w:id="844128091">
          <w:marLeft w:val="0"/>
          <w:marRight w:val="0"/>
          <w:marTop w:val="0"/>
          <w:marBottom w:val="0"/>
          <w:divBdr>
            <w:top w:val="none" w:sz="0" w:space="0" w:color="auto"/>
            <w:left w:val="none" w:sz="0" w:space="0" w:color="auto"/>
            <w:bottom w:val="none" w:sz="0" w:space="0" w:color="auto"/>
            <w:right w:val="none" w:sz="0" w:space="0" w:color="auto"/>
          </w:divBdr>
        </w:div>
        <w:div w:id="1017391891">
          <w:marLeft w:val="0"/>
          <w:marRight w:val="0"/>
          <w:marTop w:val="0"/>
          <w:marBottom w:val="0"/>
          <w:divBdr>
            <w:top w:val="none" w:sz="0" w:space="0" w:color="auto"/>
            <w:left w:val="none" w:sz="0" w:space="0" w:color="auto"/>
            <w:bottom w:val="none" w:sz="0" w:space="0" w:color="auto"/>
            <w:right w:val="none" w:sz="0" w:space="0" w:color="auto"/>
          </w:divBdr>
        </w:div>
        <w:div w:id="219446494">
          <w:marLeft w:val="0"/>
          <w:marRight w:val="0"/>
          <w:marTop w:val="0"/>
          <w:marBottom w:val="0"/>
          <w:divBdr>
            <w:top w:val="none" w:sz="0" w:space="0" w:color="auto"/>
            <w:left w:val="none" w:sz="0" w:space="0" w:color="auto"/>
            <w:bottom w:val="none" w:sz="0" w:space="0" w:color="auto"/>
            <w:right w:val="none" w:sz="0" w:space="0" w:color="auto"/>
          </w:divBdr>
        </w:div>
        <w:div w:id="1977640624">
          <w:marLeft w:val="0"/>
          <w:marRight w:val="0"/>
          <w:marTop w:val="0"/>
          <w:marBottom w:val="0"/>
          <w:divBdr>
            <w:top w:val="none" w:sz="0" w:space="0" w:color="auto"/>
            <w:left w:val="none" w:sz="0" w:space="0" w:color="auto"/>
            <w:bottom w:val="none" w:sz="0" w:space="0" w:color="auto"/>
            <w:right w:val="none" w:sz="0" w:space="0" w:color="auto"/>
          </w:divBdr>
        </w:div>
        <w:div w:id="275524133">
          <w:marLeft w:val="0"/>
          <w:marRight w:val="0"/>
          <w:marTop w:val="0"/>
          <w:marBottom w:val="0"/>
          <w:divBdr>
            <w:top w:val="none" w:sz="0" w:space="0" w:color="auto"/>
            <w:left w:val="none" w:sz="0" w:space="0" w:color="auto"/>
            <w:bottom w:val="none" w:sz="0" w:space="0" w:color="auto"/>
            <w:right w:val="none" w:sz="0" w:space="0" w:color="auto"/>
          </w:divBdr>
        </w:div>
        <w:div w:id="1322076732">
          <w:marLeft w:val="0"/>
          <w:marRight w:val="0"/>
          <w:marTop w:val="0"/>
          <w:marBottom w:val="0"/>
          <w:divBdr>
            <w:top w:val="none" w:sz="0" w:space="0" w:color="auto"/>
            <w:left w:val="none" w:sz="0" w:space="0" w:color="auto"/>
            <w:bottom w:val="none" w:sz="0" w:space="0" w:color="auto"/>
            <w:right w:val="none" w:sz="0" w:space="0" w:color="auto"/>
          </w:divBdr>
        </w:div>
        <w:div w:id="1908101380">
          <w:marLeft w:val="0"/>
          <w:marRight w:val="0"/>
          <w:marTop w:val="0"/>
          <w:marBottom w:val="0"/>
          <w:divBdr>
            <w:top w:val="none" w:sz="0" w:space="0" w:color="auto"/>
            <w:left w:val="none" w:sz="0" w:space="0" w:color="auto"/>
            <w:bottom w:val="none" w:sz="0" w:space="0" w:color="auto"/>
            <w:right w:val="none" w:sz="0" w:space="0" w:color="auto"/>
          </w:divBdr>
        </w:div>
        <w:div w:id="568423930">
          <w:marLeft w:val="0"/>
          <w:marRight w:val="0"/>
          <w:marTop w:val="0"/>
          <w:marBottom w:val="0"/>
          <w:divBdr>
            <w:top w:val="none" w:sz="0" w:space="0" w:color="auto"/>
            <w:left w:val="none" w:sz="0" w:space="0" w:color="auto"/>
            <w:bottom w:val="none" w:sz="0" w:space="0" w:color="auto"/>
            <w:right w:val="none" w:sz="0" w:space="0" w:color="auto"/>
          </w:divBdr>
        </w:div>
        <w:div w:id="444810309">
          <w:marLeft w:val="0"/>
          <w:marRight w:val="0"/>
          <w:marTop w:val="0"/>
          <w:marBottom w:val="0"/>
          <w:divBdr>
            <w:top w:val="none" w:sz="0" w:space="0" w:color="auto"/>
            <w:left w:val="none" w:sz="0" w:space="0" w:color="auto"/>
            <w:bottom w:val="none" w:sz="0" w:space="0" w:color="auto"/>
            <w:right w:val="none" w:sz="0" w:space="0" w:color="auto"/>
          </w:divBdr>
        </w:div>
        <w:div w:id="860388576">
          <w:marLeft w:val="0"/>
          <w:marRight w:val="0"/>
          <w:marTop w:val="0"/>
          <w:marBottom w:val="0"/>
          <w:divBdr>
            <w:top w:val="none" w:sz="0" w:space="0" w:color="auto"/>
            <w:left w:val="none" w:sz="0" w:space="0" w:color="auto"/>
            <w:bottom w:val="none" w:sz="0" w:space="0" w:color="auto"/>
            <w:right w:val="none" w:sz="0" w:space="0" w:color="auto"/>
          </w:divBdr>
        </w:div>
        <w:div w:id="1032724767">
          <w:marLeft w:val="0"/>
          <w:marRight w:val="0"/>
          <w:marTop w:val="0"/>
          <w:marBottom w:val="0"/>
          <w:divBdr>
            <w:top w:val="none" w:sz="0" w:space="0" w:color="auto"/>
            <w:left w:val="none" w:sz="0" w:space="0" w:color="auto"/>
            <w:bottom w:val="none" w:sz="0" w:space="0" w:color="auto"/>
            <w:right w:val="none" w:sz="0" w:space="0" w:color="auto"/>
          </w:divBdr>
        </w:div>
        <w:div w:id="1054353549">
          <w:marLeft w:val="0"/>
          <w:marRight w:val="0"/>
          <w:marTop w:val="0"/>
          <w:marBottom w:val="0"/>
          <w:divBdr>
            <w:top w:val="none" w:sz="0" w:space="0" w:color="auto"/>
            <w:left w:val="none" w:sz="0" w:space="0" w:color="auto"/>
            <w:bottom w:val="none" w:sz="0" w:space="0" w:color="auto"/>
            <w:right w:val="none" w:sz="0" w:space="0" w:color="auto"/>
          </w:divBdr>
        </w:div>
        <w:div w:id="1339506488">
          <w:marLeft w:val="0"/>
          <w:marRight w:val="0"/>
          <w:marTop w:val="0"/>
          <w:marBottom w:val="0"/>
          <w:divBdr>
            <w:top w:val="none" w:sz="0" w:space="0" w:color="auto"/>
            <w:left w:val="none" w:sz="0" w:space="0" w:color="auto"/>
            <w:bottom w:val="none" w:sz="0" w:space="0" w:color="auto"/>
            <w:right w:val="none" w:sz="0" w:space="0" w:color="auto"/>
          </w:divBdr>
        </w:div>
        <w:div w:id="1810659375">
          <w:marLeft w:val="0"/>
          <w:marRight w:val="0"/>
          <w:marTop w:val="0"/>
          <w:marBottom w:val="0"/>
          <w:divBdr>
            <w:top w:val="none" w:sz="0" w:space="0" w:color="auto"/>
            <w:left w:val="none" w:sz="0" w:space="0" w:color="auto"/>
            <w:bottom w:val="none" w:sz="0" w:space="0" w:color="auto"/>
            <w:right w:val="none" w:sz="0" w:space="0" w:color="auto"/>
          </w:divBdr>
        </w:div>
        <w:div w:id="1092238619">
          <w:marLeft w:val="0"/>
          <w:marRight w:val="0"/>
          <w:marTop w:val="0"/>
          <w:marBottom w:val="0"/>
          <w:divBdr>
            <w:top w:val="none" w:sz="0" w:space="0" w:color="auto"/>
            <w:left w:val="none" w:sz="0" w:space="0" w:color="auto"/>
            <w:bottom w:val="none" w:sz="0" w:space="0" w:color="auto"/>
            <w:right w:val="none" w:sz="0" w:space="0" w:color="auto"/>
          </w:divBdr>
        </w:div>
        <w:div w:id="1489441706">
          <w:marLeft w:val="0"/>
          <w:marRight w:val="0"/>
          <w:marTop w:val="0"/>
          <w:marBottom w:val="0"/>
          <w:divBdr>
            <w:top w:val="none" w:sz="0" w:space="0" w:color="auto"/>
            <w:left w:val="none" w:sz="0" w:space="0" w:color="auto"/>
            <w:bottom w:val="none" w:sz="0" w:space="0" w:color="auto"/>
            <w:right w:val="none" w:sz="0" w:space="0" w:color="auto"/>
          </w:divBdr>
        </w:div>
        <w:div w:id="1727411298">
          <w:marLeft w:val="0"/>
          <w:marRight w:val="0"/>
          <w:marTop w:val="0"/>
          <w:marBottom w:val="0"/>
          <w:divBdr>
            <w:top w:val="none" w:sz="0" w:space="0" w:color="auto"/>
            <w:left w:val="none" w:sz="0" w:space="0" w:color="auto"/>
            <w:bottom w:val="none" w:sz="0" w:space="0" w:color="auto"/>
            <w:right w:val="none" w:sz="0" w:space="0" w:color="auto"/>
          </w:divBdr>
        </w:div>
        <w:div w:id="980185407">
          <w:marLeft w:val="0"/>
          <w:marRight w:val="0"/>
          <w:marTop w:val="0"/>
          <w:marBottom w:val="0"/>
          <w:divBdr>
            <w:top w:val="none" w:sz="0" w:space="0" w:color="auto"/>
            <w:left w:val="none" w:sz="0" w:space="0" w:color="auto"/>
            <w:bottom w:val="none" w:sz="0" w:space="0" w:color="auto"/>
            <w:right w:val="none" w:sz="0" w:space="0" w:color="auto"/>
          </w:divBdr>
        </w:div>
        <w:div w:id="496191185">
          <w:marLeft w:val="0"/>
          <w:marRight w:val="0"/>
          <w:marTop w:val="0"/>
          <w:marBottom w:val="0"/>
          <w:divBdr>
            <w:top w:val="none" w:sz="0" w:space="0" w:color="auto"/>
            <w:left w:val="none" w:sz="0" w:space="0" w:color="auto"/>
            <w:bottom w:val="none" w:sz="0" w:space="0" w:color="auto"/>
            <w:right w:val="none" w:sz="0" w:space="0" w:color="auto"/>
          </w:divBdr>
        </w:div>
        <w:div w:id="1687750187">
          <w:marLeft w:val="0"/>
          <w:marRight w:val="0"/>
          <w:marTop w:val="0"/>
          <w:marBottom w:val="0"/>
          <w:divBdr>
            <w:top w:val="none" w:sz="0" w:space="0" w:color="auto"/>
            <w:left w:val="none" w:sz="0" w:space="0" w:color="auto"/>
            <w:bottom w:val="none" w:sz="0" w:space="0" w:color="auto"/>
            <w:right w:val="none" w:sz="0" w:space="0" w:color="auto"/>
          </w:divBdr>
        </w:div>
        <w:div w:id="818766377">
          <w:marLeft w:val="0"/>
          <w:marRight w:val="0"/>
          <w:marTop w:val="0"/>
          <w:marBottom w:val="0"/>
          <w:divBdr>
            <w:top w:val="none" w:sz="0" w:space="0" w:color="auto"/>
            <w:left w:val="none" w:sz="0" w:space="0" w:color="auto"/>
            <w:bottom w:val="none" w:sz="0" w:space="0" w:color="auto"/>
            <w:right w:val="none" w:sz="0" w:space="0" w:color="auto"/>
          </w:divBdr>
        </w:div>
        <w:div w:id="1959217147">
          <w:marLeft w:val="0"/>
          <w:marRight w:val="0"/>
          <w:marTop w:val="0"/>
          <w:marBottom w:val="0"/>
          <w:divBdr>
            <w:top w:val="none" w:sz="0" w:space="0" w:color="auto"/>
            <w:left w:val="none" w:sz="0" w:space="0" w:color="auto"/>
            <w:bottom w:val="none" w:sz="0" w:space="0" w:color="auto"/>
            <w:right w:val="none" w:sz="0" w:space="0" w:color="auto"/>
          </w:divBdr>
        </w:div>
        <w:div w:id="1468253">
          <w:marLeft w:val="0"/>
          <w:marRight w:val="0"/>
          <w:marTop w:val="0"/>
          <w:marBottom w:val="0"/>
          <w:divBdr>
            <w:top w:val="none" w:sz="0" w:space="0" w:color="auto"/>
            <w:left w:val="none" w:sz="0" w:space="0" w:color="auto"/>
            <w:bottom w:val="none" w:sz="0" w:space="0" w:color="auto"/>
            <w:right w:val="none" w:sz="0" w:space="0" w:color="auto"/>
          </w:divBdr>
        </w:div>
        <w:div w:id="1977366685">
          <w:marLeft w:val="0"/>
          <w:marRight w:val="0"/>
          <w:marTop w:val="0"/>
          <w:marBottom w:val="0"/>
          <w:divBdr>
            <w:top w:val="none" w:sz="0" w:space="0" w:color="auto"/>
            <w:left w:val="none" w:sz="0" w:space="0" w:color="auto"/>
            <w:bottom w:val="none" w:sz="0" w:space="0" w:color="auto"/>
            <w:right w:val="none" w:sz="0" w:space="0" w:color="auto"/>
          </w:divBdr>
        </w:div>
        <w:div w:id="1830514499">
          <w:marLeft w:val="0"/>
          <w:marRight w:val="0"/>
          <w:marTop w:val="0"/>
          <w:marBottom w:val="0"/>
          <w:divBdr>
            <w:top w:val="none" w:sz="0" w:space="0" w:color="auto"/>
            <w:left w:val="none" w:sz="0" w:space="0" w:color="auto"/>
            <w:bottom w:val="none" w:sz="0" w:space="0" w:color="auto"/>
            <w:right w:val="none" w:sz="0" w:space="0" w:color="auto"/>
          </w:divBdr>
        </w:div>
        <w:div w:id="1995718009">
          <w:marLeft w:val="0"/>
          <w:marRight w:val="0"/>
          <w:marTop w:val="0"/>
          <w:marBottom w:val="0"/>
          <w:divBdr>
            <w:top w:val="none" w:sz="0" w:space="0" w:color="auto"/>
            <w:left w:val="none" w:sz="0" w:space="0" w:color="auto"/>
            <w:bottom w:val="none" w:sz="0" w:space="0" w:color="auto"/>
            <w:right w:val="none" w:sz="0" w:space="0" w:color="auto"/>
          </w:divBdr>
        </w:div>
        <w:div w:id="1679036691">
          <w:marLeft w:val="0"/>
          <w:marRight w:val="0"/>
          <w:marTop w:val="0"/>
          <w:marBottom w:val="0"/>
          <w:divBdr>
            <w:top w:val="none" w:sz="0" w:space="0" w:color="auto"/>
            <w:left w:val="none" w:sz="0" w:space="0" w:color="auto"/>
            <w:bottom w:val="none" w:sz="0" w:space="0" w:color="auto"/>
            <w:right w:val="none" w:sz="0" w:space="0" w:color="auto"/>
          </w:divBdr>
        </w:div>
        <w:div w:id="32117199">
          <w:marLeft w:val="0"/>
          <w:marRight w:val="0"/>
          <w:marTop w:val="0"/>
          <w:marBottom w:val="0"/>
          <w:divBdr>
            <w:top w:val="none" w:sz="0" w:space="0" w:color="auto"/>
            <w:left w:val="none" w:sz="0" w:space="0" w:color="auto"/>
            <w:bottom w:val="none" w:sz="0" w:space="0" w:color="auto"/>
            <w:right w:val="none" w:sz="0" w:space="0" w:color="auto"/>
          </w:divBdr>
        </w:div>
        <w:div w:id="799224301">
          <w:marLeft w:val="0"/>
          <w:marRight w:val="0"/>
          <w:marTop w:val="0"/>
          <w:marBottom w:val="0"/>
          <w:divBdr>
            <w:top w:val="none" w:sz="0" w:space="0" w:color="auto"/>
            <w:left w:val="none" w:sz="0" w:space="0" w:color="auto"/>
            <w:bottom w:val="none" w:sz="0" w:space="0" w:color="auto"/>
            <w:right w:val="none" w:sz="0" w:space="0" w:color="auto"/>
          </w:divBdr>
        </w:div>
        <w:div w:id="1462845435">
          <w:marLeft w:val="0"/>
          <w:marRight w:val="0"/>
          <w:marTop w:val="0"/>
          <w:marBottom w:val="0"/>
          <w:divBdr>
            <w:top w:val="none" w:sz="0" w:space="0" w:color="auto"/>
            <w:left w:val="none" w:sz="0" w:space="0" w:color="auto"/>
            <w:bottom w:val="none" w:sz="0" w:space="0" w:color="auto"/>
            <w:right w:val="none" w:sz="0" w:space="0" w:color="auto"/>
          </w:divBdr>
        </w:div>
        <w:div w:id="583952875">
          <w:marLeft w:val="0"/>
          <w:marRight w:val="0"/>
          <w:marTop w:val="0"/>
          <w:marBottom w:val="0"/>
          <w:divBdr>
            <w:top w:val="none" w:sz="0" w:space="0" w:color="auto"/>
            <w:left w:val="none" w:sz="0" w:space="0" w:color="auto"/>
            <w:bottom w:val="none" w:sz="0" w:space="0" w:color="auto"/>
            <w:right w:val="none" w:sz="0" w:space="0" w:color="auto"/>
          </w:divBdr>
        </w:div>
        <w:div w:id="28379487">
          <w:marLeft w:val="0"/>
          <w:marRight w:val="0"/>
          <w:marTop w:val="0"/>
          <w:marBottom w:val="0"/>
          <w:divBdr>
            <w:top w:val="none" w:sz="0" w:space="0" w:color="auto"/>
            <w:left w:val="none" w:sz="0" w:space="0" w:color="auto"/>
            <w:bottom w:val="none" w:sz="0" w:space="0" w:color="auto"/>
            <w:right w:val="none" w:sz="0" w:space="0" w:color="auto"/>
          </w:divBdr>
        </w:div>
        <w:div w:id="382944430">
          <w:marLeft w:val="0"/>
          <w:marRight w:val="0"/>
          <w:marTop w:val="0"/>
          <w:marBottom w:val="0"/>
          <w:divBdr>
            <w:top w:val="none" w:sz="0" w:space="0" w:color="auto"/>
            <w:left w:val="none" w:sz="0" w:space="0" w:color="auto"/>
            <w:bottom w:val="none" w:sz="0" w:space="0" w:color="auto"/>
            <w:right w:val="none" w:sz="0" w:space="0" w:color="auto"/>
          </w:divBdr>
        </w:div>
        <w:div w:id="1475441583">
          <w:marLeft w:val="0"/>
          <w:marRight w:val="0"/>
          <w:marTop w:val="0"/>
          <w:marBottom w:val="0"/>
          <w:divBdr>
            <w:top w:val="none" w:sz="0" w:space="0" w:color="auto"/>
            <w:left w:val="none" w:sz="0" w:space="0" w:color="auto"/>
            <w:bottom w:val="none" w:sz="0" w:space="0" w:color="auto"/>
            <w:right w:val="none" w:sz="0" w:space="0" w:color="auto"/>
          </w:divBdr>
        </w:div>
        <w:div w:id="583420390">
          <w:marLeft w:val="0"/>
          <w:marRight w:val="0"/>
          <w:marTop w:val="0"/>
          <w:marBottom w:val="0"/>
          <w:divBdr>
            <w:top w:val="none" w:sz="0" w:space="0" w:color="auto"/>
            <w:left w:val="none" w:sz="0" w:space="0" w:color="auto"/>
            <w:bottom w:val="none" w:sz="0" w:space="0" w:color="auto"/>
            <w:right w:val="none" w:sz="0" w:space="0" w:color="auto"/>
          </w:divBdr>
        </w:div>
        <w:div w:id="203519393">
          <w:marLeft w:val="0"/>
          <w:marRight w:val="0"/>
          <w:marTop w:val="0"/>
          <w:marBottom w:val="0"/>
          <w:divBdr>
            <w:top w:val="none" w:sz="0" w:space="0" w:color="auto"/>
            <w:left w:val="none" w:sz="0" w:space="0" w:color="auto"/>
            <w:bottom w:val="none" w:sz="0" w:space="0" w:color="auto"/>
            <w:right w:val="none" w:sz="0" w:space="0" w:color="auto"/>
          </w:divBdr>
        </w:div>
        <w:div w:id="1431124587">
          <w:marLeft w:val="0"/>
          <w:marRight w:val="0"/>
          <w:marTop w:val="0"/>
          <w:marBottom w:val="0"/>
          <w:divBdr>
            <w:top w:val="none" w:sz="0" w:space="0" w:color="auto"/>
            <w:left w:val="none" w:sz="0" w:space="0" w:color="auto"/>
            <w:bottom w:val="none" w:sz="0" w:space="0" w:color="auto"/>
            <w:right w:val="none" w:sz="0" w:space="0" w:color="auto"/>
          </w:divBdr>
        </w:div>
        <w:div w:id="612639231">
          <w:marLeft w:val="0"/>
          <w:marRight w:val="0"/>
          <w:marTop w:val="0"/>
          <w:marBottom w:val="0"/>
          <w:divBdr>
            <w:top w:val="none" w:sz="0" w:space="0" w:color="auto"/>
            <w:left w:val="none" w:sz="0" w:space="0" w:color="auto"/>
            <w:bottom w:val="none" w:sz="0" w:space="0" w:color="auto"/>
            <w:right w:val="none" w:sz="0" w:space="0" w:color="auto"/>
          </w:divBdr>
        </w:div>
        <w:div w:id="1216352678">
          <w:marLeft w:val="0"/>
          <w:marRight w:val="0"/>
          <w:marTop w:val="0"/>
          <w:marBottom w:val="0"/>
          <w:divBdr>
            <w:top w:val="none" w:sz="0" w:space="0" w:color="auto"/>
            <w:left w:val="none" w:sz="0" w:space="0" w:color="auto"/>
            <w:bottom w:val="none" w:sz="0" w:space="0" w:color="auto"/>
            <w:right w:val="none" w:sz="0" w:space="0" w:color="auto"/>
          </w:divBdr>
        </w:div>
        <w:div w:id="690110877">
          <w:marLeft w:val="0"/>
          <w:marRight w:val="0"/>
          <w:marTop w:val="0"/>
          <w:marBottom w:val="0"/>
          <w:divBdr>
            <w:top w:val="none" w:sz="0" w:space="0" w:color="auto"/>
            <w:left w:val="none" w:sz="0" w:space="0" w:color="auto"/>
            <w:bottom w:val="none" w:sz="0" w:space="0" w:color="auto"/>
            <w:right w:val="none" w:sz="0" w:space="0" w:color="auto"/>
          </w:divBdr>
        </w:div>
        <w:div w:id="1000892330">
          <w:marLeft w:val="0"/>
          <w:marRight w:val="0"/>
          <w:marTop w:val="0"/>
          <w:marBottom w:val="0"/>
          <w:divBdr>
            <w:top w:val="none" w:sz="0" w:space="0" w:color="auto"/>
            <w:left w:val="none" w:sz="0" w:space="0" w:color="auto"/>
            <w:bottom w:val="none" w:sz="0" w:space="0" w:color="auto"/>
            <w:right w:val="none" w:sz="0" w:space="0" w:color="auto"/>
          </w:divBdr>
        </w:div>
        <w:div w:id="142237513">
          <w:marLeft w:val="0"/>
          <w:marRight w:val="0"/>
          <w:marTop w:val="0"/>
          <w:marBottom w:val="0"/>
          <w:divBdr>
            <w:top w:val="none" w:sz="0" w:space="0" w:color="auto"/>
            <w:left w:val="none" w:sz="0" w:space="0" w:color="auto"/>
            <w:bottom w:val="none" w:sz="0" w:space="0" w:color="auto"/>
            <w:right w:val="none" w:sz="0" w:space="0" w:color="auto"/>
          </w:divBdr>
        </w:div>
        <w:div w:id="153230880">
          <w:marLeft w:val="0"/>
          <w:marRight w:val="0"/>
          <w:marTop w:val="0"/>
          <w:marBottom w:val="0"/>
          <w:divBdr>
            <w:top w:val="none" w:sz="0" w:space="0" w:color="auto"/>
            <w:left w:val="none" w:sz="0" w:space="0" w:color="auto"/>
            <w:bottom w:val="none" w:sz="0" w:space="0" w:color="auto"/>
            <w:right w:val="none" w:sz="0" w:space="0" w:color="auto"/>
          </w:divBdr>
        </w:div>
        <w:div w:id="884947791">
          <w:marLeft w:val="0"/>
          <w:marRight w:val="0"/>
          <w:marTop w:val="0"/>
          <w:marBottom w:val="0"/>
          <w:divBdr>
            <w:top w:val="none" w:sz="0" w:space="0" w:color="auto"/>
            <w:left w:val="none" w:sz="0" w:space="0" w:color="auto"/>
            <w:bottom w:val="none" w:sz="0" w:space="0" w:color="auto"/>
            <w:right w:val="none" w:sz="0" w:space="0" w:color="auto"/>
          </w:divBdr>
        </w:div>
        <w:div w:id="1871651724">
          <w:marLeft w:val="0"/>
          <w:marRight w:val="0"/>
          <w:marTop w:val="0"/>
          <w:marBottom w:val="0"/>
          <w:divBdr>
            <w:top w:val="none" w:sz="0" w:space="0" w:color="auto"/>
            <w:left w:val="none" w:sz="0" w:space="0" w:color="auto"/>
            <w:bottom w:val="none" w:sz="0" w:space="0" w:color="auto"/>
            <w:right w:val="none" w:sz="0" w:space="0" w:color="auto"/>
          </w:divBdr>
        </w:div>
        <w:div w:id="981883171">
          <w:marLeft w:val="0"/>
          <w:marRight w:val="0"/>
          <w:marTop w:val="0"/>
          <w:marBottom w:val="0"/>
          <w:divBdr>
            <w:top w:val="none" w:sz="0" w:space="0" w:color="auto"/>
            <w:left w:val="none" w:sz="0" w:space="0" w:color="auto"/>
            <w:bottom w:val="none" w:sz="0" w:space="0" w:color="auto"/>
            <w:right w:val="none" w:sz="0" w:space="0" w:color="auto"/>
          </w:divBdr>
        </w:div>
        <w:div w:id="668598276">
          <w:marLeft w:val="0"/>
          <w:marRight w:val="0"/>
          <w:marTop w:val="0"/>
          <w:marBottom w:val="0"/>
          <w:divBdr>
            <w:top w:val="none" w:sz="0" w:space="0" w:color="auto"/>
            <w:left w:val="none" w:sz="0" w:space="0" w:color="auto"/>
            <w:bottom w:val="none" w:sz="0" w:space="0" w:color="auto"/>
            <w:right w:val="none" w:sz="0" w:space="0" w:color="auto"/>
          </w:divBdr>
        </w:div>
        <w:div w:id="694305492">
          <w:marLeft w:val="0"/>
          <w:marRight w:val="0"/>
          <w:marTop w:val="0"/>
          <w:marBottom w:val="0"/>
          <w:divBdr>
            <w:top w:val="none" w:sz="0" w:space="0" w:color="auto"/>
            <w:left w:val="none" w:sz="0" w:space="0" w:color="auto"/>
            <w:bottom w:val="none" w:sz="0" w:space="0" w:color="auto"/>
            <w:right w:val="none" w:sz="0" w:space="0" w:color="auto"/>
          </w:divBdr>
        </w:div>
      </w:divsChild>
    </w:div>
    <w:div w:id="1626426112">
      <w:marLeft w:val="0"/>
      <w:marRight w:val="0"/>
      <w:marTop w:val="0"/>
      <w:marBottom w:val="0"/>
      <w:divBdr>
        <w:top w:val="none" w:sz="0" w:space="0" w:color="auto"/>
        <w:left w:val="none" w:sz="0" w:space="0" w:color="auto"/>
        <w:bottom w:val="none" w:sz="0" w:space="0" w:color="auto"/>
        <w:right w:val="none" w:sz="0" w:space="0" w:color="auto"/>
      </w:divBdr>
    </w:div>
    <w:div w:id="1637175508">
      <w:marLeft w:val="0"/>
      <w:marRight w:val="0"/>
      <w:marTop w:val="0"/>
      <w:marBottom w:val="0"/>
      <w:divBdr>
        <w:top w:val="none" w:sz="0" w:space="0" w:color="auto"/>
        <w:left w:val="none" w:sz="0" w:space="0" w:color="auto"/>
        <w:bottom w:val="none" w:sz="0" w:space="0" w:color="auto"/>
        <w:right w:val="none" w:sz="0" w:space="0" w:color="auto"/>
      </w:divBdr>
    </w:div>
    <w:div w:id="1650816518">
      <w:marLeft w:val="0"/>
      <w:marRight w:val="0"/>
      <w:marTop w:val="0"/>
      <w:marBottom w:val="0"/>
      <w:divBdr>
        <w:top w:val="none" w:sz="0" w:space="0" w:color="auto"/>
        <w:left w:val="none" w:sz="0" w:space="0" w:color="auto"/>
        <w:bottom w:val="none" w:sz="0" w:space="0" w:color="auto"/>
        <w:right w:val="none" w:sz="0" w:space="0" w:color="auto"/>
      </w:divBdr>
    </w:div>
    <w:div w:id="1653832007">
      <w:bodyDiv w:val="1"/>
      <w:marLeft w:val="0"/>
      <w:marRight w:val="0"/>
      <w:marTop w:val="0"/>
      <w:marBottom w:val="0"/>
      <w:divBdr>
        <w:top w:val="none" w:sz="0" w:space="0" w:color="auto"/>
        <w:left w:val="none" w:sz="0" w:space="0" w:color="auto"/>
        <w:bottom w:val="none" w:sz="0" w:space="0" w:color="auto"/>
        <w:right w:val="none" w:sz="0" w:space="0" w:color="auto"/>
      </w:divBdr>
      <w:divsChild>
        <w:div w:id="1582330814">
          <w:marLeft w:val="0"/>
          <w:marRight w:val="0"/>
          <w:marTop w:val="0"/>
          <w:marBottom w:val="0"/>
          <w:divBdr>
            <w:top w:val="none" w:sz="0" w:space="0" w:color="auto"/>
            <w:left w:val="none" w:sz="0" w:space="0" w:color="auto"/>
            <w:bottom w:val="none" w:sz="0" w:space="0" w:color="auto"/>
            <w:right w:val="none" w:sz="0" w:space="0" w:color="auto"/>
          </w:divBdr>
          <w:divsChild>
            <w:div w:id="578715119">
              <w:marLeft w:val="0"/>
              <w:marRight w:val="0"/>
              <w:marTop w:val="0"/>
              <w:marBottom w:val="0"/>
              <w:divBdr>
                <w:top w:val="none" w:sz="0" w:space="0" w:color="auto"/>
                <w:left w:val="none" w:sz="0" w:space="0" w:color="auto"/>
                <w:bottom w:val="none" w:sz="0" w:space="0" w:color="auto"/>
                <w:right w:val="none" w:sz="0" w:space="0" w:color="auto"/>
              </w:divBdr>
              <w:divsChild>
                <w:div w:id="1847402664">
                  <w:marLeft w:val="0"/>
                  <w:marRight w:val="0"/>
                  <w:marTop w:val="0"/>
                  <w:marBottom w:val="0"/>
                  <w:divBdr>
                    <w:top w:val="none" w:sz="0" w:space="0" w:color="auto"/>
                    <w:left w:val="none" w:sz="0" w:space="0" w:color="auto"/>
                    <w:bottom w:val="none" w:sz="0" w:space="0" w:color="auto"/>
                    <w:right w:val="none" w:sz="0" w:space="0" w:color="auto"/>
                  </w:divBdr>
                  <w:divsChild>
                    <w:div w:id="1745687513">
                      <w:marLeft w:val="0"/>
                      <w:marRight w:val="0"/>
                      <w:marTop w:val="0"/>
                      <w:marBottom w:val="0"/>
                      <w:divBdr>
                        <w:top w:val="none" w:sz="0" w:space="0" w:color="auto"/>
                        <w:left w:val="none" w:sz="0" w:space="0" w:color="auto"/>
                        <w:bottom w:val="none" w:sz="0" w:space="0" w:color="auto"/>
                        <w:right w:val="none" w:sz="0" w:space="0" w:color="auto"/>
                      </w:divBdr>
                      <w:divsChild>
                        <w:div w:id="931930567">
                          <w:marLeft w:val="0"/>
                          <w:marRight w:val="0"/>
                          <w:marTop w:val="0"/>
                          <w:marBottom w:val="0"/>
                          <w:divBdr>
                            <w:top w:val="none" w:sz="0" w:space="0" w:color="auto"/>
                            <w:left w:val="none" w:sz="0" w:space="0" w:color="auto"/>
                            <w:bottom w:val="none" w:sz="0" w:space="0" w:color="auto"/>
                            <w:right w:val="none" w:sz="0" w:space="0" w:color="auto"/>
                          </w:divBdr>
                          <w:divsChild>
                            <w:div w:id="36768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80553">
                  <w:marLeft w:val="0"/>
                  <w:marRight w:val="0"/>
                  <w:marTop w:val="0"/>
                  <w:marBottom w:val="0"/>
                  <w:divBdr>
                    <w:top w:val="none" w:sz="0" w:space="0" w:color="auto"/>
                    <w:left w:val="none" w:sz="0" w:space="0" w:color="auto"/>
                    <w:bottom w:val="none" w:sz="0" w:space="0" w:color="auto"/>
                    <w:right w:val="none" w:sz="0" w:space="0" w:color="auto"/>
                  </w:divBdr>
                  <w:divsChild>
                    <w:div w:id="16152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260614">
      <w:marLeft w:val="0"/>
      <w:marRight w:val="0"/>
      <w:marTop w:val="0"/>
      <w:marBottom w:val="0"/>
      <w:divBdr>
        <w:top w:val="none" w:sz="0" w:space="0" w:color="auto"/>
        <w:left w:val="none" w:sz="0" w:space="0" w:color="auto"/>
        <w:bottom w:val="none" w:sz="0" w:space="0" w:color="auto"/>
        <w:right w:val="none" w:sz="0" w:space="0" w:color="auto"/>
      </w:divBdr>
    </w:div>
    <w:div w:id="1658877420">
      <w:marLeft w:val="0"/>
      <w:marRight w:val="0"/>
      <w:marTop w:val="0"/>
      <w:marBottom w:val="0"/>
      <w:divBdr>
        <w:top w:val="none" w:sz="0" w:space="0" w:color="auto"/>
        <w:left w:val="none" w:sz="0" w:space="0" w:color="auto"/>
        <w:bottom w:val="none" w:sz="0" w:space="0" w:color="auto"/>
        <w:right w:val="none" w:sz="0" w:space="0" w:color="auto"/>
      </w:divBdr>
    </w:div>
    <w:div w:id="1660500317">
      <w:marLeft w:val="0"/>
      <w:marRight w:val="0"/>
      <w:marTop w:val="0"/>
      <w:marBottom w:val="0"/>
      <w:divBdr>
        <w:top w:val="none" w:sz="0" w:space="0" w:color="auto"/>
        <w:left w:val="none" w:sz="0" w:space="0" w:color="auto"/>
        <w:bottom w:val="none" w:sz="0" w:space="0" w:color="auto"/>
        <w:right w:val="none" w:sz="0" w:space="0" w:color="auto"/>
      </w:divBdr>
    </w:div>
    <w:div w:id="1664353395">
      <w:marLeft w:val="0"/>
      <w:marRight w:val="0"/>
      <w:marTop w:val="0"/>
      <w:marBottom w:val="0"/>
      <w:divBdr>
        <w:top w:val="none" w:sz="0" w:space="0" w:color="auto"/>
        <w:left w:val="none" w:sz="0" w:space="0" w:color="auto"/>
        <w:bottom w:val="none" w:sz="0" w:space="0" w:color="auto"/>
        <w:right w:val="none" w:sz="0" w:space="0" w:color="auto"/>
      </w:divBdr>
    </w:div>
    <w:div w:id="1665014268">
      <w:marLeft w:val="0"/>
      <w:marRight w:val="0"/>
      <w:marTop w:val="0"/>
      <w:marBottom w:val="0"/>
      <w:divBdr>
        <w:top w:val="none" w:sz="0" w:space="0" w:color="auto"/>
        <w:left w:val="none" w:sz="0" w:space="0" w:color="auto"/>
        <w:bottom w:val="none" w:sz="0" w:space="0" w:color="auto"/>
        <w:right w:val="none" w:sz="0" w:space="0" w:color="auto"/>
      </w:divBdr>
    </w:div>
    <w:div w:id="1666662565">
      <w:marLeft w:val="0"/>
      <w:marRight w:val="0"/>
      <w:marTop w:val="0"/>
      <w:marBottom w:val="0"/>
      <w:divBdr>
        <w:top w:val="none" w:sz="0" w:space="0" w:color="auto"/>
        <w:left w:val="none" w:sz="0" w:space="0" w:color="auto"/>
        <w:bottom w:val="none" w:sz="0" w:space="0" w:color="auto"/>
        <w:right w:val="none" w:sz="0" w:space="0" w:color="auto"/>
      </w:divBdr>
    </w:div>
    <w:div w:id="1675181646">
      <w:marLeft w:val="0"/>
      <w:marRight w:val="0"/>
      <w:marTop w:val="0"/>
      <w:marBottom w:val="0"/>
      <w:divBdr>
        <w:top w:val="none" w:sz="0" w:space="0" w:color="auto"/>
        <w:left w:val="none" w:sz="0" w:space="0" w:color="auto"/>
        <w:bottom w:val="none" w:sz="0" w:space="0" w:color="auto"/>
        <w:right w:val="none" w:sz="0" w:space="0" w:color="auto"/>
      </w:divBdr>
    </w:div>
    <w:div w:id="1683242777">
      <w:marLeft w:val="0"/>
      <w:marRight w:val="0"/>
      <w:marTop w:val="0"/>
      <w:marBottom w:val="0"/>
      <w:divBdr>
        <w:top w:val="none" w:sz="0" w:space="0" w:color="auto"/>
        <w:left w:val="none" w:sz="0" w:space="0" w:color="auto"/>
        <w:bottom w:val="none" w:sz="0" w:space="0" w:color="auto"/>
        <w:right w:val="none" w:sz="0" w:space="0" w:color="auto"/>
      </w:divBdr>
    </w:div>
    <w:div w:id="1685328434">
      <w:marLeft w:val="0"/>
      <w:marRight w:val="0"/>
      <w:marTop w:val="0"/>
      <w:marBottom w:val="0"/>
      <w:divBdr>
        <w:top w:val="none" w:sz="0" w:space="0" w:color="auto"/>
        <w:left w:val="none" w:sz="0" w:space="0" w:color="auto"/>
        <w:bottom w:val="none" w:sz="0" w:space="0" w:color="auto"/>
        <w:right w:val="none" w:sz="0" w:space="0" w:color="auto"/>
      </w:divBdr>
    </w:div>
    <w:div w:id="1696735717">
      <w:marLeft w:val="0"/>
      <w:marRight w:val="0"/>
      <w:marTop w:val="0"/>
      <w:marBottom w:val="0"/>
      <w:divBdr>
        <w:top w:val="none" w:sz="0" w:space="0" w:color="auto"/>
        <w:left w:val="none" w:sz="0" w:space="0" w:color="auto"/>
        <w:bottom w:val="none" w:sz="0" w:space="0" w:color="auto"/>
        <w:right w:val="none" w:sz="0" w:space="0" w:color="auto"/>
      </w:divBdr>
    </w:div>
    <w:div w:id="1702704799">
      <w:marLeft w:val="0"/>
      <w:marRight w:val="0"/>
      <w:marTop w:val="0"/>
      <w:marBottom w:val="0"/>
      <w:divBdr>
        <w:top w:val="none" w:sz="0" w:space="0" w:color="auto"/>
        <w:left w:val="none" w:sz="0" w:space="0" w:color="auto"/>
        <w:bottom w:val="none" w:sz="0" w:space="0" w:color="auto"/>
        <w:right w:val="none" w:sz="0" w:space="0" w:color="auto"/>
      </w:divBdr>
    </w:div>
    <w:div w:id="1702903631">
      <w:marLeft w:val="0"/>
      <w:marRight w:val="0"/>
      <w:marTop w:val="0"/>
      <w:marBottom w:val="0"/>
      <w:divBdr>
        <w:top w:val="none" w:sz="0" w:space="0" w:color="auto"/>
        <w:left w:val="none" w:sz="0" w:space="0" w:color="auto"/>
        <w:bottom w:val="none" w:sz="0" w:space="0" w:color="auto"/>
        <w:right w:val="none" w:sz="0" w:space="0" w:color="auto"/>
      </w:divBdr>
    </w:div>
    <w:div w:id="1703020227">
      <w:marLeft w:val="0"/>
      <w:marRight w:val="0"/>
      <w:marTop w:val="0"/>
      <w:marBottom w:val="0"/>
      <w:divBdr>
        <w:top w:val="none" w:sz="0" w:space="0" w:color="auto"/>
        <w:left w:val="none" w:sz="0" w:space="0" w:color="auto"/>
        <w:bottom w:val="none" w:sz="0" w:space="0" w:color="auto"/>
        <w:right w:val="none" w:sz="0" w:space="0" w:color="auto"/>
      </w:divBdr>
    </w:div>
    <w:div w:id="1704937129">
      <w:marLeft w:val="0"/>
      <w:marRight w:val="0"/>
      <w:marTop w:val="0"/>
      <w:marBottom w:val="0"/>
      <w:divBdr>
        <w:top w:val="none" w:sz="0" w:space="0" w:color="auto"/>
        <w:left w:val="none" w:sz="0" w:space="0" w:color="auto"/>
        <w:bottom w:val="none" w:sz="0" w:space="0" w:color="auto"/>
        <w:right w:val="none" w:sz="0" w:space="0" w:color="auto"/>
      </w:divBdr>
    </w:div>
    <w:div w:id="1712339144">
      <w:marLeft w:val="0"/>
      <w:marRight w:val="0"/>
      <w:marTop w:val="0"/>
      <w:marBottom w:val="0"/>
      <w:divBdr>
        <w:top w:val="none" w:sz="0" w:space="0" w:color="auto"/>
        <w:left w:val="none" w:sz="0" w:space="0" w:color="auto"/>
        <w:bottom w:val="none" w:sz="0" w:space="0" w:color="auto"/>
        <w:right w:val="none" w:sz="0" w:space="0" w:color="auto"/>
      </w:divBdr>
    </w:div>
    <w:div w:id="1727146199">
      <w:marLeft w:val="0"/>
      <w:marRight w:val="0"/>
      <w:marTop w:val="0"/>
      <w:marBottom w:val="0"/>
      <w:divBdr>
        <w:top w:val="none" w:sz="0" w:space="0" w:color="auto"/>
        <w:left w:val="none" w:sz="0" w:space="0" w:color="auto"/>
        <w:bottom w:val="none" w:sz="0" w:space="0" w:color="auto"/>
        <w:right w:val="none" w:sz="0" w:space="0" w:color="auto"/>
      </w:divBdr>
    </w:div>
    <w:div w:id="1728527076">
      <w:marLeft w:val="0"/>
      <w:marRight w:val="0"/>
      <w:marTop w:val="0"/>
      <w:marBottom w:val="0"/>
      <w:divBdr>
        <w:top w:val="none" w:sz="0" w:space="0" w:color="auto"/>
        <w:left w:val="none" w:sz="0" w:space="0" w:color="auto"/>
        <w:bottom w:val="none" w:sz="0" w:space="0" w:color="auto"/>
        <w:right w:val="none" w:sz="0" w:space="0" w:color="auto"/>
      </w:divBdr>
    </w:div>
    <w:div w:id="1732077129">
      <w:marLeft w:val="0"/>
      <w:marRight w:val="0"/>
      <w:marTop w:val="0"/>
      <w:marBottom w:val="0"/>
      <w:divBdr>
        <w:top w:val="none" w:sz="0" w:space="0" w:color="auto"/>
        <w:left w:val="none" w:sz="0" w:space="0" w:color="auto"/>
        <w:bottom w:val="none" w:sz="0" w:space="0" w:color="auto"/>
        <w:right w:val="none" w:sz="0" w:space="0" w:color="auto"/>
      </w:divBdr>
    </w:div>
    <w:div w:id="1733381833">
      <w:marLeft w:val="0"/>
      <w:marRight w:val="0"/>
      <w:marTop w:val="0"/>
      <w:marBottom w:val="0"/>
      <w:divBdr>
        <w:top w:val="none" w:sz="0" w:space="0" w:color="auto"/>
        <w:left w:val="none" w:sz="0" w:space="0" w:color="auto"/>
        <w:bottom w:val="none" w:sz="0" w:space="0" w:color="auto"/>
        <w:right w:val="none" w:sz="0" w:space="0" w:color="auto"/>
      </w:divBdr>
    </w:div>
    <w:div w:id="1735347687">
      <w:marLeft w:val="0"/>
      <w:marRight w:val="0"/>
      <w:marTop w:val="0"/>
      <w:marBottom w:val="0"/>
      <w:divBdr>
        <w:top w:val="none" w:sz="0" w:space="0" w:color="auto"/>
        <w:left w:val="none" w:sz="0" w:space="0" w:color="auto"/>
        <w:bottom w:val="none" w:sz="0" w:space="0" w:color="auto"/>
        <w:right w:val="none" w:sz="0" w:space="0" w:color="auto"/>
      </w:divBdr>
    </w:div>
    <w:div w:id="1738823218">
      <w:marLeft w:val="0"/>
      <w:marRight w:val="0"/>
      <w:marTop w:val="0"/>
      <w:marBottom w:val="0"/>
      <w:divBdr>
        <w:top w:val="none" w:sz="0" w:space="0" w:color="auto"/>
        <w:left w:val="none" w:sz="0" w:space="0" w:color="auto"/>
        <w:bottom w:val="none" w:sz="0" w:space="0" w:color="auto"/>
        <w:right w:val="none" w:sz="0" w:space="0" w:color="auto"/>
      </w:divBdr>
    </w:div>
    <w:div w:id="1745645164">
      <w:marLeft w:val="0"/>
      <w:marRight w:val="0"/>
      <w:marTop w:val="0"/>
      <w:marBottom w:val="0"/>
      <w:divBdr>
        <w:top w:val="none" w:sz="0" w:space="0" w:color="auto"/>
        <w:left w:val="none" w:sz="0" w:space="0" w:color="auto"/>
        <w:bottom w:val="none" w:sz="0" w:space="0" w:color="auto"/>
        <w:right w:val="none" w:sz="0" w:space="0" w:color="auto"/>
      </w:divBdr>
    </w:div>
    <w:div w:id="1749418347">
      <w:marLeft w:val="0"/>
      <w:marRight w:val="0"/>
      <w:marTop w:val="0"/>
      <w:marBottom w:val="0"/>
      <w:divBdr>
        <w:top w:val="none" w:sz="0" w:space="0" w:color="auto"/>
        <w:left w:val="none" w:sz="0" w:space="0" w:color="auto"/>
        <w:bottom w:val="none" w:sz="0" w:space="0" w:color="auto"/>
        <w:right w:val="none" w:sz="0" w:space="0" w:color="auto"/>
      </w:divBdr>
    </w:div>
    <w:div w:id="1754542592">
      <w:marLeft w:val="0"/>
      <w:marRight w:val="0"/>
      <w:marTop w:val="0"/>
      <w:marBottom w:val="0"/>
      <w:divBdr>
        <w:top w:val="none" w:sz="0" w:space="0" w:color="auto"/>
        <w:left w:val="none" w:sz="0" w:space="0" w:color="auto"/>
        <w:bottom w:val="none" w:sz="0" w:space="0" w:color="auto"/>
        <w:right w:val="none" w:sz="0" w:space="0" w:color="auto"/>
      </w:divBdr>
    </w:div>
    <w:div w:id="1756199273">
      <w:marLeft w:val="0"/>
      <w:marRight w:val="0"/>
      <w:marTop w:val="0"/>
      <w:marBottom w:val="0"/>
      <w:divBdr>
        <w:top w:val="none" w:sz="0" w:space="0" w:color="auto"/>
        <w:left w:val="none" w:sz="0" w:space="0" w:color="auto"/>
        <w:bottom w:val="none" w:sz="0" w:space="0" w:color="auto"/>
        <w:right w:val="none" w:sz="0" w:space="0" w:color="auto"/>
      </w:divBdr>
    </w:div>
    <w:div w:id="1763256838">
      <w:marLeft w:val="0"/>
      <w:marRight w:val="0"/>
      <w:marTop w:val="0"/>
      <w:marBottom w:val="0"/>
      <w:divBdr>
        <w:top w:val="none" w:sz="0" w:space="0" w:color="auto"/>
        <w:left w:val="none" w:sz="0" w:space="0" w:color="auto"/>
        <w:bottom w:val="none" w:sz="0" w:space="0" w:color="auto"/>
        <w:right w:val="none" w:sz="0" w:space="0" w:color="auto"/>
      </w:divBdr>
    </w:div>
    <w:div w:id="1769497962">
      <w:marLeft w:val="0"/>
      <w:marRight w:val="0"/>
      <w:marTop w:val="0"/>
      <w:marBottom w:val="0"/>
      <w:divBdr>
        <w:top w:val="none" w:sz="0" w:space="0" w:color="auto"/>
        <w:left w:val="none" w:sz="0" w:space="0" w:color="auto"/>
        <w:bottom w:val="none" w:sz="0" w:space="0" w:color="auto"/>
        <w:right w:val="none" w:sz="0" w:space="0" w:color="auto"/>
      </w:divBdr>
    </w:div>
    <w:div w:id="1770271261">
      <w:marLeft w:val="0"/>
      <w:marRight w:val="0"/>
      <w:marTop w:val="0"/>
      <w:marBottom w:val="0"/>
      <w:divBdr>
        <w:top w:val="none" w:sz="0" w:space="0" w:color="auto"/>
        <w:left w:val="none" w:sz="0" w:space="0" w:color="auto"/>
        <w:bottom w:val="none" w:sz="0" w:space="0" w:color="auto"/>
        <w:right w:val="none" w:sz="0" w:space="0" w:color="auto"/>
      </w:divBdr>
    </w:div>
    <w:div w:id="1770924940">
      <w:marLeft w:val="0"/>
      <w:marRight w:val="0"/>
      <w:marTop w:val="0"/>
      <w:marBottom w:val="0"/>
      <w:divBdr>
        <w:top w:val="none" w:sz="0" w:space="0" w:color="auto"/>
        <w:left w:val="none" w:sz="0" w:space="0" w:color="auto"/>
        <w:bottom w:val="none" w:sz="0" w:space="0" w:color="auto"/>
        <w:right w:val="none" w:sz="0" w:space="0" w:color="auto"/>
      </w:divBdr>
    </w:div>
    <w:div w:id="1771315739">
      <w:marLeft w:val="0"/>
      <w:marRight w:val="0"/>
      <w:marTop w:val="0"/>
      <w:marBottom w:val="0"/>
      <w:divBdr>
        <w:top w:val="none" w:sz="0" w:space="0" w:color="auto"/>
        <w:left w:val="none" w:sz="0" w:space="0" w:color="auto"/>
        <w:bottom w:val="none" w:sz="0" w:space="0" w:color="auto"/>
        <w:right w:val="none" w:sz="0" w:space="0" w:color="auto"/>
      </w:divBdr>
    </w:div>
    <w:div w:id="1772314478">
      <w:marLeft w:val="0"/>
      <w:marRight w:val="0"/>
      <w:marTop w:val="0"/>
      <w:marBottom w:val="0"/>
      <w:divBdr>
        <w:top w:val="none" w:sz="0" w:space="0" w:color="auto"/>
        <w:left w:val="none" w:sz="0" w:space="0" w:color="auto"/>
        <w:bottom w:val="none" w:sz="0" w:space="0" w:color="auto"/>
        <w:right w:val="none" w:sz="0" w:space="0" w:color="auto"/>
      </w:divBdr>
    </w:div>
    <w:div w:id="1774861243">
      <w:marLeft w:val="0"/>
      <w:marRight w:val="0"/>
      <w:marTop w:val="0"/>
      <w:marBottom w:val="0"/>
      <w:divBdr>
        <w:top w:val="none" w:sz="0" w:space="0" w:color="auto"/>
        <w:left w:val="none" w:sz="0" w:space="0" w:color="auto"/>
        <w:bottom w:val="none" w:sz="0" w:space="0" w:color="auto"/>
        <w:right w:val="none" w:sz="0" w:space="0" w:color="auto"/>
      </w:divBdr>
    </w:div>
    <w:div w:id="1780755648">
      <w:marLeft w:val="0"/>
      <w:marRight w:val="0"/>
      <w:marTop w:val="0"/>
      <w:marBottom w:val="0"/>
      <w:divBdr>
        <w:top w:val="none" w:sz="0" w:space="0" w:color="auto"/>
        <w:left w:val="none" w:sz="0" w:space="0" w:color="auto"/>
        <w:bottom w:val="none" w:sz="0" w:space="0" w:color="auto"/>
        <w:right w:val="none" w:sz="0" w:space="0" w:color="auto"/>
      </w:divBdr>
    </w:div>
    <w:div w:id="1788502323">
      <w:marLeft w:val="0"/>
      <w:marRight w:val="0"/>
      <w:marTop w:val="0"/>
      <w:marBottom w:val="0"/>
      <w:divBdr>
        <w:top w:val="none" w:sz="0" w:space="0" w:color="auto"/>
        <w:left w:val="none" w:sz="0" w:space="0" w:color="auto"/>
        <w:bottom w:val="none" w:sz="0" w:space="0" w:color="auto"/>
        <w:right w:val="none" w:sz="0" w:space="0" w:color="auto"/>
      </w:divBdr>
    </w:div>
    <w:div w:id="1789350617">
      <w:marLeft w:val="0"/>
      <w:marRight w:val="0"/>
      <w:marTop w:val="0"/>
      <w:marBottom w:val="0"/>
      <w:divBdr>
        <w:top w:val="none" w:sz="0" w:space="0" w:color="auto"/>
        <w:left w:val="none" w:sz="0" w:space="0" w:color="auto"/>
        <w:bottom w:val="none" w:sz="0" w:space="0" w:color="auto"/>
        <w:right w:val="none" w:sz="0" w:space="0" w:color="auto"/>
      </w:divBdr>
    </w:div>
    <w:div w:id="1793086591">
      <w:marLeft w:val="0"/>
      <w:marRight w:val="0"/>
      <w:marTop w:val="0"/>
      <w:marBottom w:val="0"/>
      <w:divBdr>
        <w:top w:val="none" w:sz="0" w:space="0" w:color="auto"/>
        <w:left w:val="none" w:sz="0" w:space="0" w:color="auto"/>
        <w:bottom w:val="none" w:sz="0" w:space="0" w:color="auto"/>
        <w:right w:val="none" w:sz="0" w:space="0" w:color="auto"/>
      </w:divBdr>
    </w:div>
    <w:div w:id="1793935808">
      <w:marLeft w:val="0"/>
      <w:marRight w:val="0"/>
      <w:marTop w:val="0"/>
      <w:marBottom w:val="0"/>
      <w:divBdr>
        <w:top w:val="none" w:sz="0" w:space="0" w:color="auto"/>
        <w:left w:val="none" w:sz="0" w:space="0" w:color="auto"/>
        <w:bottom w:val="none" w:sz="0" w:space="0" w:color="auto"/>
        <w:right w:val="none" w:sz="0" w:space="0" w:color="auto"/>
      </w:divBdr>
    </w:div>
    <w:div w:id="1794785973">
      <w:marLeft w:val="0"/>
      <w:marRight w:val="0"/>
      <w:marTop w:val="0"/>
      <w:marBottom w:val="0"/>
      <w:divBdr>
        <w:top w:val="none" w:sz="0" w:space="0" w:color="auto"/>
        <w:left w:val="none" w:sz="0" w:space="0" w:color="auto"/>
        <w:bottom w:val="none" w:sz="0" w:space="0" w:color="auto"/>
        <w:right w:val="none" w:sz="0" w:space="0" w:color="auto"/>
      </w:divBdr>
    </w:div>
    <w:div w:id="1800611045">
      <w:marLeft w:val="0"/>
      <w:marRight w:val="0"/>
      <w:marTop w:val="0"/>
      <w:marBottom w:val="0"/>
      <w:divBdr>
        <w:top w:val="none" w:sz="0" w:space="0" w:color="auto"/>
        <w:left w:val="none" w:sz="0" w:space="0" w:color="auto"/>
        <w:bottom w:val="none" w:sz="0" w:space="0" w:color="auto"/>
        <w:right w:val="none" w:sz="0" w:space="0" w:color="auto"/>
      </w:divBdr>
    </w:div>
    <w:div w:id="1807814005">
      <w:marLeft w:val="0"/>
      <w:marRight w:val="0"/>
      <w:marTop w:val="0"/>
      <w:marBottom w:val="0"/>
      <w:divBdr>
        <w:top w:val="none" w:sz="0" w:space="0" w:color="auto"/>
        <w:left w:val="none" w:sz="0" w:space="0" w:color="auto"/>
        <w:bottom w:val="none" w:sz="0" w:space="0" w:color="auto"/>
        <w:right w:val="none" w:sz="0" w:space="0" w:color="auto"/>
      </w:divBdr>
    </w:div>
    <w:div w:id="1808668439">
      <w:marLeft w:val="0"/>
      <w:marRight w:val="0"/>
      <w:marTop w:val="0"/>
      <w:marBottom w:val="0"/>
      <w:divBdr>
        <w:top w:val="none" w:sz="0" w:space="0" w:color="auto"/>
        <w:left w:val="none" w:sz="0" w:space="0" w:color="auto"/>
        <w:bottom w:val="none" w:sz="0" w:space="0" w:color="auto"/>
        <w:right w:val="none" w:sz="0" w:space="0" w:color="auto"/>
      </w:divBdr>
    </w:div>
    <w:div w:id="1814322757">
      <w:marLeft w:val="0"/>
      <w:marRight w:val="0"/>
      <w:marTop w:val="0"/>
      <w:marBottom w:val="0"/>
      <w:divBdr>
        <w:top w:val="none" w:sz="0" w:space="0" w:color="auto"/>
        <w:left w:val="none" w:sz="0" w:space="0" w:color="auto"/>
        <w:bottom w:val="none" w:sz="0" w:space="0" w:color="auto"/>
        <w:right w:val="none" w:sz="0" w:space="0" w:color="auto"/>
      </w:divBdr>
    </w:div>
    <w:div w:id="1841851038">
      <w:marLeft w:val="0"/>
      <w:marRight w:val="0"/>
      <w:marTop w:val="0"/>
      <w:marBottom w:val="0"/>
      <w:divBdr>
        <w:top w:val="none" w:sz="0" w:space="0" w:color="auto"/>
        <w:left w:val="none" w:sz="0" w:space="0" w:color="auto"/>
        <w:bottom w:val="none" w:sz="0" w:space="0" w:color="auto"/>
        <w:right w:val="none" w:sz="0" w:space="0" w:color="auto"/>
      </w:divBdr>
    </w:div>
    <w:div w:id="1843012578">
      <w:marLeft w:val="0"/>
      <w:marRight w:val="0"/>
      <w:marTop w:val="0"/>
      <w:marBottom w:val="0"/>
      <w:divBdr>
        <w:top w:val="none" w:sz="0" w:space="0" w:color="auto"/>
        <w:left w:val="none" w:sz="0" w:space="0" w:color="auto"/>
        <w:bottom w:val="none" w:sz="0" w:space="0" w:color="auto"/>
        <w:right w:val="none" w:sz="0" w:space="0" w:color="auto"/>
      </w:divBdr>
    </w:div>
    <w:div w:id="1845778247">
      <w:marLeft w:val="0"/>
      <w:marRight w:val="0"/>
      <w:marTop w:val="0"/>
      <w:marBottom w:val="0"/>
      <w:divBdr>
        <w:top w:val="none" w:sz="0" w:space="0" w:color="auto"/>
        <w:left w:val="none" w:sz="0" w:space="0" w:color="auto"/>
        <w:bottom w:val="none" w:sz="0" w:space="0" w:color="auto"/>
        <w:right w:val="none" w:sz="0" w:space="0" w:color="auto"/>
      </w:divBdr>
    </w:div>
    <w:div w:id="1847018000">
      <w:marLeft w:val="0"/>
      <w:marRight w:val="0"/>
      <w:marTop w:val="0"/>
      <w:marBottom w:val="0"/>
      <w:divBdr>
        <w:top w:val="none" w:sz="0" w:space="0" w:color="auto"/>
        <w:left w:val="none" w:sz="0" w:space="0" w:color="auto"/>
        <w:bottom w:val="none" w:sz="0" w:space="0" w:color="auto"/>
        <w:right w:val="none" w:sz="0" w:space="0" w:color="auto"/>
      </w:divBdr>
    </w:div>
    <w:div w:id="1851485529">
      <w:marLeft w:val="0"/>
      <w:marRight w:val="0"/>
      <w:marTop w:val="0"/>
      <w:marBottom w:val="0"/>
      <w:divBdr>
        <w:top w:val="none" w:sz="0" w:space="0" w:color="auto"/>
        <w:left w:val="none" w:sz="0" w:space="0" w:color="auto"/>
        <w:bottom w:val="none" w:sz="0" w:space="0" w:color="auto"/>
        <w:right w:val="none" w:sz="0" w:space="0" w:color="auto"/>
      </w:divBdr>
    </w:div>
    <w:div w:id="1852253089">
      <w:marLeft w:val="0"/>
      <w:marRight w:val="0"/>
      <w:marTop w:val="0"/>
      <w:marBottom w:val="0"/>
      <w:divBdr>
        <w:top w:val="none" w:sz="0" w:space="0" w:color="auto"/>
        <w:left w:val="none" w:sz="0" w:space="0" w:color="auto"/>
        <w:bottom w:val="none" w:sz="0" w:space="0" w:color="auto"/>
        <w:right w:val="none" w:sz="0" w:space="0" w:color="auto"/>
      </w:divBdr>
    </w:div>
    <w:div w:id="1852723147">
      <w:marLeft w:val="0"/>
      <w:marRight w:val="0"/>
      <w:marTop w:val="0"/>
      <w:marBottom w:val="0"/>
      <w:divBdr>
        <w:top w:val="none" w:sz="0" w:space="0" w:color="auto"/>
        <w:left w:val="none" w:sz="0" w:space="0" w:color="auto"/>
        <w:bottom w:val="none" w:sz="0" w:space="0" w:color="auto"/>
        <w:right w:val="none" w:sz="0" w:space="0" w:color="auto"/>
      </w:divBdr>
    </w:div>
    <w:div w:id="1865244276">
      <w:marLeft w:val="0"/>
      <w:marRight w:val="0"/>
      <w:marTop w:val="0"/>
      <w:marBottom w:val="0"/>
      <w:divBdr>
        <w:top w:val="none" w:sz="0" w:space="0" w:color="auto"/>
        <w:left w:val="none" w:sz="0" w:space="0" w:color="auto"/>
        <w:bottom w:val="none" w:sz="0" w:space="0" w:color="auto"/>
        <w:right w:val="none" w:sz="0" w:space="0" w:color="auto"/>
      </w:divBdr>
    </w:div>
    <w:div w:id="1866361575">
      <w:marLeft w:val="0"/>
      <w:marRight w:val="0"/>
      <w:marTop w:val="0"/>
      <w:marBottom w:val="0"/>
      <w:divBdr>
        <w:top w:val="none" w:sz="0" w:space="0" w:color="auto"/>
        <w:left w:val="none" w:sz="0" w:space="0" w:color="auto"/>
        <w:bottom w:val="none" w:sz="0" w:space="0" w:color="auto"/>
        <w:right w:val="none" w:sz="0" w:space="0" w:color="auto"/>
      </w:divBdr>
    </w:div>
    <w:div w:id="1866364026">
      <w:marLeft w:val="0"/>
      <w:marRight w:val="0"/>
      <w:marTop w:val="0"/>
      <w:marBottom w:val="0"/>
      <w:divBdr>
        <w:top w:val="none" w:sz="0" w:space="0" w:color="auto"/>
        <w:left w:val="none" w:sz="0" w:space="0" w:color="auto"/>
        <w:bottom w:val="none" w:sz="0" w:space="0" w:color="auto"/>
        <w:right w:val="none" w:sz="0" w:space="0" w:color="auto"/>
      </w:divBdr>
    </w:div>
    <w:div w:id="1873493986">
      <w:marLeft w:val="0"/>
      <w:marRight w:val="0"/>
      <w:marTop w:val="0"/>
      <w:marBottom w:val="0"/>
      <w:divBdr>
        <w:top w:val="none" w:sz="0" w:space="0" w:color="auto"/>
        <w:left w:val="none" w:sz="0" w:space="0" w:color="auto"/>
        <w:bottom w:val="none" w:sz="0" w:space="0" w:color="auto"/>
        <w:right w:val="none" w:sz="0" w:space="0" w:color="auto"/>
      </w:divBdr>
    </w:div>
    <w:div w:id="1882863870">
      <w:marLeft w:val="0"/>
      <w:marRight w:val="0"/>
      <w:marTop w:val="0"/>
      <w:marBottom w:val="0"/>
      <w:divBdr>
        <w:top w:val="none" w:sz="0" w:space="0" w:color="auto"/>
        <w:left w:val="none" w:sz="0" w:space="0" w:color="auto"/>
        <w:bottom w:val="none" w:sz="0" w:space="0" w:color="auto"/>
        <w:right w:val="none" w:sz="0" w:space="0" w:color="auto"/>
      </w:divBdr>
    </w:div>
    <w:div w:id="1882933514">
      <w:marLeft w:val="0"/>
      <w:marRight w:val="0"/>
      <w:marTop w:val="0"/>
      <w:marBottom w:val="0"/>
      <w:divBdr>
        <w:top w:val="none" w:sz="0" w:space="0" w:color="auto"/>
        <w:left w:val="none" w:sz="0" w:space="0" w:color="auto"/>
        <w:bottom w:val="none" w:sz="0" w:space="0" w:color="auto"/>
        <w:right w:val="none" w:sz="0" w:space="0" w:color="auto"/>
      </w:divBdr>
    </w:div>
    <w:div w:id="1886019291">
      <w:marLeft w:val="0"/>
      <w:marRight w:val="0"/>
      <w:marTop w:val="0"/>
      <w:marBottom w:val="0"/>
      <w:divBdr>
        <w:top w:val="none" w:sz="0" w:space="0" w:color="auto"/>
        <w:left w:val="none" w:sz="0" w:space="0" w:color="auto"/>
        <w:bottom w:val="none" w:sz="0" w:space="0" w:color="auto"/>
        <w:right w:val="none" w:sz="0" w:space="0" w:color="auto"/>
      </w:divBdr>
    </w:div>
    <w:div w:id="1886985065">
      <w:marLeft w:val="0"/>
      <w:marRight w:val="0"/>
      <w:marTop w:val="0"/>
      <w:marBottom w:val="0"/>
      <w:divBdr>
        <w:top w:val="none" w:sz="0" w:space="0" w:color="auto"/>
        <w:left w:val="none" w:sz="0" w:space="0" w:color="auto"/>
        <w:bottom w:val="none" w:sz="0" w:space="0" w:color="auto"/>
        <w:right w:val="none" w:sz="0" w:space="0" w:color="auto"/>
      </w:divBdr>
    </w:div>
    <w:div w:id="1887373906">
      <w:marLeft w:val="0"/>
      <w:marRight w:val="0"/>
      <w:marTop w:val="0"/>
      <w:marBottom w:val="0"/>
      <w:divBdr>
        <w:top w:val="none" w:sz="0" w:space="0" w:color="auto"/>
        <w:left w:val="none" w:sz="0" w:space="0" w:color="auto"/>
        <w:bottom w:val="none" w:sz="0" w:space="0" w:color="auto"/>
        <w:right w:val="none" w:sz="0" w:space="0" w:color="auto"/>
      </w:divBdr>
    </w:div>
    <w:div w:id="1894736199">
      <w:marLeft w:val="0"/>
      <w:marRight w:val="0"/>
      <w:marTop w:val="0"/>
      <w:marBottom w:val="0"/>
      <w:divBdr>
        <w:top w:val="none" w:sz="0" w:space="0" w:color="auto"/>
        <w:left w:val="none" w:sz="0" w:space="0" w:color="auto"/>
        <w:bottom w:val="none" w:sz="0" w:space="0" w:color="auto"/>
        <w:right w:val="none" w:sz="0" w:space="0" w:color="auto"/>
      </w:divBdr>
    </w:div>
    <w:div w:id="1895778497">
      <w:marLeft w:val="0"/>
      <w:marRight w:val="0"/>
      <w:marTop w:val="0"/>
      <w:marBottom w:val="0"/>
      <w:divBdr>
        <w:top w:val="none" w:sz="0" w:space="0" w:color="auto"/>
        <w:left w:val="none" w:sz="0" w:space="0" w:color="auto"/>
        <w:bottom w:val="none" w:sz="0" w:space="0" w:color="auto"/>
        <w:right w:val="none" w:sz="0" w:space="0" w:color="auto"/>
      </w:divBdr>
    </w:div>
    <w:div w:id="1896425132">
      <w:marLeft w:val="0"/>
      <w:marRight w:val="0"/>
      <w:marTop w:val="0"/>
      <w:marBottom w:val="0"/>
      <w:divBdr>
        <w:top w:val="none" w:sz="0" w:space="0" w:color="auto"/>
        <w:left w:val="none" w:sz="0" w:space="0" w:color="auto"/>
        <w:bottom w:val="none" w:sz="0" w:space="0" w:color="auto"/>
        <w:right w:val="none" w:sz="0" w:space="0" w:color="auto"/>
      </w:divBdr>
    </w:div>
    <w:div w:id="1904020237">
      <w:marLeft w:val="0"/>
      <w:marRight w:val="0"/>
      <w:marTop w:val="0"/>
      <w:marBottom w:val="0"/>
      <w:divBdr>
        <w:top w:val="none" w:sz="0" w:space="0" w:color="auto"/>
        <w:left w:val="none" w:sz="0" w:space="0" w:color="auto"/>
        <w:bottom w:val="none" w:sz="0" w:space="0" w:color="auto"/>
        <w:right w:val="none" w:sz="0" w:space="0" w:color="auto"/>
      </w:divBdr>
    </w:div>
    <w:div w:id="1908223527">
      <w:marLeft w:val="0"/>
      <w:marRight w:val="0"/>
      <w:marTop w:val="0"/>
      <w:marBottom w:val="0"/>
      <w:divBdr>
        <w:top w:val="none" w:sz="0" w:space="0" w:color="auto"/>
        <w:left w:val="none" w:sz="0" w:space="0" w:color="auto"/>
        <w:bottom w:val="none" w:sz="0" w:space="0" w:color="auto"/>
        <w:right w:val="none" w:sz="0" w:space="0" w:color="auto"/>
      </w:divBdr>
    </w:div>
    <w:div w:id="1911571724">
      <w:marLeft w:val="0"/>
      <w:marRight w:val="0"/>
      <w:marTop w:val="0"/>
      <w:marBottom w:val="0"/>
      <w:divBdr>
        <w:top w:val="none" w:sz="0" w:space="0" w:color="auto"/>
        <w:left w:val="none" w:sz="0" w:space="0" w:color="auto"/>
        <w:bottom w:val="none" w:sz="0" w:space="0" w:color="auto"/>
        <w:right w:val="none" w:sz="0" w:space="0" w:color="auto"/>
      </w:divBdr>
    </w:div>
    <w:div w:id="1914579413">
      <w:marLeft w:val="0"/>
      <w:marRight w:val="0"/>
      <w:marTop w:val="0"/>
      <w:marBottom w:val="0"/>
      <w:divBdr>
        <w:top w:val="none" w:sz="0" w:space="0" w:color="auto"/>
        <w:left w:val="none" w:sz="0" w:space="0" w:color="auto"/>
        <w:bottom w:val="none" w:sz="0" w:space="0" w:color="auto"/>
        <w:right w:val="none" w:sz="0" w:space="0" w:color="auto"/>
      </w:divBdr>
    </w:div>
    <w:div w:id="1925063130">
      <w:marLeft w:val="0"/>
      <w:marRight w:val="0"/>
      <w:marTop w:val="0"/>
      <w:marBottom w:val="0"/>
      <w:divBdr>
        <w:top w:val="none" w:sz="0" w:space="0" w:color="auto"/>
        <w:left w:val="none" w:sz="0" w:space="0" w:color="auto"/>
        <w:bottom w:val="none" w:sz="0" w:space="0" w:color="auto"/>
        <w:right w:val="none" w:sz="0" w:space="0" w:color="auto"/>
      </w:divBdr>
    </w:div>
    <w:div w:id="1925215920">
      <w:marLeft w:val="0"/>
      <w:marRight w:val="0"/>
      <w:marTop w:val="0"/>
      <w:marBottom w:val="0"/>
      <w:divBdr>
        <w:top w:val="none" w:sz="0" w:space="0" w:color="auto"/>
        <w:left w:val="none" w:sz="0" w:space="0" w:color="auto"/>
        <w:bottom w:val="none" w:sz="0" w:space="0" w:color="auto"/>
        <w:right w:val="none" w:sz="0" w:space="0" w:color="auto"/>
      </w:divBdr>
    </w:div>
    <w:div w:id="1926305286">
      <w:marLeft w:val="0"/>
      <w:marRight w:val="0"/>
      <w:marTop w:val="0"/>
      <w:marBottom w:val="0"/>
      <w:divBdr>
        <w:top w:val="none" w:sz="0" w:space="0" w:color="auto"/>
        <w:left w:val="none" w:sz="0" w:space="0" w:color="auto"/>
        <w:bottom w:val="none" w:sz="0" w:space="0" w:color="auto"/>
        <w:right w:val="none" w:sz="0" w:space="0" w:color="auto"/>
      </w:divBdr>
    </w:div>
    <w:div w:id="1926574913">
      <w:marLeft w:val="0"/>
      <w:marRight w:val="0"/>
      <w:marTop w:val="0"/>
      <w:marBottom w:val="0"/>
      <w:divBdr>
        <w:top w:val="none" w:sz="0" w:space="0" w:color="auto"/>
        <w:left w:val="none" w:sz="0" w:space="0" w:color="auto"/>
        <w:bottom w:val="none" w:sz="0" w:space="0" w:color="auto"/>
        <w:right w:val="none" w:sz="0" w:space="0" w:color="auto"/>
      </w:divBdr>
    </w:div>
    <w:div w:id="1930767659">
      <w:marLeft w:val="0"/>
      <w:marRight w:val="0"/>
      <w:marTop w:val="0"/>
      <w:marBottom w:val="0"/>
      <w:divBdr>
        <w:top w:val="none" w:sz="0" w:space="0" w:color="auto"/>
        <w:left w:val="none" w:sz="0" w:space="0" w:color="auto"/>
        <w:bottom w:val="none" w:sz="0" w:space="0" w:color="auto"/>
        <w:right w:val="none" w:sz="0" w:space="0" w:color="auto"/>
      </w:divBdr>
    </w:div>
    <w:div w:id="1934707298">
      <w:marLeft w:val="0"/>
      <w:marRight w:val="0"/>
      <w:marTop w:val="0"/>
      <w:marBottom w:val="0"/>
      <w:divBdr>
        <w:top w:val="none" w:sz="0" w:space="0" w:color="auto"/>
        <w:left w:val="none" w:sz="0" w:space="0" w:color="auto"/>
        <w:bottom w:val="none" w:sz="0" w:space="0" w:color="auto"/>
        <w:right w:val="none" w:sz="0" w:space="0" w:color="auto"/>
      </w:divBdr>
    </w:div>
    <w:div w:id="1938559141">
      <w:marLeft w:val="0"/>
      <w:marRight w:val="0"/>
      <w:marTop w:val="0"/>
      <w:marBottom w:val="0"/>
      <w:divBdr>
        <w:top w:val="none" w:sz="0" w:space="0" w:color="auto"/>
        <w:left w:val="none" w:sz="0" w:space="0" w:color="auto"/>
        <w:bottom w:val="none" w:sz="0" w:space="0" w:color="auto"/>
        <w:right w:val="none" w:sz="0" w:space="0" w:color="auto"/>
      </w:divBdr>
    </w:div>
    <w:div w:id="1942839629">
      <w:marLeft w:val="0"/>
      <w:marRight w:val="0"/>
      <w:marTop w:val="0"/>
      <w:marBottom w:val="0"/>
      <w:divBdr>
        <w:top w:val="none" w:sz="0" w:space="0" w:color="auto"/>
        <w:left w:val="none" w:sz="0" w:space="0" w:color="auto"/>
        <w:bottom w:val="none" w:sz="0" w:space="0" w:color="auto"/>
        <w:right w:val="none" w:sz="0" w:space="0" w:color="auto"/>
      </w:divBdr>
    </w:div>
    <w:div w:id="1945065714">
      <w:marLeft w:val="0"/>
      <w:marRight w:val="0"/>
      <w:marTop w:val="0"/>
      <w:marBottom w:val="0"/>
      <w:divBdr>
        <w:top w:val="none" w:sz="0" w:space="0" w:color="auto"/>
        <w:left w:val="none" w:sz="0" w:space="0" w:color="auto"/>
        <w:bottom w:val="none" w:sz="0" w:space="0" w:color="auto"/>
        <w:right w:val="none" w:sz="0" w:space="0" w:color="auto"/>
      </w:divBdr>
    </w:div>
    <w:div w:id="1955938109">
      <w:marLeft w:val="0"/>
      <w:marRight w:val="0"/>
      <w:marTop w:val="0"/>
      <w:marBottom w:val="0"/>
      <w:divBdr>
        <w:top w:val="none" w:sz="0" w:space="0" w:color="auto"/>
        <w:left w:val="none" w:sz="0" w:space="0" w:color="auto"/>
        <w:bottom w:val="none" w:sz="0" w:space="0" w:color="auto"/>
        <w:right w:val="none" w:sz="0" w:space="0" w:color="auto"/>
      </w:divBdr>
    </w:div>
    <w:div w:id="1957132961">
      <w:marLeft w:val="0"/>
      <w:marRight w:val="0"/>
      <w:marTop w:val="0"/>
      <w:marBottom w:val="0"/>
      <w:divBdr>
        <w:top w:val="none" w:sz="0" w:space="0" w:color="auto"/>
        <w:left w:val="none" w:sz="0" w:space="0" w:color="auto"/>
        <w:bottom w:val="none" w:sz="0" w:space="0" w:color="auto"/>
        <w:right w:val="none" w:sz="0" w:space="0" w:color="auto"/>
      </w:divBdr>
    </w:div>
    <w:div w:id="1957515760">
      <w:marLeft w:val="0"/>
      <w:marRight w:val="0"/>
      <w:marTop w:val="0"/>
      <w:marBottom w:val="0"/>
      <w:divBdr>
        <w:top w:val="none" w:sz="0" w:space="0" w:color="auto"/>
        <w:left w:val="none" w:sz="0" w:space="0" w:color="auto"/>
        <w:bottom w:val="none" w:sz="0" w:space="0" w:color="auto"/>
        <w:right w:val="none" w:sz="0" w:space="0" w:color="auto"/>
      </w:divBdr>
    </w:div>
    <w:div w:id="1962415578">
      <w:marLeft w:val="0"/>
      <w:marRight w:val="0"/>
      <w:marTop w:val="0"/>
      <w:marBottom w:val="0"/>
      <w:divBdr>
        <w:top w:val="none" w:sz="0" w:space="0" w:color="auto"/>
        <w:left w:val="none" w:sz="0" w:space="0" w:color="auto"/>
        <w:bottom w:val="none" w:sz="0" w:space="0" w:color="auto"/>
        <w:right w:val="none" w:sz="0" w:space="0" w:color="auto"/>
      </w:divBdr>
    </w:div>
    <w:div w:id="1964312695">
      <w:bodyDiv w:val="1"/>
      <w:marLeft w:val="0"/>
      <w:marRight w:val="0"/>
      <w:marTop w:val="0"/>
      <w:marBottom w:val="0"/>
      <w:divBdr>
        <w:top w:val="none" w:sz="0" w:space="0" w:color="auto"/>
        <w:left w:val="none" w:sz="0" w:space="0" w:color="auto"/>
        <w:bottom w:val="none" w:sz="0" w:space="0" w:color="auto"/>
        <w:right w:val="none" w:sz="0" w:space="0" w:color="auto"/>
      </w:divBdr>
    </w:div>
    <w:div w:id="1966691274">
      <w:marLeft w:val="0"/>
      <w:marRight w:val="0"/>
      <w:marTop w:val="0"/>
      <w:marBottom w:val="0"/>
      <w:divBdr>
        <w:top w:val="none" w:sz="0" w:space="0" w:color="auto"/>
        <w:left w:val="none" w:sz="0" w:space="0" w:color="auto"/>
        <w:bottom w:val="none" w:sz="0" w:space="0" w:color="auto"/>
        <w:right w:val="none" w:sz="0" w:space="0" w:color="auto"/>
      </w:divBdr>
    </w:div>
    <w:div w:id="1990745865">
      <w:marLeft w:val="0"/>
      <w:marRight w:val="0"/>
      <w:marTop w:val="0"/>
      <w:marBottom w:val="0"/>
      <w:divBdr>
        <w:top w:val="none" w:sz="0" w:space="0" w:color="auto"/>
        <w:left w:val="none" w:sz="0" w:space="0" w:color="auto"/>
        <w:bottom w:val="none" w:sz="0" w:space="0" w:color="auto"/>
        <w:right w:val="none" w:sz="0" w:space="0" w:color="auto"/>
      </w:divBdr>
    </w:div>
    <w:div w:id="1996641851">
      <w:marLeft w:val="0"/>
      <w:marRight w:val="0"/>
      <w:marTop w:val="0"/>
      <w:marBottom w:val="0"/>
      <w:divBdr>
        <w:top w:val="none" w:sz="0" w:space="0" w:color="auto"/>
        <w:left w:val="none" w:sz="0" w:space="0" w:color="auto"/>
        <w:bottom w:val="none" w:sz="0" w:space="0" w:color="auto"/>
        <w:right w:val="none" w:sz="0" w:space="0" w:color="auto"/>
      </w:divBdr>
    </w:div>
    <w:div w:id="2006086040">
      <w:marLeft w:val="0"/>
      <w:marRight w:val="0"/>
      <w:marTop w:val="0"/>
      <w:marBottom w:val="0"/>
      <w:divBdr>
        <w:top w:val="none" w:sz="0" w:space="0" w:color="auto"/>
        <w:left w:val="none" w:sz="0" w:space="0" w:color="auto"/>
        <w:bottom w:val="none" w:sz="0" w:space="0" w:color="auto"/>
        <w:right w:val="none" w:sz="0" w:space="0" w:color="auto"/>
      </w:divBdr>
    </w:div>
    <w:div w:id="2009140049">
      <w:marLeft w:val="0"/>
      <w:marRight w:val="0"/>
      <w:marTop w:val="0"/>
      <w:marBottom w:val="0"/>
      <w:divBdr>
        <w:top w:val="none" w:sz="0" w:space="0" w:color="auto"/>
        <w:left w:val="none" w:sz="0" w:space="0" w:color="auto"/>
        <w:bottom w:val="none" w:sz="0" w:space="0" w:color="auto"/>
        <w:right w:val="none" w:sz="0" w:space="0" w:color="auto"/>
      </w:divBdr>
    </w:div>
    <w:div w:id="2011522371">
      <w:marLeft w:val="0"/>
      <w:marRight w:val="0"/>
      <w:marTop w:val="0"/>
      <w:marBottom w:val="0"/>
      <w:divBdr>
        <w:top w:val="none" w:sz="0" w:space="0" w:color="auto"/>
        <w:left w:val="none" w:sz="0" w:space="0" w:color="auto"/>
        <w:bottom w:val="none" w:sz="0" w:space="0" w:color="auto"/>
        <w:right w:val="none" w:sz="0" w:space="0" w:color="auto"/>
      </w:divBdr>
    </w:div>
    <w:div w:id="2013486074">
      <w:marLeft w:val="0"/>
      <w:marRight w:val="0"/>
      <w:marTop w:val="0"/>
      <w:marBottom w:val="0"/>
      <w:divBdr>
        <w:top w:val="none" w:sz="0" w:space="0" w:color="auto"/>
        <w:left w:val="none" w:sz="0" w:space="0" w:color="auto"/>
        <w:bottom w:val="none" w:sz="0" w:space="0" w:color="auto"/>
        <w:right w:val="none" w:sz="0" w:space="0" w:color="auto"/>
      </w:divBdr>
    </w:div>
    <w:div w:id="2029284359">
      <w:marLeft w:val="0"/>
      <w:marRight w:val="0"/>
      <w:marTop w:val="0"/>
      <w:marBottom w:val="0"/>
      <w:divBdr>
        <w:top w:val="none" w:sz="0" w:space="0" w:color="auto"/>
        <w:left w:val="none" w:sz="0" w:space="0" w:color="auto"/>
        <w:bottom w:val="none" w:sz="0" w:space="0" w:color="auto"/>
        <w:right w:val="none" w:sz="0" w:space="0" w:color="auto"/>
      </w:divBdr>
    </w:div>
    <w:div w:id="2031376411">
      <w:marLeft w:val="0"/>
      <w:marRight w:val="0"/>
      <w:marTop w:val="0"/>
      <w:marBottom w:val="0"/>
      <w:divBdr>
        <w:top w:val="none" w:sz="0" w:space="0" w:color="auto"/>
        <w:left w:val="none" w:sz="0" w:space="0" w:color="auto"/>
        <w:bottom w:val="none" w:sz="0" w:space="0" w:color="auto"/>
        <w:right w:val="none" w:sz="0" w:space="0" w:color="auto"/>
      </w:divBdr>
    </w:div>
    <w:div w:id="2044479493">
      <w:marLeft w:val="0"/>
      <w:marRight w:val="0"/>
      <w:marTop w:val="0"/>
      <w:marBottom w:val="0"/>
      <w:divBdr>
        <w:top w:val="none" w:sz="0" w:space="0" w:color="auto"/>
        <w:left w:val="none" w:sz="0" w:space="0" w:color="auto"/>
        <w:bottom w:val="none" w:sz="0" w:space="0" w:color="auto"/>
        <w:right w:val="none" w:sz="0" w:space="0" w:color="auto"/>
      </w:divBdr>
    </w:div>
    <w:div w:id="2046520709">
      <w:marLeft w:val="0"/>
      <w:marRight w:val="0"/>
      <w:marTop w:val="0"/>
      <w:marBottom w:val="0"/>
      <w:divBdr>
        <w:top w:val="none" w:sz="0" w:space="0" w:color="auto"/>
        <w:left w:val="none" w:sz="0" w:space="0" w:color="auto"/>
        <w:bottom w:val="none" w:sz="0" w:space="0" w:color="auto"/>
        <w:right w:val="none" w:sz="0" w:space="0" w:color="auto"/>
      </w:divBdr>
    </w:div>
    <w:div w:id="2049799219">
      <w:marLeft w:val="0"/>
      <w:marRight w:val="0"/>
      <w:marTop w:val="0"/>
      <w:marBottom w:val="0"/>
      <w:divBdr>
        <w:top w:val="none" w:sz="0" w:space="0" w:color="auto"/>
        <w:left w:val="none" w:sz="0" w:space="0" w:color="auto"/>
        <w:bottom w:val="none" w:sz="0" w:space="0" w:color="auto"/>
        <w:right w:val="none" w:sz="0" w:space="0" w:color="auto"/>
      </w:divBdr>
    </w:div>
    <w:div w:id="2050377929">
      <w:marLeft w:val="0"/>
      <w:marRight w:val="0"/>
      <w:marTop w:val="0"/>
      <w:marBottom w:val="0"/>
      <w:divBdr>
        <w:top w:val="none" w:sz="0" w:space="0" w:color="auto"/>
        <w:left w:val="none" w:sz="0" w:space="0" w:color="auto"/>
        <w:bottom w:val="none" w:sz="0" w:space="0" w:color="auto"/>
        <w:right w:val="none" w:sz="0" w:space="0" w:color="auto"/>
      </w:divBdr>
    </w:div>
    <w:div w:id="2054189470">
      <w:marLeft w:val="0"/>
      <w:marRight w:val="0"/>
      <w:marTop w:val="0"/>
      <w:marBottom w:val="0"/>
      <w:divBdr>
        <w:top w:val="none" w:sz="0" w:space="0" w:color="auto"/>
        <w:left w:val="none" w:sz="0" w:space="0" w:color="auto"/>
        <w:bottom w:val="none" w:sz="0" w:space="0" w:color="auto"/>
        <w:right w:val="none" w:sz="0" w:space="0" w:color="auto"/>
      </w:divBdr>
    </w:div>
    <w:div w:id="2065909615">
      <w:marLeft w:val="0"/>
      <w:marRight w:val="0"/>
      <w:marTop w:val="0"/>
      <w:marBottom w:val="0"/>
      <w:divBdr>
        <w:top w:val="none" w:sz="0" w:space="0" w:color="auto"/>
        <w:left w:val="none" w:sz="0" w:space="0" w:color="auto"/>
        <w:bottom w:val="none" w:sz="0" w:space="0" w:color="auto"/>
        <w:right w:val="none" w:sz="0" w:space="0" w:color="auto"/>
      </w:divBdr>
    </w:div>
    <w:div w:id="2068339763">
      <w:marLeft w:val="0"/>
      <w:marRight w:val="0"/>
      <w:marTop w:val="0"/>
      <w:marBottom w:val="0"/>
      <w:divBdr>
        <w:top w:val="none" w:sz="0" w:space="0" w:color="auto"/>
        <w:left w:val="none" w:sz="0" w:space="0" w:color="auto"/>
        <w:bottom w:val="none" w:sz="0" w:space="0" w:color="auto"/>
        <w:right w:val="none" w:sz="0" w:space="0" w:color="auto"/>
      </w:divBdr>
    </w:div>
    <w:div w:id="2070615931">
      <w:marLeft w:val="0"/>
      <w:marRight w:val="0"/>
      <w:marTop w:val="0"/>
      <w:marBottom w:val="0"/>
      <w:divBdr>
        <w:top w:val="none" w:sz="0" w:space="0" w:color="auto"/>
        <w:left w:val="none" w:sz="0" w:space="0" w:color="auto"/>
        <w:bottom w:val="none" w:sz="0" w:space="0" w:color="auto"/>
        <w:right w:val="none" w:sz="0" w:space="0" w:color="auto"/>
      </w:divBdr>
    </w:div>
    <w:div w:id="2071927000">
      <w:marLeft w:val="0"/>
      <w:marRight w:val="0"/>
      <w:marTop w:val="0"/>
      <w:marBottom w:val="0"/>
      <w:divBdr>
        <w:top w:val="none" w:sz="0" w:space="0" w:color="auto"/>
        <w:left w:val="none" w:sz="0" w:space="0" w:color="auto"/>
        <w:bottom w:val="none" w:sz="0" w:space="0" w:color="auto"/>
        <w:right w:val="none" w:sz="0" w:space="0" w:color="auto"/>
      </w:divBdr>
    </w:div>
    <w:div w:id="2088068296">
      <w:marLeft w:val="0"/>
      <w:marRight w:val="0"/>
      <w:marTop w:val="0"/>
      <w:marBottom w:val="0"/>
      <w:divBdr>
        <w:top w:val="none" w:sz="0" w:space="0" w:color="auto"/>
        <w:left w:val="none" w:sz="0" w:space="0" w:color="auto"/>
        <w:bottom w:val="none" w:sz="0" w:space="0" w:color="auto"/>
        <w:right w:val="none" w:sz="0" w:space="0" w:color="auto"/>
      </w:divBdr>
    </w:div>
    <w:div w:id="2096054476">
      <w:marLeft w:val="0"/>
      <w:marRight w:val="0"/>
      <w:marTop w:val="0"/>
      <w:marBottom w:val="0"/>
      <w:divBdr>
        <w:top w:val="none" w:sz="0" w:space="0" w:color="auto"/>
        <w:left w:val="none" w:sz="0" w:space="0" w:color="auto"/>
        <w:bottom w:val="none" w:sz="0" w:space="0" w:color="auto"/>
        <w:right w:val="none" w:sz="0" w:space="0" w:color="auto"/>
      </w:divBdr>
    </w:div>
    <w:div w:id="2096248056">
      <w:marLeft w:val="0"/>
      <w:marRight w:val="0"/>
      <w:marTop w:val="0"/>
      <w:marBottom w:val="0"/>
      <w:divBdr>
        <w:top w:val="none" w:sz="0" w:space="0" w:color="auto"/>
        <w:left w:val="none" w:sz="0" w:space="0" w:color="auto"/>
        <w:bottom w:val="none" w:sz="0" w:space="0" w:color="auto"/>
        <w:right w:val="none" w:sz="0" w:space="0" w:color="auto"/>
      </w:divBdr>
    </w:div>
    <w:div w:id="2106684578">
      <w:marLeft w:val="0"/>
      <w:marRight w:val="0"/>
      <w:marTop w:val="0"/>
      <w:marBottom w:val="0"/>
      <w:divBdr>
        <w:top w:val="none" w:sz="0" w:space="0" w:color="auto"/>
        <w:left w:val="none" w:sz="0" w:space="0" w:color="auto"/>
        <w:bottom w:val="none" w:sz="0" w:space="0" w:color="auto"/>
        <w:right w:val="none" w:sz="0" w:space="0" w:color="auto"/>
      </w:divBdr>
    </w:div>
    <w:div w:id="2107843624">
      <w:marLeft w:val="0"/>
      <w:marRight w:val="0"/>
      <w:marTop w:val="0"/>
      <w:marBottom w:val="0"/>
      <w:divBdr>
        <w:top w:val="none" w:sz="0" w:space="0" w:color="auto"/>
        <w:left w:val="none" w:sz="0" w:space="0" w:color="auto"/>
        <w:bottom w:val="none" w:sz="0" w:space="0" w:color="auto"/>
        <w:right w:val="none" w:sz="0" w:space="0" w:color="auto"/>
      </w:divBdr>
    </w:div>
    <w:div w:id="2112166871">
      <w:marLeft w:val="0"/>
      <w:marRight w:val="0"/>
      <w:marTop w:val="0"/>
      <w:marBottom w:val="0"/>
      <w:divBdr>
        <w:top w:val="none" w:sz="0" w:space="0" w:color="auto"/>
        <w:left w:val="none" w:sz="0" w:space="0" w:color="auto"/>
        <w:bottom w:val="none" w:sz="0" w:space="0" w:color="auto"/>
        <w:right w:val="none" w:sz="0" w:space="0" w:color="auto"/>
      </w:divBdr>
    </w:div>
    <w:div w:id="2113276281">
      <w:bodyDiv w:val="1"/>
      <w:marLeft w:val="0"/>
      <w:marRight w:val="0"/>
      <w:marTop w:val="0"/>
      <w:marBottom w:val="0"/>
      <w:divBdr>
        <w:top w:val="none" w:sz="0" w:space="0" w:color="auto"/>
        <w:left w:val="none" w:sz="0" w:space="0" w:color="auto"/>
        <w:bottom w:val="none" w:sz="0" w:space="0" w:color="auto"/>
        <w:right w:val="none" w:sz="0" w:space="0" w:color="auto"/>
      </w:divBdr>
      <w:divsChild>
        <w:div w:id="960189766">
          <w:marLeft w:val="0"/>
          <w:marRight w:val="0"/>
          <w:marTop w:val="0"/>
          <w:marBottom w:val="0"/>
          <w:divBdr>
            <w:top w:val="none" w:sz="0" w:space="0" w:color="auto"/>
            <w:left w:val="none" w:sz="0" w:space="0" w:color="auto"/>
            <w:bottom w:val="none" w:sz="0" w:space="0" w:color="auto"/>
            <w:right w:val="none" w:sz="0" w:space="0" w:color="auto"/>
          </w:divBdr>
          <w:divsChild>
            <w:div w:id="776682905">
              <w:marLeft w:val="0"/>
              <w:marRight w:val="0"/>
              <w:marTop w:val="0"/>
              <w:marBottom w:val="0"/>
              <w:divBdr>
                <w:top w:val="none" w:sz="0" w:space="0" w:color="auto"/>
                <w:left w:val="none" w:sz="0" w:space="0" w:color="auto"/>
                <w:bottom w:val="none" w:sz="0" w:space="0" w:color="auto"/>
                <w:right w:val="none" w:sz="0" w:space="0" w:color="auto"/>
              </w:divBdr>
              <w:divsChild>
                <w:div w:id="754938968">
                  <w:marLeft w:val="0"/>
                  <w:marRight w:val="0"/>
                  <w:marTop w:val="0"/>
                  <w:marBottom w:val="0"/>
                  <w:divBdr>
                    <w:top w:val="none" w:sz="0" w:space="0" w:color="auto"/>
                    <w:left w:val="none" w:sz="0" w:space="0" w:color="auto"/>
                    <w:bottom w:val="none" w:sz="0" w:space="0" w:color="auto"/>
                    <w:right w:val="none" w:sz="0" w:space="0" w:color="auto"/>
                  </w:divBdr>
                  <w:divsChild>
                    <w:div w:id="1368138862">
                      <w:marLeft w:val="0"/>
                      <w:marRight w:val="0"/>
                      <w:marTop w:val="0"/>
                      <w:marBottom w:val="0"/>
                      <w:divBdr>
                        <w:top w:val="none" w:sz="0" w:space="0" w:color="auto"/>
                        <w:left w:val="none" w:sz="0" w:space="0" w:color="auto"/>
                        <w:bottom w:val="none" w:sz="0" w:space="0" w:color="auto"/>
                        <w:right w:val="none" w:sz="0" w:space="0" w:color="auto"/>
                      </w:divBdr>
                      <w:divsChild>
                        <w:div w:id="1565527880">
                          <w:marLeft w:val="0"/>
                          <w:marRight w:val="0"/>
                          <w:marTop w:val="0"/>
                          <w:marBottom w:val="0"/>
                          <w:divBdr>
                            <w:top w:val="none" w:sz="0" w:space="0" w:color="auto"/>
                            <w:left w:val="none" w:sz="0" w:space="0" w:color="auto"/>
                            <w:bottom w:val="none" w:sz="0" w:space="0" w:color="auto"/>
                            <w:right w:val="none" w:sz="0" w:space="0" w:color="auto"/>
                          </w:divBdr>
                          <w:divsChild>
                            <w:div w:id="5874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533575">
                  <w:marLeft w:val="0"/>
                  <w:marRight w:val="0"/>
                  <w:marTop w:val="0"/>
                  <w:marBottom w:val="0"/>
                  <w:divBdr>
                    <w:top w:val="none" w:sz="0" w:space="0" w:color="auto"/>
                    <w:left w:val="none" w:sz="0" w:space="0" w:color="auto"/>
                    <w:bottom w:val="none" w:sz="0" w:space="0" w:color="auto"/>
                    <w:right w:val="none" w:sz="0" w:space="0" w:color="auto"/>
                  </w:divBdr>
                  <w:divsChild>
                    <w:div w:id="18259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489926">
      <w:marLeft w:val="0"/>
      <w:marRight w:val="0"/>
      <w:marTop w:val="0"/>
      <w:marBottom w:val="0"/>
      <w:divBdr>
        <w:top w:val="none" w:sz="0" w:space="0" w:color="auto"/>
        <w:left w:val="none" w:sz="0" w:space="0" w:color="auto"/>
        <w:bottom w:val="none" w:sz="0" w:space="0" w:color="auto"/>
        <w:right w:val="none" w:sz="0" w:space="0" w:color="auto"/>
      </w:divBdr>
    </w:div>
    <w:div w:id="2123500434">
      <w:marLeft w:val="0"/>
      <w:marRight w:val="0"/>
      <w:marTop w:val="0"/>
      <w:marBottom w:val="0"/>
      <w:divBdr>
        <w:top w:val="none" w:sz="0" w:space="0" w:color="auto"/>
        <w:left w:val="none" w:sz="0" w:space="0" w:color="auto"/>
        <w:bottom w:val="none" w:sz="0" w:space="0" w:color="auto"/>
        <w:right w:val="none" w:sz="0" w:space="0" w:color="auto"/>
      </w:divBdr>
    </w:div>
    <w:div w:id="2124153439">
      <w:marLeft w:val="0"/>
      <w:marRight w:val="0"/>
      <w:marTop w:val="0"/>
      <w:marBottom w:val="0"/>
      <w:divBdr>
        <w:top w:val="none" w:sz="0" w:space="0" w:color="auto"/>
        <w:left w:val="none" w:sz="0" w:space="0" w:color="auto"/>
        <w:bottom w:val="none" w:sz="0" w:space="0" w:color="auto"/>
        <w:right w:val="none" w:sz="0" w:space="0" w:color="auto"/>
      </w:divBdr>
    </w:div>
    <w:div w:id="2130465589">
      <w:marLeft w:val="0"/>
      <w:marRight w:val="0"/>
      <w:marTop w:val="0"/>
      <w:marBottom w:val="0"/>
      <w:divBdr>
        <w:top w:val="none" w:sz="0" w:space="0" w:color="auto"/>
        <w:left w:val="none" w:sz="0" w:space="0" w:color="auto"/>
        <w:bottom w:val="none" w:sz="0" w:space="0" w:color="auto"/>
        <w:right w:val="none" w:sz="0" w:space="0" w:color="auto"/>
      </w:divBdr>
    </w:div>
    <w:div w:id="2131001077">
      <w:marLeft w:val="0"/>
      <w:marRight w:val="0"/>
      <w:marTop w:val="0"/>
      <w:marBottom w:val="0"/>
      <w:divBdr>
        <w:top w:val="none" w:sz="0" w:space="0" w:color="auto"/>
        <w:left w:val="none" w:sz="0" w:space="0" w:color="auto"/>
        <w:bottom w:val="none" w:sz="0" w:space="0" w:color="auto"/>
        <w:right w:val="none" w:sz="0" w:space="0" w:color="auto"/>
      </w:divBdr>
    </w:div>
    <w:div w:id="2132825128">
      <w:marLeft w:val="0"/>
      <w:marRight w:val="0"/>
      <w:marTop w:val="0"/>
      <w:marBottom w:val="0"/>
      <w:divBdr>
        <w:top w:val="none" w:sz="0" w:space="0" w:color="auto"/>
        <w:left w:val="none" w:sz="0" w:space="0" w:color="auto"/>
        <w:bottom w:val="none" w:sz="0" w:space="0" w:color="auto"/>
        <w:right w:val="none" w:sz="0" w:space="0" w:color="auto"/>
      </w:divBdr>
    </w:div>
    <w:div w:id="2133671720">
      <w:marLeft w:val="0"/>
      <w:marRight w:val="0"/>
      <w:marTop w:val="0"/>
      <w:marBottom w:val="0"/>
      <w:divBdr>
        <w:top w:val="none" w:sz="0" w:space="0" w:color="auto"/>
        <w:left w:val="none" w:sz="0" w:space="0" w:color="auto"/>
        <w:bottom w:val="none" w:sz="0" w:space="0" w:color="auto"/>
        <w:right w:val="none" w:sz="0" w:space="0" w:color="auto"/>
      </w:divBdr>
    </w:div>
    <w:div w:id="2135440954">
      <w:marLeft w:val="0"/>
      <w:marRight w:val="0"/>
      <w:marTop w:val="0"/>
      <w:marBottom w:val="0"/>
      <w:divBdr>
        <w:top w:val="none" w:sz="0" w:space="0" w:color="auto"/>
        <w:left w:val="none" w:sz="0" w:space="0" w:color="auto"/>
        <w:bottom w:val="none" w:sz="0" w:space="0" w:color="auto"/>
        <w:right w:val="none" w:sz="0" w:space="0" w:color="auto"/>
      </w:divBdr>
    </w:div>
    <w:div w:id="214639261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C74E7-6AB0-45BD-9F6D-586671B60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8550</TotalTime>
  <Pages>1</Pages>
  <Words>6533</Words>
  <Characters>41682</Characters>
  <Application>Microsoft Office Word</Application>
  <DocSecurity>0</DocSecurity>
  <Lines>817</Lines>
  <Paragraphs>354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14143</dc:creator>
  <cp:keywords/>
  <dc:description/>
  <cp:lastModifiedBy>Francisco Villalon</cp:lastModifiedBy>
  <cp:revision>133</cp:revision>
  <dcterms:created xsi:type="dcterms:W3CDTF">2025-08-04T01:46:00Z</dcterms:created>
  <dcterms:modified xsi:type="dcterms:W3CDTF">2026-05-25T16:33:00Z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zotero-version="9.0.3"&gt;&lt;session id="lPxaT7Wl"/&gt;&lt;style id="http://www.zotero.org/styles/apa" locale="en-GB" hasBibliography="1" bibliographyStyleHasBeenSet="1"/&gt;&lt;prefs&gt;&lt;pref name="fieldType" value="Field"/&gt;&lt;/prefs&gt;&lt;/data&gt;</vt:lpwstr>
  </property>
</Properties>
</file>