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9190" w14:textId="77777777" w:rsidR="003E44C0" w:rsidRPr="00260B0F" w:rsidRDefault="00000000">
      <w:pPr>
        <w:spacing w:before="1440" w:after="40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Supplementary Material</w:t>
      </w:r>
    </w:p>
    <w:p w14:paraId="05062DD0" w14:textId="77777777" w:rsidR="003E44C0" w:rsidRPr="00260B0F" w:rsidRDefault="00000000">
      <w:pPr>
        <w:spacing w:after="600"/>
        <w:jc w:val="center"/>
        <w:rPr>
          <w:rFonts w:ascii="Times New Roman" w:hAnsi="Times New Roman" w:cs="Times New Roman"/>
          <w:b/>
          <w:bCs/>
          <w:color w:val="000000" w:themeColor="text1"/>
          <w:sz w:val="24"/>
          <w:szCs w:val="24"/>
        </w:rPr>
      </w:pPr>
      <w:r w:rsidRPr="00260B0F">
        <w:rPr>
          <w:rFonts w:ascii="Times New Roman" w:hAnsi="Times New Roman" w:cs="Times New Roman"/>
          <w:b/>
          <w:bCs/>
          <w:color w:val="000000" w:themeColor="text1"/>
          <w:sz w:val="24"/>
          <w:szCs w:val="24"/>
        </w:rPr>
        <w:t>Trends and Projections in Chronic Kidney Disease Mortality in the United States, 1999–2050: A CDC WONDER Multiple Cause of Death Analysis</w:t>
      </w:r>
    </w:p>
    <w:p w14:paraId="591838A3" w14:textId="77777777" w:rsidR="003E44C0" w:rsidRPr="00260B0F" w:rsidRDefault="00000000">
      <w:pPr>
        <w:spacing w:before="200" w:after="16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List of Supplemental Tables</w:t>
      </w:r>
    </w:p>
    <w:p w14:paraId="1141A846" w14:textId="77777777"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1: </w:t>
      </w:r>
      <w:r w:rsidRPr="00260B0F">
        <w:rPr>
          <w:rFonts w:ascii="Times New Roman" w:hAnsi="Times New Roman" w:cs="Times New Roman"/>
          <w:color w:val="000000" w:themeColor="text1"/>
          <w:sz w:val="22"/>
          <w:szCs w:val="22"/>
        </w:rPr>
        <w:t>Percentage distribution of place of death among CKD-related mortality in the United States, 1999–2025.</w:t>
      </w:r>
    </w:p>
    <w:p w14:paraId="62EE2F2A" w14:textId="62946215" w:rsidR="00136B7C" w:rsidRPr="00260B0F" w:rsidRDefault="00136B7C" w:rsidP="00136B7C">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2: </w:t>
      </w:r>
      <w:r w:rsidRPr="00260B0F">
        <w:rPr>
          <w:rFonts w:ascii="Times New Roman" w:hAnsi="Times New Roman" w:cs="Times New Roman"/>
          <w:color w:val="000000" w:themeColor="text1"/>
          <w:sz w:val="22"/>
          <w:szCs w:val="22"/>
        </w:rPr>
        <w:t>Forecast age-adjusted mortality rates for CKD-related mortality, stratified by overall, sex, age group, race and ethnicity, census region, and urbanization, United States, 2026–2050.</w:t>
      </w:r>
    </w:p>
    <w:p w14:paraId="1EE13DDA" w14:textId="7CBDA5EF"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3</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Annual age-adjusted mortality rates (AAMRs) and deaths from CKD among U.S. adults aged ≥25 years, overall and stratified by sex, 1999–2025.</w:t>
      </w:r>
    </w:p>
    <w:p w14:paraId="420EA56B" w14:textId="48C9A0D3"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4</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Annual AAMRs and deaths from CKD among U.S. adults aged ≥25 years, stratified by age group, 1999–2025.</w:t>
      </w:r>
    </w:p>
    <w:p w14:paraId="46ECCFD0" w14:textId="77043A3E"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5</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Annual AAMRs and deaths from CKD among U.S. adults aged ≥25 years, stratified by race and ethnicity, 1999–2025.</w:t>
      </w:r>
    </w:p>
    <w:p w14:paraId="05ED4585" w14:textId="16AC30FA"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6</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Annual AAMRs and deaths from CKD among U.S. adults aged ≥25 years, stratified by urbanization category, 1999–2020.</w:t>
      </w:r>
    </w:p>
    <w:p w14:paraId="7A90A274" w14:textId="2E0F062D"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7</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Annual AAMRs and deaths from CKD among U.S. adults aged ≥25 years, stratified by census region, 1999–2025.</w:t>
      </w:r>
    </w:p>
    <w:p w14:paraId="19B5439D" w14:textId="120AD2FF" w:rsidR="003E44C0" w:rsidRPr="00260B0F" w:rsidRDefault="00000000">
      <w:pPr>
        <w:spacing w:before="80" w:after="8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136B7C" w:rsidRPr="00260B0F">
        <w:rPr>
          <w:rFonts w:ascii="Times New Roman" w:hAnsi="Times New Roman" w:cs="Times New Roman"/>
          <w:b/>
          <w:bCs/>
          <w:color w:val="000000" w:themeColor="text1"/>
          <w:sz w:val="22"/>
          <w:szCs w:val="22"/>
        </w:rPr>
        <w:t>8</w:t>
      </w:r>
      <w:r w:rsidRPr="00260B0F">
        <w:rPr>
          <w:rFonts w:ascii="Times New Roman" w:hAnsi="Times New Roman" w:cs="Times New Roman"/>
          <w:b/>
          <w:bCs/>
          <w:color w:val="000000" w:themeColor="text1"/>
          <w:sz w:val="22"/>
          <w:szCs w:val="22"/>
        </w:rPr>
        <w:t xml:space="preserve">: </w:t>
      </w:r>
      <w:r w:rsidRPr="00260B0F">
        <w:rPr>
          <w:rFonts w:ascii="Times New Roman" w:hAnsi="Times New Roman" w:cs="Times New Roman"/>
          <w:color w:val="000000" w:themeColor="text1"/>
          <w:sz w:val="22"/>
          <w:szCs w:val="22"/>
        </w:rPr>
        <w:t>Mean AAMRs and deaths from CKD among U.S. adults aged ≥25 years, stratified by state, 1999–2020 and 2021–2025.</w:t>
      </w:r>
    </w:p>
    <w:p w14:paraId="5904055C"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0A4E8CFE" w14:textId="77777777"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Supplemental Table 1. Percentage distribution of place of death among CKD-related mortality in the United States, 1999–2025.</w:t>
      </w: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200"/>
        <w:gridCol w:w="1800"/>
      </w:tblGrid>
      <w:tr w:rsidR="003E44C0" w:rsidRPr="00260B0F" w14:paraId="185DE529" w14:textId="77777777">
        <w:trPr>
          <w:tblHeader/>
        </w:trPr>
        <w:tc>
          <w:tcPr>
            <w:tcW w:w="3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2839557"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Place of Death</w:t>
            </w:r>
          </w:p>
        </w:tc>
        <w:tc>
          <w:tcPr>
            <w:tcW w:w="2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D04CC6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C223B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Total</w:t>
            </w:r>
          </w:p>
        </w:tc>
      </w:tr>
      <w:tr w:rsidR="003E44C0" w:rsidRPr="00260B0F" w14:paraId="2B5C9C71" w14:textId="77777777">
        <w:tc>
          <w:tcPr>
            <w:tcW w:w="3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2D267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Medical Facility – Inpatient</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29B4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1,133,873</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104C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43.95%</w:t>
            </w:r>
          </w:p>
        </w:tc>
      </w:tr>
      <w:tr w:rsidR="003E44C0" w:rsidRPr="00260B0F" w14:paraId="7250D23A" w14:textId="77777777">
        <w:tc>
          <w:tcPr>
            <w:tcW w:w="3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EA743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Medical Facility – Outpatient or Emergency Department</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7941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114,791</w:t>
            </w:r>
          </w:p>
        </w:tc>
        <w:tc>
          <w:tcPr>
            <w:tcW w:w="1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D8EED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4.45%</w:t>
            </w:r>
          </w:p>
        </w:tc>
      </w:tr>
      <w:tr w:rsidR="003E44C0" w:rsidRPr="00260B0F" w14:paraId="3BB10BCD" w14:textId="77777777">
        <w:tc>
          <w:tcPr>
            <w:tcW w:w="3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9DE685"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Medical Facility – Dead on Arrival</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A141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3,105</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6AF1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0.12%</w:t>
            </w:r>
          </w:p>
        </w:tc>
      </w:tr>
      <w:tr w:rsidR="003E44C0" w:rsidRPr="00260B0F" w14:paraId="7D7A4872" w14:textId="77777777">
        <w:tc>
          <w:tcPr>
            <w:tcW w:w="3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1E93A3"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Medical Facility – Status Unknown</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1297B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460,706</w:t>
            </w:r>
          </w:p>
        </w:tc>
        <w:tc>
          <w:tcPr>
            <w:tcW w:w="1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5387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17.86%</w:t>
            </w:r>
          </w:p>
        </w:tc>
      </w:tr>
      <w:tr w:rsidR="003E44C0" w:rsidRPr="00260B0F" w14:paraId="45C273AE" w14:textId="77777777">
        <w:tc>
          <w:tcPr>
            <w:tcW w:w="3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3A3586"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Decedent's Home</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24361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73,846</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3CC79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2.86%</w:t>
            </w:r>
          </w:p>
        </w:tc>
      </w:tr>
      <w:tr w:rsidR="003E44C0" w:rsidRPr="00260B0F" w14:paraId="6832C9D3" w14:textId="77777777">
        <w:tc>
          <w:tcPr>
            <w:tcW w:w="3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DCA30A"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Hospice Facility</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67A5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234,766</w:t>
            </w:r>
          </w:p>
        </w:tc>
        <w:tc>
          <w:tcPr>
            <w:tcW w:w="1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4E9E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9.10%</w:t>
            </w:r>
          </w:p>
        </w:tc>
      </w:tr>
      <w:tr w:rsidR="003E44C0" w:rsidRPr="00260B0F" w14:paraId="0F377FCD" w14:textId="77777777">
        <w:tc>
          <w:tcPr>
            <w:tcW w:w="3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758F8C"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Nursing Home or Long-Term Care Facility</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10DD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54,221</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05CA8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2.10%</w:t>
            </w:r>
          </w:p>
        </w:tc>
      </w:tr>
      <w:tr w:rsidR="003E44C0" w:rsidRPr="00260B0F" w14:paraId="6F75681D" w14:textId="77777777">
        <w:tc>
          <w:tcPr>
            <w:tcW w:w="3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2E9E62"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Other</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7EF7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2,375</w:t>
            </w:r>
          </w:p>
        </w:tc>
        <w:tc>
          <w:tcPr>
            <w:tcW w:w="1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E2662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0.09%</w:t>
            </w:r>
          </w:p>
        </w:tc>
      </w:tr>
      <w:tr w:rsidR="003E44C0" w:rsidRPr="00260B0F" w14:paraId="40427464" w14:textId="77777777">
        <w:tc>
          <w:tcPr>
            <w:tcW w:w="3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28161A"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Place of Death Unknown</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E496C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4,709</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78ED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0.18%</w:t>
            </w:r>
          </w:p>
        </w:tc>
      </w:tr>
      <w:tr w:rsidR="003E44C0" w:rsidRPr="00260B0F" w14:paraId="393804FC" w14:textId="77777777">
        <w:tc>
          <w:tcPr>
            <w:tcW w:w="3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5077EDC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3EACAA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2,578,511</w:t>
            </w:r>
          </w:p>
        </w:tc>
        <w:tc>
          <w:tcPr>
            <w:tcW w:w="18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16C77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100.00%</w:t>
            </w:r>
          </w:p>
        </w:tc>
      </w:tr>
    </w:tbl>
    <w:p w14:paraId="352408EC"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CKD, chronic kidney disease. Deaths with CKD (ICD-10: N18) recorded anywhere on the death certificate from the CDC WONDER Multiple Cause of Death database, January 1999 through December 2025.</w:t>
      </w:r>
    </w:p>
    <w:p w14:paraId="42770EB7"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19663AF2" w14:textId="77777777" w:rsidR="007A61F1" w:rsidRPr="00260B0F" w:rsidRDefault="007A61F1">
      <w:pPr>
        <w:spacing w:before="240" w:after="100"/>
        <w:rPr>
          <w:rFonts w:ascii="Times New Roman" w:hAnsi="Times New Roman" w:cs="Times New Roman"/>
          <w:b/>
          <w:bCs/>
          <w:color w:val="000000" w:themeColor="text1"/>
          <w:sz w:val="22"/>
          <w:szCs w:val="22"/>
        </w:rPr>
      </w:pPr>
    </w:p>
    <w:p w14:paraId="31D109A7" w14:textId="6109B4EE" w:rsidR="007A61F1" w:rsidRPr="00260B0F" w:rsidRDefault="007A61F1" w:rsidP="007A61F1">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Supplemental Table 2. Forecast age-adjusted mortality rates for CKD-related mortality, stratified by overall, sex, age group, race and ethnicity, census region, and urbanization, United States, 2026–2050 (selected years).</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200"/>
        <w:gridCol w:w="2800"/>
      </w:tblGrid>
      <w:tr w:rsidR="007A61F1" w:rsidRPr="00260B0F" w14:paraId="79908F36" w14:textId="77777777" w:rsidTr="00EC61D8">
        <w:trPr>
          <w:tblHeader/>
        </w:trPr>
        <w:tc>
          <w:tcPr>
            <w:tcW w:w="2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B6C1CAB"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Stratification</w:t>
            </w:r>
          </w:p>
        </w:tc>
        <w:tc>
          <w:tcPr>
            <w:tcW w:w="1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D948D2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2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6F82AD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Forecast AAMR (95% Prediction Interval)</w:t>
            </w:r>
          </w:p>
        </w:tc>
      </w:tr>
      <w:tr w:rsidR="007A61F1" w:rsidRPr="00260B0F" w14:paraId="016F140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9D2F64A"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Overall</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3F4F7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D89F9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48.95 (36.92–60.97)</w:t>
            </w:r>
          </w:p>
        </w:tc>
      </w:tr>
      <w:tr w:rsidR="007A61F1" w:rsidRPr="00260B0F" w14:paraId="699DC601"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D606F3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986C6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D845AD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51.05 (24.16–77.94)</w:t>
            </w:r>
          </w:p>
        </w:tc>
      </w:tr>
      <w:tr w:rsidR="007A61F1" w:rsidRPr="00260B0F" w14:paraId="7324F00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C1F911"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7CDFD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A2F1D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53.67 (15.64–91.69)</w:t>
            </w:r>
          </w:p>
        </w:tc>
      </w:tr>
      <w:tr w:rsidR="007A61F1" w:rsidRPr="00260B0F" w14:paraId="4F20EE4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18BB1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CF5CD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2A8AE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56.28 (9.70–102.85)</w:t>
            </w:r>
          </w:p>
        </w:tc>
      </w:tr>
      <w:tr w:rsidR="007A61F1" w:rsidRPr="00260B0F" w14:paraId="66CD882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630D5D"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04794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ACB5F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58.88 (5.10–112.66)</w:t>
            </w:r>
          </w:p>
        </w:tc>
      </w:tr>
      <w:tr w:rsidR="007A61F1" w:rsidRPr="00260B0F" w14:paraId="5663F69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ED9F6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082A3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C47B7D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61.48 (1.35–121.60)</w:t>
            </w:r>
          </w:p>
        </w:tc>
      </w:tr>
      <w:tr w:rsidR="007A61F1" w:rsidRPr="00260B0F" w14:paraId="3F5BB652" w14:textId="77777777" w:rsidTr="00EC61D8">
        <w:tc>
          <w:tcPr>
            <w:tcW w:w="6800" w:type="dxa"/>
            <w:gridSpan w:val="3"/>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53F6D524"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Sex</w:t>
            </w:r>
          </w:p>
        </w:tc>
      </w:tr>
      <w:tr w:rsidR="007A61F1" w:rsidRPr="00260B0F" w14:paraId="7034F5F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6E4560"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Women</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6848B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B99FD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39.99 (30.06–49.92)</w:t>
            </w:r>
          </w:p>
        </w:tc>
      </w:tr>
      <w:tr w:rsidR="007A61F1" w:rsidRPr="00260B0F" w14:paraId="1E6CDC2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CC9A7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4E6E4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9E918E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41.77 (19.56–63.97)</w:t>
            </w:r>
          </w:p>
        </w:tc>
      </w:tr>
      <w:tr w:rsidR="007A61F1" w:rsidRPr="00260B0F" w14:paraId="09C47A49"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46077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99A83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D7181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43.98 (12.57–75.39)</w:t>
            </w:r>
          </w:p>
        </w:tc>
      </w:tr>
      <w:tr w:rsidR="007A61F1" w:rsidRPr="00260B0F" w14:paraId="1479B70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93F805"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9EA5D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54C202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46.20 (7.73–84.66)</w:t>
            </w:r>
          </w:p>
        </w:tc>
      </w:tr>
      <w:tr w:rsidR="007A61F1" w:rsidRPr="00260B0F" w14:paraId="7524493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7073D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19048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D0825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48.41 (3.99–92.83)</w:t>
            </w:r>
          </w:p>
        </w:tc>
      </w:tr>
      <w:tr w:rsidR="007A61F1" w:rsidRPr="00260B0F" w14:paraId="766BB1C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1ADE57"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D06B0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FA6A09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50.62 (0.96–100.28)</w:t>
            </w:r>
          </w:p>
        </w:tc>
      </w:tr>
      <w:tr w:rsidR="007A61F1" w:rsidRPr="00260B0F" w14:paraId="722E55A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8FC882"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Men</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0BD2F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A8CF8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60.73 (45.54–75.91)</w:t>
            </w:r>
          </w:p>
        </w:tc>
      </w:tr>
      <w:tr w:rsidR="007A61F1" w:rsidRPr="00260B0F" w14:paraId="57E6980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9962F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76F33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5CD86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62.88 (28.93–96.83)</w:t>
            </w:r>
          </w:p>
        </w:tc>
      </w:tr>
      <w:tr w:rsidR="007A61F1" w:rsidRPr="00260B0F" w14:paraId="7A773ED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63D9D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A963B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62AC4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65.56 (17.55–113.58)</w:t>
            </w:r>
          </w:p>
        </w:tc>
      </w:tr>
      <w:tr w:rsidR="007A61F1" w:rsidRPr="00260B0F" w14:paraId="78EC60F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BB26FEF"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7CF5B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EB822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68.23 (9.43–127.04)</w:t>
            </w:r>
          </w:p>
        </w:tc>
      </w:tr>
      <w:tr w:rsidR="007A61F1" w:rsidRPr="00260B0F" w14:paraId="4FDC5D79"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4FCA6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159F5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8FEF4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70.89 (2.99–138.79)</w:t>
            </w:r>
          </w:p>
        </w:tc>
      </w:tr>
      <w:tr w:rsidR="007A61F1" w:rsidRPr="00260B0F" w14:paraId="0EA9291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3FAD89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5375A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D4E02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73.54 (0–149.46)</w:t>
            </w:r>
          </w:p>
        </w:tc>
      </w:tr>
      <w:tr w:rsidR="007A61F1" w:rsidRPr="00260B0F" w14:paraId="7D26F529" w14:textId="77777777" w:rsidTr="00EC61D8">
        <w:tc>
          <w:tcPr>
            <w:tcW w:w="6800" w:type="dxa"/>
            <w:gridSpan w:val="3"/>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A9B26AA"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Race and Ethnicity</w:t>
            </w:r>
          </w:p>
        </w:tc>
      </w:tr>
      <w:tr w:rsidR="007A61F1" w:rsidRPr="00260B0F" w14:paraId="771ED3A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9828F1"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American Indian or Alaska Native</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A6799E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88833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55.07 (35.83–74.30)</w:t>
            </w:r>
          </w:p>
        </w:tc>
      </w:tr>
      <w:tr w:rsidR="007A61F1" w:rsidRPr="00260B0F" w14:paraId="69184FA2"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4ABC05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BFE5BF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1AD98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53.53 (10.52–96.54)</w:t>
            </w:r>
          </w:p>
        </w:tc>
      </w:tr>
      <w:tr w:rsidR="007A61F1" w:rsidRPr="00260B0F" w14:paraId="126AA54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B3E52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6AC0D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74D05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51.61 (0–112.43)</w:t>
            </w:r>
          </w:p>
        </w:tc>
      </w:tr>
      <w:tr w:rsidR="007A61F1" w:rsidRPr="00260B0F" w14:paraId="2114DD3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545E41"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B0B0F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80D26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49.69 (0–124.18)</w:t>
            </w:r>
          </w:p>
        </w:tc>
      </w:tr>
      <w:tr w:rsidR="007A61F1" w:rsidRPr="00260B0F" w14:paraId="30BE6EC8"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773D01"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6C27C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3EE40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47.77 (0–133.78)</w:t>
            </w:r>
          </w:p>
        </w:tc>
      </w:tr>
      <w:tr w:rsidR="007A61F1" w:rsidRPr="00260B0F" w14:paraId="36570B6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ACB5C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C5E22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8152E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45.85 (0–142.01)</w:t>
            </w:r>
          </w:p>
        </w:tc>
      </w:tr>
      <w:tr w:rsidR="007A61F1" w:rsidRPr="00260B0F" w14:paraId="659DEE7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5CC523"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NH Asian or Pacific Islander</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0396F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2C39E5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29.17 (17.45–40.89)</w:t>
            </w:r>
          </w:p>
        </w:tc>
      </w:tr>
      <w:tr w:rsidR="007A61F1" w:rsidRPr="00260B0F" w14:paraId="6EA0B0AD"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D2C91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F793A1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B764B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28.18 (1.97–54.39)</w:t>
            </w:r>
          </w:p>
        </w:tc>
      </w:tr>
      <w:tr w:rsidR="007A61F1" w:rsidRPr="00260B0F" w14:paraId="6954135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5A6CD0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13E92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E4105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26.95 (0–64.02)</w:t>
            </w:r>
          </w:p>
        </w:tc>
      </w:tr>
      <w:tr w:rsidR="007A61F1" w:rsidRPr="00260B0F" w14:paraId="4651851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77488C"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270F6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587D05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25.72 (0–71.12)</w:t>
            </w:r>
          </w:p>
        </w:tc>
      </w:tr>
      <w:tr w:rsidR="007A61F1" w:rsidRPr="00260B0F" w14:paraId="4C35CC5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6B55C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C6F41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B8EB15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24.51 (0–76.93)</w:t>
            </w:r>
          </w:p>
        </w:tc>
      </w:tr>
      <w:tr w:rsidR="007A61F1" w:rsidRPr="00260B0F" w14:paraId="05EBC4C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ED03DD"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BA227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C8AEE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23.30 (0–81.91)</w:t>
            </w:r>
          </w:p>
        </w:tc>
      </w:tr>
      <w:tr w:rsidR="007A61F1" w:rsidRPr="00260B0F" w14:paraId="15D22A39"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E95B8A"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Black or African American</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69950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86E37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78.55 (54.30–102.79)</w:t>
            </w:r>
          </w:p>
        </w:tc>
      </w:tr>
      <w:tr w:rsidR="007A61F1" w:rsidRPr="00260B0F" w14:paraId="770E928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AA9131"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C90DF6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D6C9F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76.87 (22.65–131.09)</w:t>
            </w:r>
          </w:p>
        </w:tc>
      </w:tr>
      <w:tr w:rsidR="007A61F1" w:rsidRPr="00260B0F" w14:paraId="74E187C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18D6D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F6784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711FE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74.78 (0–151.45)</w:t>
            </w:r>
          </w:p>
        </w:tc>
      </w:tr>
      <w:tr w:rsidR="007A61F1" w:rsidRPr="00260B0F" w14:paraId="2CC5C22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23CE18"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A6238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AE678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72.68 (0–166.59)</w:t>
            </w:r>
          </w:p>
        </w:tc>
      </w:tr>
      <w:tr w:rsidR="007A61F1" w:rsidRPr="00260B0F" w14:paraId="1A4481E9"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9B69A3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477C2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73099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70.58 (0–179.02)</w:t>
            </w:r>
          </w:p>
        </w:tc>
      </w:tr>
      <w:tr w:rsidR="007A61F1" w:rsidRPr="00260B0F" w14:paraId="6F89097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38921F"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4A9E3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3A517A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68.49 (0–189.72)</w:t>
            </w:r>
          </w:p>
        </w:tc>
      </w:tr>
      <w:tr w:rsidR="007A61F1" w:rsidRPr="00260B0F" w14:paraId="61C8B68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73CA949"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White</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373B5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EC997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46.41 (36.19–56.62)</w:t>
            </w:r>
          </w:p>
        </w:tc>
      </w:tr>
      <w:tr w:rsidR="007A61F1" w:rsidRPr="00260B0F" w14:paraId="56C8EB6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1072AC"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E0C31C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DFBFA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49.23 (26.39–72.06)</w:t>
            </w:r>
          </w:p>
        </w:tc>
      </w:tr>
      <w:tr w:rsidR="007A61F1" w:rsidRPr="00260B0F" w14:paraId="743A0BB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FC621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4B7CE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04338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52.74 (20.44–85.04)</w:t>
            </w:r>
          </w:p>
        </w:tc>
      </w:tr>
      <w:tr w:rsidR="007A61F1" w:rsidRPr="00260B0F" w14:paraId="64A5D3F3"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E19DB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6B5A2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6E75B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56.25 (16.69–95.81)</w:t>
            </w:r>
          </w:p>
        </w:tc>
      </w:tr>
      <w:tr w:rsidR="007A61F1" w:rsidRPr="00260B0F" w14:paraId="148ED85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C10A9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BFF94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CA078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59.76 (14.08–105.43)</w:t>
            </w:r>
          </w:p>
        </w:tc>
      </w:tr>
      <w:tr w:rsidR="007A61F1" w:rsidRPr="00260B0F" w14:paraId="5D096C92"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0EAB2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C96C7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539F0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63.25 (12.18–114.32)</w:t>
            </w:r>
          </w:p>
        </w:tc>
      </w:tr>
      <w:tr w:rsidR="007A61F1" w:rsidRPr="00260B0F" w14:paraId="4EED8E5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96F562"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Hispanic or Latino</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50810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71B30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39.12 (24.18–54.05)</w:t>
            </w:r>
          </w:p>
        </w:tc>
      </w:tr>
      <w:tr w:rsidR="007A61F1" w:rsidRPr="00260B0F" w14:paraId="03AAC9D3"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A7BBE43"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3ECB7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C102D6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38.03 (4.62–71.43)</w:t>
            </w:r>
          </w:p>
        </w:tc>
      </w:tr>
      <w:tr w:rsidR="007A61F1" w:rsidRPr="00260B0F" w14:paraId="0AE7876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0D4B5D"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1112F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1161F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36.66 (0–83.90)</w:t>
            </w:r>
          </w:p>
        </w:tc>
      </w:tr>
      <w:tr w:rsidR="007A61F1" w:rsidRPr="00260B0F" w14:paraId="5BD1550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42A2B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68D23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56824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35.31 (0–93.16)</w:t>
            </w:r>
          </w:p>
        </w:tc>
      </w:tr>
      <w:tr w:rsidR="007A61F1" w:rsidRPr="00260B0F" w14:paraId="6AE3F23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B8E3D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08615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48B9BC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33.95 (0–100.75)</w:t>
            </w:r>
          </w:p>
        </w:tc>
      </w:tr>
      <w:tr w:rsidR="007A61F1" w:rsidRPr="00260B0F" w14:paraId="1D41507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5D0086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DF9BA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5634B0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32.59 (0–107.28)</w:t>
            </w:r>
          </w:p>
        </w:tc>
      </w:tr>
      <w:tr w:rsidR="007A61F1" w:rsidRPr="00260B0F" w14:paraId="38C7B38E" w14:textId="77777777" w:rsidTr="00EC61D8">
        <w:tc>
          <w:tcPr>
            <w:tcW w:w="6800" w:type="dxa"/>
            <w:gridSpan w:val="3"/>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6DB7A1D1"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Age Group</w:t>
            </w:r>
          </w:p>
        </w:tc>
      </w:tr>
      <w:tr w:rsidR="007A61F1" w:rsidRPr="00260B0F" w14:paraId="6881680D"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402653"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25–44 Years</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0B32E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AC2E8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2.42 (1.61–3.24)</w:t>
            </w:r>
          </w:p>
        </w:tc>
      </w:tr>
      <w:tr w:rsidR="007A61F1" w:rsidRPr="00260B0F" w14:paraId="698B80C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819C5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5827F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0352C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2.42 (0.59–4.24)</w:t>
            </w:r>
          </w:p>
        </w:tc>
      </w:tr>
      <w:tr w:rsidR="007A61F1" w:rsidRPr="00260B0F" w14:paraId="1A2EE4D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D7F5A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F8240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8B970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2.35 (0–4.93)</w:t>
            </w:r>
          </w:p>
        </w:tc>
      </w:tr>
      <w:tr w:rsidR="007A61F1" w:rsidRPr="00260B0F" w14:paraId="2DC6371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0E6733"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99C78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87474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2.26 (0–5.43)</w:t>
            </w:r>
          </w:p>
        </w:tc>
      </w:tr>
      <w:tr w:rsidR="007A61F1" w:rsidRPr="00260B0F" w14:paraId="4CA9EC9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3C9EC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A463A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8FE75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2.16 (0–5.82)</w:t>
            </w:r>
          </w:p>
        </w:tc>
      </w:tr>
      <w:tr w:rsidR="007A61F1" w:rsidRPr="00260B0F" w14:paraId="1E6F159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E702E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661BE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24A10B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2.06 (0–6.15)</w:t>
            </w:r>
          </w:p>
        </w:tc>
      </w:tr>
      <w:tr w:rsidR="007A61F1" w:rsidRPr="00260B0F" w14:paraId="04DB97B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9D149C"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45–64 Years</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2C5FB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60CE6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17.68 (12.14–23.23)</w:t>
            </w:r>
          </w:p>
        </w:tc>
      </w:tr>
      <w:tr w:rsidR="007A61F1" w:rsidRPr="00260B0F" w14:paraId="1C580ACD"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5928B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7AF1E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9E2E0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17.66 (5.26–30.06)</w:t>
            </w:r>
          </w:p>
        </w:tc>
      </w:tr>
      <w:tr w:rsidR="007A61F1" w:rsidRPr="00260B0F" w14:paraId="0A14CAC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A3088D"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8BFE4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A61F8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17.44 (0–34.97)</w:t>
            </w:r>
          </w:p>
        </w:tc>
      </w:tr>
      <w:tr w:rsidR="007A61F1" w:rsidRPr="00260B0F" w14:paraId="58B5ACE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AB2E48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F581B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7DC9D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17.14 (0–38.62)</w:t>
            </w:r>
          </w:p>
        </w:tc>
      </w:tr>
      <w:tr w:rsidR="007A61F1" w:rsidRPr="00260B0F" w14:paraId="3EDAD1B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B5F0C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E3EA1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98A41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16.82 (0–41.62)</w:t>
            </w:r>
          </w:p>
        </w:tc>
      </w:tr>
      <w:tr w:rsidR="007A61F1" w:rsidRPr="00260B0F" w14:paraId="40304B51"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ABC2B3"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5944D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B2B0A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16.49 (0–44.22)</w:t>
            </w:r>
          </w:p>
        </w:tc>
      </w:tr>
      <w:tr w:rsidR="007A61F1" w:rsidRPr="00260B0F" w14:paraId="3544B49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C628F0"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65–85+ Years</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1D2FB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2BD5A7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212.61 (160.56–264.66)</w:t>
            </w:r>
          </w:p>
        </w:tc>
      </w:tr>
      <w:tr w:rsidR="007A61F1" w:rsidRPr="00260B0F" w14:paraId="1870D142"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7D1D10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4C591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02FB5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223.16 (106.77–339.55)</w:t>
            </w:r>
          </w:p>
        </w:tc>
      </w:tr>
      <w:tr w:rsidR="007A61F1" w:rsidRPr="00260B0F" w14:paraId="43B450B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B18A19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FC558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69176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236.26 (71.67–400.86)</w:t>
            </w:r>
          </w:p>
        </w:tc>
      </w:tr>
      <w:tr w:rsidR="007A61F1" w:rsidRPr="00260B0F" w14:paraId="23F0EA3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8A6003"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924EE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E89D8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249.28 (47.69–450.88)</w:t>
            </w:r>
          </w:p>
        </w:tc>
      </w:tr>
      <w:tr w:rsidR="007A61F1" w:rsidRPr="00260B0F" w14:paraId="0BF8D176"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55F81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91BD92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66B9F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262.24 (29.46–495.02)</w:t>
            </w:r>
          </w:p>
        </w:tc>
      </w:tr>
      <w:tr w:rsidR="007A61F1" w:rsidRPr="00260B0F" w14:paraId="686A224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3884D18"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02788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D6684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275.14 (14.89–535.40)</w:t>
            </w:r>
          </w:p>
        </w:tc>
      </w:tr>
      <w:tr w:rsidR="007A61F1" w:rsidRPr="00260B0F" w14:paraId="54EC9C2B" w14:textId="77777777" w:rsidTr="00EC61D8">
        <w:tc>
          <w:tcPr>
            <w:tcW w:w="6800" w:type="dxa"/>
            <w:gridSpan w:val="3"/>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4AB32058"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Census Region</w:t>
            </w:r>
          </w:p>
        </w:tc>
      </w:tr>
      <w:tr w:rsidR="007A61F1" w:rsidRPr="00260B0F" w14:paraId="00E41C8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301369"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Northeast</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656B4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4D23FB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41.25 (31.95–50.55)</w:t>
            </w:r>
          </w:p>
        </w:tc>
      </w:tr>
      <w:tr w:rsidR="007A61F1" w:rsidRPr="00260B0F" w14:paraId="4FCBA4B1"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A279CA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B2315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1C17D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42.48 (21.68–63.29)</w:t>
            </w:r>
          </w:p>
        </w:tc>
      </w:tr>
      <w:tr w:rsidR="007A61F1" w:rsidRPr="00260B0F" w14:paraId="28EF88CD"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79F15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2D7F8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82833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44.03 (14.61–73.45)</w:t>
            </w:r>
          </w:p>
        </w:tc>
      </w:tr>
      <w:tr w:rsidR="007A61F1" w:rsidRPr="00260B0F" w14:paraId="3D045234"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5FFB7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3DBEC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CD5A0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45.57 (9.54–81.61)</w:t>
            </w:r>
          </w:p>
        </w:tc>
      </w:tr>
      <w:tr w:rsidR="007A61F1" w:rsidRPr="00260B0F" w14:paraId="05F987D2"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D2788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675CA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5ABC5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47.12 (5.51–88.73)</w:t>
            </w:r>
          </w:p>
        </w:tc>
      </w:tr>
      <w:tr w:rsidR="007A61F1" w:rsidRPr="00260B0F" w14:paraId="3530C4E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DC27C7"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EEE8B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6386A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48.67 (2.15–95.19)</w:t>
            </w:r>
          </w:p>
        </w:tc>
      </w:tr>
      <w:tr w:rsidR="007A61F1" w:rsidRPr="00260B0F" w14:paraId="12A80ED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FD9EEA"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Midwest</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C6532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971827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56.13 (43.54–68.71)</w:t>
            </w:r>
          </w:p>
        </w:tc>
      </w:tr>
      <w:tr w:rsidR="007A61F1" w:rsidRPr="00260B0F" w14:paraId="6321824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44F0E2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DDB34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F34440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59.46 (31.32–87.61)</w:t>
            </w:r>
          </w:p>
        </w:tc>
      </w:tr>
      <w:tr w:rsidR="007A61F1" w:rsidRPr="00260B0F" w14:paraId="60690D66"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9096B2"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F1F28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F1B99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63.63 (23.83–103.43)</w:t>
            </w:r>
          </w:p>
        </w:tc>
      </w:tr>
      <w:tr w:rsidR="007A61F1" w:rsidRPr="00260B0F" w14:paraId="49FB73F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33E988"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92DA5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CE8CC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67.80 (19.05–116.55)</w:t>
            </w:r>
          </w:p>
        </w:tc>
      </w:tr>
      <w:tr w:rsidR="007A61F1" w:rsidRPr="00260B0F" w14:paraId="08B1D246"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9D14D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3444F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472DB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71.97 (15.68–128.26)</w:t>
            </w:r>
          </w:p>
        </w:tc>
      </w:tr>
      <w:tr w:rsidR="007A61F1" w:rsidRPr="00260B0F" w14:paraId="0EED719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DC8685"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2173E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68721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76.13 (13.20–139.07)</w:t>
            </w:r>
          </w:p>
        </w:tc>
      </w:tr>
      <w:tr w:rsidR="007A61F1" w:rsidRPr="00260B0F" w14:paraId="4C718D8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2A644C"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South</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56A04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4FE0D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50.52 (38.64–62.39)</w:t>
            </w:r>
          </w:p>
        </w:tc>
      </w:tr>
      <w:tr w:rsidR="007A61F1" w:rsidRPr="00260B0F" w14:paraId="1C404B1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4EF2FF"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CCE5A5"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92CFF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52.58 (26.02–79.14)</w:t>
            </w:r>
          </w:p>
        </w:tc>
      </w:tr>
      <w:tr w:rsidR="007A61F1" w:rsidRPr="00260B0F" w14:paraId="2D80436D"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8C57B0"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0CE19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3731D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55.15 (17.59–92.71)</w:t>
            </w:r>
          </w:p>
        </w:tc>
      </w:tr>
      <w:tr w:rsidR="007A61F1" w:rsidRPr="00260B0F" w14:paraId="7834DA1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CA76E2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39F24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0FC63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57.72 (11.72–103.72)</w:t>
            </w:r>
          </w:p>
        </w:tc>
      </w:tr>
      <w:tr w:rsidR="007A61F1" w:rsidRPr="00260B0F" w14:paraId="32A99B80"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9F8C96"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E10AB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964FF7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60.29 (7.17–113.41)</w:t>
            </w:r>
          </w:p>
        </w:tc>
      </w:tr>
      <w:tr w:rsidR="007A61F1" w:rsidRPr="00260B0F" w14:paraId="7ADA533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BF4F8C"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5B83B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D9568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62.86 (3.47–122.25)</w:t>
            </w:r>
          </w:p>
        </w:tc>
      </w:tr>
      <w:tr w:rsidR="007A61F1" w:rsidRPr="00260B0F" w14:paraId="5AFE5A6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B71F5A"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West</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3A865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410F8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45.53 (31.03–60.03)</w:t>
            </w:r>
          </w:p>
        </w:tc>
      </w:tr>
      <w:tr w:rsidR="007A61F1" w:rsidRPr="00260B0F" w14:paraId="7E8A79F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E00F5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0BA767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5FB40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47.20 (14.78–79.62)</w:t>
            </w:r>
          </w:p>
        </w:tc>
      </w:tr>
      <w:tr w:rsidR="007A61F1" w:rsidRPr="00260B0F" w14:paraId="1FA517E9"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75B127"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B19F67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11102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49.26 (3.41–95.11)</w:t>
            </w:r>
          </w:p>
        </w:tc>
      </w:tr>
      <w:tr w:rsidR="007A61F1" w:rsidRPr="00260B0F" w14:paraId="58A74E1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930F9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CA452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CB206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51.30 (0–107.45)</w:t>
            </w:r>
          </w:p>
        </w:tc>
      </w:tr>
      <w:tr w:rsidR="007A61F1" w:rsidRPr="00260B0F" w14:paraId="7B5EAA3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56C6C94"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8E2C8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4F0AD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53.32 (0–118.16)</w:t>
            </w:r>
          </w:p>
        </w:tc>
      </w:tr>
      <w:tr w:rsidR="007A61F1" w:rsidRPr="00260B0F" w14:paraId="323842AE"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B6272C"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09BF97"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07E063"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55.33 (0–127.82)</w:t>
            </w:r>
          </w:p>
        </w:tc>
      </w:tr>
      <w:tr w:rsidR="007A61F1" w:rsidRPr="00260B0F" w14:paraId="74F8E760" w14:textId="77777777" w:rsidTr="00EC61D8">
        <w:tc>
          <w:tcPr>
            <w:tcW w:w="6800" w:type="dxa"/>
            <w:gridSpan w:val="3"/>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3362EBB2"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Urbanization</w:t>
            </w:r>
          </w:p>
        </w:tc>
      </w:tr>
      <w:tr w:rsidR="007A61F1" w:rsidRPr="00260B0F" w14:paraId="607A0621"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D1344E"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Metropolitan</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D0537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A20341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47.25 (15.73–78.77)</w:t>
            </w:r>
          </w:p>
        </w:tc>
      </w:tr>
      <w:tr w:rsidR="007A61F1" w:rsidRPr="00260B0F" w14:paraId="453823A7"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4A024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646DD1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9BF5F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49.08 (8.39–89.77)</w:t>
            </w:r>
          </w:p>
        </w:tc>
      </w:tr>
      <w:tr w:rsidR="007A61F1" w:rsidRPr="00260B0F" w14:paraId="48056C1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BCA17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8B76B4"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557F6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51.36 (1.52–101.20)</w:t>
            </w:r>
          </w:p>
        </w:tc>
      </w:tr>
      <w:tr w:rsidR="007A61F1" w:rsidRPr="00260B0F" w14:paraId="1A42DF7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113D69"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6D9819"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270BE5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53.64 (0–111.18)</w:t>
            </w:r>
          </w:p>
        </w:tc>
      </w:tr>
      <w:tr w:rsidR="007A61F1" w:rsidRPr="00260B0F" w14:paraId="2291DEC5"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843D4A"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2FFDE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2D2FDC"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55.91 (0–120.25)</w:t>
            </w:r>
          </w:p>
        </w:tc>
      </w:tr>
      <w:tr w:rsidR="007A61F1" w:rsidRPr="00260B0F" w14:paraId="3C173961"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1BE8D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C109BA"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9EFB30"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58.18 (0–128.67)</w:t>
            </w:r>
          </w:p>
        </w:tc>
      </w:tr>
      <w:tr w:rsidR="007A61F1" w:rsidRPr="00260B0F" w14:paraId="4C935B3C"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010904" w14:textId="77777777" w:rsidR="007A61F1" w:rsidRPr="00260B0F" w:rsidRDefault="007A61F1" w:rsidP="00EC61D8">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Non-Metropolitan</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C3C2EE"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2026</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1A148D"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55.92 (24.32–87.51)</w:t>
            </w:r>
          </w:p>
        </w:tc>
      </w:tr>
      <w:tr w:rsidR="007A61F1" w:rsidRPr="00260B0F" w14:paraId="09268D82"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1FE9DB"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5B675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97C32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59.30 (18.51–100.10)</w:t>
            </w:r>
          </w:p>
        </w:tc>
      </w:tr>
      <w:tr w:rsidR="007A61F1" w:rsidRPr="00260B0F" w14:paraId="7C28C1AB"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0F5BB7"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3E4AC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C6AEB2"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63.54 (13.58–113.50)</w:t>
            </w:r>
          </w:p>
        </w:tc>
      </w:tr>
      <w:tr w:rsidR="007A61F1" w:rsidRPr="00260B0F" w14:paraId="01AE915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29AC99D"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3555B1"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252FFB"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67.77 (10.08–125.46)</w:t>
            </w:r>
          </w:p>
        </w:tc>
      </w:tr>
      <w:tr w:rsidR="007A61F1" w:rsidRPr="00260B0F" w14:paraId="1A20520F"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0B8D2E"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33E2DF"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w:t>
            </w:r>
          </w:p>
        </w:tc>
        <w:tc>
          <w:tcPr>
            <w:tcW w:w="2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93689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72.01 (7.51–136.51)</w:t>
            </w:r>
          </w:p>
        </w:tc>
      </w:tr>
      <w:tr w:rsidR="007A61F1" w:rsidRPr="00260B0F" w14:paraId="1D8CD6AA" w14:textId="77777777" w:rsidTr="00EC61D8">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F8BDD2" w14:textId="77777777" w:rsidR="007A61F1" w:rsidRPr="00260B0F" w:rsidRDefault="007A61F1" w:rsidP="00EC61D8">
            <w:pPr>
              <w:spacing w:before="40" w:after="40"/>
              <w:rPr>
                <w:rFonts w:ascii="Times New Roman" w:hAnsi="Times New Roman" w:cs="Times New Roman"/>
                <w:color w:val="000000" w:themeColor="text1"/>
                <w:sz w:val="22"/>
                <w:szCs w:val="22"/>
              </w:rPr>
            </w:pPr>
          </w:p>
        </w:tc>
        <w:tc>
          <w:tcPr>
            <w:tcW w:w="1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972038"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2050</w:t>
            </w:r>
          </w:p>
        </w:tc>
        <w:tc>
          <w:tcPr>
            <w:tcW w:w="2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1BBD2A6" w14:textId="77777777" w:rsidR="007A61F1" w:rsidRPr="00260B0F" w:rsidRDefault="007A61F1" w:rsidP="00EC61D8">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76.24 (5.58–146.90)</w:t>
            </w:r>
          </w:p>
        </w:tc>
      </w:tr>
    </w:tbl>
    <w:p w14:paraId="3F13FF9E" w14:textId="77777777" w:rsidR="007A61F1" w:rsidRPr="00260B0F" w:rsidRDefault="007A61F1" w:rsidP="007A61F1">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AAMR, age-adjusted mortality rate per 100,000 population, standardized to the 2000 U.S. standard population. Prediction intervals derived by bootstrapping residuals from the 1999–2025 observed series across 1,000 iterations. NH, non-Hispanic. Urbanization forecasts begin in 2021 owing to restricted historical series. Values of 0 in the lower bound of the prediction interval indicate the interval was truncated at zero. CKD, chronic kidney disease (ICD-10: N18). Full annual forecasts for all strata from 2026 to 2050 are available on request.</w:t>
      </w:r>
    </w:p>
    <w:p w14:paraId="70771511" w14:textId="77777777" w:rsidR="007A61F1" w:rsidRPr="00260B0F" w:rsidRDefault="007A61F1">
      <w:pPr>
        <w:spacing w:before="240" w:after="100"/>
        <w:rPr>
          <w:rFonts w:ascii="Times New Roman" w:hAnsi="Times New Roman" w:cs="Times New Roman"/>
          <w:b/>
          <w:bCs/>
          <w:color w:val="000000" w:themeColor="text1"/>
          <w:sz w:val="22"/>
          <w:szCs w:val="22"/>
        </w:rPr>
      </w:pPr>
    </w:p>
    <w:p w14:paraId="1FDA9E50" w14:textId="77777777" w:rsidR="007A61F1" w:rsidRPr="00260B0F" w:rsidRDefault="007A61F1">
      <w:pPr>
        <w:spacing w:before="240" w:after="100"/>
        <w:rPr>
          <w:rFonts w:ascii="Times New Roman" w:hAnsi="Times New Roman" w:cs="Times New Roman"/>
          <w:b/>
          <w:bCs/>
          <w:color w:val="000000" w:themeColor="text1"/>
          <w:sz w:val="22"/>
          <w:szCs w:val="22"/>
        </w:rPr>
      </w:pPr>
    </w:p>
    <w:p w14:paraId="6D7EE483" w14:textId="77777777" w:rsidR="007A61F1" w:rsidRPr="00260B0F" w:rsidRDefault="007A61F1">
      <w:pPr>
        <w:spacing w:before="240" w:after="100"/>
        <w:rPr>
          <w:rFonts w:ascii="Times New Roman" w:hAnsi="Times New Roman" w:cs="Times New Roman"/>
          <w:b/>
          <w:bCs/>
          <w:color w:val="000000" w:themeColor="text1"/>
          <w:sz w:val="22"/>
          <w:szCs w:val="22"/>
        </w:rPr>
      </w:pPr>
    </w:p>
    <w:p w14:paraId="31925F56" w14:textId="77777777" w:rsidR="007A61F1" w:rsidRPr="00260B0F" w:rsidRDefault="007A61F1">
      <w:pPr>
        <w:spacing w:before="240" w:after="100"/>
        <w:rPr>
          <w:rFonts w:ascii="Times New Roman" w:hAnsi="Times New Roman" w:cs="Times New Roman"/>
          <w:b/>
          <w:bCs/>
          <w:color w:val="000000" w:themeColor="text1"/>
          <w:sz w:val="22"/>
          <w:szCs w:val="22"/>
        </w:rPr>
      </w:pPr>
    </w:p>
    <w:p w14:paraId="205C7043" w14:textId="77777777" w:rsidR="007A61F1" w:rsidRPr="00260B0F" w:rsidRDefault="007A61F1">
      <w:pPr>
        <w:spacing w:before="240" w:after="100"/>
        <w:rPr>
          <w:rFonts w:ascii="Times New Roman" w:hAnsi="Times New Roman" w:cs="Times New Roman"/>
          <w:b/>
          <w:bCs/>
          <w:color w:val="000000" w:themeColor="text1"/>
          <w:sz w:val="22"/>
          <w:szCs w:val="22"/>
        </w:rPr>
      </w:pPr>
    </w:p>
    <w:p w14:paraId="0DE56CE1" w14:textId="77777777" w:rsidR="007A61F1" w:rsidRPr="00260B0F" w:rsidRDefault="007A61F1">
      <w:pPr>
        <w:spacing w:before="240" w:after="100"/>
        <w:rPr>
          <w:rFonts w:ascii="Times New Roman" w:hAnsi="Times New Roman" w:cs="Times New Roman"/>
          <w:b/>
          <w:bCs/>
          <w:color w:val="000000" w:themeColor="text1"/>
          <w:sz w:val="22"/>
          <w:szCs w:val="22"/>
        </w:rPr>
      </w:pPr>
    </w:p>
    <w:p w14:paraId="3EB44381" w14:textId="77777777" w:rsidR="007A61F1" w:rsidRPr="00260B0F" w:rsidRDefault="007A61F1">
      <w:pPr>
        <w:spacing w:before="240" w:after="100"/>
        <w:rPr>
          <w:rFonts w:ascii="Times New Roman" w:hAnsi="Times New Roman" w:cs="Times New Roman"/>
          <w:b/>
          <w:bCs/>
          <w:color w:val="000000" w:themeColor="text1"/>
          <w:sz w:val="22"/>
          <w:szCs w:val="22"/>
        </w:rPr>
      </w:pPr>
    </w:p>
    <w:p w14:paraId="094A8BF9" w14:textId="77777777" w:rsidR="007A61F1" w:rsidRPr="00260B0F" w:rsidRDefault="007A61F1">
      <w:pPr>
        <w:spacing w:before="240" w:after="100"/>
        <w:rPr>
          <w:rFonts w:ascii="Times New Roman" w:hAnsi="Times New Roman" w:cs="Times New Roman"/>
          <w:b/>
          <w:bCs/>
          <w:color w:val="000000" w:themeColor="text1"/>
          <w:sz w:val="22"/>
          <w:szCs w:val="22"/>
        </w:rPr>
      </w:pPr>
    </w:p>
    <w:p w14:paraId="731BEF2C" w14:textId="77777777" w:rsidR="007A61F1" w:rsidRPr="00260B0F" w:rsidRDefault="007A61F1">
      <w:pPr>
        <w:spacing w:before="240" w:after="100"/>
        <w:rPr>
          <w:rFonts w:ascii="Times New Roman" w:hAnsi="Times New Roman" w:cs="Times New Roman"/>
          <w:b/>
          <w:bCs/>
          <w:color w:val="000000" w:themeColor="text1"/>
          <w:sz w:val="22"/>
          <w:szCs w:val="22"/>
        </w:rPr>
      </w:pPr>
    </w:p>
    <w:p w14:paraId="2AB3C728" w14:textId="77777777" w:rsidR="007A61F1" w:rsidRPr="00260B0F" w:rsidRDefault="007A61F1">
      <w:pPr>
        <w:spacing w:before="240" w:after="100"/>
        <w:rPr>
          <w:rFonts w:ascii="Times New Roman" w:hAnsi="Times New Roman" w:cs="Times New Roman"/>
          <w:b/>
          <w:bCs/>
          <w:color w:val="000000" w:themeColor="text1"/>
          <w:sz w:val="22"/>
          <w:szCs w:val="22"/>
        </w:rPr>
      </w:pPr>
    </w:p>
    <w:p w14:paraId="725B9BA1" w14:textId="77777777" w:rsidR="007A61F1" w:rsidRPr="00260B0F" w:rsidRDefault="007A61F1">
      <w:pPr>
        <w:spacing w:before="240" w:after="100"/>
        <w:rPr>
          <w:rFonts w:ascii="Times New Roman" w:hAnsi="Times New Roman" w:cs="Times New Roman"/>
          <w:b/>
          <w:bCs/>
          <w:color w:val="000000" w:themeColor="text1"/>
          <w:sz w:val="22"/>
          <w:szCs w:val="22"/>
        </w:rPr>
      </w:pPr>
    </w:p>
    <w:p w14:paraId="06393F18" w14:textId="77777777" w:rsidR="007A61F1" w:rsidRPr="00260B0F" w:rsidRDefault="007A61F1">
      <w:pPr>
        <w:spacing w:before="240" w:after="100"/>
        <w:rPr>
          <w:rFonts w:ascii="Times New Roman" w:hAnsi="Times New Roman" w:cs="Times New Roman"/>
          <w:b/>
          <w:bCs/>
          <w:color w:val="000000" w:themeColor="text1"/>
          <w:sz w:val="22"/>
          <w:szCs w:val="22"/>
        </w:rPr>
      </w:pPr>
    </w:p>
    <w:p w14:paraId="04587059" w14:textId="77777777" w:rsidR="007A61F1" w:rsidRPr="00260B0F" w:rsidRDefault="007A61F1">
      <w:pPr>
        <w:spacing w:before="240" w:after="100"/>
        <w:rPr>
          <w:rFonts w:ascii="Times New Roman" w:hAnsi="Times New Roman" w:cs="Times New Roman"/>
          <w:b/>
          <w:bCs/>
          <w:color w:val="000000" w:themeColor="text1"/>
          <w:sz w:val="22"/>
          <w:szCs w:val="22"/>
        </w:rPr>
      </w:pPr>
    </w:p>
    <w:p w14:paraId="12F20493" w14:textId="77777777" w:rsidR="007A61F1" w:rsidRPr="00260B0F" w:rsidRDefault="007A61F1">
      <w:pPr>
        <w:spacing w:before="240" w:after="100"/>
        <w:rPr>
          <w:rFonts w:ascii="Times New Roman" w:hAnsi="Times New Roman" w:cs="Times New Roman"/>
          <w:b/>
          <w:bCs/>
          <w:color w:val="000000" w:themeColor="text1"/>
          <w:sz w:val="22"/>
          <w:szCs w:val="22"/>
        </w:rPr>
      </w:pPr>
    </w:p>
    <w:p w14:paraId="6C7C592C" w14:textId="4FDAAB7F"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 xml:space="preserve">Supplemental Table </w:t>
      </w:r>
      <w:r w:rsidR="007A61F1" w:rsidRPr="00260B0F">
        <w:rPr>
          <w:rFonts w:ascii="Times New Roman" w:hAnsi="Times New Roman" w:cs="Times New Roman"/>
          <w:b/>
          <w:bCs/>
          <w:color w:val="000000" w:themeColor="text1"/>
          <w:sz w:val="22"/>
          <w:szCs w:val="22"/>
        </w:rPr>
        <w:t>3</w:t>
      </w:r>
      <w:r w:rsidRPr="00260B0F">
        <w:rPr>
          <w:rFonts w:ascii="Times New Roman" w:hAnsi="Times New Roman" w:cs="Times New Roman"/>
          <w:b/>
          <w:bCs/>
          <w:color w:val="000000" w:themeColor="text1"/>
          <w:sz w:val="22"/>
          <w:szCs w:val="22"/>
        </w:rPr>
        <w:t>. Annual age-adjusted mortality rates (AAMRs) and deaths from CKD among U.S. adults aged ≥25 years, overall and stratified by sex, 1999–2025.</w:t>
      </w:r>
    </w:p>
    <w:tbl>
      <w:tblP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400"/>
        <w:gridCol w:w="1600"/>
        <w:gridCol w:w="1600"/>
        <w:gridCol w:w="1600"/>
        <w:gridCol w:w="1600"/>
        <w:gridCol w:w="1600"/>
      </w:tblGrid>
      <w:tr w:rsidR="003E44C0" w:rsidRPr="00260B0F" w14:paraId="3F8514BE"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975CC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40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74233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Overall</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1CBF0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Women</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7E036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Men</w:t>
            </w:r>
          </w:p>
        </w:tc>
      </w:tr>
      <w:tr w:rsidR="003E44C0" w:rsidRPr="00260B0F" w14:paraId="3C58D903"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F798CF6"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24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521A3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677AEA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87389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536B9E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2A952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4DB4E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r>
      <w:tr w:rsidR="003E44C0" w:rsidRPr="00260B0F" w14:paraId="763ACF6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8A22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1999</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5B78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59481 / 180,408,769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51B35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33.65 (33.38–33.92)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EE56E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28,787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877E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27.69 (27.37–28.01)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1E3D9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30,694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2DB9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43.75 (43.25–44.25)</w:t>
            </w:r>
          </w:p>
        </w:tc>
      </w:tr>
      <w:tr w:rsidR="003E44C0" w:rsidRPr="00260B0F" w14:paraId="7BAD193C"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32F9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2000</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397E3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62262 / 181,984,640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0081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34.82 (34.54–35.09)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73A0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30,425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1EABC8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28.78 (28.45–29.10)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4EFA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31,837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1F97F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45.08 (44.57–45.58)</w:t>
            </w:r>
          </w:p>
        </w:tc>
      </w:tr>
      <w:tr w:rsidR="003E44C0" w:rsidRPr="00260B0F" w14:paraId="4B75535F"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ADFBD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A380A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65330 / 184,305,128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E8AA7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35.92 (35.64–36.19)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4ECB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31,862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F2DC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29.69 (29.36–30.02)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0BA9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33,468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7D5D6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46.37 (45.86–46.88)</w:t>
            </w:r>
          </w:p>
        </w:tc>
      </w:tr>
      <w:tr w:rsidR="003E44C0" w:rsidRPr="00260B0F" w14:paraId="22A36823"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0C2F4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2002</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17E0F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68089 / 186,208,028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2C67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36.89 (36.61–37.17)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7BD8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32,951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2371C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30.24 (29.91–30.56)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AD1B6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35,138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A65E8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47.92 (47.41–48.43)</w:t>
            </w:r>
          </w:p>
        </w:tc>
      </w:tr>
      <w:tr w:rsidR="003E44C0" w:rsidRPr="00260B0F" w14:paraId="2867FD42"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DED8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2003</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1A67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71542 / 188,090,429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05C89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38.13 (37.85–38.41)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ECA7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34,284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EBCC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30.99 (30.66–31.32)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3136E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37,258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74BC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49.75 (49.24–50.27)</w:t>
            </w:r>
          </w:p>
        </w:tc>
      </w:tr>
      <w:tr w:rsidR="003E44C0" w:rsidRPr="00260B0F" w14:paraId="211027E7"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6BA4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2004</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8F75B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72829 / 190,205,384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A497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38.22 (37.94–38.50)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53BF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34,870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DAAA8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31.09 (30.77–31.42)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CC839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37,959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DFFD9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49.73 (49.22–50.24)</w:t>
            </w:r>
          </w:p>
        </w:tc>
      </w:tr>
      <w:tr w:rsidR="003E44C0" w:rsidRPr="00260B0F" w14:paraId="19BD40EE"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3D79C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2005</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A008C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74940 / 192,551,384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7CA6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38.61 (38.33–38.89)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FF48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35,756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974C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31.32 (30.99–31.65)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5958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39,184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9FB3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50.31 (49.80–50.82)</w:t>
            </w:r>
          </w:p>
        </w:tc>
      </w:tr>
      <w:tr w:rsidR="003E44C0" w:rsidRPr="00260B0F" w14:paraId="0D33EF45"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70A3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4527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74050 / 195,019,359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1897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37.42 (37.15–37.69)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A87F0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35,064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3197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30.14 (29.82–30.46)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7F6B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38,986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45C8A5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48.88 (48.39–49.37)</w:t>
            </w:r>
          </w:p>
        </w:tc>
      </w:tr>
      <w:tr w:rsidR="003E44C0" w:rsidRPr="00260B0F" w14:paraId="2792ACF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6EDE5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2007</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558DB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73159 / 197,403,777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2BAAC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36.24 (35.97–36.50)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34499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34,701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9C35B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29.27 (28.95–29.58)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9002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38,458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C2DC8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47.12 (46.65–47.60)</w:t>
            </w:r>
          </w:p>
        </w:tc>
      </w:tr>
      <w:tr w:rsidR="003E44C0" w:rsidRPr="00260B0F" w14:paraId="7061A4FD"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10240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2008</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E75D2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72055 / 199,795,090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23ECE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34.97 (34.72–35.23)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44B7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33,957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5107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28.14 (27.84–28.44)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8711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38,098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B074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45.42 (44.96–45.88)</w:t>
            </w:r>
          </w:p>
        </w:tc>
      </w:tr>
      <w:tr w:rsidR="003E44C0" w:rsidRPr="00260B0F" w14:paraId="6A435B10"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035E9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2009</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54FC6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71394 / 202,107,016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84D6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33.99 (33.74–34.25)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2F54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33,300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D02A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27.21 (26.92–27.51)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0B4A7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38,094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633BF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44.22 (43.77–44.67)</w:t>
            </w:r>
          </w:p>
        </w:tc>
      </w:tr>
      <w:tr w:rsidR="003E44C0" w:rsidRPr="00260B0F" w14:paraId="59236A28"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0963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2010</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4B89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71224 / 203,891,983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EB11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33.34 (33.09–33.59)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1C36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33,130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61A2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26.63 (26.34–26.92)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AB0A31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38,094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6E724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43.40 (42.96–43.85)</w:t>
            </w:r>
          </w:p>
        </w:tc>
      </w:tr>
      <w:tr w:rsidR="003E44C0" w:rsidRPr="00260B0F" w14:paraId="5F9CA156"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AC62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2011</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4192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127988 / 206,592,936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A212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58.23 (57.91–58.56)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BF1C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61,182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BEA50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47.36 (46.97–47.74)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CCD4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66,806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F2E7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74.45 (73.88–75.02)</w:t>
            </w:r>
          </w:p>
        </w:tc>
      </w:tr>
      <w:tr w:rsidR="003E44C0" w:rsidRPr="00260B0F" w14:paraId="2310E386"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E64C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2012</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06AA0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135082 / 208,826,037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B4C1E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59.93 (59.60–60.25)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7F971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64,562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D3C4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48.75 (48.36–49.13)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31865C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70,520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0669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76.43 (75.86–77.00)</w:t>
            </w:r>
          </w:p>
        </w:tc>
      </w:tr>
      <w:tr w:rsidR="003E44C0" w:rsidRPr="00260B0F" w14:paraId="232DA62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F53E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2013</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7373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83065 / 211,085,314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352F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35.96 (35.72–36.21)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7CD6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38,862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30EA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28.70 (28.41–28.99)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933B9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44,203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6232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46.89 (46.44–47.33)</w:t>
            </w:r>
          </w:p>
        </w:tc>
      </w:tr>
      <w:tr w:rsidR="003E44C0" w:rsidRPr="00260B0F" w14:paraId="7AF24CC9"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94BD9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2014</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EF205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86026 / 213,809,280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B9143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36.41 (36.16–36.65)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4904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40,123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3410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29.04 (28.75–29.33)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05C24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45,903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F3D9A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47.21 (46.77–47.65)</w:t>
            </w:r>
          </w:p>
        </w:tc>
      </w:tr>
      <w:tr w:rsidR="003E44C0" w:rsidRPr="00260B0F" w14:paraId="2922B528"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78A8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2015</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F02B4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93788 / 216,553,817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B8C06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38.87 (38.62–39.12)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B9C3B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43,631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9672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31.05 (30.75–31.34)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B9B12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50,157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CE3D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50.22 (49.77–50.66)</w:t>
            </w:r>
          </w:p>
        </w:tc>
      </w:tr>
      <w:tr w:rsidR="003E44C0" w:rsidRPr="00260B0F" w14:paraId="2E569293"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8C75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2016</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9500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100050 / 218,641,417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3B75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40.60 (40.35–40.85)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0B42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46,601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04D0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32.52 (32.22–32.82)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C817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53,449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2F29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52.15 (51.70–52.60)</w:t>
            </w:r>
          </w:p>
        </w:tc>
      </w:tr>
      <w:tr w:rsidR="003E44C0" w:rsidRPr="00260B0F" w14:paraId="16415F6B"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41CA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2017</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0DD3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105853 / 221,447,331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26BEBE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41.92 (41.67–42.18)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459C0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49,685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67F07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33.96 (33.66–34.27)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5131E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56,168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F49D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53.28 (52.83–53.72)</w:t>
            </w:r>
          </w:p>
        </w:tc>
      </w:tr>
      <w:tr w:rsidR="003E44C0" w:rsidRPr="00260B0F" w14:paraId="511B11DC"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F644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2018</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A102B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110701 / 223,311,190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F277C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42.89 (42.63–43.14)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E90D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51,557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B0AC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34.54 (34.24–34.84)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E8B06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59,144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C491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54.59 (54.15–55.04)</w:t>
            </w:r>
          </w:p>
        </w:tc>
      </w:tr>
      <w:tr w:rsidR="003E44C0" w:rsidRPr="00260B0F" w14:paraId="337A79A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8906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2019</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C4A3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115537 / 224,981,167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BF51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43.90 (43.64–44.15)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9B731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54,070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01B92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35.64 (35.33–35.94)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29691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61,467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B128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55.30 (54.86–55.75)</w:t>
            </w:r>
          </w:p>
        </w:tc>
      </w:tr>
      <w:tr w:rsidR="003E44C0" w:rsidRPr="00260B0F" w14:paraId="7024303D"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992E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2020</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A20D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135864 / 226,635,013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F769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50.69 (50.42–50.96)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9093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62,995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D8238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40.89 (40.56–41.21)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BC50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72,869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6DAA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64.18 (63.71–64.66)</w:t>
            </w:r>
          </w:p>
        </w:tc>
      </w:tr>
      <w:tr w:rsidR="003E44C0" w:rsidRPr="00260B0F" w14:paraId="653E6D6B"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5B91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2021</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DECAF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138500 / 224,030,595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1D33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54.10 (53.81–54.39)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480A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64,097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D2D4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43.95 (43.60–44.29)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2878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74,403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39FD1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67.90 (67.40–68.40)</w:t>
            </w:r>
          </w:p>
        </w:tc>
      </w:tr>
      <w:tr w:rsidR="003E44C0" w:rsidRPr="00260B0F" w14:paraId="738A2B7D"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F884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2022</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F957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129952 / 225,125,435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AE9E3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48.31 (48.04–48.57)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F7DD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60,847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F847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39.39 (39.07–39.71)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DE432B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69,105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7B4E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60.88 (60.42–61.35)</w:t>
            </w:r>
          </w:p>
        </w:tc>
      </w:tr>
      <w:tr w:rsidR="003E44C0" w:rsidRPr="00260B0F" w14:paraId="33E8B94A"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B35C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2023</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9F887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123348 / 226,995,452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660F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45.73 (45.47–45.98)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7ED8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58,459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3A52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38.07 (37.76–38.38)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784D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64,889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32B8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56.10 (55.66–56.54)</w:t>
            </w:r>
          </w:p>
        </w:tc>
      </w:tr>
      <w:tr w:rsidR="003E44C0" w:rsidRPr="00260B0F" w14:paraId="141585EF"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1908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2024</w:t>
            </w:r>
          </w:p>
        </w:tc>
        <w:tc>
          <w:tcPr>
            <w:tcW w:w="24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5650E7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125889 / 230,831,890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0E804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45.19 (44.94–45.45)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1017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59,458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7310C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37.58 (37.27–37.88)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5689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66,431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BDDB9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55.28 (54.85–55.71)</w:t>
            </w:r>
          </w:p>
        </w:tc>
      </w:tr>
      <w:tr w:rsidR="003E44C0" w:rsidRPr="00260B0F" w14:paraId="1977A5F4"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BFD71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2025</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ABB9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130513 / 230,831,890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F9CC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46.84 (46.59–47.10)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2F12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62,105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F79E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39.25 (38.94–39.57)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853F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68,408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D070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56.97 (56.53–57.40)</w:t>
            </w:r>
          </w:p>
        </w:tc>
      </w:tr>
      <w:tr w:rsidR="003E44C0" w:rsidRPr="00260B0F" w14:paraId="702C3BB1" w14:textId="77777777">
        <w:tc>
          <w:tcPr>
            <w:tcW w:w="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1E264CD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 / Mean</w:t>
            </w:r>
          </w:p>
        </w:tc>
        <w:tc>
          <w:tcPr>
            <w:tcW w:w="24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3E5FC8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2,578,511 / 5,611,669,751</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B9E86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41.54 (41.27–41.81)</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BA5057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1,217,321</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54CF6E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33.77 (33.45–34.09)</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34C4E2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1,361,190</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044F30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53.10 (52.62–53.58)</w:t>
            </w:r>
          </w:p>
        </w:tc>
      </w:tr>
    </w:tbl>
    <w:p w14:paraId="6BFAE192"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AAMR, age-adjusted mortality rate per 100,000 population, standardized to the 2000 U.S. standard population. CI, confidence interval. CKD, chronic kidney disease (ICD-10: N18). Data source: CDC WONDER Multiple Cause of Death database.</w:t>
      </w:r>
    </w:p>
    <w:p w14:paraId="12AC9840"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02598C9F" w14:textId="2A49BDEB"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 xml:space="preserve">Supplemental Table </w:t>
      </w:r>
      <w:r w:rsidR="007A61F1" w:rsidRPr="00260B0F">
        <w:rPr>
          <w:rFonts w:ascii="Times New Roman" w:hAnsi="Times New Roman" w:cs="Times New Roman"/>
          <w:b/>
          <w:bCs/>
          <w:color w:val="000000" w:themeColor="text1"/>
          <w:sz w:val="22"/>
          <w:szCs w:val="22"/>
        </w:rPr>
        <w:t>4</w:t>
      </w:r>
      <w:r w:rsidRPr="00260B0F">
        <w:rPr>
          <w:rFonts w:ascii="Times New Roman" w:hAnsi="Times New Roman" w:cs="Times New Roman"/>
          <w:b/>
          <w:bCs/>
          <w:color w:val="000000" w:themeColor="text1"/>
          <w:sz w:val="22"/>
          <w:szCs w:val="22"/>
        </w:rPr>
        <w:t>. Annual age-adjusted mortality rates (AAMRs) and deaths from CKD among U.S. adults aged ≥25 years, stratified by age group, 1999–2025.</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900"/>
        <w:gridCol w:w="1600"/>
        <w:gridCol w:w="1900"/>
        <w:gridCol w:w="1600"/>
        <w:gridCol w:w="1900"/>
        <w:gridCol w:w="1600"/>
      </w:tblGrid>
      <w:tr w:rsidR="003E44C0" w:rsidRPr="00260B0F" w14:paraId="6DD20F48"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0745A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35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AB41C7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25–44 Years</w:t>
            </w:r>
          </w:p>
        </w:tc>
        <w:tc>
          <w:tcPr>
            <w:tcW w:w="35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AB58AF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45–64 Years</w:t>
            </w:r>
          </w:p>
        </w:tc>
        <w:tc>
          <w:tcPr>
            <w:tcW w:w="35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1A263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65–85+ Years</w:t>
            </w:r>
          </w:p>
        </w:tc>
      </w:tr>
      <w:tr w:rsidR="003E44C0" w:rsidRPr="00260B0F" w14:paraId="586795A4"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EA12F0C"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1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896BC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9D5A4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42777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926BB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DED68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7BD68B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r>
      <w:tr w:rsidR="003E44C0" w:rsidRPr="00260B0F" w14:paraId="461B6D1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E487E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1999</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3E5B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2,422 / 85,255,083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54616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2.92 (2.80–3.03)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295A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11,582 / 60,355,845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70700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19.13 (18.78–19.48)</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8685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45,477 / 34,797,841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ABFD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131.67 (130.46–132.88)</w:t>
            </w:r>
          </w:p>
        </w:tc>
      </w:tr>
      <w:tr w:rsidR="003E44C0" w:rsidRPr="00260B0F" w14:paraId="1B70AE9E"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345C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D42C7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2,182 / 85,040,251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BAC6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2.61 (2.50–2.72)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A57F4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11,404 / 61,952,636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3DB83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18.42 (18.08–18.76)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D0ACC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48,676 / 34,991,753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8070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139.62 (138.38–140.86)</w:t>
            </w:r>
          </w:p>
        </w:tc>
      </w:tr>
      <w:tr w:rsidR="003E44C0" w:rsidRPr="00260B0F" w14:paraId="03C6A8D8"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E795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54A3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2,233 / 84,523,274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2049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2.66 (2.55–2.77)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A3499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12,074 / 64,491,563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4AF9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18.76 (18.42–19.09)</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4BCC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51,023 / 35,290,291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EA90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144.53 (143.28–145.78)</w:t>
            </w:r>
          </w:p>
        </w:tc>
      </w:tr>
      <w:tr w:rsidR="003E44C0" w:rsidRPr="00260B0F" w14:paraId="48E9E104"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482A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992D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2,318 / 83,990,295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7CD3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2.77 (2.66–2.89)</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CD8A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12,371 / 66,695,526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43E0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18.44 (18.11–18.76)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7064A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53,400 / 35,522,207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606A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149.81 (148.54–151.09)</w:t>
            </w:r>
          </w:p>
        </w:tc>
      </w:tr>
      <w:tr w:rsidR="003E44C0" w:rsidRPr="00260B0F" w14:paraId="2D02E619"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6A32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277A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2,248 / 83,398,001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9E134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2.72 (2.61–2.83)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55CB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13,190 / 68,828,899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6ED4B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18.91 (18.59–19.24)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E41B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56,104 / 35,863,529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FDB4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155.43 (154.15–156.72)</w:t>
            </w:r>
          </w:p>
        </w:tc>
      </w:tr>
      <w:tr w:rsidR="003E44C0" w:rsidRPr="00260B0F" w14:paraId="2AD5242F"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34225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2004</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B9700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2,147 / 83,066,831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FB6A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2.62 (2.51–2.73)</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A3CD9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13,423 / 70,935,234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6DB8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18.52 (18.20–18.83)</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B4A51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57,259 / 36,203,319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D254B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156.83 (155.55–158.12)</w:t>
            </w:r>
          </w:p>
        </w:tc>
      </w:tr>
      <w:tr w:rsidR="003E44C0" w:rsidRPr="00260B0F" w14:paraId="20B12FD5"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D9ED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2005</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8B4D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2,150 / 82,764,185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2B5A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2.66 (2.55–2.78)</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3E2A9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13,501 / 73,137,401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F3D7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17.92 (17.62–18.22)</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AD154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59,289 / 36,649,798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16E0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159.78 (158.50–161.07)</w:t>
            </w:r>
          </w:p>
        </w:tc>
      </w:tr>
      <w:tr w:rsidR="003E44C0" w:rsidRPr="00260B0F" w14:paraId="51989824"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84B11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8B31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2,023 / 82,638,980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7F7BDE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2.51 (2.40–2.62)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3DAA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13,587 / 75,216,272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D035C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17.51 (17.22–17.81)</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ACD3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58,440 / 37,164,107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41D5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154.78 (153.52–156.03)</w:t>
            </w:r>
          </w:p>
        </w:tc>
      </w:tr>
      <w:tr w:rsidR="003E44C0" w:rsidRPr="00260B0F" w14:paraId="179BA3AF"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6116D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9637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1,923 / 82,509,693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EE9A4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2.40 (2.29–2.51)</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5C6B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13,267 / 77,068,373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A1939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16.56 (16.27–16.84)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A7A6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57,969 / 37,825,711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B401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150.65 (149.42–151.88)</w:t>
            </w:r>
          </w:p>
        </w:tc>
      </w:tr>
      <w:tr w:rsidR="003E44C0" w:rsidRPr="00260B0F" w14:paraId="4A903303"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E3248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2008</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FC17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1,865 / 82,399,959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E22EF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2.35 (2.25–2.46)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D47F9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13,131 / 78,617,510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D2B048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16.00 (15.72–16.27)</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59727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57,059 / 38,777,621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899E7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145.27 (144.08–146.47)</w:t>
            </w:r>
          </w:p>
        </w:tc>
      </w:tr>
      <w:tr w:rsidR="003E44C0" w:rsidRPr="00260B0F" w14:paraId="296F2845"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01CB6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2009</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E471D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1,948 / 82,211,153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F181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2.46 (2.35–2.57)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DF6983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13,504 / 80,272,688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3A0D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16.06 (15.79–16.33)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336EC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55,942 / 39,623,175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E2D42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139.90 (138.74–141.06)</w:t>
            </w:r>
          </w:p>
        </w:tc>
      </w:tr>
      <w:tr w:rsidR="003E44C0" w:rsidRPr="00260B0F" w14:paraId="21384B95"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68A2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2C14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1,722 / 82,134,554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324EB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2.20 (2.10–2.30)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A781B4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13,414 / 81,489,445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BC39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15.56 (15.30–15.83)</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F31B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56,088 / 40,267,984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8068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138.05 (136.90–139.20)</w:t>
            </w:r>
          </w:p>
        </w:tc>
      </w:tr>
      <w:tr w:rsidR="003E44C0" w:rsidRPr="00260B0F" w14:paraId="04705501"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B862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2011</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B5293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2,644 / 82,418,452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FB5C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3.35 (3.22–3.47)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12D1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21,077 / 82,780,343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EB7A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23.80 (23.48–24.13)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C1AE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104,267 / 41,394,141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A45D7B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248.24 (246.72–249.75)</w:t>
            </w:r>
          </w:p>
        </w:tc>
      </w:tr>
      <w:tr w:rsidR="003E44C0" w:rsidRPr="00260B0F" w14:paraId="5B7DAF0B"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79C7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2012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EA45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2,613 / 82,825,741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844C1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3.30 (3.17–3.43)</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A681C4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21,495 / 82,854,940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115D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24.08 (23.75–24.40)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4E40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110,974 / 43,145,356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FF91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256.53 (255.01–258.05)</w:t>
            </w:r>
          </w:p>
        </w:tc>
      </w:tr>
      <w:tr w:rsidR="003E44C0" w:rsidRPr="00260B0F" w14:paraId="6745140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B127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376A5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1,460 / 83,297,277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F86D5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1.83 (1.73–1.92)</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8790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12,283 / 83,083,963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6C3304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13.60 (13.35–13.84)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20B0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69,322 / 44,704,074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32005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155.81 (154.64–156.98)</w:t>
            </w:r>
          </w:p>
        </w:tc>
      </w:tr>
      <w:tr w:rsidR="003E44C0" w:rsidRPr="00260B0F" w14:paraId="54C93B5D"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01E306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2014</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132B8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1,471 / 84,029,637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ED45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1.84 (1.74–1.93)</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7FAF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12,613 / 83,536,432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B85AF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13.81 (13.57–14.06)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B34E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71,942 / 46,243,211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3D4C6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157.67 (156.51–158.83)</w:t>
            </w:r>
          </w:p>
        </w:tc>
      </w:tr>
      <w:tr w:rsidR="003E44C0" w:rsidRPr="00260B0F" w14:paraId="0977B01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F7372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2015</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0AA66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1,622 / 84,726,985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9DDCA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2.09 (1.99–2.19)</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2812A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13,707 / 84,065,980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76115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14.89 (14.64–15.14)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93A7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78,459 / 47,760,852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7A8C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167.78 (166.60–168.97)</w:t>
            </w:r>
          </w:p>
        </w:tc>
      </w:tr>
      <w:tr w:rsidR="003E44C0" w:rsidRPr="00260B0F" w14:paraId="6850840C"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AA6D1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2801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1,715 / 85,147,399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C670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2.15 (2.04–2.25)</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D088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14,692 / 84,249,823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03419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15.82 (15.56–16.08)</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AF905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83,643 / 49,244,195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E63DE3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174.87 (173.67–176.07)</w:t>
            </w:r>
          </w:p>
        </w:tc>
      </w:tr>
      <w:tr w:rsidR="003E44C0" w:rsidRPr="00260B0F" w14:paraId="3BD616BD"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E6B6A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FAB7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1,770 / 86,218,042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4D745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2.20 (2.10–2.30)</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37623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15,282 / 84,370,610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45476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16.32 (16.05–16.58)</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D1E48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88,801 / 50,858,679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3A12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180.63 (179.43–181.83)</w:t>
            </w:r>
          </w:p>
        </w:tc>
      </w:tr>
      <w:tr w:rsidR="003E44C0" w:rsidRPr="00260B0F" w14:paraId="4969CCFB"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33249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2018</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0F2C6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1,924 / 86,975,662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26BE0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2.35 (2.25–2.46)</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5450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15,795 / 83,904,335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910B0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16.92 (16.65–17.19)</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61A7E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92,982 / 52,431,193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372E2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184.15 (182.96–185.35)</w:t>
            </w:r>
          </w:p>
        </w:tc>
      </w:tr>
      <w:tr w:rsidR="003E44C0" w:rsidRPr="00260B0F" w14:paraId="221ADC54"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E994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2019</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01FB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1,928 / 87,599,465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1EC1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2.41 (2.30–2.52)</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027F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16,054 / 83,323,439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EB129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17.26 (16.98–17.53)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34BC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97,555 / 54,058,263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293D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188.60 (187.41–189.79)</w:t>
            </w:r>
          </w:p>
        </w:tc>
      </w:tr>
      <w:tr w:rsidR="003E44C0" w:rsidRPr="00260B0F" w14:paraId="513FCD1A"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B8344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FA09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2,395 / 88,205,838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3B317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2.88 (2.77–3.00)</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DE462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19,158 / 82,769,810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97B6B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20.65 (20.35–20.95)</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4A28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114,311 / 55,659,365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FA1D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216.28 (215.02–217.54)</w:t>
            </w:r>
          </w:p>
        </w:tc>
      </w:tr>
      <w:tr w:rsidR="003E44C0" w:rsidRPr="00260B0F" w14:paraId="4C389B0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AC3D8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2021</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C151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2,733 / 86,512,094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5297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3.35 (3.23–3.48)</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8C4B3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20,064 / 82,231,945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2E85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21.95 (21.64–22.27)</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B5F8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115,703 / 55,286,556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F962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230.31 (228.98–231.66)</w:t>
            </w:r>
          </w:p>
        </w:tc>
      </w:tr>
      <w:tr w:rsidR="003E44C0" w:rsidRPr="00260B0F" w14:paraId="2E16A3C7"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9F98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9E11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2,436 / 86,714,130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16023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2.93 (2.81–3.05)</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5F8D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17,848 / 81,224,314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B54D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19.81 (19.51–20.11)</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6D07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109,668 / 57,186,991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B31A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205.46 (204.24–206.68)</w:t>
            </w:r>
          </w:p>
        </w:tc>
      </w:tr>
      <w:tr w:rsidR="003E44C0" w:rsidRPr="00260B0F" w14:paraId="1B3D8BF5"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595C3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2023</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6ED81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2,188 / 87,355,841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65C7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2.61 (2.50–2.72)</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95C4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16,207 / 81,027,312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AF084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17.95 (17.67–18.24)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DCDD5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104,953 / 58,612,299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2414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196.25 (195.06–197.45)</w:t>
            </w:r>
          </w:p>
        </w:tc>
      </w:tr>
      <w:tr w:rsidR="003E44C0" w:rsidRPr="00260B0F" w14:paraId="1D87BC01"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32EE6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2024</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5E29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2,107 / 89,258,716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749D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2.51 (2.40–2.62)</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BE3C1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15,821 / 81,072,359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D14CE9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17.56 (17.28–17.84)</w:t>
            </w:r>
          </w:p>
        </w:tc>
        <w:tc>
          <w:tcPr>
            <w:tcW w:w="1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458D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107,961 / 60,500,815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441F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194.46 (193.30–195.63)</w:t>
            </w:r>
          </w:p>
        </w:tc>
      </w:tr>
      <w:tr w:rsidR="003E44C0" w:rsidRPr="00260B0F" w14:paraId="7C9069F2"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442D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2025</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A00C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2,045 / 89,258,716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1D40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2.41 (2.31–2.52)</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2F565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15,914 / 81,072,359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112E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17.66 (17.38–17.94)</w:t>
            </w:r>
          </w:p>
        </w:tc>
        <w:tc>
          <w:tcPr>
            <w:tcW w:w="1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23D4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112,554 / 60,500,815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95454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202.97 (201.78–204.16)</w:t>
            </w:r>
          </w:p>
        </w:tc>
      </w:tr>
      <w:tr w:rsidR="003E44C0" w:rsidRPr="00260B0F" w14:paraId="223D32A7" w14:textId="77777777">
        <w:tc>
          <w:tcPr>
            <w:tcW w:w="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4B3D53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 / Mean</w:t>
            </w:r>
          </w:p>
        </w:tc>
        <w:tc>
          <w:tcPr>
            <w:tcW w:w="1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ACBDA1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56,232 / 2,290,476,254</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497B76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2.55 (2.44–2.66)</w:t>
            </w:r>
          </w:p>
        </w:tc>
        <w:tc>
          <w:tcPr>
            <w:tcW w:w="1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06FC9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402,458 / 2,100,629,356</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BA144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17.92 (17.62–18.21)</w:t>
            </w:r>
          </w:p>
        </w:tc>
        <w:tc>
          <w:tcPr>
            <w:tcW w:w="1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4C771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2,119,821 / 1,220,564,141</w:t>
            </w:r>
          </w:p>
        </w:tc>
        <w:tc>
          <w:tcPr>
            <w:tcW w:w="16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25B43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175.04 (173.80–176.29)</w:t>
            </w:r>
          </w:p>
        </w:tc>
      </w:tr>
    </w:tbl>
    <w:p w14:paraId="20CD03FE"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AAMR, age-adjusted mortality rate per 100,000 population, standardized to the 2000 U.S. standard population. CI, confidence interval. CKD, chronic kidney disease (ICD-10: N18). Data source: CDC WONDER Multiple Cause of Death database.</w:t>
      </w:r>
    </w:p>
    <w:p w14:paraId="741EDA26"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5EA3CA74" w14:textId="40B41283"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 xml:space="preserve">Supplemental Table </w:t>
      </w:r>
      <w:r w:rsidR="007A61F1" w:rsidRPr="00260B0F">
        <w:rPr>
          <w:rFonts w:ascii="Times New Roman" w:hAnsi="Times New Roman" w:cs="Times New Roman"/>
          <w:b/>
          <w:bCs/>
          <w:color w:val="000000" w:themeColor="text1"/>
          <w:sz w:val="22"/>
          <w:szCs w:val="22"/>
        </w:rPr>
        <w:t>5</w:t>
      </w:r>
      <w:r w:rsidRPr="00260B0F">
        <w:rPr>
          <w:rFonts w:ascii="Times New Roman" w:hAnsi="Times New Roman" w:cs="Times New Roman"/>
          <w:b/>
          <w:bCs/>
          <w:color w:val="000000" w:themeColor="text1"/>
          <w:sz w:val="22"/>
          <w:szCs w:val="22"/>
        </w:rPr>
        <w:t>. Annual age-adjusted mortality rates (AAMRs) and deaths from CKD among U.S. adults aged ≥25 years, stratified by race and ethnicity, 1999–2025.</w:t>
      </w: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500"/>
        <w:gridCol w:w="1300"/>
        <w:gridCol w:w="1500"/>
        <w:gridCol w:w="1300"/>
        <w:gridCol w:w="1500"/>
        <w:gridCol w:w="1300"/>
        <w:gridCol w:w="1500"/>
        <w:gridCol w:w="1300"/>
        <w:gridCol w:w="1500"/>
        <w:gridCol w:w="1300"/>
      </w:tblGrid>
      <w:tr w:rsidR="003E44C0" w:rsidRPr="00260B0F" w14:paraId="07DD28CC" w14:textId="77777777">
        <w:trPr>
          <w:tblHeader/>
        </w:trPr>
        <w:tc>
          <w:tcPr>
            <w:tcW w:w="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C9ABE8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2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78AFFB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American Indian or Alaska Native</w:t>
            </w:r>
          </w:p>
        </w:tc>
        <w:tc>
          <w:tcPr>
            <w:tcW w:w="2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5A816A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Asian or Pacific Islander</w:t>
            </w:r>
          </w:p>
        </w:tc>
        <w:tc>
          <w:tcPr>
            <w:tcW w:w="2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1DF61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Black or African American</w:t>
            </w:r>
          </w:p>
        </w:tc>
        <w:tc>
          <w:tcPr>
            <w:tcW w:w="2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1AC63C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NH White</w:t>
            </w:r>
          </w:p>
        </w:tc>
        <w:tc>
          <w:tcPr>
            <w:tcW w:w="2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D7BF7C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Hispanic or Latino</w:t>
            </w:r>
          </w:p>
        </w:tc>
      </w:tr>
      <w:tr w:rsidR="003E44C0" w:rsidRPr="00260B0F" w14:paraId="0F0C1825" w14:textId="77777777">
        <w:trPr>
          <w:tblHeader/>
        </w:trPr>
        <w:tc>
          <w:tcPr>
            <w:tcW w:w="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A72C09F"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F547B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w:t>
            </w:r>
          </w:p>
        </w:tc>
        <w:tc>
          <w:tcPr>
            <w:tcW w:w="13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571426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B183C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w:t>
            </w:r>
          </w:p>
        </w:tc>
        <w:tc>
          <w:tcPr>
            <w:tcW w:w="13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BD3F5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D773A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w:t>
            </w:r>
          </w:p>
        </w:tc>
        <w:tc>
          <w:tcPr>
            <w:tcW w:w="13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1FB21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A34790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w:t>
            </w:r>
          </w:p>
        </w:tc>
        <w:tc>
          <w:tcPr>
            <w:tcW w:w="13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A1354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2A698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w:t>
            </w:r>
          </w:p>
        </w:tc>
        <w:tc>
          <w:tcPr>
            <w:tcW w:w="13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C3BD94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r>
      <w:tr w:rsidR="003E44C0" w:rsidRPr="00260B0F" w14:paraId="67064372"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070D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A25F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494 / 1,243,850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3443F4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63.04 (57.14–68.93)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3B93A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1,452 / 6,917,321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9B5A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36.85 (34.86–38.84)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E651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13,880 / 19,808,077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C683F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89.95 (88.44–91.47)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C29F6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39,553 / 134,935,890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6952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26.67 (26.41–26.94)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A071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4,102 / 17,503,631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2DFB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44.80 (43.36–46.24)</w:t>
            </w:r>
          </w:p>
        </w:tc>
      </w:tr>
      <w:tr w:rsidR="003E44C0" w:rsidRPr="00260B0F" w14:paraId="124E6E3D"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565F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8972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531 / 1,293,461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F99C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62.37 (56.77–67.98)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00F5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1,445 / 7,210,256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E4B1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34.44 (32.58–36.30)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7858D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13,783 / 20,058,273</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8EFF1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88.86 (87.36–90.37)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DCD8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42,289 / 135,202,971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5EAA8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28.20 (27.94–28.47)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C148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4,214 / 18,219,679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0EC9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44.48 (43.07–45.89)</w:t>
            </w:r>
          </w:p>
        </w:tc>
      </w:tr>
      <w:tr w:rsidR="003E44C0" w:rsidRPr="00260B0F" w14:paraId="786B4518"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E7E20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D694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532 / 1,307,212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213DB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62.18 (56.59–67.78)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C9CE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1,601 / 7,651,274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149A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35.42 (33.61–37.22)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6A1F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14,334 / 20,404,945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45B7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90.19 (88.69–91.69)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9113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44,331 / 135,651,679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B3C8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29.23 (28.96–29.50)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30C6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4,532 / 19,290,018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41CD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45.07 (43.70–46.44)</w:t>
            </w:r>
          </w:p>
        </w:tc>
      </w:tr>
      <w:tr w:rsidR="003E44C0" w:rsidRPr="00260B0F" w14:paraId="379F23A5"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46A2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E360A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593 / 1,325,864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FF31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64.87 (59.32–70.43)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13E4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1,715 / 7,999,855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2037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35.86 (34.09–37.62)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0CDA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14,732 / 20,695,836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12D14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91.58 (90.08–93.09)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97F332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46,183 / 136,026,843</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FDA0DC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30.10 (29.83–30.38)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B4F3E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4,866 / 20,159,630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0B1E8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46.13 (44.77–47.49)</w:t>
            </w:r>
          </w:p>
        </w:tc>
      </w:tr>
      <w:tr w:rsidR="003E44C0" w:rsidRPr="00260B0F" w14:paraId="1569D81D"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273B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1F66D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641 / 1,343,849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2B920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68.69 (63.01–74.38)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1C97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1,810 / 8,336,941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F8C7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35.41 (33.72–37.10)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FFE3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15,162 / 20,982,115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C945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92.11 (90.62–93.61)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86CDE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48,666 / 136,415,868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9676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31.28 (31.00–31.56)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3BCE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5,263 / 21,011,656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55DAA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47.30 (45.96–48.64)</w:t>
            </w:r>
          </w:p>
        </w:tc>
      </w:tr>
      <w:tr w:rsidR="003E44C0" w:rsidRPr="00260B0F" w14:paraId="198EB934"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9490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7943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597 / 1,364,416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5127D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63.88 (58.40–69.37)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77798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1,820 / 8,679,634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F7DC8C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34.23 (32.60–35.85)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78C05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15,357 / 21,327,519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1AEB6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91.66 (90.17–93.14)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95BC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49,695 / 136,956,601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793A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31.64 (31.36–31.91)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C80C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5,360 / 21,877,214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95D16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46.15 (44.86–47.45)</w:t>
            </w:r>
          </w:p>
        </w:tc>
      </w:tr>
      <w:tr w:rsidR="003E44C0" w:rsidRPr="00260B0F" w14:paraId="0DB3D81A"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63CB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8285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624 / 1,387,305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3BF8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65.15 (59.69–70.62)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B80D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1,932 / 9,041,913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F6552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34.18 (32.60–35.75)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2C9C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15,424 / 21,703,691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87EE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90.10 (88.64–91.55)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D03E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51,161 / 137,614,452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0330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32.09 (31.81–32.37)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658AA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5,799 / 22,804,023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8621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47.33 (46.05–48.60)</w:t>
            </w:r>
          </w:p>
        </w:tc>
      </w:tr>
      <w:tr w:rsidR="003E44C0" w:rsidRPr="00260B0F" w14:paraId="47E580C7"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7610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687F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598 / 1,410,814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006A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58.70 (53.64–63.76)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06AF6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1,986 / 9,409,587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83B5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33.01 (31.51–34.50)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E5E3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15,007 / 22,092,072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664E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85.34 (83.94–86.74)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9E01AF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50,778 / 138,363,022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57741D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31.36 (31.09–31.63)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26746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5,681 / 23,743,864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4B96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44.36 (43.16–45.57)</w:t>
            </w:r>
          </w:p>
        </w:tc>
      </w:tr>
      <w:tr w:rsidR="003E44C0" w:rsidRPr="00260B0F" w14:paraId="2C757880"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8A3C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44449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646 / 1,434,577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C74D8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63.24 (58.02–68.45)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AF594E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2,056 / 9,760,888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A5D19A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32.41 (30.96–33.85)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AD47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14,521 / 22,474,128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2AC19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80.64 (79.29–81.99)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5CE5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50,250 / 139,060,265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D4B1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30.49 (30.22–30.75)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A3E0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5,686 / 24,673,919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F6A0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42.23 (41.08–43.38)</w:t>
            </w:r>
          </w:p>
        </w:tc>
      </w:tr>
      <w:tr w:rsidR="003E44C0" w:rsidRPr="00260B0F" w14:paraId="00E42E79"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9C867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E047E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612 / 1,460,440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332F7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57.90 (52.99–62.81)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5D3F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2,051 / 10,102,040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553F86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30.51 (29.15–31.87)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6E1E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13,967 / 22,857,307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A16B7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75.52 (74.24–76.81)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A423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49,620 / 139,772,453</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E252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29.67 (29.40–29.93)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92B7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5,805 / 25,602,850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288B0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40.56 (39.47–41.65)</w:t>
            </w:r>
          </w:p>
        </w:tc>
      </w:tr>
      <w:tr w:rsidR="003E44C0" w:rsidRPr="00260B0F" w14:paraId="58815579"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D77D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F08B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623 / 1,485,009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1D42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54.81 (50.19–59.42)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7B92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2,032 / 10,429,408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CBE043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28.79 (27.50–30.07)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B4A5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14,121 / 23,236,715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475C3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74.14 (72.88–75.39)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5A97C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48,590 / 140,451,863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22A6C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28.64 (28.38–28.90)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A1E8A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6,028 / 26,504,021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6875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39.73 (38.68–40.78)</w:t>
            </w:r>
          </w:p>
        </w:tc>
      </w:tr>
      <w:tr w:rsidR="003E44C0" w:rsidRPr="00260B0F" w14:paraId="0E0B2338"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4B8E24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CD26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655 / 1,503,624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44B7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56.90 (52.24–61.57)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32AA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2,118 / 10,670,562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DBD58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28.70 (27.45–29.96)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409FC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13,848 / 23,537,629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1A4B0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71.42 (70.20–72.65)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1BCA7C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48,513 / 140,987,505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7E4B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28.24 (27.99–28.50)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11001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6,090 / 27,192,663</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3C72C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38.98 (37.95–40.00)</w:t>
            </w:r>
          </w:p>
        </w:tc>
      </w:tr>
      <w:tr w:rsidR="003E44C0" w:rsidRPr="00260B0F" w14:paraId="3D357FCB"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52CB4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2011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4E06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986 / 1,533,376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4A88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85.34 (79.68–91.00)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729C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3,974 / 11,055,808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DE1BC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50.90 (49.28–52.51)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DD5CD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23,689 / 23,958,352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3E93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119.34 (117.78–120.90)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AD33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88,718 / 141,789,725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93D5F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50.19 (49.86–50.52)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A8576E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10,621 / 28,255,675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2E1DA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64.60 (63.33–65.88)</w:t>
            </w:r>
          </w:p>
        </w:tc>
      </w:tr>
      <w:tr w:rsidR="003E44C0" w:rsidRPr="00260B0F" w14:paraId="741E6EA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74519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6A9B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1,089 / 1,556,684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1EA6C3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88.76 (83.17–94.34)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4648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4,314 / 11,510,641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4FC4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51.34 (49.78–52.91)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40B39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24,466 / 24,345,607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36AF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119.41 (117.88–120.95)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F6AC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93,714 / 142,424,668</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3D86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51.94 (51.60–52.28)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16A3F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11,499 / 28,988,437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24D5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66.64 (65.37–67.90)</w:t>
            </w:r>
          </w:p>
        </w:tc>
      </w:tr>
      <w:tr w:rsidR="003E44C0" w:rsidRPr="00260B0F" w14:paraId="6EEA2A18"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86FC7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9043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612 / 1,581,241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7324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48.93 (44.85–53.02)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5EB7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2,366 / 11,931,284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C4E94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26.27 (25.19–27.34)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3550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14,621 / 24,743,381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709C6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69.44 (68.29–70.60)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2BFDF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59,372 / 143,045,234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ABBE18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32.27 (32.01–32.54)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4C6B8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6,094 / 29,784,174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9C22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33.57 (32.70–34.44)</w:t>
            </w:r>
          </w:p>
        </w:tc>
      </w:tr>
      <w:tr w:rsidR="003E44C0" w:rsidRPr="00260B0F" w14:paraId="0F8246D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5DDB3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AFE0F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586 / 1,608,821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5633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44.76 (40.95–48.57)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068C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2,565 / 12,503,895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958AB1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26.56 (25.51–27.60)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9A9B4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14,808 / 25,244,585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E7BB69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67.75 (66.63–68.87)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B1824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61,745 / 143,642,265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44FE8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33.06 (32.79–33.32)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E58B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6,322 / 30,809,714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344D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32.85 (32.01–33.68)</w:t>
            </w:r>
          </w:p>
        </w:tc>
      </w:tr>
      <w:tr w:rsidR="003E44C0" w:rsidRPr="00260B0F" w14:paraId="095AAE05"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E376A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4AA28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669 / 1,637,629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249FD0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48.06 (44.25–51.88)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7D6D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2,680 / 13,054,155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D823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25.93 (24.93–26.93)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DCC34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16,167 / 25,752,287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33BDC6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71.84 (70.70–72.98)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820C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67,089 / 144,347,874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16B7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35.44 (35.17–35.72)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8C9D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7,183 / 31,761,872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7C51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35.28 (34.44–36.13)</w:t>
            </w:r>
          </w:p>
        </w:tc>
      </w:tr>
      <w:tr w:rsidR="003E44C0" w:rsidRPr="00260B0F" w14:paraId="523C0699"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6D29E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90647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800 / 1,667,114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EACC2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56.14 (52.09–60.19)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AA723A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2,954 / 13,344,756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0F809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27.12 (26.13–28.11)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2C48F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17,216 / 26,212,105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9C0E9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74.22 (73.08–75.36)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C6E31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71,249 / 144,979,180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02DEE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37.07 (36.79–37.34)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2EB6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7,831 / 32,438,262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2EC4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36.56 (35.72–37.39)</w:t>
            </w:r>
          </w:p>
        </w:tc>
      </w:tr>
      <w:tr w:rsidR="003E44C0" w:rsidRPr="00260B0F" w14:paraId="2C5FB278"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D60F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0C15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804 / 1,695,440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A871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54.73 (50.80–58.65)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0E8C0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3,422 / 13,938,546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1FD8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29.47 (28.47–30.47)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B0DB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18,375 / 26,762,620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F474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76.26 (75.13–77.40)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2AA6F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74,820 / 145,456,222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543C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38.29 (38.01–38.57)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9675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8,432 / 33,594,503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1360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37.31 (36.49–38.14)</w:t>
            </w:r>
          </w:p>
        </w:tc>
      </w:tr>
      <w:tr w:rsidR="003E44C0" w:rsidRPr="00260B0F" w14:paraId="1EE0B433"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4E62C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3188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822 / 1,722,458</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4A8B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52.26 (48.56–55.96)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1E1C3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3,437 / 14,258,765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D0EA2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27.99 (27.04–28.94)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779C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18,849 / 27,178,229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BBEF1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76.49 (75.37–77.62)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CFD9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78,477 / 145,801,376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E6AA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39.41 (39.13–39.69)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26584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9,116 / 34,350,362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151C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38.57 (37.75–39.38)</w:t>
            </w:r>
          </w:p>
        </w:tc>
      </w:tr>
      <w:tr w:rsidR="003E44C0" w:rsidRPr="00260B0F" w14:paraId="4E3A1C01"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6DCDD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7E654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918 / 1,746,677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FF58A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57.15 (53.33–60.96)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F83FE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3,690 / 14,536,839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B76C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28.63 (27.70–29.57)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C3F1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19,592 / 27,592,123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1AD91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77.29 (76.18–78.40)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07AC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81,610 / 146,079,678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657C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40.38 (40.10–40.66)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76D2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9,727 / 35,025,850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6F19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39.75 (38.94–40.57)</w:t>
            </w:r>
          </w:p>
        </w:tc>
      </w:tr>
      <w:tr w:rsidR="003E44C0" w:rsidRPr="00260B0F" w14:paraId="4E2C3DBA"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5137B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D444A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1,148 / 1,771,292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5A58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68.48 (64.40–72.55)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B0FF7D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4,500 / 14,798,344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EA3DF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33.22 (32.23–34.20)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FD450B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23,931 / 27,969,928</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2A311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91.90 (90.71–93.10)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AADF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94,031 / 146,337,256</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59AD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46.08 (45.78–46.38)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74CB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12,254 / 35,758,193</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A753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47.43 (46.56–48.29)</w:t>
            </w:r>
          </w:p>
        </w:tc>
      </w:tr>
      <w:tr w:rsidR="003E44C0" w:rsidRPr="00260B0F" w14:paraId="001586D3"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48D94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C3F79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1,132 / 1,604,632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FE5F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72.11 (67.84–76.59)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A876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4,542 / 14,425,606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E6C2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34.40 (33.40–35.43)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BCC9A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23,810 / 27,538,737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8FE1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93.16 (91.95–94.39)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D0BE6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96,533 / 144,655,323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253D2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50.10 (49.78–50.42)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5A6C7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12,483 / 35,806,297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51682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48.24 (47.36–49.12)</w:t>
            </w:r>
          </w:p>
        </w:tc>
      </w:tr>
      <w:tr w:rsidR="003E44C0" w:rsidRPr="00260B0F" w14:paraId="3D44E5B2"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4E1FA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4B8D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974 / 1,599,267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89CD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59.55 (55.79–63.52)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AEBC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4,652 / 14,877,327</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9439E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32.72 (31.78–33.68)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97E3B8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22,077 / 27,685,911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BE26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84.23 (83.10–85.38)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DE67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90,869 / 144,499,701</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3B63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44.69 (44.39–44.98)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5EA2C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11,380 / 36,463,229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97592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42.30 (41.50–43.11)</w:t>
            </w:r>
          </w:p>
        </w:tc>
      </w:tr>
      <w:tr w:rsidR="003E44C0" w:rsidRPr="00260B0F" w14:paraId="59BF4DC3"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2CA9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5DDA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880 / 1,625,106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94094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51.41 (48.00–55.02)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3421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4,430 / 15,269,889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08A7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30.08 (29.20–30.99)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1A227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20,935 / 28,042,483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BA9E6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78.59 (77.50–79.69)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EAAB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86,500 / 144,415,042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CEC59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42.84 (42.55–43.13)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7E5E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10,603 / 37,642,932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0BE78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38.24 (37.50–39.00)</w:t>
            </w:r>
          </w:p>
        </w:tc>
      </w:tr>
      <w:tr w:rsidR="003E44C0" w:rsidRPr="00260B0F" w14:paraId="12CCC173"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1712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2024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3057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909 / 1,646,944</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AC3C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50.86 (47.55–54.37)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9738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4,505 / 16,286,959</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653F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28.35 (27.53–29.20)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149987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21,392 / 28,588,970</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6B9A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77.27 (76.22–78.34)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1110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88,169 / 144,849,472</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B6C11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42.57 (42.29–42.86)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1A14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10,914 / 39,459,545</w:t>
            </w:r>
          </w:p>
        </w:tc>
        <w:tc>
          <w:tcPr>
            <w:tcW w:w="13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7E27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36.81 (36.10–37.52)</w:t>
            </w:r>
          </w:p>
        </w:tc>
      </w:tr>
      <w:tr w:rsidR="003E44C0" w:rsidRPr="00260B0F" w14:paraId="4D6DEC32"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26230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1AC3F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909 / 1,646,944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DCE7A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50.57 (47.28–54.05)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4B07E8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4,671 / 16,286,959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F236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29.58 (28.74–30.45)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327CB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22,212 / 28,588,970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E839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80.45 (79.37–81.54)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F4965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91,317 / 144,849,472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3933D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44.10 (43.81–44.39)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86B8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11,404 / 39,459,545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71B65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38.63 (37.91–39.37)</w:t>
            </w:r>
          </w:p>
        </w:tc>
      </w:tr>
      <w:tr w:rsidR="003E44C0" w:rsidRPr="00260B0F" w14:paraId="42D156EC" w14:textId="77777777">
        <w:tc>
          <w:tcPr>
            <w:tcW w:w="8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D0B0E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 / Mean</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C47C4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20,384 / 41,204,046</w:t>
            </w:r>
          </w:p>
        </w:tc>
        <w:tc>
          <w:tcPr>
            <w:tcW w:w="13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6856DE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60.40 (55.79–65.04)</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679319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78,720 / 314,289,452</w:t>
            </w:r>
          </w:p>
        </w:tc>
        <w:tc>
          <w:tcPr>
            <w:tcW w:w="13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1155B54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32.68 (31.39–33.97)</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018DA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476,276 / 659,382,595</w:t>
            </w:r>
          </w:p>
        </w:tc>
        <w:tc>
          <w:tcPr>
            <w:tcW w:w="13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47712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84.41 (83.12–85.70)</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16FC09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1,793,842 / 3,818,611,900</w:t>
            </w:r>
          </w:p>
        </w:tc>
        <w:tc>
          <w:tcPr>
            <w:tcW w:w="13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5DF569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36.52 (36.23–36.80)</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AE800D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209,289 / 778,181,758</w:t>
            </w:r>
          </w:p>
        </w:tc>
        <w:tc>
          <w:tcPr>
            <w:tcW w:w="13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175E4A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43.10 (42.06–44.15)</w:t>
            </w:r>
          </w:p>
        </w:tc>
      </w:tr>
    </w:tbl>
    <w:p w14:paraId="7400726C"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AAMR, age-adjusted mortality rate per 100,000 population, standardized to the 2000 U.S. standard population. CI, confidence interval. NH, non-Hispanic. CKD, chronic kidney disease (ICD-10: N18). Data source: CDC WONDER Multiple Cause of Death database.</w:t>
      </w:r>
    </w:p>
    <w:p w14:paraId="50329F81"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411E04E2" w14:textId="74064812"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 xml:space="preserve">Supplemental Table </w:t>
      </w:r>
      <w:r w:rsidR="007A61F1" w:rsidRPr="00260B0F">
        <w:rPr>
          <w:rFonts w:ascii="Times New Roman" w:hAnsi="Times New Roman" w:cs="Times New Roman"/>
          <w:b/>
          <w:bCs/>
          <w:color w:val="000000" w:themeColor="text1"/>
          <w:sz w:val="22"/>
          <w:szCs w:val="22"/>
        </w:rPr>
        <w:t>6</w:t>
      </w:r>
      <w:r w:rsidRPr="00260B0F">
        <w:rPr>
          <w:rFonts w:ascii="Times New Roman" w:hAnsi="Times New Roman" w:cs="Times New Roman"/>
          <w:b/>
          <w:bCs/>
          <w:color w:val="000000" w:themeColor="text1"/>
          <w:sz w:val="22"/>
          <w:szCs w:val="22"/>
        </w:rPr>
        <w:t>. Annual age-adjusted mortality rates (AAMRs) and deaths from CKD among U.S. adults aged ≥25 years, stratified by urbanization category, 1999–2020.</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200"/>
        <w:gridCol w:w="1700"/>
        <w:gridCol w:w="2200"/>
        <w:gridCol w:w="1700"/>
      </w:tblGrid>
      <w:tr w:rsidR="003E44C0" w:rsidRPr="00260B0F" w14:paraId="675D6D1D"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7AE36F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39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17F1B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Metropolitan</w:t>
            </w:r>
          </w:p>
        </w:tc>
        <w:tc>
          <w:tcPr>
            <w:tcW w:w="39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443C80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Non-Metropolitan</w:t>
            </w:r>
          </w:p>
        </w:tc>
      </w:tr>
      <w:tr w:rsidR="003E44C0" w:rsidRPr="00260B0F" w14:paraId="173EF809"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62FD0C6"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2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368EA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AEEE3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2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5995C3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16C6A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r>
      <w:tr w:rsidR="003E44C0" w:rsidRPr="00260B0F" w14:paraId="53331CDE"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BE3F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A7F6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48,910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99902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34.07 (33.77–34.37)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3BE4E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10,571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CA8A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31.80 (31.19–32.41)</w:t>
            </w:r>
          </w:p>
        </w:tc>
      </w:tr>
      <w:tr w:rsidR="003E44C0" w:rsidRPr="00260B0F" w14:paraId="0BC5B109"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E747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59D350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50,795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084B0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34.97 (34.67–35.27)</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33EE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11,467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59B6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34.13 (33.50–34.75)</w:t>
            </w:r>
          </w:p>
        </w:tc>
      </w:tr>
      <w:tr w:rsidR="003E44C0" w:rsidRPr="00260B0F" w14:paraId="11E1F1D3"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2557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94CA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53,400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1DCA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36.09 (35.79–36.40)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E82DD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11,930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3380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35.23 (34.60–35.87)</w:t>
            </w:r>
          </w:p>
        </w:tc>
      </w:tr>
      <w:tr w:rsidR="003E44C0" w:rsidRPr="00260B0F" w14:paraId="3C09DEE1"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406F6F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3CDD8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55,750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0BA40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37.05 (36.75–37.36)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9FFF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12,339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2246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36.08 (35.44–36.72)</w:t>
            </w:r>
          </w:p>
        </w:tc>
      </w:tr>
      <w:tr w:rsidR="003E44C0" w:rsidRPr="00260B0F" w14:paraId="6A57B92A"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B833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9AE1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58,323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CBB4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38.07 (37.76–38.38)</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C8B65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13,219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07F5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38.24 (37.59–38.90)</w:t>
            </w:r>
          </w:p>
        </w:tc>
      </w:tr>
      <w:tr w:rsidR="003E44C0" w:rsidRPr="00260B0F" w14:paraId="710F5F4A"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2676D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4D541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59,492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44939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38.24 (37.93–38.55)</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3469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13,337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CB73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38.17 (37.52–38.82)</w:t>
            </w:r>
          </w:p>
        </w:tc>
      </w:tr>
      <w:tr w:rsidR="003E44C0" w:rsidRPr="00260B0F" w14:paraId="6DDB4B12"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C78C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35587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61,164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3496C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38.53 (38.22–38.83)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DAB7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13,776</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D10C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39.00 (38.34–39.65)</w:t>
            </w:r>
          </w:p>
        </w:tc>
      </w:tr>
      <w:tr w:rsidR="003E44C0" w:rsidRPr="00260B0F" w14:paraId="2B537019"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0DBE72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4089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60,605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F84E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37.40 (37.10–37.70)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5E737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13,445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517D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37.47 (36.83–38.10)</w:t>
            </w:r>
          </w:p>
        </w:tc>
      </w:tr>
      <w:tr w:rsidR="003E44C0" w:rsidRPr="00260B0F" w14:paraId="272CF414"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B002E0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F265D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59,594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398B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36.02 (35.73–36.32)</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A68F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13,565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D8C5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37.23 (36.60–37.86)</w:t>
            </w:r>
          </w:p>
        </w:tc>
      </w:tr>
      <w:tr w:rsidR="003E44C0" w:rsidRPr="00260B0F" w14:paraId="473254FF"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9C6FD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2008</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7B7D5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58,338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A857F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34.46 (34.18–34.74)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E76683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13,717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89DE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37.22 (36.59–37.84)</w:t>
            </w:r>
          </w:p>
        </w:tc>
      </w:tr>
      <w:tr w:rsidR="003E44C0" w:rsidRPr="00260B0F" w14:paraId="768C540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F382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ED7C8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57,802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CE947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33.47 (33.20–33.75)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2282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13,592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7E7113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36.42 (35.80–37.03)</w:t>
            </w:r>
          </w:p>
        </w:tc>
      </w:tr>
      <w:tr w:rsidR="003E44C0" w:rsidRPr="00260B0F" w14:paraId="58B4E0BF"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8083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4997A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57,687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4B1CB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32.78 (32.51–33.05)</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9A39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13,537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990DD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35.88 (35.27–36.49)</w:t>
            </w:r>
          </w:p>
        </w:tc>
      </w:tr>
      <w:tr w:rsidR="003E44C0" w:rsidRPr="00260B0F" w14:paraId="58F650B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E1EF1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2011</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34ED1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104,800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776D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57.84 (57.49–58.19)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AA2C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23,188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827CB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60.29 (59.51–61.08)</w:t>
            </w:r>
          </w:p>
        </w:tc>
      </w:tr>
      <w:tr w:rsidR="003E44C0" w:rsidRPr="00260B0F" w14:paraId="43306223"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8362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759850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110,681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5137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59.44 (59.08–59.79)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6DD7B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24,401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CDB1F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62.34 (61.55–63.14)</w:t>
            </w:r>
          </w:p>
        </w:tc>
      </w:tr>
      <w:tr w:rsidR="003E44C0" w:rsidRPr="00260B0F" w14:paraId="0A3CF356"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31AE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0649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67,965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5112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35.60 (35.32–35.87)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2E5D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15,100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D2777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37.92 (37.31–38.53)</w:t>
            </w:r>
          </w:p>
        </w:tc>
      </w:tr>
      <w:tr w:rsidR="003E44C0" w:rsidRPr="00260B0F" w14:paraId="337BC761"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4FD0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EE85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70,392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73323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35.97 (35.70–36.24)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5B4B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15,634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643C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38.73 (38.11–39.34)</w:t>
            </w:r>
          </w:p>
        </w:tc>
      </w:tr>
      <w:tr w:rsidR="003E44C0" w:rsidRPr="00260B0F" w14:paraId="2A09B747"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E9C931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C435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76,642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4515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38.21 (37.93–38.48)</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6778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17,146</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999C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42.01 (41.37–42.65)</w:t>
            </w:r>
          </w:p>
        </w:tc>
      </w:tr>
      <w:tr w:rsidR="003E44C0" w:rsidRPr="00260B0F" w14:paraId="77929E2D"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C8F07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2016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4BDDE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81,882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31247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39.94 (39.66–40.22)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F6080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18,168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34C5B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44.04 (43.39–44.69)</w:t>
            </w:r>
          </w:p>
        </w:tc>
      </w:tr>
      <w:tr w:rsidR="003E44C0" w:rsidRPr="00260B0F" w14:paraId="0EBDC930"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CB1F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79F0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86,422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DFBFA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41.08 (40.81–41.36)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6BFDBF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19,431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6625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46.23 (45.57–46.89)</w:t>
            </w:r>
          </w:p>
        </w:tc>
      </w:tr>
      <w:tr w:rsidR="003E44C0" w:rsidRPr="00260B0F" w14:paraId="1ADB7535"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1DBDF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2018</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08BA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90,447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E4FD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42.05 (41.77–42.32)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3DC2FC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20,254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12170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47.26 (46.60–47.92)</w:t>
            </w:r>
          </w:p>
        </w:tc>
      </w:tr>
      <w:tr w:rsidR="003E44C0" w:rsidRPr="00260B0F" w14:paraId="4282615F"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2C29B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48A1C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94,209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7227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42.85 (42.58–43.13)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748AD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21,328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0059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49.18 (48.50–49.85)</w:t>
            </w:r>
          </w:p>
        </w:tc>
      </w:tr>
      <w:tr w:rsidR="003E44C0" w:rsidRPr="00260B0F" w14:paraId="560E71AC" w14:textId="77777777">
        <w:tc>
          <w:tcPr>
            <w:tcW w:w="9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DE471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590A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110,621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F79A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49.39 (49.10–49.69)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EDCB1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25,243</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09598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57.74 (57.01–58.47)</w:t>
            </w:r>
          </w:p>
        </w:tc>
      </w:tr>
      <w:tr w:rsidR="003E44C0" w:rsidRPr="00260B0F" w14:paraId="3B8D412E" w14:textId="77777777">
        <w:tc>
          <w:tcPr>
            <w:tcW w:w="9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32BAB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 / Mean</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3D4BFE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1,575,921</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77C17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39.70 (39.41–40.00)</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5E9BD6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354,388</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1B9198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41.93 (41.28–42.59)</w:t>
            </w:r>
          </w:p>
        </w:tc>
      </w:tr>
    </w:tbl>
    <w:p w14:paraId="350A4ED0"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AAMR, age-adjusted mortality rate per 100,000 population, standardized to the 2000 U.S. standard population. CI, confidence interval. Urbanization classified using the 2013 NCHS Urban–Rural Classification Scheme for Counties. Data available through 2020 only for this stratum. CKD, chronic kidney disease (ICD-10: N18). Data source: CDC WONDER Multiple Cause of Death database.</w:t>
      </w:r>
    </w:p>
    <w:p w14:paraId="677E57E1"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74FE362A" w14:textId="376567F3"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 xml:space="preserve">Supplemental Table </w:t>
      </w:r>
      <w:r w:rsidR="007A61F1" w:rsidRPr="00260B0F">
        <w:rPr>
          <w:rFonts w:ascii="Times New Roman" w:hAnsi="Times New Roman" w:cs="Times New Roman"/>
          <w:b/>
          <w:bCs/>
          <w:color w:val="000000" w:themeColor="text1"/>
          <w:sz w:val="22"/>
          <w:szCs w:val="22"/>
        </w:rPr>
        <w:t>7</w:t>
      </w:r>
      <w:r w:rsidRPr="00260B0F">
        <w:rPr>
          <w:rFonts w:ascii="Times New Roman" w:hAnsi="Times New Roman" w:cs="Times New Roman"/>
          <w:b/>
          <w:bCs/>
          <w:color w:val="000000" w:themeColor="text1"/>
          <w:sz w:val="22"/>
          <w:szCs w:val="22"/>
        </w:rPr>
        <w:t>. Annual age-adjusted mortality rates (AAMRs) and deaths from CKD among U.S. adults aged ≥25 years, stratified by census region, 1999–2025.</w:t>
      </w:r>
    </w:p>
    <w:tbl>
      <w:tblPr>
        <w:tblW w:w="1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700"/>
        <w:gridCol w:w="1500"/>
        <w:gridCol w:w="1700"/>
        <w:gridCol w:w="1500"/>
        <w:gridCol w:w="1700"/>
        <w:gridCol w:w="1500"/>
        <w:gridCol w:w="1700"/>
        <w:gridCol w:w="1500"/>
      </w:tblGrid>
      <w:tr w:rsidR="003E44C0" w:rsidRPr="00260B0F" w14:paraId="4021B678" w14:textId="77777777">
        <w:trPr>
          <w:tblHeader/>
        </w:trPr>
        <w:tc>
          <w:tcPr>
            <w:tcW w:w="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5770EAE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Year</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21EFC31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Northeast</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61BD47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Midwest</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4B1EEC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South</w:t>
            </w:r>
          </w:p>
        </w:tc>
        <w:tc>
          <w:tcPr>
            <w:tcW w:w="32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9215E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West</w:t>
            </w:r>
          </w:p>
        </w:tc>
      </w:tr>
      <w:tr w:rsidR="003E44C0" w:rsidRPr="00260B0F" w14:paraId="5978BB3F" w14:textId="77777777">
        <w:trPr>
          <w:tblHeader/>
        </w:trPr>
        <w:tc>
          <w:tcPr>
            <w:tcW w:w="8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861F7B4"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16893A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3F435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AC0905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86DA96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2099C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5C110A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7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AA8A13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23DD7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r>
      <w:tr w:rsidR="003E44C0" w:rsidRPr="00260B0F" w14:paraId="34D64C1F"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B454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C25178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12,324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05847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33.11 (32.52–33.69)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B6C5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14,026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C0F9C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33.29 (32.74–33.84)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3A57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22,036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38C3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35.35 (34.88–35.82)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A428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11,095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C20F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31.47 (30.88–32.05)</w:t>
            </w:r>
          </w:p>
        </w:tc>
      </w:tr>
      <w:tr w:rsidR="003E44C0" w:rsidRPr="00260B0F" w14:paraId="51DE6DCB"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3309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FA44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12,868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2CFE3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34.19 (33.60–34.78)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20D3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14,703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4D82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34.63 (34.07–35.19)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9333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23,407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D21E94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37.12 (36.65–37.60)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FE35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11,284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5F4B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31.53 (30.95–32.12)</w:t>
            </w:r>
          </w:p>
        </w:tc>
      </w:tr>
      <w:tr w:rsidR="003E44C0" w:rsidRPr="00260B0F" w14:paraId="1E5ACBB5"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26D7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2A9E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13,213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0396D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34.68 (34.09–35.27)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BDA1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15,364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F023D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35.78 (35.21–36.34)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9BDF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24,617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DCD6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38.37 (37.89–38.85)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1EE7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12,136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B1D59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33.03 (32.44–33.62)</w:t>
            </w:r>
          </w:p>
        </w:tc>
      </w:tr>
      <w:tr w:rsidR="003E44C0" w:rsidRPr="00260B0F" w14:paraId="7D20465F"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45A2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830D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13,534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AACE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35.11 (34.52–35.70)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BA680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16,197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D3488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37.25 (36.67–37.82)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6BB2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25,361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5A15E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38.89 (38.41–39.37)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B018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12,997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B2241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34.62 (34.03–35.22)</w:t>
            </w:r>
          </w:p>
        </w:tc>
      </w:tr>
      <w:tr w:rsidR="003E44C0" w:rsidRPr="00260B0F" w14:paraId="2D92A749"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38A2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C38E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13,721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32E5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35.15 (34.56–35.74)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911D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16,927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18C3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38.36 (37.78–38.94)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11E1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26,824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50F003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40.44 (39.95–40.92)</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B88C4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14,070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D9FB8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36.63 (36.02–37.23)</w:t>
            </w:r>
          </w:p>
        </w:tc>
      </w:tr>
      <w:tr w:rsidR="003E44C0" w:rsidRPr="00260B0F" w14:paraId="7584AE9E"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28551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5433D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13,924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555574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35.34 (34.75–35.93)</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033E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17,395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58FF4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39.02 (38.44–39.60)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EA9D6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26,955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9E930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39.87 (39.39–40.35)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7B53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14,555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2C10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37.16 (36.55–37.76)</w:t>
            </w:r>
          </w:p>
        </w:tc>
      </w:tr>
      <w:tr w:rsidR="003E44C0" w:rsidRPr="00260B0F" w14:paraId="1599FEEE"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E2BCD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8002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13,992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EB0A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35.10 (34.51–35.68)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04CC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17,701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1C07A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39.15 (38.58–39.73)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5E03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28,152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B39F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40.75 (40.28–41.23)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00FBE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15,095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CD6B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37.49 (36.89–38.09)</w:t>
            </w:r>
          </w:p>
        </w:tc>
      </w:tr>
      <w:tr w:rsidR="003E44C0" w:rsidRPr="00260B0F" w14:paraId="7CC7CF6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D5AC6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343D1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13,630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BF31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33.72 (33.16–34.29)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EC56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17,649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B3C66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38.42 (37.85–38.99)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CF627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27,838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02460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39.36 (38.89–39.82)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14554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14,933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CE84C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36.20 (35.62–36.78)</w:t>
            </w:r>
          </w:p>
        </w:tc>
      </w:tr>
      <w:tr w:rsidR="003E44C0" w:rsidRPr="00260B0F" w14:paraId="404E9BAC"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6BB2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A4FE2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13,487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B817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32.92 (32.36–33.48)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64E6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17,333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E90B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37.09 (36.54–37.65)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5D1D4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27,512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37EA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38.08 (37.63–38.53)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2951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14,827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A1770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35.05 (34.49–35.62)</w:t>
            </w:r>
          </w:p>
        </w:tc>
      </w:tr>
      <w:tr w:rsidR="003E44C0" w:rsidRPr="00260B0F" w14:paraId="7A850FDB"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B6E8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FCC0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13,027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7F443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31.35 (30.81–31.89)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1689D5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17,171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569D9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36.22 (35.67–36.76)</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BC2A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27,104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5B908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36.58 (36.14–37.02)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9A9A5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14,753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420D4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33.96 (33.41–34.52)</w:t>
            </w:r>
          </w:p>
        </w:tc>
      </w:tr>
      <w:tr w:rsidR="003E44C0" w:rsidRPr="00260B0F" w14:paraId="375E2C9C"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BE513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3DE91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12,784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250A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30.45 (29.92–30.98)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1856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16,860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CCDE5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35.11 (34.58–35.64)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7B0B5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27,260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700BD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35.94 (35.51–36.37)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82DFC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14,490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D03A6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32.42 (31.89–32.95)</w:t>
            </w:r>
          </w:p>
        </w:tc>
      </w:tr>
      <w:tr w:rsidR="003E44C0" w:rsidRPr="00260B0F" w14:paraId="6326CA1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2E21B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73EA03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12,857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894EA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30.22 (29.69–30.75)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F1EA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16,777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C021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34.46 (33.93–34.99)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FD9C1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27,175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D752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35.21 (34.79–35.63)</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96E01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14,415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11EBC3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31.55 (31.03–32.07)</w:t>
            </w:r>
          </w:p>
        </w:tc>
      </w:tr>
      <w:tr w:rsidR="003E44C0" w:rsidRPr="00260B0F" w14:paraId="0838DB77"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22CA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B92F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21,608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515EA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49.57 (48.90–50.24)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A7F9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30,736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2D4A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61.57 (60.88–62.27)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8C2AC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47,075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5315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59.34 (58.80–59.88)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6CA2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28,569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9B0C6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60.49 (59.79–61.20)</w:t>
            </w:r>
          </w:p>
        </w:tc>
      </w:tr>
      <w:tr w:rsidR="003E44C0" w:rsidRPr="00260B0F" w14:paraId="4CE71E55"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480F3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F7D7B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22,607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E60D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50.78 (50.11–51.45)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39AB33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32,040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DA6BC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62.92 (62.23–63.62)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654B2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49,703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0097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60.86 (60.32–61.40)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CBFA5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30,732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4DF61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63.16 (62.44–63.87)</w:t>
            </w:r>
          </w:p>
        </w:tc>
      </w:tr>
      <w:tr w:rsidR="003E44C0" w:rsidRPr="00260B0F" w14:paraId="7F6456BB"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8389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3A3AA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14,817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E938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32.58 (32.05–33.11)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375D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19,932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0956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38.39 (37.85–38.93)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3FB6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31,517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4A90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37.56 (37.15–37.98)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8F58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16,799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4328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33.56 (33.05–34.07)</w:t>
            </w:r>
          </w:p>
        </w:tc>
      </w:tr>
      <w:tr w:rsidR="003E44C0" w:rsidRPr="00260B0F" w14:paraId="07BCA4E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6046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37340D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14,872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8B58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32.22 (31.70–32.75)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C217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21,057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C19E2C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39.96 (39.41–40.51)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1EE6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32,513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47066E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37.68 (37.27–38.10)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283B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17,584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D76F5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34.08 (33.57–34.59)</w:t>
            </w:r>
          </w:p>
        </w:tc>
      </w:tr>
      <w:tr w:rsidR="003E44C0" w:rsidRPr="00260B0F" w14:paraId="53AA68A1"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0DFE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F933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16,136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2CE27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34.52 (33.98–35.06)</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F9EED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22,951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4D6E2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42.92 (42.36–43.49)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86934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35,461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ECDA3F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40.03 (39.61–40.45)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1962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19,240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DA16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36.17 (35.65–36.69)</w:t>
            </w:r>
          </w:p>
        </w:tc>
      </w:tr>
      <w:tr w:rsidR="003E44C0" w:rsidRPr="00260B0F" w14:paraId="14BC3AC5"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B7CC95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2016</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D4616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16,894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4C806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35.87 (35.32–36.43)</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B01A4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23,892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6EDD5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44.14 (43.57–44.71)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361D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38,397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28D0F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42.21 (41.78–42.64)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E589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20,867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C83C4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38.21 (37.68–38.73)</w:t>
            </w:r>
          </w:p>
        </w:tc>
      </w:tr>
      <w:tr w:rsidR="003E44C0" w:rsidRPr="00260B0F" w14:paraId="03456715"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2751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35CAC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17,430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54BAE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35.80 (35.26–36.34)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7C5B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25,396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BD4D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45.97 (45.40–46.55)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476A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41,061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D558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44.00 (43.57–44.43)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B7C42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21,966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ED0E2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39.38 (38.85–39.91)</w:t>
            </w:r>
          </w:p>
        </w:tc>
      </w:tr>
      <w:tr w:rsidR="003E44C0" w:rsidRPr="00260B0F" w14:paraId="2F217A37"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9053D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ED36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18,361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49E9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37.37 (36.82–37.92)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480EB0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26,756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C46DB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47.68 (47.10–48.25)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AB2C6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43,319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74EF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45.14 (44.71–45.56)</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C148A7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22,265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B1065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38.80 (38.28–39.31)</w:t>
            </w:r>
          </w:p>
        </w:tc>
      </w:tr>
      <w:tr w:rsidR="003E44C0" w:rsidRPr="00260B0F" w14:paraId="07521CAE"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5A496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2019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BF36E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19,130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A9C7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38.33 (37.78–38.88)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45DD0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27,964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3DC5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49.11 (48.52–49.69)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E150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44,606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D383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45.40 (44.98–45.83)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5770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23,837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73676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40.59 (40.07–41.11)</w:t>
            </w:r>
          </w:p>
        </w:tc>
      </w:tr>
      <w:tr w:rsidR="003E44C0" w:rsidRPr="00260B0F" w14:paraId="482A44A3"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422FF4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2020</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DA805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22,289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F686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44.29 (43.70–44.88)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99A1B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33,361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11764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57.98 (57.35–58.61)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F2341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52,349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C6259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52.04 (51.59–52.49)</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A9CB84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27,865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956F6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46.49 (45.94–47.04)</w:t>
            </w:r>
          </w:p>
        </w:tc>
      </w:tr>
      <w:tr w:rsidR="003E44C0" w:rsidRPr="00260B0F" w14:paraId="75139136"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97FA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2021</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8439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21,707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AD96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44.62 (44.02–45.23)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85C2A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32,736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8A0F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59.93 (59.27–60.59)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78B71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55,210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9068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57.18 (56.70–57.67)</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09E8D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28,847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36A9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50.99 (50.39–51.58)</w:t>
            </w:r>
          </w:p>
        </w:tc>
      </w:tr>
      <w:tr w:rsidR="003E44C0" w:rsidRPr="00260B0F" w14:paraId="32D8F56E"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AB6C2A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5621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21,000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35820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41.28 (40.72–41.85)</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F40DD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30,593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BC3167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53.47 (52.87–54.08)</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640CF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50,671</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F571C4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49.88 (49.44–50.32)</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BE489D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27,688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989B45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46.27 (45.72–46.82)</w:t>
            </w:r>
          </w:p>
        </w:tc>
      </w:tr>
      <w:tr w:rsidR="003E44C0" w:rsidRPr="00260B0F" w14:paraId="0EB9553A"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4C45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121256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19,919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A391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39.29 (38.74–39.85)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1347C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29,295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B585A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51.44 (50.85–52.04)</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D5CB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48,135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FD6F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47.02 (46.59–47.45)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A5E6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25,999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8F54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43.17 (42.64–43.70)</w:t>
            </w:r>
          </w:p>
        </w:tc>
      </w:tr>
      <w:tr w:rsidR="003E44C0" w:rsidRPr="00260B0F" w14:paraId="424D41D1" w14:textId="77777777">
        <w:tc>
          <w:tcPr>
            <w:tcW w:w="8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0738B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2024</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1853A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20,350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4DC89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38.97 (38.43–39.51)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1444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30,473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98D7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52.02 (51.43–52.61)</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C9630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48,879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D760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46.16 (45.74–46.57)</w:t>
            </w:r>
          </w:p>
        </w:tc>
        <w:tc>
          <w:tcPr>
            <w:tcW w:w="17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8DAE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26,187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B65251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41.99 (41.48–42.51)</w:t>
            </w:r>
          </w:p>
        </w:tc>
      </w:tr>
      <w:tr w:rsidR="003E44C0" w:rsidRPr="00260B0F" w14:paraId="05B50F6C" w14:textId="77777777">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E2D3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2025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E925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21,151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5484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40.53 (39.98–41.09)</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46AF5A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31,550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5E6CB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53.82 (53.22–54.43)</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7CB38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51,433</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FFBA7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48.56 (48.13–48.98)</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A1A6E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26,379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8C91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42.33 (41.82–42.85)</w:t>
            </w:r>
          </w:p>
        </w:tc>
      </w:tr>
      <w:tr w:rsidR="003E44C0" w:rsidRPr="00260B0F" w14:paraId="438B4E4E" w14:textId="77777777">
        <w:tc>
          <w:tcPr>
            <w:tcW w:w="8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0E1D548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Total / Mean</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163FFA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447,632</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F87988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36.93 (36.37–37.51)</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7FF314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616,835</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2B760C6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44.44 (43.86–45.03)</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6AC5C81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984,570</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409924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43.29 (42.84–43.75)</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4E16FA7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529,474</w:t>
            </w:r>
          </w:p>
        </w:tc>
        <w:tc>
          <w:tcPr>
            <w:tcW w:w="15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vAlign w:val="center"/>
          </w:tcPr>
          <w:p w14:paraId="62932F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39.51 (38.94–40.07)</w:t>
            </w:r>
          </w:p>
        </w:tc>
      </w:tr>
    </w:tbl>
    <w:p w14:paraId="5247E74B"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AAMR, age-adjusted mortality rate per 100,000 population, standardized to the 2000 U.S. standard population. CI, confidence interval. Census regions follow U.S. Census Bureau standard classifications. CKD, chronic kidney disease (ICD-10: N18). Data source: CDC WONDER Multiple Cause of Death database.</w:t>
      </w:r>
    </w:p>
    <w:p w14:paraId="2B8103BC" w14:textId="77777777" w:rsidR="003E44C0" w:rsidRPr="00260B0F" w:rsidRDefault="00000000">
      <w:pP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br w:type="page"/>
      </w:r>
    </w:p>
    <w:p w14:paraId="0F7914D2" w14:textId="7CE3AFAB" w:rsidR="003E44C0" w:rsidRPr="00260B0F" w:rsidRDefault="00000000">
      <w:pPr>
        <w:spacing w:before="240" w:after="10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lastRenderedPageBreak/>
        <w:t xml:space="preserve">Supplemental Table </w:t>
      </w:r>
      <w:r w:rsidR="007A61F1" w:rsidRPr="00260B0F">
        <w:rPr>
          <w:rFonts w:ascii="Times New Roman" w:hAnsi="Times New Roman" w:cs="Times New Roman"/>
          <w:b/>
          <w:bCs/>
          <w:color w:val="000000" w:themeColor="text1"/>
          <w:sz w:val="22"/>
          <w:szCs w:val="22"/>
        </w:rPr>
        <w:t>8</w:t>
      </w:r>
      <w:r w:rsidRPr="00260B0F">
        <w:rPr>
          <w:rFonts w:ascii="Times New Roman" w:hAnsi="Times New Roman" w:cs="Times New Roman"/>
          <w:b/>
          <w:bCs/>
          <w:color w:val="000000" w:themeColor="text1"/>
          <w:sz w:val="22"/>
          <w:szCs w:val="22"/>
        </w:rPr>
        <w:t>. Mean age-adjusted mortality rates (AAMRs) and deaths from CKD among U.S. adults aged ≥25 years, stratified by state, 1999–2020 and 2021–2025.</w:t>
      </w:r>
    </w:p>
    <w:tbl>
      <w:tblP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200"/>
        <w:gridCol w:w="1600"/>
        <w:gridCol w:w="2200"/>
        <w:gridCol w:w="1600"/>
        <w:gridCol w:w="1500"/>
      </w:tblGrid>
      <w:tr w:rsidR="003E44C0" w:rsidRPr="00260B0F" w14:paraId="6E54B6B8" w14:textId="77777777">
        <w:trPr>
          <w:tblHeader/>
        </w:trPr>
        <w:tc>
          <w:tcPr>
            <w:tcW w:w="20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32087B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State</w:t>
            </w:r>
          </w:p>
        </w:tc>
        <w:tc>
          <w:tcPr>
            <w:tcW w:w="3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2045A7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1999–2020</w:t>
            </w:r>
          </w:p>
        </w:tc>
        <w:tc>
          <w:tcPr>
            <w:tcW w:w="3800" w:type="dxa"/>
            <w:gridSpan w:val="2"/>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7C105EC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2021–2025</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B10CB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Weighted Mean AAMR 1999–2025</w:t>
            </w:r>
          </w:p>
        </w:tc>
      </w:tr>
      <w:tr w:rsidR="003E44C0" w:rsidRPr="00260B0F" w14:paraId="60749EAC" w14:textId="77777777">
        <w:trPr>
          <w:tblHeader/>
        </w:trPr>
        <w:tc>
          <w:tcPr>
            <w:tcW w:w="20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42F297F2" w14:textId="77777777" w:rsidR="003E44C0" w:rsidRPr="00260B0F" w:rsidRDefault="003E44C0">
            <w:pPr>
              <w:spacing w:before="40" w:after="40"/>
              <w:jc w:val="center"/>
              <w:rPr>
                <w:rFonts w:ascii="Times New Roman" w:hAnsi="Times New Roman" w:cs="Times New Roman"/>
                <w:color w:val="000000" w:themeColor="text1"/>
                <w:sz w:val="22"/>
                <w:szCs w:val="22"/>
              </w:rPr>
            </w:pPr>
          </w:p>
        </w:tc>
        <w:tc>
          <w:tcPr>
            <w:tcW w:w="2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FBBF65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18E6D9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22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6B431C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Deaths / Population</w:t>
            </w:r>
          </w:p>
        </w:tc>
        <w:tc>
          <w:tcPr>
            <w:tcW w:w="16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08B8D8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b/>
                <w:bCs/>
                <w:color w:val="000000" w:themeColor="text1"/>
                <w:sz w:val="22"/>
                <w:szCs w:val="22"/>
              </w:rPr>
              <w:t>AAMR (95% CI)</w:t>
            </w:r>
          </w:p>
        </w:tc>
        <w:tc>
          <w:tcPr>
            <w:tcW w:w="1500" w:type="dxa"/>
            <w:tcBorders>
              <w:top w:val="single" w:sz="1" w:space="0" w:color="999999"/>
              <w:left w:val="single" w:sz="1" w:space="0" w:color="999999"/>
              <w:bottom w:val="single" w:sz="1" w:space="0" w:color="999999"/>
              <w:right w:val="single" w:sz="1" w:space="0" w:color="999999"/>
            </w:tcBorders>
            <w:shd w:val="clear" w:color="auto" w:fill="2E5FA3"/>
            <w:tcMar>
              <w:top w:w="60" w:type="dxa"/>
              <w:left w:w="100" w:type="dxa"/>
              <w:bottom w:w="60" w:type="dxa"/>
              <w:right w:w="100" w:type="dxa"/>
            </w:tcMar>
            <w:vAlign w:val="center"/>
          </w:tcPr>
          <w:p w14:paraId="36651F75" w14:textId="77777777" w:rsidR="003E44C0" w:rsidRPr="00260B0F" w:rsidRDefault="003E44C0">
            <w:pPr>
              <w:spacing w:before="40" w:after="40"/>
              <w:jc w:val="center"/>
              <w:rPr>
                <w:rFonts w:ascii="Times New Roman" w:hAnsi="Times New Roman" w:cs="Times New Roman"/>
                <w:color w:val="000000" w:themeColor="text1"/>
                <w:sz w:val="22"/>
                <w:szCs w:val="22"/>
              </w:rPr>
            </w:pPr>
          </w:p>
        </w:tc>
      </w:tr>
      <w:tr w:rsidR="003E44C0" w:rsidRPr="00260B0F" w14:paraId="716117AB"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F81E26"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Alabama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A986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31,254 / 68,915,349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BA1544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41.98 (41.51–42.45)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2AD3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9,246 / 17,287,990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0B44A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44.17 (43.25–45.10)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5649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42.39</w:t>
            </w:r>
          </w:p>
        </w:tc>
      </w:tr>
      <w:tr w:rsidR="003E44C0" w:rsidRPr="00260B0F" w14:paraId="07A9376F"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D5F422"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Alaska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F037D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2,131 / 9,623,822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EB526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35.45 (33.86–37.04)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5C552A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924 / 2,338,393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E006F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44.98 (42.00–48.13)</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1B8553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37.21</w:t>
            </w:r>
          </w:p>
        </w:tc>
      </w:tr>
      <w:tr w:rsidR="003E44C0" w:rsidRPr="00260B0F" w14:paraId="176A923F"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C04FC1"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Arizona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C05BF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27,750 / 90,089,006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948C5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27.90 (27.57–28.23)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D9ABC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10,797 / 25,171,026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9F724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33.60 (32.96–34.25)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EF826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28.96</w:t>
            </w:r>
          </w:p>
        </w:tc>
      </w:tr>
      <w:tr w:rsidR="003E44C0" w:rsidRPr="00260B0F" w14:paraId="76823F98"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7932DB"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Arkansas</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AA0EFB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17,397 / 41,711,420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B186E5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37.01 (36.45–37.56)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34D979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7,205 / 10,212,699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BD0D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57.85 (56.50–59.22)</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C5DB7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40.87</w:t>
            </w:r>
          </w:p>
        </w:tc>
      </w:tr>
      <w:tr w:rsidR="003E44C0" w:rsidRPr="00260B0F" w14:paraId="7379DE10"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CEADB7"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California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EB3D4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228,273 / 530,625,638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79B2AC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44.16 (43.98–44.35)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C602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68,004 / 131,414,078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559831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45.96 (45.62–46.31)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061C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44.49</w:t>
            </w:r>
          </w:p>
        </w:tc>
      </w:tr>
      <w:tr w:rsidR="003E44C0" w:rsidRPr="00260B0F" w14:paraId="07C3BE6B"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5490F5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Colorado</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EDD41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22,671 / 73,189,174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927031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35.07 (34.61–35.54)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ADCA7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11,282 / 20,145,538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E3E0E6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56.34 (55.29–57.40)</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DBB5B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39.01</w:t>
            </w:r>
          </w:p>
        </w:tc>
      </w:tr>
      <w:tr w:rsidR="003E44C0" w:rsidRPr="00260B0F" w14:paraId="06EC6220"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6CBE5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Connecticut</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D048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20,979 / 53,012,824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87ED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33.41 (32.95–33.87)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B3D4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6,400 / 12,618,447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EA9B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38.96 (38.00–39.94)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63B39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34.44</w:t>
            </w:r>
          </w:p>
        </w:tc>
      </w:tr>
      <w:tr w:rsidR="003E44C0" w:rsidRPr="00260B0F" w14:paraId="3C6F4023"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7D0BB1"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Delaware</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936434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5,975 / 13,210,778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BF69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40.72 (39.68–41.76)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4CF4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1,794 / 3,600,670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58ABE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38.22 (36.43–40.09)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AC681D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40.26</w:t>
            </w:r>
          </w:p>
        </w:tc>
      </w:tr>
      <w:tr w:rsidR="003E44C0" w:rsidRPr="00260B0F" w14:paraId="0A4CDFDD"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FC594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District of Columbia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FACFF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4,510 / 9,448,827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2090D4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52.73 (51.18–54.28)</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4F08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1,223 / 2,386,464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0506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56.10 (52.98–59.37)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2CB3F6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53.35</w:t>
            </w:r>
          </w:p>
        </w:tc>
      </w:tr>
      <w:tr w:rsidR="003E44C0" w:rsidRPr="00260B0F" w14:paraId="54D2FE70"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234DBA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Florida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DB82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112,223 / 289,701,852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2E9EE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30.11 (29.93–30.29)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938E1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42,131 / 80,920,105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BDE8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36.73 (36.37–37.09)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8754F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31.34</w:t>
            </w:r>
          </w:p>
        </w:tc>
      </w:tr>
      <w:tr w:rsidR="003E44C0" w:rsidRPr="00260B0F" w14:paraId="4B60931E"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77FAC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Georgia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DDB52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50,129 / 135,415,629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7BB7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41.19 (40.82–41.55)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2FAF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18,339 / 36,617,008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74BBF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47.79 (47.09–48.50)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5B232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42.41</w:t>
            </w:r>
          </w:p>
        </w:tc>
      </w:tr>
      <w:tr w:rsidR="003E44C0" w:rsidRPr="00260B0F" w14:paraId="681C7FA6"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F8BAB7"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Hawaii</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B1FF00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8,451 / 20,066,183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346EA9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36.26 (35.48–37.05)</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2A2A4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2,253 / 4,183,409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495854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34.43 (32.97–35.95)</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26D74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35.92</w:t>
            </w:r>
          </w:p>
        </w:tc>
      </w:tr>
      <w:tr w:rsidR="003E44C0" w:rsidRPr="00260B0F" w14:paraId="41D8A30F"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59F57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Idaho</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2BDC1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7,448 / 21,392,071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A6EE6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33.47 (32.70–34.23)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1447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3,133 / 6,383,908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FD27D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43.31 (41.78–44.88)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EDCCD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35.29</w:t>
            </w:r>
          </w:p>
        </w:tc>
      </w:tr>
      <w:tr w:rsidR="003E44C0" w:rsidRPr="00260B0F" w14:paraId="7DDAB744"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EF44473"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Illinois</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F2CC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77,813 / 184,489,320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AEDE4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40.06 (39.77–40.34)</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911D1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25,145 / 43,190,910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1594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48.85 (48.24–49.46)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BF5C02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41.69</w:t>
            </w:r>
          </w:p>
        </w:tc>
      </w:tr>
      <w:tr w:rsidR="003E44C0" w:rsidRPr="00260B0F" w14:paraId="332AABAB"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B5B6F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Indiana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3A21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49,960 / 92,386,904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932E5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50.41 (49.96–50.85)</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A39F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17,810 / 22,783,490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18D1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66.67 (65.68–67.67)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3A005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53.42</w:t>
            </w:r>
          </w:p>
        </w:tc>
      </w:tr>
      <w:tr w:rsidR="003E44C0" w:rsidRPr="00260B0F" w14:paraId="0C3CA6EE"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7089837"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Iowa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C4285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20,018 / 44,030,204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34C21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35.48 (34.99–35.98)</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A9F467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7,674 / 10,690,393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5E9FB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54.24 (53.02–55.49)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2205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38.95</w:t>
            </w:r>
          </w:p>
        </w:tc>
      </w:tr>
      <w:tr w:rsidR="003E44C0" w:rsidRPr="00260B0F" w14:paraId="5CACEF1A"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DCB9BA"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Kansas</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7CDD01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16,356 / 39,931,570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B3D83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35.25 (34.70–35.79)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79BC9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5,784 / 9,577,350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45098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48.41 (47.16–49.70)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8B78F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37.69</w:t>
            </w:r>
          </w:p>
        </w:tc>
      </w:tr>
      <w:tr w:rsidR="003E44C0" w:rsidRPr="00260B0F" w14:paraId="73505906"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5DA1F1"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Kentucky</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01A912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30,502 / 63,061,451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63FC06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46.48 (45.95–47.00)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C5794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12,138 / 15,364,957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0CA594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67.93 (66.71–69.17)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DD0EE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50.45</w:t>
            </w:r>
          </w:p>
        </w:tc>
      </w:tr>
      <w:tr w:rsidR="003E44C0" w:rsidRPr="00260B0F" w14:paraId="1BEB5C76"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74243A"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Louisiana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9EB8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29,798 / 64,895,449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0EB6A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45.15 (44.64–45.67)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8305B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8,781 / 15,350,983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7FAC9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49.43 (48.38–50.49)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0C74D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45.94</w:t>
            </w:r>
          </w:p>
        </w:tc>
      </w:tr>
      <w:tr w:rsidR="003E44C0" w:rsidRPr="00260B0F" w14:paraId="256F3AE4"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46D43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Maine</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B470D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9,280 / 20,521,512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DFCB7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37.48 (36.72–38.25)</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8C73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3,110 / 5,100,731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229CB5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44.65 (43.07–46.29)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869FF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38.81</w:t>
            </w:r>
          </w:p>
        </w:tc>
      </w:tr>
      <w:tr w:rsidR="003E44C0" w:rsidRPr="00260B0F" w14:paraId="495B8E8B"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32F2A1"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Maryland</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92CE0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40,431 / 84,902,583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F5A2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47.62 (47.16–48.09)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70936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13,713 / 21,139,685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D3F4E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55.24 (54.31–56.19)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66AF3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49.03</w:t>
            </w:r>
          </w:p>
        </w:tc>
      </w:tr>
      <w:tr w:rsidR="003E44C0" w:rsidRPr="00260B0F" w14:paraId="0236A246"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78369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Massachusetts</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6D4609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40,416 / 99,096,796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C8A006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35.82 (35.47–36.17)</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53E6C2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13,791 / 24,549,650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6C8BE7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45.70 (44.94–46.48)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3F6C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37.65</w:t>
            </w:r>
          </w:p>
        </w:tc>
      </w:tr>
      <w:tr w:rsidR="003E44C0" w:rsidRPr="00260B0F" w14:paraId="5916B807"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FC05BD"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Michigan</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74E0E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66,441 / 145,550,610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E3F19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41.36 (41.04–41.67)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4B75E6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21,385 / 34,542,522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AE8D7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50.38 (49.70–51.08)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769A9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43.03</w:t>
            </w:r>
          </w:p>
        </w:tc>
      </w:tr>
      <w:tr w:rsidR="003E44C0" w:rsidRPr="00260B0F" w14:paraId="3101FFF9"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79EBE75"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Minnesota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FD672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35,838 / 77,002,440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76ACB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42.05 (41.61–42.49)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715D3B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13,264 / 19,377,608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B68021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55.81 (54.85–56.77)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02470A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44.60</w:t>
            </w:r>
          </w:p>
        </w:tc>
      </w:tr>
      <w:tr w:rsidR="003E44C0" w:rsidRPr="00260B0F" w14:paraId="23A02568"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4C5B65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Mississippi</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F215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20,066 / 41,496,865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53D470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45.86 (45.22–46.49)</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D9C0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6,412 / 9,803,883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A90E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55.56 (54.18–56.96)</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6AADA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47.66</w:t>
            </w:r>
          </w:p>
        </w:tc>
      </w:tr>
      <w:tr w:rsidR="003E44C0" w:rsidRPr="00260B0F" w14:paraId="3DD73153"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1C7C62B"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Missouri</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80A531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39,714 / 86,518,061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F22494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40.61 (40.21–41.01)</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1633F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13,835 / 20,983,924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79B03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53.37 (52.48–54.28)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6B6A3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42.97</w:t>
            </w:r>
          </w:p>
        </w:tc>
      </w:tr>
      <w:tr w:rsidR="003E44C0" w:rsidRPr="00260B0F" w14:paraId="0ED26C3A"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38C197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Montana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0B9BB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4,626 / 14,577,633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61C6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27.18 (26.39–27.97)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10754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2,135 / 3,870,200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6F093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43.94 (42.07–45.89)</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AC2661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30.28</w:t>
            </w:r>
          </w:p>
        </w:tc>
      </w:tr>
      <w:tr w:rsidR="003E44C0" w:rsidRPr="00260B0F" w14:paraId="25B76DE3"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98E9CA7"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Nebraska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F1C734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12,195 / 25,869,503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7E747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39.91 (39.19–40.62)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B4773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4,223 / 6,431,364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F31F5C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53.90 (52.27–55.58)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AAFCF7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42.50</w:t>
            </w:r>
          </w:p>
        </w:tc>
      </w:tr>
      <w:tr w:rsidR="003E44C0" w:rsidRPr="00260B0F" w14:paraId="6CF6B96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FF6CE4"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Nevada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012EF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10,360 / 38,580,189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7450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29.02 (28.45–29.60)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39F3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4,144 / 10,925,528</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50271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34.68 (33.61–35.77)</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F85C3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30.07</w:t>
            </w:r>
          </w:p>
        </w:tc>
      </w:tr>
      <w:tr w:rsidR="003E44C0" w:rsidRPr="00260B0F" w14:paraId="5505068F"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33247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New Hampshire</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50BD6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7,566 / 19,856,602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236BF8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35.58 (34.78–36.39)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5F59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2,936 / 5,078,126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A0764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45.82 (44.15–47.54)</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8B00D8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37.48</w:t>
            </w:r>
          </w:p>
        </w:tc>
      </w:tr>
      <w:tr w:rsidR="003E44C0" w:rsidRPr="00260B0F" w14:paraId="349AE742"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D96D19"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New Jersey</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3B270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51,896 / 130,947,870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562F2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36.25 (35.94–36.56)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95C01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15,554 / 32,214,603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A307A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39.67 (39.05–40.31)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E6A71C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36.88</w:t>
            </w:r>
          </w:p>
        </w:tc>
      </w:tr>
      <w:tr w:rsidR="003E44C0" w:rsidRPr="00260B0F" w14:paraId="7554D594"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A6A944"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New Mexico</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5B86AD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10,341 / 28,568,524</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EE6E15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33.72 (33.06–34.37)</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5EB0E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3,518 / 7,165,546</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DB544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39.50 (38.18–40.86)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E134BE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34.79</w:t>
            </w:r>
          </w:p>
        </w:tc>
      </w:tr>
      <w:tr w:rsidR="003E44C0" w:rsidRPr="00260B0F" w14:paraId="6DCE062B"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92932A"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New York</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248A9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101,725 / 288,624,005</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E5EF5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32.10 (31.90–32.30)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1BBBB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26,160 / 68,545,171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FC3C0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30.17 (29.80–30.54)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97F63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31.74</w:t>
            </w:r>
          </w:p>
        </w:tc>
      </w:tr>
      <w:tr w:rsidR="003E44C0" w:rsidRPr="00260B0F" w14:paraId="718E18F9"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CF81DB"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North Carolina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AB5672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71,850 / 137,233,223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C423C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50.91 (50.54–51.29)</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40A4B8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25,373 / 36,798,893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9FF7B9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59.74 (59.00–60.49)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9342C2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52.55</w:t>
            </w:r>
          </w:p>
        </w:tc>
      </w:tr>
      <w:tr w:rsidR="003E44C0" w:rsidRPr="00260B0F" w14:paraId="2393A3CB"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60F5A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lastRenderedPageBreak/>
              <w:t>North Dakota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BBEDF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6,024 / 9,822,062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A5EE4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47.96 (46.73–49.20)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DB3252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1,928 / 2,528,896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CA56A0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59.61 (56.94–62.40)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E1DA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50.12</w:t>
            </w:r>
          </w:p>
        </w:tc>
      </w:tr>
      <w:tr w:rsidR="003E44C0" w:rsidRPr="00260B0F" w14:paraId="1471DFB4"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FF7AE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Ohio</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11C1B0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92,013 / 169,651,360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4503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47.99 (47.68–48.30)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92F6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26,407 / 40,296,853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8F9BC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52.93 (52.29–53.59)</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FD11DD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48.90</w:t>
            </w:r>
          </w:p>
        </w:tc>
      </w:tr>
      <w:tr w:rsidR="003E44C0" w:rsidRPr="00260B0F" w14:paraId="66228A6C"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9FAAC5"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Oklahoma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67321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25,362 / 53,110,132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FA679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43.93 (43.39–44.47)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65CD2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8,981 / 12,828,467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97BFFD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60.04 (58.79–61.31)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51307E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46.91</w:t>
            </w:r>
          </w:p>
        </w:tc>
      </w:tr>
      <w:tr w:rsidR="003E44C0" w:rsidRPr="00260B0F" w14:paraId="175272D2"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6252DD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Oregon</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B5CA4C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23,127 / 57,214,641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2AB3BF"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36.35 (35.87–36.82)</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D3E827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10,056 / 14,807,088</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2203ED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56.55 (55.44–57.68)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A18752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40.09</w:t>
            </w:r>
          </w:p>
        </w:tc>
      </w:tr>
      <w:tr w:rsidR="003E44C0" w:rsidRPr="00260B0F" w14:paraId="2F715ED0"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0B911E"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Pennsylvania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3CB19E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100,372 / 189,975,429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AD328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42.33 (42.07–42.60)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C78DB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33,211 / 45,365,479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9746D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54.94 (54.35–55.55)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85574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44.67</w:t>
            </w:r>
          </w:p>
        </w:tc>
      </w:tr>
      <w:tr w:rsidR="003E44C0" w:rsidRPr="00260B0F" w14:paraId="0A1FBF8F"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B4F1154"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Rhode Island</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588D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7,759 / 15,765,032</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729B9C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40.00 (39.10–40.90)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C9860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1,813 / 3,852,861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286A6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36.50 (34.82–38.26)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585D3E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39.35</w:t>
            </w:r>
          </w:p>
        </w:tc>
      </w:tr>
      <w:tr w:rsidR="003E44C0" w:rsidRPr="00260B0F" w14:paraId="7C03FDAA"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04749D"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South Carolina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FA968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36,300 / 67,227,226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06EB89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51.11 (50.58–51.64)</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ACBED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10,644 / 18,445,053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212D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47.66 (46.73–48.60)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E3C4D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50.47</w:t>
            </w:r>
          </w:p>
        </w:tc>
      </w:tr>
      <w:tr w:rsidR="003E44C0" w:rsidRPr="00260B0F" w14:paraId="35EEDFB5"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027697B"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South Dakota</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43065DC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5,687 / 11,603,220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648DA8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38.82 (37.80–39.85)</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3F39C0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2,209 / 2,996,331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3B644A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59.36 (56.87–61.96)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273F79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42.62</w:t>
            </w:r>
          </w:p>
        </w:tc>
      </w:tr>
      <w:tr w:rsidR="003E44C0" w:rsidRPr="00260B0F" w14:paraId="409E69CE"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08F9E6"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Tennessee</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67C08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43,882 / 92,689,763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52AC7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45.58 (45.15–46.01)</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AE9FB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14,344 / 24,275,086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3193C3"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51.95 (51.09–52.82)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FE4B6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46.76</w:t>
            </w:r>
          </w:p>
        </w:tc>
      </w:tr>
      <w:tr w:rsidR="003E44C0" w:rsidRPr="00260B0F" w14:paraId="5ACDA6AC"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84DEC1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Texas</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065EEB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144,785 / 344,632,461</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182BD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46.73 (46.49–46.98)</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B4DEE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50,138 / 98,287,893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8D8792C"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52.22 (51.76–52.68)</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AD4F7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47.75</w:t>
            </w:r>
          </w:p>
        </w:tc>
      </w:tr>
      <w:tr w:rsidR="003E44C0" w:rsidRPr="00260B0F" w14:paraId="17FD663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8001A8"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Utah</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CC567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8,770 / 34,057,911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1DAAD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30.29 (29.65–30.93)</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2F8F8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4,686 / 10,250,439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9A252A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52.17 (50.67–53.71)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49F9B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34.34</w:t>
            </w:r>
          </w:p>
        </w:tc>
      </w:tr>
      <w:tr w:rsidR="003E44C0" w:rsidRPr="00260B0F" w14:paraId="1911544B"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F469D5F"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Vermont</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310467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3,512 / 9,393,709</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26C0DF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32.69 (31.61–33.78)</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265F675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1,152 / 2,308,375</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50C331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37.67 (35.50–39.97)</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0110C4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33.61</w:t>
            </w:r>
          </w:p>
        </w:tc>
      </w:tr>
      <w:tr w:rsidR="003E44C0" w:rsidRPr="00260B0F" w14:paraId="59BAA8C2"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DB79D1"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Virginia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DD261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47,580 / 116,579,933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0AE7B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41.63 (41.25–42.00)</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67590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17,954 / 29,567,724</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CE3DD2"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52.69 (51.92–53.48)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26A5F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43.68</w:t>
            </w:r>
          </w:p>
        </w:tc>
      </w:tr>
      <w:tr w:rsidR="003E44C0" w:rsidRPr="00260B0F" w14:paraId="0A3C2D77"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8E9101D"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Washington</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01C091E"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38,073 / 98,931,323</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E96A2E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38.41 (38.02–38.80)</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3F4846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13,121 / 26,693,320</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668879B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44.97 (44.20–45.76)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1CB2964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39.62</w:t>
            </w:r>
          </w:p>
        </w:tc>
      </w:tr>
      <w:tr w:rsidR="003E44C0" w:rsidRPr="00260B0F" w14:paraId="723B018E"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A8D186"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West Virginia</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7ACA5D"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18,198 / 28,023,276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B20C9A"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54.53 (53.73–55.32)</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9A6056"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5,912 / 6,251,382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6EAEC4"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71.19 (69.35–73.08)</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3361C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57.62</w:t>
            </w:r>
          </w:p>
        </w:tc>
      </w:tr>
      <w:tr w:rsidR="003E44C0" w:rsidRPr="00260B0F" w14:paraId="316E6D14" w14:textId="77777777">
        <w:tc>
          <w:tcPr>
            <w:tcW w:w="20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CB7A4F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Wisconsin</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0C3F6AE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40,129 / 82,712,057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7F3C52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42.24 (41.83–42.66)</w:t>
            </w:r>
          </w:p>
        </w:tc>
        <w:tc>
          <w:tcPr>
            <w:tcW w:w="22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5DDE4DD7"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14,983 / 20,324,947</w:t>
            </w:r>
          </w:p>
        </w:tc>
        <w:tc>
          <w:tcPr>
            <w:tcW w:w="16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345D1CA1"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59.49 (58.53–60.46)</w:t>
            </w:r>
          </w:p>
        </w:tc>
        <w:tc>
          <w:tcPr>
            <w:tcW w:w="1500" w:type="dxa"/>
            <w:tcBorders>
              <w:top w:val="single" w:sz="1" w:space="0" w:color="999999"/>
              <w:left w:val="single" w:sz="1" w:space="0" w:color="999999"/>
              <w:bottom w:val="single" w:sz="1" w:space="0" w:color="999999"/>
              <w:right w:val="single" w:sz="1" w:space="0" w:color="999999"/>
            </w:tcBorders>
            <w:shd w:val="clear" w:color="auto" w:fill="EEF2F8"/>
            <w:tcMar>
              <w:top w:w="60" w:type="dxa"/>
              <w:left w:w="100" w:type="dxa"/>
              <w:bottom w:w="60" w:type="dxa"/>
              <w:right w:w="100" w:type="dxa"/>
            </w:tcMar>
            <w:vAlign w:val="center"/>
          </w:tcPr>
          <w:p w14:paraId="73201910"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45.43</w:t>
            </w:r>
          </w:p>
        </w:tc>
      </w:tr>
      <w:tr w:rsidR="003E44C0" w:rsidRPr="00260B0F" w14:paraId="1AF3ED66"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5B7240" w14:textId="77777777" w:rsidR="003E44C0" w:rsidRPr="00260B0F" w:rsidRDefault="00000000">
            <w:pPr>
              <w:spacing w:before="40" w:after="4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Wyoming</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33B0738"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2,353 / 7,921,067</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A90E6D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29.18 (27.99–30.37)</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F52E9B"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1,047 / 1,969,816</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009E259"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44.46 (41.76–47.30)</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3D5BB5" w14:textId="77777777" w:rsidR="003E44C0" w:rsidRPr="00260B0F" w:rsidRDefault="00000000">
            <w:pPr>
              <w:spacing w:before="40" w:after="40"/>
              <w:jc w:val="center"/>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32.01</w:t>
            </w:r>
          </w:p>
        </w:tc>
      </w:tr>
    </w:tbl>
    <w:p w14:paraId="1AE70FD7" w14:textId="77777777" w:rsidR="003E44C0" w:rsidRPr="00260B0F" w:rsidRDefault="00000000">
      <w:pPr>
        <w:spacing w:before="60" w:after="120"/>
        <w:rPr>
          <w:rFonts w:ascii="Times New Roman" w:hAnsi="Times New Roman" w:cs="Times New Roman"/>
          <w:color w:val="000000" w:themeColor="text1"/>
          <w:sz w:val="22"/>
          <w:szCs w:val="22"/>
        </w:rPr>
      </w:pPr>
      <w:r w:rsidRPr="00260B0F">
        <w:rPr>
          <w:rFonts w:ascii="Times New Roman" w:hAnsi="Times New Roman" w:cs="Times New Roman"/>
          <w:color w:val="000000" w:themeColor="text1"/>
          <w:sz w:val="22"/>
          <w:szCs w:val="22"/>
        </w:rPr>
        <w:t xml:space="preserve">AAMR, age-adjusted mortality rate per 100,000 population, standardized to the 2000 U.S. standard population. CI, confidence interval. State-level analyses reported separately for 1999–2020 and 2021–2025 owing to revised reliability </w:t>
      </w:r>
      <w:r w:rsidRPr="00260B0F">
        <w:rPr>
          <w:rFonts w:ascii="Times New Roman" w:hAnsi="Times New Roman" w:cs="Times New Roman"/>
          <w:color w:val="000000" w:themeColor="text1"/>
          <w:sz w:val="22"/>
          <w:szCs w:val="22"/>
        </w:rPr>
        <w:lastRenderedPageBreak/>
        <w:t>and suppression rules in CDC WONDER after 2020. CKD, chronic kidney disease (ICD-10: N18). Data source: CDC WONDER Multiple Cause of Death database.</w:t>
      </w:r>
    </w:p>
    <w:p w14:paraId="2D575DE9" w14:textId="45D724B6" w:rsidR="003E44C0" w:rsidRPr="00260B0F" w:rsidRDefault="003E44C0">
      <w:pPr>
        <w:rPr>
          <w:rFonts w:ascii="Times New Roman" w:hAnsi="Times New Roman" w:cs="Times New Roman"/>
          <w:color w:val="000000" w:themeColor="text1"/>
          <w:sz w:val="22"/>
          <w:szCs w:val="22"/>
        </w:rPr>
      </w:pPr>
    </w:p>
    <w:sectPr w:rsidR="003E44C0" w:rsidRPr="00260B0F">
      <w:pgSz w:w="12240" w:h="15840"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26C1"/>
    <w:multiLevelType w:val="hybridMultilevel"/>
    <w:tmpl w:val="F37689E0"/>
    <w:lvl w:ilvl="0" w:tplc="B936ED94">
      <w:start w:val="1"/>
      <w:numFmt w:val="bullet"/>
      <w:lvlText w:val="●"/>
      <w:lvlJc w:val="left"/>
      <w:pPr>
        <w:ind w:left="720" w:hanging="360"/>
      </w:pPr>
    </w:lvl>
    <w:lvl w:ilvl="1" w:tplc="0F60347E">
      <w:start w:val="1"/>
      <w:numFmt w:val="bullet"/>
      <w:lvlText w:val="○"/>
      <w:lvlJc w:val="left"/>
      <w:pPr>
        <w:ind w:left="1440" w:hanging="360"/>
      </w:pPr>
    </w:lvl>
    <w:lvl w:ilvl="2" w:tplc="2ACAE758">
      <w:start w:val="1"/>
      <w:numFmt w:val="bullet"/>
      <w:lvlText w:val="■"/>
      <w:lvlJc w:val="left"/>
      <w:pPr>
        <w:ind w:left="2160" w:hanging="360"/>
      </w:pPr>
    </w:lvl>
    <w:lvl w:ilvl="3" w:tplc="D30AD41C">
      <w:start w:val="1"/>
      <w:numFmt w:val="bullet"/>
      <w:lvlText w:val="●"/>
      <w:lvlJc w:val="left"/>
      <w:pPr>
        <w:ind w:left="2880" w:hanging="360"/>
      </w:pPr>
    </w:lvl>
    <w:lvl w:ilvl="4" w:tplc="EA6A6C72">
      <w:start w:val="1"/>
      <w:numFmt w:val="bullet"/>
      <w:lvlText w:val="○"/>
      <w:lvlJc w:val="left"/>
      <w:pPr>
        <w:ind w:left="3600" w:hanging="360"/>
      </w:pPr>
    </w:lvl>
    <w:lvl w:ilvl="5" w:tplc="D26C18FC">
      <w:start w:val="1"/>
      <w:numFmt w:val="bullet"/>
      <w:lvlText w:val="■"/>
      <w:lvlJc w:val="left"/>
      <w:pPr>
        <w:ind w:left="4320" w:hanging="360"/>
      </w:pPr>
    </w:lvl>
    <w:lvl w:ilvl="6" w:tplc="BCA0D116">
      <w:start w:val="1"/>
      <w:numFmt w:val="bullet"/>
      <w:lvlText w:val="●"/>
      <w:lvlJc w:val="left"/>
      <w:pPr>
        <w:ind w:left="5040" w:hanging="360"/>
      </w:pPr>
    </w:lvl>
    <w:lvl w:ilvl="7" w:tplc="C9A6637C">
      <w:start w:val="1"/>
      <w:numFmt w:val="bullet"/>
      <w:lvlText w:val="●"/>
      <w:lvlJc w:val="left"/>
      <w:pPr>
        <w:ind w:left="5760" w:hanging="360"/>
      </w:pPr>
    </w:lvl>
    <w:lvl w:ilvl="8" w:tplc="207C84B0">
      <w:start w:val="1"/>
      <w:numFmt w:val="bullet"/>
      <w:lvlText w:val="●"/>
      <w:lvlJc w:val="left"/>
      <w:pPr>
        <w:ind w:left="6480" w:hanging="360"/>
      </w:pPr>
    </w:lvl>
  </w:abstractNum>
  <w:num w:numId="1" w16cid:durableId="1739745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C0"/>
    <w:rsid w:val="00136B7C"/>
    <w:rsid w:val="00193473"/>
    <w:rsid w:val="00260B0F"/>
    <w:rsid w:val="003E44C0"/>
    <w:rsid w:val="00593345"/>
    <w:rsid w:val="007A61F1"/>
    <w:rsid w:val="008D0437"/>
    <w:rsid w:val="00994F1C"/>
    <w:rsid w:val="00EE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DF6EF"/>
  <w15:docId w15:val="{F53D4795-7879-1141-AEFD-3FBC5E8B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4330</Words>
  <Characters>26673</Characters>
  <Application>Microsoft Office Word</Application>
  <DocSecurity>0</DocSecurity>
  <Lines>544</Lines>
  <Paragraphs>240</Paragraphs>
  <ScaleCrop>false</ScaleCrop>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Sadia Qazi</cp:lastModifiedBy>
  <cp:revision>3</cp:revision>
  <dcterms:created xsi:type="dcterms:W3CDTF">2026-05-25T15:34:00Z</dcterms:created>
  <dcterms:modified xsi:type="dcterms:W3CDTF">2026-05-25T15:54:00Z</dcterms:modified>
</cp:coreProperties>
</file>