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F54EE" w14:textId="09BB9A6D" w:rsidR="00524A73" w:rsidRDefault="00000000" w:rsidP="00F9186A">
      <w:pPr>
        <w:spacing w:before="280" w:after="120" w:line="276" w:lineRule="auto"/>
        <w:rPr>
          <w:rFonts w:eastAsia="Times New Roman"/>
          <w:b/>
          <w:sz w:val="26"/>
        </w:rPr>
      </w:pPr>
      <w:r>
        <w:rPr>
          <w:rFonts w:eastAsia="Times New Roman"/>
          <w:b/>
          <w:sz w:val="26"/>
        </w:rPr>
        <w:t>Supplementary Information</w:t>
      </w:r>
    </w:p>
    <w:p w14:paraId="36F261FA" w14:textId="4A137DC3" w:rsidR="00524A73" w:rsidRDefault="00524A73" w:rsidP="00F9186A">
      <w:pPr>
        <w:spacing w:before="280" w:after="120" w:line="276" w:lineRule="auto"/>
        <w:rPr>
          <w:rFonts w:eastAsia="Times New Roman"/>
          <w:b/>
          <w:sz w:val="26"/>
        </w:rPr>
      </w:pPr>
      <w:r>
        <w:rPr>
          <w:rFonts w:eastAsia="Times New Roman"/>
          <w:b/>
          <w:sz w:val="26"/>
        </w:rPr>
        <w:t xml:space="preserve">Journal name: </w:t>
      </w:r>
      <w:r w:rsidRPr="00524A73">
        <w:rPr>
          <w:rFonts w:eastAsia="Times New Roman"/>
          <w:b/>
          <w:bCs/>
          <w:sz w:val="26"/>
        </w:rPr>
        <w:t>Biological Invasions</w:t>
      </w:r>
    </w:p>
    <w:sdt>
      <w:sdtPr>
        <w:rPr>
          <w:sz w:val="22"/>
          <w:szCs w:val="22"/>
        </w:rPr>
        <w:tag w:val="goog_rdk_2"/>
        <w:id w:val="1803527096"/>
      </w:sdtPr>
      <w:sdtContent>
        <w:p w14:paraId="18DA5A22" w14:textId="77777777" w:rsidR="00524A73" w:rsidRPr="0039268E" w:rsidRDefault="00524A73" w:rsidP="00524A73">
          <w:pPr>
            <w:spacing w:before="240" w:after="200" w:line="276" w:lineRule="auto"/>
            <w:rPr>
              <w:b/>
              <w:bCs/>
              <w:sz w:val="22"/>
              <w:szCs w:val="22"/>
            </w:rPr>
          </w:pPr>
          <w:r w:rsidRPr="0039268E">
            <w:rPr>
              <w:b/>
              <w:bCs/>
              <w:sz w:val="22"/>
              <w:szCs w:val="22"/>
            </w:rPr>
            <w:t xml:space="preserve">Biological, Social, and Institutional Asynchrony in Invasive Species Management: A Multi-proxy Analysis of </w:t>
          </w:r>
          <w:proofErr w:type="spellStart"/>
          <w:r w:rsidRPr="0039268E">
            <w:rPr>
              <w:b/>
              <w:bCs/>
              <w:i/>
              <w:iCs/>
              <w:sz w:val="22"/>
              <w:szCs w:val="22"/>
            </w:rPr>
            <w:t>Hypochaeris</w:t>
          </w:r>
          <w:proofErr w:type="spellEnd"/>
          <w:r w:rsidRPr="0039268E">
            <w:rPr>
              <w:b/>
              <w:bCs/>
              <w:i/>
              <w:iCs/>
              <w:sz w:val="22"/>
              <w:szCs w:val="22"/>
            </w:rPr>
            <w:t xml:space="preserve"> </w:t>
          </w:r>
          <w:proofErr w:type="spellStart"/>
          <w:r w:rsidRPr="0039268E">
            <w:rPr>
              <w:b/>
              <w:bCs/>
              <w:i/>
              <w:iCs/>
              <w:sz w:val="22"/>
              <w:szCs w:val="22"/>
            </w:rPr>
            <w:t>radicata</w:t>
          </w:r>
          <w:proofErr w:type="spellEnd"/>
          <w:r w:rsidRPr="0039268E">
            <w:rPr>
              <w:b/>
              <w:bCs/>
              <w:sz w:val="22"/>
              <w:szCs w:val="22"/>
            </w:rPr>
            <w:t xml:space="preserve"> on the Jeju Island</w:t>
          </w:r>
          <w:r w:rsidRPr="0039268E">
            <w:rPr>
              <w:sz w:val="22"/>
              <w:szCs w:val="22"/>
            </w:rPr>
            <w:br/>
          </w:r>
          <w:sdt>
            <w:sdtPr>
              <w:rPr>
                <w:sz w:val="22"/>
                <w:szCs w:val="22"/>
              </w:rPr>
              <w:tag w:val="goog_rdk_1"/>
              <w:id w:val="532892793"/>
              <w:showingPlcHdr/>
            </w:sdtPr>
            <w:sdtContent>
              <w:r>
                <w:rPr>
                  <w:sz w:val="22"/>
                  <w:szCs w:val="22"/>
                </w:rPr>
                <w:t xml:space="preserve">     </w:t>
              </w:r>
            </w:sdtContent>
          </w:sdt>
        </w:p>
      </w:sdtContent>
    </w:sdt>
    <w:p w14:paraId="0BC0834D" w14:textId="77777777" w:rsidR="00524A73" w:rsidRPr="0039268E" w:rsidRDefault="00524A73" w:rsidP="00524A73">
      <w:pPr>
        <w:spacing w:before="240" w:after="200" w:line="276" w:lineRule="auto"/>
        <w:rPr>
          <w:b/>
          <w:bCs/>
          <w:sz w:val="22"/>
          <w:szCs w:val="22"/>
        </w:rPr>
      </w:pPr>
      <w:sdt>
        <w:sdtPr>
          <w:rPr>
            <w:sz w:val="22"/>
            <w:szCs w:val="22"/>
          </w:rPr>
          <w:tag w:val="goog_rdk_13"/>
          <w:id w:val="-1993653822"/>
        </w:sdtPr>
        <w:sdtContent>
          <w:sdt>
            <w:sdtPr>
              <w:rPr>
                <w:sz w:val="22"/>
                <w:szCs w:val="22"/>
              </w:rPr>
              <w:tag w:val="goog_rdk_4"/>
              <w:id w:val="-1011122697"/>
            </w:sdtPr>
            <w:sdtContent>
              <w:proofErr w:type="spellStart"/>
              <w:r w:rsidRPr="0039268E">
                <w:rPr>
                  <w:sz w:val="22"/>
                  <w:szCs w:val="22"/>
                </w:rPr>
                <w:t>Sangsun</w:t>
              </w:r>
              <w:proofErr w:type="spellEnd"/>
              <w:r w:rsidRPr="0039268E">
                <w:rPr>
                  <w:sz w:val="22"/>
                  <w:szCs w:val="22"/>
                </w:rPr>
                <w:t xml:space="preserve"> Lee</w:t>
              </w:r>
              <w:sdt>
                <w:sdtPr>
                  <w:rPr>
                    <w:sz w:val="22"/>
                    <w:szCs w:val="22"/>
                  </w:rPr>
                  <w:tag w:val="goog_rdk_5"/>
                  <w:id w:val="-440792797"/>
                </w:sdtPr>
                <w:sdtContent>
                  <w:r w:rsidRPr="0039268E">
                    <w:rPr>
                      <w:sz w:val="22"/>
                      <w:szCs w:val="22"/>
                      <w:vertAlign w:val="superscript"/>
                    </w:rPr>
                    <w:t>1</w:t>
                  </w:r>
                </w:sdtContent>
              </w:sdt>
              <w:r w:rsidRPr="0039268E">
                <w:rPr>
                  <w:sz w:val="22"/>
                  <w:szCs w:val="22"/>
                </w:rPr>
                <w:t xml:space="preserve"> and Hyerin Yu</w:t>
              </w:r>
              <w:sdt>
                <w:sdtPr>
                  <w:rPr>
                    <w:sz w:val="22"/>
                    <w:szCs w:val="22"/>
                  </w:rPr>
                  <w:tag w:val="goog_rdk_6"/>
                  <w:id w:val="1656581877"/>
                </w:sdtPr>
                <w:sdtContent>
                  <w:r w:rsidRPr="0039268E">
                    <w:rPr>
                      <w:sz w:val="22"/>
                      <w:szCs w:val="22"/>
                      <w:vertAlign w:val="superscript"/>
                    </w:rPr>
                    <w:t>1,2†</w:t>
                  </w:r>
                </w:sdtContent>
              </w:sdt>
            </w:sdtContent>
          </w:sdt>
          <w:sdt>
            <w:sdtPr>
              <w:rPr>
                <w:sz w:val="22"/>
                <w:szCs w:val="22"/>
              </w:rPr>
              <w:tag w:val="goog_rdk_7"/>
              <w:id w:val="-500220732"/>
            </w:sdtPr>
            <w:sdtContent>
              <w:sdt>
                <w:sdtPr>
                  <w:rPr>
                    <w:sz w:val="22"/>
                    <w:szCs w:val="22"/>
                  </w:rPr>
                  <w:tag w:val="goog_rdk_8"/>
                  <w:id w:val="980324788"/>
                </w:sdtPr>
                <w:sdtContent/>
              </w:sdt>
              <w:sdt>
                <w:sdtPr>
                  <w:rPr>
                    <w:sz w:val="22"/>
                    <w:szCs w:val="22"/>
                  </w:rPr>
                  <w:tag w:val="goog_rdk_9"/>
                  <w:id w:val="-1576085249"/>
                </w:sdtPr>
                <w:sdtContent/>
              </w:sdt>
            </w:sdtContent>
          </w:sdt>
          <w:sdt>
            <w:sdtPr>
              <w:rPr>
                <w:sz w:val="22"/>
                <w:szCs w:val="22"/>
              </w:rPr>
              <w:tag w:val="goog_rdk_12"/>
              <w:id w:val="-328567125"/>
            </w:sdtPr>
            <w:sdtContent/>
          </w:sdt>
        </w:sdtContent>
      </w:sdt>
      <w:sdt>
        <w:sdtPr>
          <w:rPr>
            <w:sz w:val="22"/>
            <w:szCs w:val="22"/>
          </w:rPr>
          <w:tag w:val="goog_rdk_17"/>
          <w:id w:val="2040767817"/>
        </w:sdtPr>
        <w:sdtContent>
          <w:sdt>
            <w:sdtPr>
              <w:rPr>
                <w:sz w:val="22"/>
                <w:szCs w:val="22"/>
              </w:rPr>
              <w:tag w:val="goog_rdk_15"/>
              <w:id w:val="-167670335"/>
            </w:sdtPr>
            <w:sdtContent>
              <w:sdt>
                <w:sdtPr>
                  <w:rPr>
                    <w:sz w:val="22"/>
                    <w:szCs w:val="22"/>
                  </w:rPr>
                  <w:tag w:val="goog_rdk_16"/>
                  <w:id w:val="-1417425657"/>
                  <w:showingPlcHdr/>
                </w:sdtPr>
                <w:sdtContent>
                  <w:r w:rsidRPr="0039268E">
                    <w:rPr>
                      <w:sz w:val="22"/>
                      <w:szCs w:val="22"/>
                    </w:rPr>
                    <w:t xml:space="preserve">     </w:t>
                  </w:r>
                </w:sdtContent>
              </w:sdt>
            </w:sdtContent>
          </w:sdt>
        </w:sdtContent>
      </w:sdt>
    </w:p>
    <w:sdt>
      <w:sdtPr>
        <w:rPr>
          <w:sz w:val="22"/>
          <w:szCs w:val="22"/>
        </w:rPr>
        <w:tag w:val="goog_rdk_20"/>
        <w:id w:val="-1787661605"/>
      </w:sdtPr>
      <w:sdtContent>
        <w:p w14:paraId="7379D63E" w14:textId="77777777" w:rsidR="00524A73" w:rsidRPr="0039268E" w:rsidRDefault="00524A73" w:rsidP="00524A73">
          <w:pPr>
            <w:spacing w:before="240" w:after="200" w:line="276" w:lineRule="auto"/>
            <w:rPr>
              <w:b/>
              <w:bCs/>
              <w:sz w:val="22"/>
              <w:szCs w:val="22"/>
            </w:rPr>
          </w:pPr>
          <w:sdt>
            <w:sdtPr>
              <w:rPr>
                <w:sz w:val="22"/>
                <w:szCs w:val="22"/>
              </w:rPr>
              <w:tag w:val="goog_rdk_18"/>
              <w:id w:val="-176898062"/>
            </w:sdtPr>
            <w:sdtContent>
              <w:sdt>
                <w:sdtPr>
                  <w:rPr>
                    <w:sz w:val="22"/>
                    <w:szCs w:val="22"/>
                  </w:rPr>
                  <w:tag w:val="goog_rdk_19"/>
                  <w:id w:val="-1798975741"/>
                </w:sdtPr>
                <w:sdtContent>
                  <w:r w:rsidRPr="0039268E">
                    <w:rPr>
                      <w:sz w:val="22"/>
                      <w:szCs w:val="22"/>
                      <w:vertAlign w:val="superscript"/>
                    </w:rPr>
                    <w:t>1</w:t>
                  </w:r>
                </w:sdtContent>
              </w:sdt>
              <w:r w:rsidRPr="0039268E">
                <w:rPr>
                  <w:sz w:val="22"/>
                  <w:szCs w:val="22"/>
                </w:rPr>
                <w:t xml:space="preserve">Invasive Alien Species Team, National Institute of Ecology, </w:t>
              </w:r>
              <w:proofErr w:type="spellStart"/>
              <w:r w:rsidRPr="0039268E">
                <w:rPr>
                  <w:sz w:val="22"/>
                  <w:szCs w:val="22"/>
                </w:rPr>
                <w:t>Seocheon</w:t>
              </w:r>
              <w:proofErr w:type="spellEnd"/>
              <w:r w:rsidRPr="0039268E">
                <w:rPr>
                  <w:sz w:val="22"/>
                  <w:szCs w:val="22"/>
                </w:rPr>
                <w:t>, Republic of Korea, 33657</w:t>
              </w:r>
            </w:sdtContent>
          </w:sdt>
        </w:p>
      </w:sdtContent>
    </w:sdt>
    <w:p w14:paraId="241D0E59" w14:textId="77777777" w:rsidR="00524A73" w:rsidRPr="0039268E" w:rsidRDefault="00524A73" w:rsidP="00524A73">
      <w:pPr>
        <w:spacing w:before="240" w:after="200" w:line="276" w:lineRule="auto"/>
        <w:rPr>
          <w:sz w:val="22"/>
          <w:szCs w:val="22"/>
        </w:rPr>
      </w:pPr>
      <w:r w:rsidRPr="0039268E">
        <w:rPr>
          <w:sz w:val="22"/>
          <w:szCs w:val="22"/>
          <w:vertAlign w:val="superscript"/>
        </w:rPr>
        <w:t>2</w:t>
      </w:r>
      <w:r w:rsidRPr="0039268E">
        <w:rPr>
          <w:sz w:val="22"/>
          <w:szCs w:val="22"/>
        </w:rPr>
        <w:t xml:space="preserve">Department of Biological Sciences, </w:t>
      </w:r>
      <w:proofErr w:type="spellStart"/>
      <w:r w:rsidRPr="0039268E">
        <w:rPr>
          <w:sz w:val="22"/>
          <w:szCs w:val="22"/>
        </w:rPr>
        <w:t>Kongju</w:t>
      </w:r>
      <w:proofErr w:type="spellEnd"/>
      <w:r w:rsidRPr="0039268E">
        <w:rPr>
          <w:sz w:val="22"/>
          <w:szCs w:val="22"/>
        </w:rPr>
        <w:t xml:space="preserve"> National University, </w:t>
      </w:r>
      <w:proofErr w:type="spellStart"/>
      <w:r w:rsidRPr="0039268E">
        <w:rPr>
          <w:sz w:val="22"/>
          <w:szCs w:val="22"/>
        </w:rPr>
        <w:t>Gongju</w:t>
      </w:r>
      <w:proofErr w:type="spellEnd"/>
      <w:r w:rsidRPr="0039268E">
        <w:rPr>
          <w:sz w:val="22"/>
          <w:szCs w:val="22"/>
        </w:rPr>
        <w:t>, Republic of Korea, 32588</w:t>
      </w:r>
    </w:p>
    <w:p w14:paraId="09BC2FB2" w14:textId="77777777" w:rsidR="00524A73" w:rsidRPr="0039268E" w:rsidRDefault="00524A73" w:rsidP="00524A73">
      <w:pPr>
        <w:spacing w:before="240" w:after="200" w:line="276" w:lineRule="auto"/>
        <w:rPr>
          <w:sz w:val="22"/>
          <w:szCs w:val="22"/>
        </w:rPr>
      </w:pPr>
      <w:r w:rsidRPr="0039268E">
        <w:rPr>
          <w:b/>
          <w:bCs/>
          <w:sz w:val="22"/>
          <w:szCs w:val="22"/>
          <w:vertAlign w:val="superscript"/>
        </w:rPr>
        <w:t>†</w:t>
      </w:r>
      <w:r w:rsidRPr="0039268E">
        <w:rPr>
          <w:b/>
          <w:bCs/>
          <w:sz w:val="22"/>
          <w:szCs w:val="22"/>
        </w:rPr>
        <w:t>Corresponding Author:</w:t>
      </w:r>
      <w:r w:rsidRPr="0039268E">
        <w:rPr>
          <w:sz w:val="22"/>
          <w:szCs w:val="22"/>
        </w:rPr>
        <w:t xml:space="preserve"> Tel: +82-41-950-5811, Fax: +82-41-950-6110, E-mail: </w:t>
      </w:r>
      <w:hyperlink r:id="rId5" w:history="1">
        <w:r w:rsidRPr="0039268E">
          <w:rPr>
            <w:rStyle w:val="Hyperlink"/>
            <w:sz w:val="22"/>
            <w:szCs w:val="22"/>
          </w:rPr>
          <w:t>yuhrin17@nie.re.kr</w:t>
        </w:r>
      </w:hyperlink>
    </w:p>
    <w:p w14:paraId="0C46F2B9" w14:textId="77777777" w:rsidR="00524A73" w:rsidRDefault="00524A73" w:rsidP="00F9186A">
      <w:pPr>
        <w:spacing w:before="280" w:after="120" w:line="276" w:lineRule="auto"/>
        <w:rPr>
          <w:b/>
          <w:sz w:val="26"/>
        </w:rPr>
      </w:pPr>
    </w:p>
    <w:p w14:paraId="7E558F23" w14:textId="77777777" w:rsidR="00524A73" w:rsidRDefault="00524A73" w:rsidP="00F9186A">
      <w:pPr>
        <w:spacing w:before="280" w:after="120" w:line="276" w:lineRule="auto"/>
        <w:rPr>
          <w:b/>
          <w:sz w:val="26"/>
        </w:rPr>
      </w:pPr>
    </w:p>
    <w:p w14:paraId="32D33566" w14:textId="77777777" w:rsidR="00524A73" w:rsidRDefault="00524A73" w:rsidP="00F9186A">
      <w:pPr>
        <w:spacing w:before="280" w:after="120" w:line="276" w:lineRule="auto"/>
        <w:rPr>
          <w:b/>
          <w:sz w:val="26"/>
        </w:rPr>
      </w:pPr>
    </w:p>
    <w:p w14:paraId="7F415E33" w14:textId="77777777" w:rsidR="00524A73" w:rsidRDefault="00524A73" w:rsidP="00F9186A">
      <w:pPr>
        <w:spacing w:before="280" w:after="120" w:line="276" w:lineRule="auto"/>
        <w:rPr>
          <w:b/>
          <w:sz w:val="26"/>
        </w:rPr>
      </w:pPr>
    </w:p>
    <w:p w14:paraId="51BBEE0A" w14:textId="77777777" w:rsidR="00524A73" w:rsidRDefault="00524A73" w:rsidP="00F9186A">
      <w:pPr>
        <w:spacing w:before="280" w:after="120" w:line="276" w:lineRule="auto"/>
        <w:rPr>
          <w:b/>
          <w:sz w:val="26"/>
        </w:rPr>
      </w:pPr>
    </w:p>
    <w:p w14:paraId="10B1E565" w14:textId="77777777" w:rsidR="00524A73" w:rsidRDefault="00524A73" w:rsidP="00F9186A">
      <w:pPr>
        <w:spacing w:before="280" w:after="120" w:line="276" w:lineRule="auto"/>
        <w:rPr>
          <w:b/>
          <w:sz w:val="26"/>
        </w:rPr>
      </w:pPr>
    </w:p>
    <w:p w14:paraId="64E25513" w14:textId="77777777" w:rsidR="00524A73" w:rsidRDefault="00524A73" w:rsidP="00F9186A">
      <w:pPr>
        <w:spacing w:before="280" w:after="120" w:line="276" w:lineRule="auto"/>
        <w:rPr>
          <w:b/>
          <w:sz w:val="26"/>
        </w:rPr>
      </w:pPr>
    </w:p>
    <w:p w14:paraId="7DFB0EFA" w14:textId="77777777" w:rsidR="00524A73" w:rsidRDefault="00524A73" w:rsidP="00F9186A">
      <w:pPr>
        <w:spacing w:before="280" w:after="120" w:line="276" w:lineRule="auto"/>
        <w:rPr>
          <w:b/>
          <w:sz w:val="26"/>
        </w:rPr>
      </w:pPr>
    </w:p>
    <w:p w14:paraId="2DF722B8" w14:textId="77777777" w:rsidR="00524A73" w:rsidRDefault="00524A73" w:rsidP="00F9186A">
      <w:pPr>
        <w:spacing w:before="280" w:after="120" w:line="276" w:lineRule="auto"/>
        <w:rPr>
          <w:b/>
          <w:sz w:val="26"/>
        </w:rPr>
      </w:pPr>
    </w:p>
    <w:p w14:paraId="626694B8" w14:textId="77777777" w:rsidR="00524A73" w:rsidRDefault="00524A73" w:rsidP="00F9186A">
      <w:pPr>
        <w:spacing w:before="280" w:after="120" w:line="276" w:lineRule="auto"/>
        <w:rPr>
          <w:b/>
          <w:sz w:val="26"/>
        </w:rPr>
      </w:pPr>
    </w:p>
    <w:p w14:paraId="63FFABFC" w14:textId="77777777" w:rsidR="00524A73" w:rsidRDefault="00524A73" w:rsidP="00F9186A">
      <w:pPr>
        <w:spacing w:before="280" w:after="120" w:line="276" w:lineRule="auto"/>
        <w:rPr>
          <w:b/>
          <w:sz w:val="26"/>
        </w:rPr>
      </w:pPr>
    </w:p>
    <w:p w14:paraId="5B94DEF1" w14:textId="77777777" w:rsidR="00524A73" w:rsidRDefault="00524A73" w:rsidP="00F9186A">
      <w:pPr>
        <w:spacing w:before="280" w:after="120" w:line="276" w:lineRule="auto"/>
        <w:rPr>
          <w:b/>
          <w:sz w:val="26"/>
        </w:rPr>
      </w:pPr>
    </w:p>
    <w:p w14:paraId="32FBEBE6" w14:textId="6B0BB0BB" w:rsidR="00F9186A" w:rsidRDefault="00524A73" w:rsidP="00F9186A">
      <w:pPr>
        <w:spacing w:before="280" w:after="120" w:line="276" w:lineRule="auto"/>
        <w:rPr>
          <w:rFonts w:eastAsia="Times New Roman"/>
        </w:rPr>
      </w:pPr>
      <w:r>
        <w:rPr>
          <w:noProof/>
        </w:rPr>
        <w:lastRenderedPageBreak/>
        <w:drawing>
          <wp:inline distT="0" distB="0" distL="0" distR="0" wp14:anchorId="72EB3C83" wp14:editId="29EE6E18">
            <wp:extent cx="5731510" cy="2132965"/>
            <wp:effectExtent l="0" t="0" r="2540" b="635"/>
            <wp:docPr id="13395550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3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5B558" w14:textId="7852B104" w:rsidR="00F9186A" w:rsidRDefault="00000000" w:rsidP="00F9186A">
      <w:pPr>
        <w:pBdr>
          <w:top w:val="nil"/>
          <w:left w:val="nil"/>
          <w:bottom w:val="nil"/>
          <w:right w:val="nil"/>
        </w:pBdr>
        <w:spacing w:line="276" w:lineRule="auto"/>
        <w:rPr>
          <w:rFonts w:eastAsia="Times New Roman"/>
          <w:sz w:val="20"/>
        </w:rPr>
      </w:pPr>
      <w:r>
        <w:rPr>
          <w:rFonts w:eastAsia="Times New Roman"/>
          <w:b/>
          <w:sz w:val="20"/>
        </w:rPr>
        <w:t>Figure S1. Comparative model selection between segmented regression and non-linear exponential growth trajectories.</w:t>
      </w:r>
      <w:r>
        <w:rPr>
          <w:rFonts w:eastAsia="Times New Roman"/>
          <w:sz w:val="20"/>
        </w:rPr>
        <w:t xml:space="preserve"> Statistical fit and parsimony were evaluated under (A) Scenario 1 (all data) and (B) Scenario 2 (excluding the 2014 sampling outlier). Blue solid lines and red dashed lines represent the segmented regression and non-linear exponential growth fits, respectively, with shaded regions denoting 95% confidence intervals. In Scenario 2, </w:t>
      </w:r>
      <w:r w:rsidR="001C294E">
        <w:rPr>
          <w:rFonts w:eastAsia="Times New Roman"/>
          <w:sz w:val="20"/>
        </w:rPr>
        <w:t xml:space="preserve">the </w:t>
      </w:r>
      <w:r>
        <w:rPr>
          <w:rFonts w:eastAsia="Times New Roman"/>
          <w:sz w:val="20"/>
        </w:rPr>
        <w:t>segmented model demonstrated superior fit (</w:t>
      </w:r>
      <w:r w:rsidR="00046115" w:rsidRPr="00046115">
        <w:rPr>
          <w:rFonts w:eastAsia="Times New Roman"/>
          <w:sz w:val="20"/>
        </w:rPr>
        <w:t>Akaike Information Criterion (AIC</w:t>
      </w:r>
      <w:r w:rsidR="00046115">
        <w:rPr>
          <w:rFonts w:eastAsia="Times New Roman"/>
          <w:sz w:val="20"/>
        </w:rPr>
        <w:t>)</w:t>
      </w:r>
      <w:r>
        <w:rPr>
          <w:rFonts w:eastAsia="Times New Roman"/>
          <w:sz w:val="20"/>
        </w:rPr>
        <w:t xml:space="preserve">= -311.0, </w:t>
      </w:r>
      <w:r w:rsidR="00046115" w:rsidRPr="00046115">
        <w:rPr>
          <w:rFonts w:eastAsia="Times New Roman"/>
          <w:sz w:val="20"/>
        </w:rPr>
        <w:t>Bayesian Information Criterion (BIC)</w:t>
      </w:r>
      <w:r w:rsidR="007B7C09">
        <w:rPr>
          <w:rFonts w:eastAsia="Times New Roman"/>
          <w:sz w:val="20"/>
        </w:rPr>
        <w:t xml:space="preserve"> </w:t>
      </w:r>
      <w:r>
        <w:rPr>
          <w:rFonts w:eastAsia="Times New Roman"/>
          <w:sz w:val="20"/>
        </w:rPr>
        <w:t>= -303.5) over</w:t>
      </w:r>
      <w:r w:rsidR="001C294E">
        <w:rPr>
          <w:rFonts w:eastAsia="Times New Roman"/>
          <w:sz w:val="20"/>
        </w:rPr>
        <w:t xml:space="preserve"> the</w:t>
      </w:r>
      <w:r>
        <w:rPr>
          <w:rFonts w:eastAsia="Times New Roman"/>
          <w:sz w:val="20"/>
        </w:rPr>
        <w:t xml:space="preserve"> exponential model (AIC = -306.1, BIC = -301.6). This statistical preference validates the interpretation of the invasion trajectory as a discrete</w:t>
      </w:r>
      <w:r w:rsidR="001C294E">
        <w:rPr>
          <w:rFonts w:eastAsia="Times New Roman"/>
          <w:sz w:val="20"/>
        </w:rPr>
        <w:t>,</w:t>
      </w:r>
      <w:r>
        <w:rPr>
          <w:rFonts w:eastAsia="Times New Roman"/>
          <w:sz w:val="20"/>
        </w:rPr>
        <w:t xml:space="preserve"> stepwise progression—characterized by a distinct lag phase and an abrupt expansion—rather than </w:t>
      </w:r>
      <w:r w:rsidR="001C294E">
        <w:rPr>
          <w:rFonts w:eastAsia="Times New Roman"/>
          <w:sz w:val="20"/>
        </w:rPr>
        <w:t xml:space="preserve">as </w:t>
      </w:r>
      <w:r>
        <w:rPr>
          <w:rFonts w:eastAsia="Times New Roman"/>
          <w:sz w:val="20"/>
        </w:rPr>
        <w:t>continuous acceleration.</w:t>
      </w:r>
    </w:p>
    <w:p w14:paraId="5B5A9BD4" w14:textId="77777777" w:rsidR="00F9186A" w:rsidRDefault="00F9186A" w:rsidP="00F9186A">
      <w:pPr>
        <w:widowControl/>
        <w:spacing w:line="276" w:lineRule="auto"/>
        <w:rPr>
          <w:b/>
          <w:sz w:val="20"/>
        </w:rPr>
      </w:pPr>
    </w:p>
    <w:p w14:paraId="448F6219" w14:textId="77777777" w:rsidR="00046115" w:rsidRDefault="00000000">
      <w:pPr>
        <w:widowControl/>
        <w:spacing w:after="160" w:line="259" w:lineRule="auto"/>
        <w:rPr>
          <w:rFonts w:eastAsia="Times New Roman"/>
          <w:b/>
          <w:sz w:val="20"/>
        </w:rPr>
      </w:pPr>
      <w:r>
        <w:rPr>
          <w:rFonts w:eastAsia="Times New Roman"/>
          <w:b/>
          <w:sz w:val="20"/>
        </w:rPr>
        <w:br w:type="page"/>
      </w:r>
    </w:p>
    <w:p w14:paraId="3E18E9F5" w14:textId="175DD307" w:rsidR="00F9186A" w:rsidRDefault="00000000" w:rsidP="00F9186A">
      <w:pPr>
        <w:pBdr>
          <w:top w:val="nil"/>
          <w:left w:val="nil"/>
          <w:bottom w:val="nil"/>
          <w:right w:val="nil"/>
        </w:pBdr>
        <w:spacing w:line="276" w:lineRule="auto"/>
        <w:rPr>
          <w:b/>
          <w:sz w:val="20"/>
        </w:rPr>
      </w:pPr>
      <w:r>
        <w:rPr>
          <w:rFonts w:eastAsia="Times New Roman"/>
          <w:b/>
          <w:sz w:val="20"/>
        </w:rPr>
        <w:lastRenderedPageBreak/>
        <w:t xml:space="preserve">Table S1. Annual records of </w:t>
      </w:r>
      <w:proofErr w:type="spellStart"/>
      <w:r>
        <w:rPr>
          <w:rFonts w:eastAsia="Times New Roman"/>
          <w:b/>
          <w:i/>
          <w:sz w:val="20"/>
        </w:rPr>
        <w:t>Hypochaeris</w:t>
      </w:r>
      <w:proofErr w:type="spellEnd"/>
      <w:r>
        <w:rPr>
          <w:rFonts w:eastAsia="Times New Roman"/>
          <w:b/>
          <w:i/>
          <w:sz w:val="20"/>
        </w:rPr>
        <w:t xml:space="preserve"> </w:t>
      </w:r>
      <w:proofErr w:type="spellStart"/>
      <w:r>
        <w:rPr>
          <w:rFonts w:eastAsia="Times New Roman"/>
          <w:b/>
          <w:i/>
          <w:sz w:val="20"/>
        </w:rPr>
        <w:t>radicata</w:t>
      </w:r>
      <w:proofErr w:type="spellEnd"/>
      <w:r>
        <w:rPr>
          <w:rFonts w:eastAsia="Times New Roman"/>
          <w:b/>
          <w:sz w:val="20"/>
        </w:rPr>
        <w:t xml:space="preserve"> herbarium specimens and total botanical survey effort on </w:t>
      </w:r>
      <w:r w:rsidR="00CD691A">
        <w:rPr>
          <w:rFonts w:eastAsia="Times New Roman"/>
          <w:b/>
          <w:sz w:val="20"/>
        </w:rPr>
        <w:t xml:space="preserve">the </w:t>
      </w:r>
      <w:r>
        <w:rPr>
          <w:rFonts w:eastAsia="Times New Roman"/>
          <w:b/>
          <w:sz w:val="20"/>
        </w:rPr>
        <w:t>Jeju Island from 1981 to 2014</w:t>
      </w:r>
    </w:p>
    <w:tbl>
      <w:tblPr>
        <w:tblW w:w="9016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005"/>
        <w:gridCol w:w="3005"/>
        <w:gridCol w:w="3006"/>
      </w:tblGrid>
      <w:tr w:rsidR="009B0F80" w14:paraId="3295DC4E" w14:textId="77777777" w:rsidTr="005A3C73">
        <w:tc>
          <w:tcPr>
            <w:tcW w:w="30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D442F4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Year</w:t>
            </w:r>
          </w:p>
        </w:tc>
        <w:tc>
          <w:tcPr>
            <w:tcW w:w="30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197A82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proofErr w:type="spellStart"/>
            <w:r>
              <w:rPr>
                <w:rFonts w:eastAsia="Times New Roman"/>
                <w:sz w:val="20"/>
              </w:rPr>
              <w:t>Target_Count</w:t>
            </w:r>
            <w:proofErr w:type="spellEnd"/>
          </w:p>
        </w:tc>
        <w:tc>
          <w:tcPr>
            <w:tcW w:w="30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7DAE56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proofErr w:type="spellStart"/>
            <w:r>
              <w:rPr>
                <w:rFonts w:eastAsia="Times New Roman"/>
                <w:sz w:val="20"/>
              </w:rPr>
              <w:t>Total_Count</w:t>
            </w:r>
            <w:proofErr w:type="spellEnd"/>
          </w:p>
        </w:tc>
      </w:tr>
      <w:tr w:rsidR="009B0F80" w14:paraId="47AD75AB" w14:textId="77777777" w:rsidTr="005A3C73">
        <w:tc>
          <w:tcPr>
            <w:tcW w:w="3005" w:type="dxa"/>
            <w:tcBorders>
              <w:top w:val="single" w:sz="4" w:space="0" w:color="000000"/>
            </w:tcBorders>
            <w:vAlign w:val="center"/>
          </w:tcPr>
          <w:p w14:paraId="3A31659E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1981</w:t>
            </w:r>
          </w:p>
        </w:tc>
        <w:tc>
          <w:tcPr>
            <w:tcW w:w="3005" w:type="dxa"/>
            <w:tcBorders>
              <w:top w:val="single" w:sz="4" w:space="0" w:color="000000"/>
            </w:tcBorders>
            <w:vAlign w:val="center"/>
          </w:tcPr>
          <w:p w14:paraId="14142A9B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2</w:t>
            </w:r>
          </w:p>
        </w:tc>
        <w:tc>
          <w:tcPr>
            <w:tcW w:w="3006" w:type="dxa"/>
            <w:tcBorders>
              <w:top w:val="single" w:sz="4" w:space="0" w:color="000000"/>
            </w:tcBorders>
            <w:vAlign w:val="center"/>
          </w:tcPr>
          <w:p w14:paraId="64B3255E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914</w:t>
            </w:r>
          </w:p>
        </w:tc>
      </w:tr>
      <w:tr w:rsidR="009B0F80" w14:paraId="626E7A17" w14:textId="77777777" w:rsidTr="005A3C73">
        <w:tc>
          <w:tcPr>
            <w:tcW w:w="3005" w:type="dxa"/>
            <w:vAlign w:val="center"/>
          </w:tcPr>
          <w:p w14:paraId="6487F7E3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1982</w:t>
            </w:r>
          </w:p>
        </w:tc>
        <w:tc>
          <w:tcPr>
            <w:tcW w:w="3005" w:type="dxa"/>
            <w:vAlign w:val="center"/>
          </w:tcPr>
          <w:p w14:paraId="4F3DA657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0</w:t>
            </w:r>
          </w:p>
        </w:tc>
        <w:tc>
          <w:tcPr>
            <w:tcW w:w="3006" w:type="dxa"/>
            <w:vAlign w:val="center"/>
          </w:tcPr>
          <w:p w14:paraId="0B234082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559</w:t>
            </w:r>
          </w:p>
        </w:tc>
      </w:tr>
      <w:tr w:rsidR="009B0F80" w14:paraId="6B06FBBC" w14:textId="77777777" w:rsidTr="005A3C73">
        <w:tc>
          <w:tcPr>
            <w:tcW w:w="3005" w:type="dxa"/>
            <w:vAlign w:val="center"/>
          </w:tcPr>
          <w:p w14:paraId="434EAD68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1983</w:t>
            </w:r>
          </w:p>
        </w:tc>
        <w:tc>
          <w:tcPr>
            <w:tcW w:w="3005" w:type="dxa"/>
            <w:vAlign w:val="center"/>
          </w:tcPr>
          <w:p w14:paraId="3C5F3B95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0</w:t>
            </w:r>
          </w:p>
        </w:tc>
        <w:tc>
          <w:tcPr>
            <w:tcW w:w="3006" w:type="dxa"/>
            <w:vAlign w:val="center"/>
          </w:tcPr>
          <w:p w14:paraId="2C7DA3F0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919</w:t>
            </w:r>
          </w:p>
        </w:tc>
      </w:tr>
      <w:tr w:rsidR="009B0F80" w14:paraId="1F2F88AE" w14:textId="77777777" w:rsidTr="005A3C73">
        <w:tc>
          <w:tcPr>
            <w:tcW w:w="3005" w:type="dxa"/>
            <w:vAlign w:val="center"/>
          </w:tcPr>
          <w:p w14:paraId="05F45B6E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1984</w:t>
            </w:r>
          </w:p>
        </w:tc>
        <w:tc>
          <w:tcPr>
            <w:tcW w:w="3005" w:type="dxa"/>
            <w:vAlign w:val="center"/>
          </w:tcPr>
          <w:p w14:paraId="0A642F74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0</w:t>
            </w:r>
          </w:p>
        </w:tc>
        <w:tc>
          <w:tcPr>
            <w:tcW w:w="3006" w:type="dxa"/>
            <w:vAlign w:val="center"/>
          </w:tcPr>
          <w:p w14:paraId="407D3A3A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386</w:t>
            </w:r>
          </w:p>
        </w:tc>
      </w:tr>
      <w:tr w:rsidR="009B0F80" w14:paraId="2A54E22A" w14:textId="77777777" w:rsidTr="005A3C73">
        <w:tc>
          <w:tcPr>
            <w:tcW w:w="3005" w:type="dxa"/>
            <w:vAlign w:val="center"/>
          </w:tcPr>
          <w:p w14:paraId="7D9B4B3B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1985</w:t>
            </w:r>
          </w:p>
        </w:tc>
        <w:tc>
          <w:tcPr>
            <w:tcW w:w="3005" w:type="dxa"/>
            <w:vAlign w:val="center"/>
          </w:tcPr>
          <w:p w14:paraId="49A21656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</w:t>
            </w:r>
          </w:p>
        </w:tc>
        <w:tc>
          <w:tcPr>
            <w:tcW w:w="3006" w:type="dxa"/>
            <w:vAlign w:val="center"/>
          </w:tcPr>
          <w:p w14:paraId="6A3FBD7A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3020</w:t>
            </w:r>
          </w:p>
        </w:tc>
      </w:tr>
      <w:tr w:rsidR="009B0F80" w14:paraId="11CDF075" w14:textId="77777777" w:rsidTr="005A3C73">
        <w:tc>
          <w:tcPr>
            <w:tcW w:w="3005" w:type="dxa"/>
            <w:vAlign w:val="center"/>
          </w:tcPr>
          <w:p w14:paraId="15752DDE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1986</w:t>
            </w:r>
          </w:p>
        </w:tc>
        <w:tc>
          <w:tcPr>
            <w:tcW w:w="3005" w:type="dxa"/>
            <w:vAlign w:val="center"/>
          </w:tcPr>
          <w:p w14:paraId="4B6D5180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0</w:t>
            </w:r>
          </w:p>
        </w:tc>
        <w:tc>
          <w:tcPr>
            <w:tcW w:w="3006" w:type="dxa"/>
            <w:vAlign w:val="center"/>
          </w:tcPr>
          <w:p w14:paraId="3BDC69A7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1519</w:t>
            </w:r>
          </w:p>
        </w:tc>
      </w:tr>
      <w:tr w:rsidR="009B0F80" w14:paraId="6871B524" w14:textId="77777777" w:rsidTr="005A3C73">
        <w:tc>
          <w:tcPr>
            <w:tcW w:w="3005" w:type="dxa"/>
            <w:vAlign w:val="center"/>
          </w:tcPr>
          <w:p w14:paraId="248E623E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1987</w:t>
            </w:r>
          </w:p>
        </w:tc>
        <w:tc>
          <w:tcPr>
            <w:tcW w:w="3005" w:type="dxa"/>
            <w:vAlign w:val="center"/>
          </w:tcPr>
          <w:p w14:paraId="055B9EAC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0</w:t>
            </w:r>
          </w:p>
        </w:tc>
        <w:tc>
          <w:tcPr>
            <w:tcW w:w="3006" w:type="dxa"/>
            <w:vAlign w:val="center"/>
          </w:tcPr>
          <w:p w14:paraId="26E2DE2A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1150</w:t>
            </w:r>
          </w:p>
        </w:tc>
      </w:tr>
      <w:tr w:rsidR="009B0F80" w14:paraId="5F7BADFE" w14:textId="77777777" w:rsidTr="005A3C73">
        <w:tc>
          <w:tcPr>
            <w:tcW w:w="3005" w:type="dxa"/>
            <w:vAlign w:val="center"/>
          </w:tcPr>
          <w:p w14:paraId="6D3F15A5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1988</w:t>
            </w:r>
          </w:p>
        </w:tc>
        <w:tc>
          <w:tcPr>
            <w:tcW w:w="3005" w:type="dxa"/>
            <w:vAlign w:val="center"/>
          </w:tcPr>
          <w:p w14:paraId="282E468A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0</w:t>
            </w:r>
          </w:p>
        </w:tc>
        <w:tc>
          <w:tcPr>
            <w:tcW w:w="3006" w:type="dxa"/>
            <w:vAlign w:val="center"/>
          </w:tcPr>
          <w:p w14:paraId="1254EFAE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1079</w:t>
            </w:r>
          </w:p>
        </w:tc>
      </w:tr>
      <w:tr w:rsidR="009B0F80" w14:paraId="61569462" w14:textId="77777777" w:rsidTr="005A3C73">
        <w:tc>
          <w:tcPr>
            <w:tcW w:w="3005" w:type="dxa"/>
            <w:vAlign w:val="center"/>
          </w:tcPr>
          <w:p w14:paraId="26CEC390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1989</w:t>
            </w:r>
          </w:p>
        </w:tc>
        <w:tc>
          <w:tcPr>
            <w:tcW w:w="3005" w:type="dxa"/>
            <w:vAlign w:val="center"/>
          </w:tcPr>
          <w:p w14:paraId="6531406E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</w:t>
            </w:r>
          </w:p>
        </w:tc>
        <w:tc>
          <w:tcPr>
            <w:tcW w:w="3006" w:type="dxa"/>
            <w:vAlign w:val="center"/>
          </w:tcPr>
          <w:p w14:paraId="2D81A2FD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421</w:t>
            </w:r>
          </w:p>
        </w:tc>
      </w:tr>
      <w:tr w:rsidR="009B0F80" w14:paraId="4CFA2F53" w14:textId="77777777" w:rsidTr="005A3C73">
        <w:tc>
          <w:tcPr>
            <w:tcW w:w="3005" w:type="dxa"/>
            <w:vAlign w:val="center"/>
          </w:tcPr>
          <w:p w14:paraId="51875096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1990</w:t>
            </w:r>
          </w:p>
        </w:tc>
        <w:tc>
          <w:tcPr>
            <w:tcW w:w="3005" w:type="dxa"/>
            <w:vAlign w:val="center"/>
          </w:tcPr>
          <w:p w14:paraId="4F2B744A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0</w:t>
            </w:r>
          </w:p>
        </w:tc>
        <w:tc>
          <w:tcPr>
            <w:tcW w:w="3006" w:type="dxa"/>
            <w:vAlign w:val="center"/>
          </w:tcPr>
          <w:p w14:paraId="51192701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575</w:t>
            </w:r>
          </w:p>
        </w:tc>
      </w:tr>
      <w:tr w:rsidR="009B0F80" w14:paraId="6D01C571" w14:textId="77777777" w:rsidTr="005A3C73">
        <w:tc>
          <w:tcPr>
            <w:tcW w:w="3005" w:type="dxa"/>
            <w:vAlign w:val="center"/>
          </w:tcPr>
          <w:p w14:paraId="34F65473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1991</w:t>
            </w:r>
          </w:p>
        </w:tc>
        <w:tc>
          <w:tcPr>
            <w:tcW w:w="3005" w:type="dxa"/>
            <w:vAlign w:val="center"/>
          </w:tcPr>
          <w:p w14:paraId="69129CB0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0</w:t>
            </w:r>
          </w:p>
        </w:tc>
        <w:tc>
          <w:tcPr>
            <w:tcW w:w="3006" w:type="dxa"/>
            <w:vAlign w:val="center"/>
          </w:tcPr>
          <w:p w14:paraId="0A11EEC6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1196</w:t>
            </w:r>
          </w:p>
        </w:tc>
      </w:tr>
      <w:tr w:rsidR="009B0F80" w14:paraId="672678C4" w14:textId="77777777" w:rsidTr="005A3C73">
        <w:tc>
          <w:tcPr>
            <w:tcW w:w="3005" w:type="dxa"/>
            <w:vAlign w:val="center"/>
          </w:tcPr>
          <w:p w14:paraId="780083FF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1992</w:t>
            </w:r>
          </w:p>
        </w:tc>
        <w:tc>
          <w:tcPr>
            <w:tcW w:w="3005" w:type="dxa"/>
            <w:vAlign w:val="center"/>
          </w:tcPr>
          <w:p w14:paraId="46D4C8E5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</w:t>
            </w:r>
          </w:p>
        </w:tc>
        <w:tc>
          <w:tcPr>
            <w:tcW w:w="3006" w:type="dxa"/>
            <w:vAlign w:val="center"/>
          </w:tcPr>
          <w:p w14:paraId="6C2BCB63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2129</w:t>
            </w:r>
          </w:p>
        </w:tc>
      </w:tr>
      <w:tr w:rsidR="009B0F80" w14:paraId="4F998AF4" w14:textId="77777777" w:rsidTr="005A3C73">
        <w:tc>
          <w:tcPr>
            <w:tcW w:w="3005" w:type="dxa"/>
            <w:vAlign w:val="center"/>
          </w:tcPr>
          <w:p w14:paraId="49F3F54F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1993</w:t>
            </w:r>
          </w:p>
        </w:tc>
        <w:tc>
          <w:tcPr>
            <w:tcW w:w="3005" w:type="dxa"/>
            <w:vAlign w:val="center"/>
          </w:tcPr>
          <w:p w14:paraId="2F16A613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</w:t>
            </w:r>
          </w:p>
        </w:tc>
        <w:tc>
          <w:tcPr>
            <w:tcW w:w="3006" w:type="dxa"/>
            <w:vAlign w:val="center"/>
          </w:tcPr>
          <w:p w14:paraId="12EE0098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1312</w:t>
            </w:r>
          </w:p>
        </w:tc>
      </w:tr>
      <w:tr w:rsidR="009B0F80" w14:paraId="5A95A717" w14:textId="77777777" w:rsidTr="005A3C73">
        <w:tc>
          <w:tcPr>
            <w:tcW w:w="3005" w:type="dxa"/>
            <w:vAlign w:val="center"/>
          </w:tcPr>
          <w:p w14:paraId="50749446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1994</w:t>
            </w:r>
          </w:p>
        </w:tc>
        <w:tc>
          <w:tcPr>
            <w:tcW w:w="3005" w:type="dxa"/>
            <w:vAlign w:val="center"/>
          </w:tcPr>
          <w:p w14:paraId="23690EE8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3</w:t>
            </w:r>
          </w:p>
        </w:tc>
        <w:tc>
          <w:tcPr>
            <w:tcW w:w="3006" w:type="dxa"/>
            <w:vAlign w:val="center"/>
          </w:tcPr>
          <w:p w14:paraId="106DAD15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1863</w:t>
            </w:r>
          </w:p>
        </w:tc>
      </w:tr>
      <w:tr w:rsidR="009B0F80" w14:paraId="59B7E87F" w14:textId="77777777" w:rsidTr="005A3C73">
        <w:tc>
          <w:tcPr>
            <w:tcW w:w="3005" w:type="dxa"/>
            <w:vAlign w:val="center"/>
          </w:tcPr>
          <w:p w14:paraId="3A37FA7E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1995</w:t>
            </w:r>
          </w:p>
        </w:tc>
        <w:tc>
          <w:tcPr>
            <w:tcW w:w="3005" w:type="dxa"/>
            <w:vAlign w:val="center"/>
          </w:tcPr>
          <w:p w14:paraId="10918526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3</w:t>
            </w:r>
          </w:p>
        </w:tc>
        <w:tc>
          <w:tcPr>
            <w:tcW w:w="3006" w:type="dxa"/>
            <w:vAlign w:val="center"/>
          </w:tcPr>
          <w:p w14:paraId="39ADC052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1137</w:t>
            </w:r>
          </w:p>
        </w:tc>
      </w:tr>
      <w:tr w:rsidR="009B0F80" w14:paraId="67875ADD" w14:textId="77777777" w:rsidTr="005A3C73">
        <w:tc>
          <w:tcPr>
            <w:tcW w:w="3005" w:type="dxa"/>
            <w:vAlign w:val="center"/>
          </w:tcPr>
          <w:p w14:paraId="7F5F40C0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1996</w:t>
            </w:r>
          </w:p>
        </w:tc>
        <w:tc>
          <w:tcPr>
            <w:tcW w:w="3005" w:type="dxa"/>
            <w:vAlign w:val="center"/>
          </w:tcPr>
          <w:p w14:paraId="0444062E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3</w:t>
            </w:r>
          </w:p>
        </w:tc>
        <w:tc>
          <w:tcPr>
            <w:tcW w:w="3006" w:type="dxa"/>
            <w:vAlign w:val="center"/>
          </w:tcPr>
          <w:p w14:paraId="40ADD313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1572</w:t>
            </w:r>
          </w:p>
        </w:tc>
      </w:tr>
      <w:tr w:rsidR="009B0F80" w14:paraId="651CA359" w14:textId="77777777" w:rsidTr="005A3C73">
        <w:tc>
          <w:tcPr>
            <w:tcW w:w="3005" w:type="dxa"/>
            <w:vAlign w:val="center"/>
          </w:tcPr>
          <w:p w14:paraId="4EB5BDC1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1997</w:t>
            </w:r>
          </w:p>
        </w:tc>
        <w:tc>
          <w:tcPr>
            <w:tcW w:w="3005" w:type="dxa"/>
            <w:vAlign w:val="center"/>
          </w:tcPr>
          <w:p w14:paraId="2D3D7D6A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</w:t>
            </w:r>
          </w:p>
        </w:tc>
        <w:tc>
          <w:tcPr>
            <w:tcW w:w="3006" w:type="dxa"/>
            <w:vAlign w:val="center"/>
          </w:tcPr>
          <w:p w14:paraId="2B011F5B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1326</w:t>
            </w:r>
          </w:p>
        </w:tc>
      </w:tr>
      <w:tr w:rsidR="009B0F80" w14:paraId="6061FBF5" w14:textId="77777777" w:rsidTr="005A3C73">
        <w:tc>
          <w:tcPr>
            <w:tcW w:w="3005" w:type="dxa"/>
            <w:vAlign w:val="center"/>
          </w:tcPr>
          <w:p w14:paraId="16B37D81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1998</w:t>
            </w:r>
          </w:p>
        </w:tc>
        <w:tc>
          <w:tcPr>
            <w:tcW w:w="3005" w:type="dxa"/>
            <w:vAlign w:val="center"/>
          </w:tcPr>
          <w:p w14:paraId="7EE26E1D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2</w:t>
            </w:r>
          </w:p>
        </w:tc>
        <w:tc>
          <w:tcPr>
            <w:tcW w:w="3006" w:type="dxa"/>
            <w:vAlign w:val="center"/>
          </w:tcPr>
          <w:p w14:paraId="4FA74DD6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1536</w:t>
            </w:r>
          </w:p>
        </w:tc>
      </w:tr>
      <w:tr w:rsidR="009B0F80" w14:paraId="1C5E5A79" w14:textId="77777777" w:rsidTr="005A3C73">
        <w:tc>
          <w:tcPr>
            <w:tcW w:w="3005" w:type="dxa"/>
            <w:vAlign w:val="center"/>
          </w:tcPr>
          <w:p w14:paraId="2A0BD174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1999</w:t>
            </w:r>
          </w:p>
        </w:tc>
        <w:tc>
          <w:tcPr>
            <w:tcW w:w="3005" w:type="dxa"/>
            <w:vAlign w:val="center"/>
          </w:tcPr>
          <w:p w14:paraId="226F14C0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2</w:t>
            </w:r>
          </w:p>
        </w:tc>
        <w:tc>
          <w:tcPr>
            <w:tcW w:w="3006" w:type="dxa"/>
            <w:vAlign w:val="center"/>
          </w:tcPr>
          <w:p w14:paraId="1A7BD9C7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1269</w:t>
            </w:r>
          </w:p>
        </w:tc>
      </w:tr>
      <w:tr w:rsidR="009B0F80" w14:paraId="587E4F0D" w14:textId="77777777" w:rsidTr="005A3C73">
        <w:tc>
          <w:tcPr>
            <w:tcW w:w="3005" w:type="dxa"/>
            <w:vAlign w:val="center"/>
          </w:tcPr>
          <w:p w14:paraId="6AC189C1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2000</w:t>
            </w:r>
          </w:p>
        </w:tc>
        <w:tc>
          <w:tcPr>
            <w:tcW w:w="3005" w:type="dxa"/>
            <w:vAlign w:val="center"/>
          </w:tcPr>
          <w:p w14:paraId="1DCE9AFD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0</w:t>
            </w:r>
          </w:p>
        </w:tc>
        <w:tc>
          <w:tcPr>
            <w:tcW w:w="3006" w:type="dxa"/>
            <w:vAlign w:val="center"/>
          </w:tcPr>
          <w:p w14:paraId="1A1CA8A4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2793</w:t>
            </w:r>
          </w:p>
        </w:tc>
      </w:tr>
      <w:tr w:rsidR="009B0F80" w14:paraId="6A018697" w14:textId="77777777" w:rsidTr="005A3C73">
        <w:tc>
          <w:tcPr>
            <w:tcW w:w="3005" w:type="dxa"/>
            <w:vAlign w:val="center"/>
          </w:tcPr>
          <w:p w14:paraId="00AB9DC3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2001</w:t>
            </w:r>
          </w:p>
        </w:tc>
        <w:tc>
          <w:tcPr>
            <w:tcW w:w="3005" w:type="dxa"/>
            <w:vAlign w:val="center"/>
          </w:tcPr>
          <w:p w14:paraId="52CFF4DD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0</w:t>
            </w:r>
          </w:p>
        </w:tc>
        <w:tc>
          <w:tcPr>
            <w:tcW w:w="3006" w:type="dxa"/>
            <w:vAlign w:val="center"/>
          </w:tcPr>
          <w:p w14:paraId="0EF1B6E1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3733</w:t>
            </w:r>
          </w:p>
        </w:tc>
      </w:tr>
      <w:tr w:rsidR="009B0F80" w14:paraId="4C2D03AF" w14:textId="77777777" w:rsidTr="005A3C73">
        <w:tc>
          <w:tcPr>
            <w:tcW w:w="3005" w:type="dxa"/>
            <w:vAlign w:val="center"/>
          </w:tcPr>
          <w:p w14:paraId="5795392D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2002</w:t>
            </w:r>
          </w:p>
        </w:tc>
        <w:tc>
          <w:tcPr>
            <w:tcW w:w="3005" w:type="dxa"/>
            <w:vAlign w:val="center"/>
          </w:tcPr>
          <w:p w14:paraId="12BF69E3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2</w:t>
            </w:r>
          </w:p>
        </w:tc>
        <w:tc>
          <w:tcPr>
            <w:tcW w:w="3006" w:type="dxa"/>
            <w:vAlign w:val="center"/>
          </w:tcPr>
          <w:p w14:paraId="544DEA94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2055</w:t>
            </w:r>
          </w:p>
        </w:tc>
      </w:tr>
      <w:tr w:rsidR="009B0F80" w14:paraId="6D39CCD4" w14:textId="77777777" w:rsidTr="005A3C73">
        <w:tc>
          <w:tcPr>
            <w:tcW w:w="3005" w:type="dxa"/>
            <w:vAlign w:val="center"/>
          </w:tcPr>
          <w:p w14:paraId="75F33B32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2003</w:t>
            </w:r>
          </w:p>
        </w:tc>
        <w:tc>
          <w:tcPr>
            <w:tcW w:w="3005" w:type="dxa"/>
            <w:vAlign w:val="center"/>
          </w:tcPr>
          <w:p w14:paraId="0F32D937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2</w:t>
            </w:r>
          </w:p>
        </w:tc>
        <w:tc>
          <w:tcPr>
            <w:tcW w:w="3006" w:type="dxa"/>
            <w:vAlign w:val="center"/>
          </w:tcPr>
          <w:p w14:paraId="2CC3C3C3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1102</w:t>
            </w:r>
          </w:p>
        </w:tc>
      </w:tr>
      <w:tr w:rsidR="009B0F80" w14:paraId="6CC39C94" w14:textId="77777777" w:rsidTr="005A3C73">
        <w:tc>
          <w:tcPr>
            <w:tcW w:w="3005" w:type="dxa"/>
            <w:vAlign w:val="center"/>
          </w:tcPr>
          <w:p w14:paraId="5D73DBAC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2004</w:t>
            </w:r>
          </w:p>
        </w:tc>
        <w:tc>
          <w:tcPr>
            <w:tcW w:w="3005" w:type="dxa"/>
            <w:vAlign w:val="center"/>
          </w:tcPr>
          <w:p w14:paraId="40BF3CA9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0</w:t>
            </w:r>
          </w:p>
        </w:tc>
        <w:tc>
          <w:tcPr>
            <w:tcW w:w="3006" w:type="dxa"/>
            <w:vAlign w:val="center"/>
          </w:tcPr>
          <w:p w14:paraId="0386FDCF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1672</w:t>
            </w:r>
          </w:p>
        </w:tc>
      </w:tr>
      <w:tr w:rsidR="009B0F80" w14:paraId="000B86A1" w14:textId="77777777" w:rsidTr="005A3C73">
        <w:tc>
          <w:tcPr>
            <w:tcW w:w="3005" w:type="dxa"/>
            <w:vAlign w:val="center"/>
          </w:tcPr>
          <w:p w14:paraId="275AC451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2005</w:t>
            </w:r>
          </w:p>
        </w:tc>
        <w:tc>
          <w:tcPr>
            <w:tcW w:w="3005" w:type="dxa"/>
            <w:vAlign w:val="center"/>
          </w:tcPr>
          <w:p w14:paraId="602A164A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0</w:t>
            </w:r>
          </w:p>
        </w:tc>
        <w:tc>
          <w:tcPr>
            <w:tcW w:w="3006" w:type="dxa"/>
            <w:vAlign w:val="center"/>
          </w:tcPr>
          <w:p w14:paraId="49A5FDEF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1904</w:t>
            </w:r>
          </w:p>
        </w:tc>
      </w:tr>
      <w:tr w:rsidR="009B0F80" w14:paraId="0D2A08BF" w14:textId="77777777" w:rsidTr="005A3C73">
        <w:tc>
          <w:tcPr>
            <w:tcW w:w="3005" w:type="dxa"/>
            <w:vAlign w:val="center"/>
          </w:tcPr>
          <w:p w14:paraId="553888EE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2006</w:t>
            </w:r>
          </w:p>
        </w:tc>
        <w:tc>
          <w:tcPr>
            <w:tcW w:w="3005" w:type="dxa"/>
            <w:vAlign w:val="center"/>
          </w:tcPr>
          <w:p w14:paraId="74EA0660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</w:t>
            </w:r>
          </w:p>
        </w:tc>
        <w:tc>
          <w:tcPr>
            <w:tcW w:w="3006" w:type="dxa"/>
            <w:vAlign w:val="center"/>
          </w:tcPr>
          <w:p w14:paraId="51037846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2339</w:t>
            </w:r>
          </w:p>
        </w:tc>
      </w:tr>
      <w:tr w:rsidR="009B0F80" w14:paraId="0F93727E" w14:textId="77777777" w:rsidTr="005A3C73">
        <w:tc>
          <w:tcPr>
            <w:tcW w:w="3005" w:type="dxa"/>
            <w:vAlign w:val="center"/>
          </w:tcPr>
          <w:p w14:paraId="209E4FC5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2007</w:t>
            </w:r>
          </w:p>
        </w:tc>
        <w:tc>
          <w:tcPr>
            <w:tcW w:w="3005" w:type="dxa"/>
            <w:vAlign w:val="center"/>
          </w:tcPr>
          <w:p w14:paraId="7466FDDF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9</w:t>
            </w:r>
          </w:p>
        </w:tc>
        <w:tc>
          <w:tcPr>
            <w:tcW w:w="3006" w:type="dxa"/>
            <w:vAlign w:val="center"/>
          </w:tcPr>
          <w:p w14:paraId="2E2654E4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1312</w:t>
            </w:r>
          </w:p>
        </w:tc>
      </w:tr>
      <w:tr w:rsidR="009B0F80" w14:paraId="7CAAAA14" w14:textId="77777777" w:rsidTr="005A3C73">
        <w:tc>
          <w:tcPr>
            <w:tcW w:w="3005" w:type="dxa"/>
            <w:vAlign w:val="center"/>
          </w:tcPr>
          <w:p w14:paraId="269C0013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2008</w:t>
            </w:r>
          </w:p>
        </w:tc>
        <w:tc>
          <w:tcPr>
            <w:tcW w:w="3005" w:type="dxa"/>
            <w:vAlign w:val="center"/>
          </w:tcPr>
          <w:p w14:paraId="49BBAA80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4</w:t>
            </w:r>
          </w:p>
        </w:tc>
        <w:tc>
          <w:tcPr>
            <w:tcW w:w="3006" w:type="dxa"/>
            <w:vAlign w:val="center"/>
          </w:tcPr>
          <w:p w14:paraId="3F88C2EC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504</w:t>
            </w:r>
          </w:p>
        </w:tc>
      </w:tr>
      <w:tr w:rsidR="009B0F80" w14:paraId="1EBA1F98" w14:textId="77777777" w:rsidTr="005A3C73">
        <w:tc>
          <w:tcPr>
            <w:tcW w:w="3005" w:type="dxa"/>
            <w:vAlign w:val="center"/>
          </w:tcPr>
          <w:p w14:paraId="3A4BB302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2009</w:t>
            </w:r>
          </w:p>
        </w:tc>
        <w:tc>
          <w:tcPr>
            <w:tcW w:w="3005" w:type="dxa"/>
            <w:vAlign w:val="center"/>
          </w:tcPr>
          <w:p w14:paraId="051F2361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4</w:t>
            </w:r>
          </w:p>
        </w:tc>
        <w:tc>
          <w:tcPr>
            <w:tcW w:w="3006" w:type="dxa"/>
            <w:vAlign w:val="center"/>
          </w:tcPr>
          <w:p w14:paraId="169CF6F0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3286</w:t>
            </w:r>
          </w:p>
        </w:tc>
      </w:tr>
      <w:tr w:rsidR="009B0F80" w14:paraId="56333666" w14:textId="77777777" w:rsidTr="005A3C73">
        <w:tc>
          <w:tcPr>
            <w:tcW w:w="3005" w:type="dxa"/>
            <w:vAlign w:val="center"/>
          </w:tcPr>
          <w:p w14:paraId="655ACBDB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2010</w:t>
            </w:r>
          </w:p>
        </w:tc>
        <w:tc>
          <w:tcPr>
            <w:tcW w:w="3005" w:type="dxa"/>
            <w:vAlign w:val="center"/>
          </w:tcPr>
          <w:p w14:paraId="674B6EE4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4</w:t>
            </w:r>
          </w:p>
        </w:tc>
        <w:tc>
          <w:tcPr>
            <w:tcW w:w="3006" w:type="dxa"/>
            <w:vAlign w:val="center"/>
          </w:tcPr>
          <w:p w14:paraId="53EA14F7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1118</w:t>
            </w:r>
          </w:p>
        </w:tc>
      </w:tr>
      <w:tr w:rsidR="009B0F80" w14:paraId="707E5579" w14:textId="77777777" w:rsidTr="005A3C73">
        <w:tc>
          <w:tcPr>
            <w:tcW w:w="3005" w:type="dxa"/>
            <w:vAlign w:val="center"/>
          </w:tcPr>
          <w:p w14:paraId="05BACBC3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2011</w:t>
            </w:r>
          </w:p>
        </w:tc>
        <w:tc>
          <w:tcPr>
            <w:tcW w:w="3005" w:type="dxa"/>
            <w:vAlign w:val="center"/>
          </w:tcPr>
          <w:p w14:paraId="6A27B01C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4</w:t>
            </w:r>
          </w:p>
        </w:tc>
        <w:tc>
          <w:tcPr>
            <w:tcW w:w="3006" w:type="dxa"/>
            <w:vAlign w:val="center"/>
          </w:tcPr>
          <w:p w14:paraId="0F9C0BD3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955</w:t>
            </w:r>
          </w:p>
        </w:tc>
      </w:tr>
      <w:tr w:rsidR="009B0F80" w14:paraId="17299D0B" w14:textId="77777777" w:rsidTr="005A3C73">
        <w:tc>
          <w:tcPr>
            <w:tcW w:w="3005" w:type="dxa"/>
            <w:vAlign w:val="center"/>
          </w:tcPr>
          <w:p w14:paraId="39A1E929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2012</w:t>
            </w:r>
          </w:p>
        </w:tc>
        <w:tc>
          <w:tcPr>
            <w:tcW w:w="3005" w:type="dxa"/>
            <w:vAlign w:val="center"/>
          </w:tcPr>
          <w:p w14:paraId="137A9A72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</w:t>
            </w:r>
          </w:p>
        </w:tc>
        <w:tc>
          <w:tcPr>
            <w:tcW w:w="3006" w:type="dxa"/>
            <w:vAlign w:val="center"/>
          </w:tcPr>
          <w:p w14:paraId="6183C501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845</w:t>
            </w:r>
          </w:p>
        </w:tc>
      </w:tr>
      <w:tr w:rsidR="009B0F80" w14:paraId="7A74B273" w14:textId="77777777" w:rsidTr="005A3C73">
        <w:tc>
          <w:tcPr>
            <w:tcW w:w="3005" w:type="dxa"/>
            <w:vAlign w:val="center"/>
          </w:tcPr>
          <w:p w14:paraId="327A7521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2013</w:t>
            </w:r>
          </w:p>
        </w:tc>
        <w:tc>
          <w:tcPr>
            <w:tcW w:w="3005" w:type="dxa"/>
            <w:vAlign w:val="center"/>
          </w:tcPr>
          <w:p w14:paraId="1EEC4D6E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</w:t>
            </w:r>
          </w:p>
        </w:tc>
        <w:tc>
          <w:tcPr>
            <w:tcW w:w="3006" w:type="dxa"/>
            <w:vAlign w:val="center"/>
          </w:tcPr>
          <w:p w14:paraId="6A6331A7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1732</w:t>
            </w:r>
          </w:p>
        </w:tc>
      </w:tr>
      <w:tr w:rsidR="009B0F80" w14:paraId="621CCA2F" w14:textId="77777777" w:rsidTr="005A3C73">
        <w:tc>
          <w:tcPr>
            <w:tcW w:w="3005" w:type="dxa"/>
            <w:tcBorders>
              <w:bottom w:val="single" w:sz="4" w:space="0" w:color="000000"/>
            </w:tcBorders>
            <w:vAlign w:val="center"/>
          </w:tcPr>
          <w:p w14:paraId="69EEDD5C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2014</w:t>
            </w:r>
          </w:p>
        </w:tc>
        <w:tc>
          <w:tcPr>
            <w:tcW w:w="3005" w:type="dxa"/>
            <w:tcBorders>
              <w:bottom w:val="single" w:sz="4" w:space="0" w:color="000000"/>
            </w:tcBorders>
            <w:vAlign w:val="center"/>
          </w:tcPr>
          <w:p w14:paraId="0BAF0EBB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7</w:t>
            </w:r>
          </w:p>
        </w:tc>
        <w:tc>
          <w:tcPr>
            <w:tcW w:w="3006" w:type="dxa"/>
            <w:tcBorders>
              <w:bottom w:val="single" w:sz="4" w:space="0" w:color="000000"/>
            </w:tcBorders>
            <w:vAlign w:val="center"/>
          </w:tcPr>
          <w:p w14:paraId="55D4DC85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166</w:t>
            </w:r>
          </w:p>
        </w:tc>
      </w:tr>
    </w:tbl>
    <w:p w14:paraId="05854E2F" w14:textId="77777777" w:rsidR="00F9186A" w:rsidRDefault="00F9186A" w:rsidP="00F9186A">
      <w:pPr>
        <w:widowControl/>
        <w:spacing w:line="276" w:lineRule="auto"/>
        <w:rPr>
          <w:b/>
          <w:sz w:val="20"/>
        </w:rPr>
      </w:pPr>
    </w:p>
    <w:p w14:paraId="66152422" w14:textId="05756EAA" w:rsidR="00F9186A" w:rsidRDefault="00F9186A" w:rsidP="00F9186A">
      <w:pPr>
        <w:widowControl/>
        <w:spacing w:line="276" w:lineRule="auto"/>
        <w:rPr>
          <w:rFonts w:eastAsia="Times New Roman"/>
          <w:b/>
          <w:sz w:val="20"/>
        </w:rPr>
      </w:pPr>
    </w:p>
    <w:p w14:paraId="0F1AD271" w14:textId="77777777" w:rsidR="00556483" w:rsidRDefault="00000000">
      <w:pPr>
        <w:widowControl/>
        <w:spacing w:after="160" w:line="259" w:lineRule="auto"/>
        <w:rPr>
          <w:rFonts w:eastAsia="Times New Roman"/>
          <w:b/>
          <w:sz w:val="20"/>
        </w:rPr>
      </w:pPr>
      <w:r>
        <w:rPr>
          <w:rFonts w:eastAsia="Times New Roman"/>
          <w:b/>
          <w:sz w:val="20"/>
        </w:rPr>
        <w:br w:type="page"/>
      </w:r>
    </w:p>
    <w:p w14:paraId="54181BFE" w14:textId="176D446B" w:rsidR="00F9186A" w:rsidRDefault="00524A73" w:rsidP="00F9186A">
      <w:pPr>
        <w:pBdr>
          <w:top w:val="nil"/>
          <w:left w:val="nil"/>
          <w:bottom w:val="nil"/>
          <w:right w:val="nil"/>
        </w:pBdr>
        <w:spacing w:line="276" w:lineRule="auto"/>
        <w:rPr>
          <w:sz w:val="20"/>
        </w:rPr>
      </w:pPr>
      <w:r>
        <w:rPr>
          <w:noProof/>
        </w:rPr>
        <w:lastRenderedPageBreak/>
        <w:drawing>
          <wp:inline distT="0" distB="0" distL="0" distR="0" wp14:anchorId="21734C49" wp14:editId="5DA8C4D2">
            <wp:extent cx="5731510" cy="4204335"/>
            <wp:effectExtent l="0" t="0" r="2540" b="5715"/>
            <wp:docPr id="10697312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0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eastAsia="Times New Roman"/>
          <w:b/>
          <w:sz w:val="20"/>
        </w:rPr>
        <w:t xml:space="preserve">Figure S2. Annual distribution of total botanical survey effort (valid coordinate points) used for </w:t>
      </w:r>
      <w:r w:rsidR="008318F0" w:rsidRPr="008318F0">
        <w:rPr>
          <w:rFonts w:eastAsia="Times New Roman"/>
          <w:b/>
          <w:sz w:val="20"/>
        </w:rPr>
        <w:t>Effective Range Radius</w:t>
      </w:r>
      <w:r w:rsidR="008318F0" w:rsidRPr="008318F0">
        <w:rPr>
          <w:rFonts w:eastAsia="Times New Roman"/>
          <w:b/>
          <w:i/>
          <w:sz w:val="20"/>
        </w:rPr>
        <w:t xml:space="preserve"> </w:t>
      </w:r>
      <w:r w:rsidR="008318F0">
        <w:rPr>
          <w:rFonts w:eastAsia="Times New Roman"/>
          <w:b/>
          <w:i/>
          <w:sz w:val="20"/>
        </w:rPr>
        <w:t>(</w:t>
      </w:r>
      <w:r w:rsidR="00000000">
        <w:rPr>
          <w:rFonts w:eastAsia="Times New Roman"/>
          <w:b/>
          <w:i/>
          <w:sz w:val="20"/>
        </w:rPr>
        <w:t>ERR</w:t>
      </w:r>
      <w:r w:rsidR="008318F0">
        <w:rPr>
          <w:rFonts w:eastAsia="Times New Roman"/>
          <w:b/>
          <w:i/>
          <w:sz w:val="20"/>
        </w:rPr>
        <w:t>)</w:t>
      </w:r>
      <w:r w:rsidR="00000000">
        <w:rPr>
          <w:rFonts w:eastAsia="Times New Roman"/>
          <w:b/>
          <w:sz w:val="20"/>
        </w:rPr>
        <w:t xml:space="preserve"> calculation. </w:t>
      </w:r>
      <w:r w:rsidR="001C294E">
        <w:rPr>
          <w:rFonts w:eastAsia="Times New Roman"/>
          <w:sz w:val="20"/>
        </w:rPr>
        <w:t>The bar</w:t>
      </w:r>
      <w:r w:rsidR="00000000">
        <w:rPr>
          <w:rFonts w:eastAsia="Times New Roman"/>
          <w:sz w:val="20"/>
        </w:rPr>
        <w:t xml:space="preserve"> chart illustrates temporal heterogeneity in sampling intensity on </w:t>
      </w:r>
      <w:r w:rsidR="000B63F0">
        <w:rPr>
          <w:rFonts w:eastAsia="Times New Roman"/>
          <w:sz w:val="20"/>
        </w:rPr>
        <w:t xml:space="preserve">the </w:t>
      </w:r>
      <w:r w:rsidR="00000000">
        <w:rPr>
          <w:rFonts w:eastAsia="Times New Roman"/>
          <w:sz w:val="20"/>
        </w:rPr>
        <w:t xml:space="preserve">Jeju Island. A total of 1,938 valid survey points across 8 key years were utilized for coordinate-based expansion analysis. </w:t>
      </w:r>
      <w:r w:rsidR="001C294E">
        <w:rPr>
          <w:rFonts w:eastAsia="Times New Roman"/>
          <w:sz w:val="20"/>
        </w:rPr>
        <w:t>A s</w:t>
      </w:r>
      <w:r w:rsidR="00000000">
        <w:rPr>
          <w:rFonts w:eastAsia="Times New Roman"/>
          <w:sz w:val="20"/>
        </w:rPr>
        <w:t>ignificant surge in effort during 2011 (</w:t>
      </w:r>
      <w:r w:rsidR="00000000">
        <w:rPr>
          <w:rFonts w:eastAsia="Times New Roman"/>
          <w:i/>
          <w:sz w:val="20"/>
        </w:rPr>
        <w:t>N</w:t>
      </w:r>
      <w:r w:rsidR="00000000">
        <w:rPr>
          <w:rFonts w:eastAsia="Times New Roman"/>
          <w:sz w:val="20"/>
        </w:rPr>
        <w:t xml:space="preserve"> = 569) follows the formal designation of the species as an </w:t>
      </w:r>
      <w:r w:rsidR="008318F0" w:rsidRPr="008318F0">
        <w:rPr>
          <w:rFonts w:eastAsia="Times New Roman"/>
          <w:sz w:val="20"/>
        </w:rPr>
        <w:t xml:space="preserve">Ecosystem Disturbing Species </w:t>
      </w:r>
      <w:r w:rsidR="008318F0">
        <w:rPr>
          <w:rFonts w:eastAsia="Times New Roman"/>
          <w:sz w:val="20"/>
        </w:rPr>
        <w:t>(</w:t>
      </w:r>
      <w:r w:rsidR="00000000">
        <w:rPr>
          <w:rFonts w:eastAsia="Times New Roman"/>
          <w:sz w:val="20"/>
        </w:rPr>
        <w:t>EDS</w:t>
      </w:r>
      <w:r w:rsidR="008318F0">
        <w:rPr>
          <w:rFonts w:eastAsia="Times New Roman"/>
          <w:sz w:val="20"/>
        </w:rPr>
        <w:t>)</w:t>
      </w:r>
      <w:r w:rsidR="00000000">
        <w:rPr>
          <w:rFonts w:eastAsia="Times New Roman"/>
          <w:sz w:val="20"/>
        </w:rPr>
        <w:t xml:space="preserve"> in 2009, while sustained effort in 2020–2021 validates </w:t>
      </w:r>
      <w:r w:rsidR="001C294E">
        <w:rPr>
          <w:rFonts w:eastAsia="Times New Roman"/>
          <w:sz w:val="20"/>
        </w:rPr>
        <w:t xml:space="preserve">the </w:t>
      </w:r>
      <w:r w:rsidR="00000000">
        <w:rPr>
          <w:rFonts w:eastAsia="Times New Roman"/>
          <w:sz w:val="20"/>
        </w:rPr>
        <w:t>observed regional stabilization phase.</w:t>
      </w:r>
      <w:r w:rsidR="0001430F">
        <w:rPr>
          <w:rFonts w:eastAsia="Times New Roman"/>
          <w:sz w:val="20"/>
        </w:rPr>
        <w:t xml:space="preserve"> </w:t>
      </w:r>
      <w:r w:rsidR="0001430F" w:rsidRPr="0001430F">
        <w:rPr>
          <w:rFonts w:eastAsia="Times New Roman"/>
          <w:sz w:val="20"/>
        </w:rPr>
        <w:t>The dashed red line indicates the mean annual sampling effort (Mean = 242.25).</w:t>
      </w:r>
    </w:p>
    <w:p w14:paraId="3BF6D1D7" w14:textId="77777777" w:rsidR="00F9186A" w:rsidRDefault="00F9186A" w:rsidP="00F9186A">
      <w:pPr>
        <w:widowControl/>
        <w:spacing w:line="276" w:lineRule="auto"/>
        <w:rPr>
          <w:b/>
          <w:sz w:val="20"/>
        </w:rPr>
      </w:pPr>
    </w:p>
    <w:p w14:paraId="4B7752C7" w14:textId="77777777" w:rsidR="008318F0" w:rsidRDefault="00000000">
      <w:pPr>
        <w:widowControl/>
        <w:spacing w:after="160" w:line="259" w:lineRule="auto"/>
        <w:rPr>
          <w:rFonts w:eastAsia="Times New Roman"/>
          <w:b/>
          <w:sz w:val="20"/>
        </w:rPr>
      </w:pPr>
      <w:r>
        <w:rPr>
          <w:rFonts w:eastAsia="Times New Roman"/>
        </w:rPr>
        <w:br w:type="page"/>
      </w:r>
    </w:p>
    <w:p w14:paraId="06DCF489" w14:textId="0DC4A194" w:rsidR="00F9186A" w:rsidRDefault="00000000" w:rsidP="00F9186A">
      <w:pPr>
        <w:pStyle w:val="Caption"/>
        <w:rPr>
          <w:rFonts w:eastAsia="Times New Roman"/>
        </w:rPr>
      </w:pPr>
      <w:r>
        <w:rPr>
          <w:rFonts w:eastAsia="Times New Roman"/>
        </w:rPr>
        <w:lastRenderedPageBreak/>
        <w:t>Table S2. Descriptive summary of the news corpus utilized for semantic network analysis, categorized by biological invasion phases and primary publisher types (</w:t>
      </w:r>
      <w:r>
        <w:rPr>
          <w:rFonts w:eastAsia="Times New Roman"/>
          <w:i/>
        </w:rPr>
        <w:t>n</w:t>
      </w:r>
      <w:r>
        <w:rPr>
          <w:rFonts w:eastAsia="Times New Roman"/>
        </w:rPr>
        <w:t xml:space="preserve"> = 71).</w:t>
      </w:r>
    </w:p>
    <w:tbl>
      <w:tblPr>
        <w:tblStyle w:val="TableGrid"/>
        <w:tblW w:w="0" w:type="auto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838"/>
        <w:gridCol w:w="1418"/>
        <w:gridCol w:w="2268"/>
        <w:gridCol w:w="3492"/>
      </w:tblGrid>
      <w:tr w:rsidR="009B0F80" w14:paraId="6E263EEB" w14:textId="77777777" w:rsidTr="005A3C73">
        <w:tc>
          <w:tcPr>
            <w:tcW w:w="1838" w:type="dxa"/>
            <w:tcBorders>
              <w:top w:val="single" w:sz="8" w:space="0" w:color="auto"/>
              <w:left w:val="nil"/>
              <w:bottom w:val="double" w:sz="4" w:space="0" w:color="auto"/>
            </w:tcBorders>
            <w:shd w:val="clear" w:color="auto" w:fill="D9D9D9"/>
          </w:tcPr>
          <w:p w14:paraId="659DCD8F" w14:textId="2527129C" w:rsidR="00F9186A" w:rsidRDefault="00000000" w:rsidP="005A3C73">
            <w:pPr>
              <w:widowControl/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 xml:space="preserve">Invasion </w:t>
            </w:r>
            <w:r w:rsidR="008841D1">
              <w:rPr>
                <w:rFonts w:eastAsia="Times New Roman"/>
                <w:b/>
                <w:sz w:val="20"/>
              </w:rPr>
              <w:t>p</w:t>
            </w:r>
            <w:r>
              <w:rPr>
                <w:rFonts w:eastAsia="Times New Roman"/>
                <w:b/>
                <w:sz w:val="20"/>
              </w:rPr>
              <w:t>hase</w:t>
            </w:r>
          </w:p>
        </w:tc>
        <w:tc>
          <w:tcPr>
            <w:tcW w:w="1418" w:type="dxa"/>
            <w:tcBorders>
              <w:top w:val="single" w:sz="8" w:space="0" w:color="auto"/>
              <w:bottom w:val="double" w:sz="4" w:space="0" w:color="auto"/>
            </w:tcBorders>
            <w:shd w:val="clear" w:color="auto" w:fill="D9D9D9"/>
          </w:tcPr>
          <w:p w14:paraId="71E3E414" w14:textId="77777777" w:rsidR="00F9186A" w:rsidRDefault="00000000" w:rsidP="005A3C73">
            <w:pPr>
              <w:widowControl/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>Period</w:t>
            </w:r>
          </w:p>
        </w:tc>
        <w:tc>
          <w:tcPr>
            <w:tcW w:w="2268" w:type="dxa"/>
            <w:tcBorders>
              <w:top w:val="single" w:sz="8" w:space="0" w:color="auto"/>
              <w:bottom w:val="double" w:sz="4" w:space="0" w:color="auto"/>
            </w:tcBorders>
            <w:shd w:val="clear" w:color="auto" w:fill="D9D9D9"/>
          </w:tcPr>
          <w:p w14:paraId="4EB1BA24" w14:textId="6701C183" w:rsidR="00F9186A" w:rsidRDefault="00000000" w:rsidP="005A3C73">
            <w:pPr>
              <w:widowControl/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 xml:space="preserve">Number of </w:t>
            </w:r>
            <w:r w:rsidR="00D352DF">
              <w:rPr>
                <w:rFonts w:eastAsia="Times New Roman"/>
                <w:b/>
                <w:sz w:val="20"/>
              </w:rPr>
              <w:t>a</w:t>
            </w:r>
            <w:r>
              <w:rPr>
                <w:rFonts w:eastAsia="Times New Roman"/>
                <w:b/>
                <w:sz w:val="20"/>
              </w:rPr>
              <w:t>rticles (</w:t>
            </w:r>
            <w:r>
              <w:rPr>
                <w:rFonts w:eastAsia="Times New Roman"/>
                <w:b/>
                <w:i/>
                <w:sz w:val="20"/>
              </w:rPr>
              <w:t>n</w:t>
            </w:r>
            <w:r>
              <w:rPr>
                <w:rFonts w:eastAsia="Times New Roman"/>
                <w:b/>
                <w:sz w:val="20"/>
              </w:rPr>
              <w:t>)</w:t>
            </w:r>
          </w:p>
        </w:tc>
        <w:tc>
          <w:tcPr>
            <w:tcW w:w="3492" w:type="dxa"/>
            <w:tcBorders>
              <w:top w:val="single" w:sz="8" w:space="0" w:color="auto"/>
              <w:bottom w:val="double" w:sz="4" w:space="0" w:color="auto"/>
              <w:right w:val="nil"/>
            </w:tcBorders>
            <w:shd w:val="clear" w:color="auto" w:fill="D9D9D9"/>
          </w:tcPr>
          <w:p w14:paraId="133EE00E" w14:textId="7609031A" w:rsidR="00F9186A" w:rsidRDefault="00000000" w:rsidP="005A3C73">
            <w:pPr>
              <w:widowControl/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 xml:space="preserve">Primary </w:t>
            </w:r>
            <w:r w:rsidR="00D352DF">
              <w:rPr>
                <w:rFonts w:eastAsia="Times New Roman"/>
                <w:b/>
                <w:sz w:val="20"/>
              </w:rPr>
              <w:t>s</w:t>
            </w:r>
            <w:r>
              <w:rPr>
                <w:rFonts w:eastAsia="Times New Roman"/>
                <w:b/>
                <w:sz w:val="20"/>
              </w:rPr>
              <w:t xml:space="preserve">ource </w:t>
            </w:r>
            <w:r w:rsidR="00D352DF">
              <w:rPr>
                <w:rFonts w:eastAsia="Times New Roman"/>
                <w:b/>
                <w:sz w:val="20"/>
              </w:rPr>
              <w:t>t</w:t>
            </w:r>
            <w:r>
              <w:rPr>
                <w:rFonts w:eastAsia="Times New Roman"/>
                <w:b/>
                <w:sz w:val="20"/>
              </w:rPr>
              <w:t>ype (Refined)</w:t>
            </w:r>
          </w:p>
        </w:tc>
      </w:tr>
      <w:tr w:rsidR="009B0F80" w14:paraId="06774EAD" w14:textId="77777777" w:rsidTr="005A3C73">
        <w:tc>
          <w:tcPr>
            <w:tcW w:w="183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8A24D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Phase 1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7313A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1999–2005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83BF5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7</w:t>
            </w:r>
          </w:p>
        </w:tc>
        <w:tc>
          <w:tcPr>
            <w:tcW w:w="34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A1278F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Regional (Jeju-based) and National General News</w:t>
            </w:r>
          </w:p>
        </w:tc>
      </w:tr>
      <w:tr w:rsidR="009B0F80" w14:paraId="10FF991C" w14:textId="77777777" w:rsidTr="005A3C73"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1FF64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Phase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702E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2006–2009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47D0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14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72CBC2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National News Agencies and Regional Print Media</w:t>
            </w:r>
          </w:p>
        </w:tc>
      </w:tr>
      <w:tr w:rsidR="009B0F80" w14:paraId="24D988BB" w14:textId="77777777" w:rsidTr="005A3C73"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19386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Phase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590B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2010–2018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5BAE9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F05429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Diverse Regional Local News and National Broadcasters</w:t>
            </w:r>
          </w:p>
        </w:tc>
      </w:tr>
      <w:tr w:rsidR="009B0F80" w14:paraId="6E78F590" w14:textId="77777777" w:rsidTr="005A3C73"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F2D9F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Phase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615BD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2019–2025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B97F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30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44FBB4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Regional Municipal News and Specialized/National Agencies</w:t>
            </w:r>
          </w:p>
        </w:tc>
      </w:tr>
      <w:tr w:rsidR="009B0F80" w14:paraId="37EA7EB7" w14:textId="77777777" w:rsidTr="005A3C73">
        <w:tc>
          <w:tcPr>
            <w:tcW w:w="183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17198F6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E05F4C0" w14:textId="77777777" w:rsidR="00F9186A" w:rsidRDefault="00F9186A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58B4C5A" w14:textId="77777777" w:rsidR="00F9186A" w:rsidRDefault="00000000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  <w:r>
              <w:rPr>
                <w:rFonts w:eastAsia="Times New Roman"/>
                <w:sz w:val="20"/>
              </w:rPr>
              <w:t>71</w:t>
            </w: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BFD1A65" w14:textId="77777777" w:rsidR="00F9186A" w:rsidRDefault="00F9186A" w:rsidP="005A3C73">
            <w:pPr>
              <w:widowControl/>
              <w:spacing w:line="276" w:lineRule="auto"/>
              <w:jc w:val="center"/>
              <w:rPr>
                <w:sz w:val="20"/>
              </w:rPr>
            </w:pPr>
          </w:p>
        </w:tc>
      </w:tr>
    </w:tbl>
    <w:p w14:paraId="553ED4AB" w14:textId="77777777" w:rsidR="00C50D64" w:rsidRDefault="00C50D64"/>
    <w:sectPr w:rsidR="00C50D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73398"/>
    <w:multiLevelType w:val="hybridMultilevel"/>
    <w:tmpl w:val="9208AFC6"/>
    <w:lvl w:ilvl="0" w:tplc="F3F0FD56">
      <w:start w:val="1"/>
      <w:numFmt w:val="decimal"/>
      <w:lvlText w:val="%1)"/>
      <w:lvlJc w:val="left"/>
      <w:pPr>
        <w:ind w:left="1080" w:hanging="360"/>
      </w:pPr>
    </w:lvl>
    <w:lvl w:ilvl="1" w:tplc="6F3EFA40">
      <w:start w:val="1"/>
      <w:numFmt w:val="decimal"/>
      <w:lvlText w:val="%2)"/>
      <w:lvlJc w:val="left"/>
      <w:pPr>
        <w:ind w:left="1080" w:hanging="360"/>
      </w:pPr>
    </w:lvl>
    <w:lvl w:ilvl="2" w:tplc="06927C60">
      <w:start w:val="1"/>
      <w:numFmt w:val="decimal"/>
      <w:lvlText w:val="%3)"/>
      <w:lvlJc w:val="left"/>
      <w:pPr>
        <w:ind w:left="1080" w:hanging="360"/>
      </w:pPr>
    </w:lvl>
    <w:lvl w:ilvl="3" w:tplc="E9A4F754">
      <w:start w:val="1"/>
      <w:numFmt w:val="decimal"/>
      <w:lvlText w:val="%4)"/>
      <w:lvlJc w:val="left"/>
      <w:pPr>
        <w:ind w:left="1080" w:hanging="360"/>
      </w:pPr>
    </w:lvl>
    <w:lvl w:ilvl="4" w:tplc="D2DCE446">
      <w:start w:val="1"/>
      <w:numFmt w:val="decimal"/>
      <w:lvlText w:val="%5)"/>
      <w:lvlJc w:val="left"/>
      <w:pPr>
        <w:ind w:left="1080" w:hanging="360"/>
      </w:pPr>
    </w:lvl>
    <w:lvl w:ilvl="5" w:tplc="DD386D14">
      <w:start w:val="1"/>
      <w:numFmt w:val="decimal"/>
      <w:lvlText w:val="%6)"/>
      <w:lvlJc w:val="left"/>
      <w:pPr>
        <w:ind w:left="1080" w:hanging="360"/>
      </w:pPr>
    </w:lvl>
    <w:lvl w:ilvl="6" w:tplc="156292AC">
      <w:start w:val="1"/>
      <w:numFmt w:val="decimal"/>
      <w:lvlText w:val="%7)"/>
      <w:lvlJc w:val="left"/>
      <w:pPr>
        <w:ind w:left="1080" w:hanging="360"/>
      </w:pPr>
    </w:lvl>
    <w:lvl w:ilvl="7" w:tplc="7D325E12">
      <w:start w:val="1"/>
      <w:numFmt w:val="decimal"/>
      <w:lvlText w:val="%8)"/>
      <w:lvlJc w:val="left"/>
      <w:pPr>
        <w:ind w:left="1080" w:hanging="360"/>
      </w:pPr>
    </w:lvl>
    <w:lvl w:ilvl="8" w:tplc="75C0CC6A">
      <w:start w:val="1"/>
      <w:numFmt w:val="decimal"/>
      <w:lvlText w:val="%9)"/>
      <w:lvlJc w:val="left"/>
      <w:pPr>
        <w:ind w:left="1080" w:hanging="360"/>
      </w:pPr>
    </w:lvl>
  </w:abstractNum>
  <w:num w:numId="1" w16cid:durableId="321353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86A"/>
    <w:rsid w:val="0001430F"/>
    <w:rsid w:val="00022CD8"/>
    <w:rsid w:val="00030444"/>
    <w:rsid w:val="00046115"/>
    <w:rsid w:val="000B63F0"/>
    <w:rsid w:val="000E2494"/>
    <w:rsid w:val="001C294E"/>
    <w:rsid w:val="003C7B30"/>
    <w:rsid w:val="00524A73"/>
    <w:rsid w:val="00556483"/>
    <w:rsid w:val="005A3C73"/>
    <w:rsid w:val="005B2307"/>
    <w:rsid w:val="005C18D8"/>
    <w:rsid w:val="006578DB"/>
    <w:rsid w:val="006F5057"/>
    <w:rsid w:val="00787DF1"/>
    <w:rsid w:val="007B7C09"/>
    <w:rsid w:val="008318F0"/>
    <w:rsid w:val="008841D1"/>
    <w:rsid w:val="00907DF0"/>
    <w:rsid w:val="00963F5F"/>
    <w:rsid w:val="009B0F80"/>
    <w:rsid w:val="00B21A01"/>
    <w:rsid w:val="00C50D64"/>
    <w:rsid w:val="00CA3F57"/>
    <w:rsid w:val="00CD691A"/>
    <w:rsid w:val="00D100C4"/>
    <w:rsid w:val="00D352DF"/>
    <w:rsid w:val="00DA0FAA"/>
    <w:rsid w:val="00E33A9F"/>
    <w:rsid w:val="00F9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DEB22"/>
  <w15:chartTrackingRefBased/>
  <w15:docId w15:val="{EE39DF4E-F0DC-403B-B4BA-5FA67E183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86A"/>
    <w:pPr>
      <w:widowControl w:val="0"/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"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18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8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8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8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8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8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8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8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8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86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86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86A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86A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86A"/>
    <w:rPr>
      <w:rFonts w:eastAsiaTheme="majorEastAsia" w:cstheme="majorBidi"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86A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86A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86A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86A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F918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186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8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186A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F918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186A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F918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18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8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86A"/>
    <w:rPr>
      <w:i/>
      <w:iCs/>
      <w:color w:val="2F5496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F9186A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F9186A"/>
    <w:rPr>
      <w:b/>
      <w:sz w:val="20"/>
    </w:rPr>
  </w:style>
  <w:style w:type="table" w:styleId="TableGrid">
    <w:name w:val="Table Grid"/>
    <w:basedOn w:val="TableNormal"/>
    <w:uiPriority w:val="39"/>
    <w:rsid w:val="00F9186A"/>
    <w:pPr>
      <w:widowControl w:val="0"/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9186A"/>
    <w:rPr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186A"/>
    <w:rPr>
      <w:rFonts w:ascii="Calibri" w:eastAsia="Calibri" w:hAnsi="Calibri" w:cs="Calibr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186A"/>
    <w:rPr>
      <w:rFonts w:ascii="Calibri" w:eastAsia="Calibri" w:hAnsi="Calibri" w:cs="Calibri"/>
      <w:kern w:val="0"/>
      <w:sz w:val="20"/>
      <w:szCs w:val="24"/>
      <w:lang w:val="en" w:eastAsia="ko-KR"/>
    </w:rPr>
  </w:style>
  <w:style w:type="paragraph" w:styleId="Revision">
    <w:name w:val="Revision"/>
    <w:hidden/>
    <w:uiPriority w:val="99"/>
    <w:semiHidden/>
    <w:rsid w:val="00F9186A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"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186A"/>
    <w:rPr>
      <w:rFonts w:ascii="Times New Roman" w:eastAsiaTheme="minorEastAsia" w:hAnsi="Times New Roman" w:cs="Times New Roman"/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186A"/>
    <w:rPr>
      <w:rFonts w:ascii="Times New Roman" w:eastAsia="Calibri" w:hAnsi="Times New Roman" w:cs="Times New Roman"/>
      <w:b/>
      <w:bCs/>
      <w:kern w:val="0"/>
      <w:sz w:val="20"/>
      <w:szCs w:val="20"/>
      <w:lang w:val="en" w:eastAsia="ko-KR"/>
    </w:rPr>
  </w:style>
  <w:style w:type="paragraph" w:styleId="Header">
    <w:name w:val="header"/>
    <w:basedOn w:val="Normal"/>
    <w:link w:val="HeaderChar"/>
    <w:uiPriority w:val="99"/>
    <w:unhideWhenUsed/>
    <w:rsid w:val="0001430F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1430F"/>
    <w:rPr>
      <w:rFonts w:ascii="Times New Roman" w:hAnsi="Times New Roman" w:cs="Times New Roman"/>
      <w:kern w:val="0"/>
      <w:sz w:val="24"/>
      <w:szCs w:val="24"/>
      <w:lang w:val="en" w:eastAsia="ko-KR"/>
    </w:rPr>
  </w:style>
  <w:style w:type="paragraph" w:styleId="Footer">
    <w:name w:val="footer"/>
    <w:basedOn w:val="Normal"/>
    <w:link w:val="FooterChar"/>
    <w:uiPriority w:val="99"/>
    <w:unhideWhenUsed/>
    <w:rsid w:val="0001430F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1430F"/>
    <w:rPr>
      <w:rFonts w:ascii="Times New Roman" w:hAnsi="Times New Roman" w:cs="Times New Roman"/>
      <w:kern w:val="0"/>
      <w:sz w:val="24"/>
      <w:szCs w:val="24"/>
      <w:lang w:val="en" w:eastAsia="ko-KR"/>
    </w:rPr>
  </w:style>
  <w:style w:type="character" w:styleId="Hyperlink">
    <w:name w:val="Hyperlink"/>
    <w:basedOn w:val="DefaultParagraphFont"/>
    <w:uiPriority w:val="99"/>
    <w:unhideWhenUsed/>
    <w:rsid w:val="00524A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4A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hyperlink" Target="mailto:yuhrin17@nie.re.k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494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Author</cp:lastModifiedBy>
  <cp:revision>19</cp:revision>
  <dcterms:created xsi:type="dcterms:W3CDTF">2026-05-15T13:52:00Z</dcterms:created>
  <dcterms:modified xsi:type="dcterms:W3CDTF">2026-05-21T07:42:00Z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d4984cc8-248b-49db-b9f1-927180dacc4a</vt:lpwstr>
  </property>
</Properties>
</file>