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5533" w:rsidRPr="00501568" w:rsidRDefault="006B5533" w:rsidP="006B5533">
      <w:pPr>
        <w:widowControl/>
        <w:spacing w:before="100" w:beforeAutospacing="1" w:after="100" w:afterAutospacing="1" w:line="200" w:lineRule="exact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501568">
        <w:rPr>
          <w:rFonts w:ascii="Times New Roman" w:hAnsi="Times New Roman" w:cs="Times New Roman"/>
          <w:sz w:val="24"/>
        </w:rPr>
        <w:t xml:space="preserve">Schedule 1 </w:t>
      </w:r>
      <w:r w:rsidRPr="00501568">
        <w:rPr>
          <w:rFonts w:ascii="Times New Roman" w:eastAsia="宋体" w:hAnsi="Times New Roman" w:cs="Times New Roman"/>
          <w:kern w:val="0"/>
          <w:sz w:val="24"/>
        </w:rPr>
        <w:t xml:space="preserve">REFA classification of workload Grade Work intensity </w:t>
      </w:r>
    </w:p>
    <w:tbl>
      <w:tblPr>
        <w:tblStyle w:val="a6"/>
        <w:tblW w:w="821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3"/>
        <w:gridCol w:w="2807"/>
        <w:gridCol w:w="4607"/>
      </w:tblGrid>
      <w:tr w:rsidR="006B5533" w:rsidRPr="00501568" w:rsidTr="00AC35E8">
        <w:trPr>
          <w:trHeight w:val="382"/>
          <w:jc w:val="center"/>
        </w:trPr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533" w:rsidRPr="00501568" w:rsidRDefault="006B5533" w:rsidP="00AC35E8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Grade</w:t>
            </w:r>
          </w:p>
        </w:tc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533" w:rsidRPr="00501568" w:rsidRDefault="006B5533" w:rsidP="00AC35E8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Work intensity</w:t>
            </w:r>
          </w:p>
        </w:tc>
        <w:tc>
          <w:tcPr>
            <w:tcW w:w="46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533" w:rsidRPr="00501568" w:rsidRDefault="006B5533" w:rsidP="00AC35E8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Example</w:t>
            </w:r>
          </w:p>
        </w:tc>
      </w:tr>
      <w:tr w:rsidR="006B5533" w:rsidRPr="00501568" w:rsidTr="00AC35E8">
        <w:trPr>
          <w:trHeight w:val="680"/>
          <w:jc w:val="center"/>
        </w:trPr>
        <w:tc>
          <w:tcPr>
            <w:tcW w:w="704" w:type="dxa"/>
            <w:tcBorders>
              <w:top w:val="single" w:sz="4" w:space="0" w:color="auto"/>
            </w:tcBorders>
            <w:vAlign w:val="center"/>
          </w:tcPr>
          <w:p w:rsidR="006B5533" w:rsidRPr="00501568" w:rsidRDefault="006B5533" w:rsidP="00AC35E8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0</w:t>
            </w:r>
          </w:p>
        </w:tc>
        <w:tc>
          <w:tcPr>
            <w:tcW w:w="2840" w:type="dxa"/>
            <w:tcBorders>
              <w:top w:val="single" w:sz="4" w:space="0" w:color="auto"/>
            </w:tcBorders>
            <w:vAlign w:val="center"/>
          </w:tcPr>
          <w:p w:rsidR="006B5533" w:rsidRPr="00501568" w:rsidRDefault="006B5533" w:rsidP="00B01A7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Work without special physical strain</w:t>
            </w:r>
          </w:p>
        </w:tc>
        <w:tc>
          <w:tcPr>
            <w:tcW w:w="4673" w:type="dxa"/>
            <w:tcBorders>
              <w:top w:val="single" w:sz="4" w:space="0" w:color="auto"/>
            </w:tcBorders>
            <w:vAlign w:val="center"/>
          </w:tcPr>
          <w:p w:rsidR="006B5533" w:rsidRPr="00501568" w:rsidRDefault="006B5533" w:rsidP="00B01A7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Work without load like, for example, desk work</w:t>
            </w:r>
          </w:p>
        </w:tc>
      </w:tr>
      <w:tr w:rsidR="006B5533" w:rsidRPr="00501568" w:rsidTr="00AC35E8">
        <w:trPr>
          <w:trHeight w:val="680"/>
          <w:jc w:val="center"/>
        </w:trPr>
        <w:tc>
          <w:tcPr>
            <w:tcW w:w="704" w:type="dxa"/>
            <w:vAlign w:val="center"/>
          </w:tcPr>
          <w:p w:rsidR="006B5533" w:rsidRPr="00501568" w:rsidRDefault="006B5533" w:rsidP="00AC35E8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6B5533" w:rsidRPr="00501568" w:rsidRDefault="006B5533" w:rsidP="00B01A7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Work with small physical strain</w:t>
            </w:r>
          </w:p>
        </w:tc>
        <w:tc>
          <w:tcPr>
            <w:tcW w:w="4673" w:type="dxa"/>
            <w:vAlign w:val="center"/>
          </w:tcPr>
          <w:p w:rsidR="006B5533" w:rsidRPr="00501568" w:rsidRDefault="006B5533" w:rsidP="00B01A7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Handling light work pieces; lengthy standing or walking around</w:t>
            </w:r>
          </w:p>
        </w:tc>
      </w:tr>
      <w:tr w:rsidR="006B5533" w:rsidRPr="00501568" w:rsidTr="00AC35E8">
        <w:trPr>
          <w:trHeight w:val="680"/>
          <w:jc w:val="center"/>
        </w:trPr>
        <w:tc>
          <w:tcPr>
            <w:tcW w:w="704" w:type="dxa"/>
            <w:vAlign w:val="center"/>
          </w:tcPr>
          <w:p w:rsidR="006B5533" w:rsidRPr="00501568" w:rsidRDefault="006B5533" w:rsidP="00AC35E8"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2</w:t>
            </w:r>
          </w:p>
        </w:tc>
        <w:tc>
          <w:tcPr>
            <w:tcW w:w="2840" w:type="dxa"/>
            <w:vAlign w:val="center"/>
          </w:tcPr>
          <w:p w:rsidR="006B5533" w:rsidRPr="00501568" w:rsidRDefault="006B5533" w:rsidP="00B01A7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Work with moderate physical strain</w:t>
            </w:r>
          </w:p>
        </w:tc>
        <w:tc>
          <w:tcPr>
            <w:tcW w:w="4673" w:type="dxa"/>
            <w:vAlign w:val="center"/>
          </w:tcPr>
          <w:p w:rsidR="006B5533" w:rsidRPr="00501568" w:rsidRDefault="006B5533" w:rsidP="00B01A7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Handling of 1–3 kg control device; carrying loads of 10–15 kg; climbing stairs or ladders without load</w:t>
            </w:r>
          </w:p>
        </w:tc>
      </w:tr>
      <w:tr w:rsidR="006B5533" w:rsidRPr="00501568" w:rsidTr="00AC35E8">
        <w:trPr>
          <w:trHeight w:val="680"/>
          <w:jc w:val="center"/>
        </w:trPr>
        <w:tc>
          <w:tcPr>
            <w:tcW w:w="704" w:type="dxa"/>
            <w:vAlign w:val="center"/>
          </w:tcPr>
          <w:p w:rsidR="006B5533" w:rsidRPr="00501568" w:rsidRDefault="006B5533" w:rsidP="00AC35E8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3</w:t>
            </w:r>
          </w:p>
        </w:tc>
        <w:tc>
          <w:tcPr>
            <w:tcW w:w="2840" w:type="dxa"/>
            <w:vAlign w:val="center"/>
          </w:tcPr>
          <w:p w:rsidR="006B5533" w:rsidRPr="00501568" w:rsidRDefault="006B5533" w:rsidP="00B01A7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Work with hard physical strain</w:t>
            </w:r>
          </w:p>
        </w:tc>
        <w:tc>
          <w:tcPr>
            <w:tcW w:w="4673" w:type="dxa"/>
            <w:vAlign w:val="center"/>
          </w:tcPr>
          <w:p w:rsidR="006B5533" w:rsidRPr="00501568" w:rsidRDefault="006B5533" w:rsidP="00B01A7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Carrying loads of 20–30 kg, </w:t>
            </w:r>
            <w:proofErr w:type="spellStart"/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shovelling</w:t>
            </w:r>
            <w:proofErr w:type="spellEnd"/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, digging, chipping, climbing stairs or ladders with moderate load, moderate work in tense work posture</w:t>
            </w:r>
          </w:p>
        </w:tc>
      </w:tr>
      <w:tr w:rsidR="006B5533" w:rsidRPr="00501568" w:rsidTr="00AC35E8">
        <w:trPr>
          <w:trHeight w:val="680"/>
          <w:jc w:val="center"/>
        </w:trPr>
        <w:tc>
          <w:tcPr>
            <w:tcW w:w="704" w:type="dxa"/>
            <w:vAlign w:val="center"/>
          </w:tcPr>
          <w:p w:rsidR="006B5533" w:rsidRPr="00501568" w:rsidRDefault="006B5533" w:rsidP="00AC35E8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4</w:t>
            </w:r>
          </w:p>
        </w:tc>
        <w:tc>
          <w:tcPr>
            <w:tcW w:w="2840" w:type="dxa"/>
            <w:vAlign w:val="center"/>
          </w:tcPr>
          <w:p w:rsidR="006B5533" w:rsidRPr="00501568" w:rsidRDefault="006B5533" w:rsidP="00B01A7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Work with most heavily physical strain</w:t>
            </w:r>
          </w:p>
        </w:tc>
        <w:tc>
          <w:tcPr>
            <w:tcW w:w="4673" w:type="dxa"/>
            <w:vAlign w:val="center"/>
          </w:tcPr>
          <w:p w:rsidR="006B5533" w:rsidRPr="00501568" w:rsidRDefault="006B5533" w:rsidP="00B01A7B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501568">
              <w:rPr>
                <w:rFonts w:ascii="Times New Roman" w:eastAsia="宋体" w:hAnsi="Times New Roman" w:cs="Times New Roman"/>
                <w:kern w:val="0"/>
                <w:sz w:val="24"/>
              </w:rPr>
              <w:t>Carrying loads of more than 50 kg, climbing with heavy load, hard work in tense work posture</w:t>
            </w:r>
          </w:p>
        </w:tc>
      </w:tr>
    </w:tbl>
    <w:p w:rsidR="008B666A" w:rsidRPr="00501568" w:rsidRDefault="008B666A">
      <w:pPr>
        <w:rPr>
          <w:rFonts w:ascii="Times New Roman" w:hAnsi="Times New Roman" w:cs="Times New Roman"/>
          <w:sz w:val="24"/>
        </w:rPr>
      </w:pPr>
    </w:p>
    <w:p w:rsidR="007D2174" w:rsidRPr="00501568" w:rsidRDefault="006B5533" w:rsidP="006B5533">
      <w:pPr>
        <w:pStyle w:val="a3"/>
        <w:spacing w:line="200" w:lineRule="exact"/>
        <w:rPr>
          <w:rFonts w:ascii="Times New Roman" w:hAnsi="Times New Roman" w:cs="Times New Roman"/>
        </w:rPr>
      </w:pPr>
      <w:r w:rsidRPr="00501568">
        <w:rPr>
          <w:rFonts w:ascii="Times New Roman" w:hAnsi="Times New Roman" w:cs="Times New Roman"/>
        </w:rPr>
        <w:t xml:space="preserve">Schedule 2 </w:t>
      </w:r>
      <w:r w:rsidR="000851A1" w:rsidRPr="00501568">
        <w:rPr>
          <w:rFonts w:ascii="Times New Roman" w:hAnsi="Times New Roman" w:cs="Times New Roman"/>
        </w:rPr>
        <w:t>Watanabe classification of discoid lateral meniscu</w:t>
      </w:r>
      <w:r w:rsidR="00A43A06" w:rsidRPr="00501568">
        <w:rPr>
          <w:rFonts w:ascii="Times New Roman" w:hAnsi="Times New Roman" w:cs="Times New Roman"/>
        </w:rPr>
        <w:t>s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6213"/>
      </w:tblGrid>
      <w:tr w:rsidR="007D2174" w:rsidRPr="00501568" w:rsidTr="00AC35E8">
        <w:trPr>
          <w:trHeight w:val="445"/>
        </w:trPr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174" w:rsidRPr="00501568" w:rsidRDefault="007D2174" w:rsidP="00AC35E8">
            <w:pPr>
              <w:pStyle w:val="a3"/>
              <w:spacing w:line="200" w:lineRule="exact"/>
              <w:jc w:val="center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Type</w:t>
            </w:r>
          </w:p>
        </w:tc>
        <w:tc>
          <w:tcPr>
            <w:tcW w:w="6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174" w:rsidRPr="00501568" w:rsidRDefault="007D2174" w:rsidP="006B5533">
            <w:pPr>
              <w:pStyle w:val="a3"/>
              <w:spacing w:line="200" w:lineRule="exact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Description</w:t>
            </w:r>
          </w:p>
        </w:tc>
      </w:tr>
      <w:tr w:rsidR="007D2174" w:rsidRPr="00501568" w:rsidTr="00AC35E8">
        <w:trPr>
          <w:trHeight w:val="401"/>
        </w:trPr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:rsidR="007D2174" w:rsidRPr="00501568" w:rsidRDefault="007D2174" w:rsidP="00AC35E8">
            <w:pPr>
              <w:pStyle w:val="a3"/>
              <w:spacing w:line="200" w:lineRule="exact"/>
              <w:jc w:val="center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6213" w:type="dxa"/>
            <w:tcBorders>
              <w:top w:val="single" w:sz="4" w:space="0" w:color="auto"/>
            </w:tcBorders>
            <w:vAlign w:val="center"/>
          </w:tcPr>
          <w:p w:rsidR="007D2174" w:rsidRPr="00501568" w:rsidRDefault="007D2174" w:rsidP="006B5533">
            <w:pPr>
              <w:pStyle w:val="a3"/>
              <w:spacing w:line="200" w:lineRule="exact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Complete</w:t>
            </w:r>
          </w:p>
        </w:tc>
      </w:tr>
      <w:tr w:rsidR="007D2174" w:rsidRPr="00501568" w:rsidTr="00AC35E8">
        <w:trPr>
          <w:trHeight w:val="445"/>
        </w:trPr>
        <w:tc>
          <w:tcPr>
            <w:tcW w:w="1150" w:type="dxa"/>
            <w:vAlign w:val="center"/>
          </w:tcPr>
          <w:p w:rsidR="007D2174" w:rsidRPr="00501568" w:rsidRDefault="007D2174" w:rsidP="00AC35E8">
            <w:pPr>
              <w:pStyle w:val="a3"/>
              <w:spacing w:line="200" w:lineRule="exact"/>
              <w:jc w:val="center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6213" w:type="dxa"/>
            <w:vAlign w:val="center"/>
          </w:tcPr>
          <w:p w:rsidR="007D2174" w:rsidRPr="00501568" w:rsidRDefault="007D2174" w:rsidP="006B5533">
            <w:pPr>
              <w:pStyle w:val="a3"/>
              <w:spacing w:line="200" w:lineRule="exact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Incomplete</w:t>
            </w:r>
          </w:p>
        </w:tc>
      </w:tr>
      <w:tr w:rsidR="007D2174" w:rsidRPr="00501568" w:rsidTr="00AC35E8">
        <w:trPr>
          <w:trHeight w:val="401"/>
        </w:trPr>
        <w:tc>
          <w:tcPr>
            <w:tcW w:w="1150" w:type="dxa"/>
            <w:vAlign w:val="center"/>
          </w:tcPr>
          <w:p w:rsidR="007D2174" w:rsidRPr="00501568" w:rsidRDefault="007D2174" w:rsidP="00AC35E8">
            <w:pPr>
              <w:pStyle w:val="a3"/>
              <w:spacing w:line="200" w:lineRule="exact"/>
              <w:jc w:val="center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6213" w:type="dxa"/>
            <w:vAlign w:val="center"/>
          </w:tcPr>
          <w:p w:rsidR="007D2174" w:rsidRPr="00501568" w:rsidRDefault="007D2174" w:rsidP="00B01A7B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501568">
              <w:rPr>
                <w:rFonts w:ascii="Times New Roman" w:hAnsi="Times New Roman" w:cs="Times New Roman"/>
              </w:rPr>
              <w:t>Wrisberg</w:t>
            </w:r>
            <w:proofErr w:type="spellEnd"/>
            <w:r w:rsidRPr="00501568">
              <w:rPr>
                <w:rFonts w:ascii="Times New Roman" w:hAnsi="Times New Roman" w:cs="Times New Roman"/>
              </w:rPr>
              <w:t xml:space="preserve"> ligament variant, lack of posterior </w:t>
            </w:r>
            <w:proofErr w:type="spellStart"/>
            <w:r w:rsidRPr="00501568">
              <w:rPr>
                <w:rFonts w:ascii="Times New Roman" w:hAnsi="Times New Roman" w:cs="Times New Roman"/>
              </w:rPr>
              <w:t>meniscotibial</w:t>
            </w:r>
            <w:proofErr w:type="spellEnd"/>
            <w:r w:rsidRPr="00501568">
              <w:rPr>
                <w:rFonts w:ascii="Times New Roman" w:hAnsi="Times New Roman" w:cs="Times New Roman"/>
              </w:rPr>
              <w:t xml:space="preserve"> attachment to the tibia</w:t>
            </w:r>
          </w:p>
        </w:tc>
      </w:tr>
    </w:tbl>
    <w:p w:rsidR="004A6280" w:rsidRPr="00501568" w:rsidRDefault="00D37E98" w:rsidP="00D038F1">
      <w:pPr>
        <w:widowControl/>
        <w:spacing w:before="100" w:beforeAutospacing="1" w:after="100" w:afterAutospacing="1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501568">
        <w:rPr>
          <w:rFonts w:ascii="Times New Roman" w:hAnsi="Times New Roman" w:cs="Times New Roman"/>
          <w:sz w:val="24"/>
        </w:rPr>
        <w:t xml:space="preserve">Schedule </w:t>
      </w:r>
      <w:r w:rsidR="00000AF5">
        <w:rPr>
          <w:rFonts w:ascii="Times New Roman" w:hAnsi="Times New Roman" w:cs="Times New Roman"/>
          <w:sz w:val="24"/>
        </w:rPr>
        <w:t>3</w:t>
      </w:r>
      <w:r w:rsidRPr="00501568">
        <w:rPr>
          <w:rFonts w:ascii="Times New Roman" w:hAnsi="Times New Roman" w:cs="Times New Roman"/>
          <w:sz w:val="24"/>
        </w:rPr>
        <w:t xml:space="preserve"> </w:t>
      </w:r>
      <w:r w:rsidRPr="00501568">
        <w:rPr>
          <w:rFonts w:ascii="Times New Roman" w:eastAsia="宋体" w:hAnsi="Times New Roman" w:cs="Times New Roman"/>
          <w:kern w:val="0"/>
          <w:sz w:val="24"/>
        </w:rPr>
        <w:t>Meniscus tear O'Connor classification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46"/>
        <w:gridCol w:w="2200"/>
      </w:tblGrid>
      <w:tr w:rsidR="004A6280" w:rsidRPr="00501568" w:rsidTr="00403232">
        <w:trPr>
          <w:trHeight w:val="401"/>
        </w:trPr>
        <w:tc>
          <w:tcPr>
            <w:tcW w:w="47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6280" w:rsidRPr="00501568" w:rsidRDefault="004A6280">
            <w:pPr>
              <w:rPr>
                <w:rFonts w:ascii="Times New Roman" w:hAnsi="Times New Roman" w:cs="Times New Roman"/>
                <w:sz w:val="24"/>
              </w:rPr>
            </w:pPr>
            <w:r w:rsidRPr="00501568">
              <w:rPr>
                <w:rFonts w:ascii="Times New Roman" w:hAnsi="Times New Roman" w:cs="Times New Roman"/>
                <w:sz w:val="24"/>
              </w:rPr>
              <w:t>Meniscus tear type</w:t>
            </w:r>
          </w:p>
        </w:tc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6280" w:rsidRPr="00501568" w:rsidRDefault="004A6280">
            <w:pPr>
              <w:rPr>
                <w:rFonts w:ascii="Times New Roman" w:hAnsi="Times New Roman" w:cs="Times New Roman"/>
                <w:sz w:val="24"/>
              </w:rPr>
            </w:pPr>
            <w:r w:rsidRPr="00501568">
              <w:rPr>
                <w:rFonts w:ascii="Times New Roman" w:hAnsi="Times New Roman" w:cs="Times New Roman"/>
                <w:sz w:val="24"/>
              </w:rPr>
              <w:t>Schematic diagram</w:t>
            </w:r>
          </w:p>
        </w:tc>
      </w:tr>
      <w:tr w:rsidR="004A6280" w:rsidRPr="00501568" w:rsidTr="00403232">
        <w:trPr>
          <w:trHeight w:val="1626"/>
        </w:trPr>
        <w:tc>
          <w:tcPr>
            <w:tcW w:w="4746" w:type="dxa"/>
            <w:tcBorders>
              <w:top w:val="single" w:sz="4" w:space="0" w:color="auto"/>
            </w:tcBorders>
            <w:vAlign w:val="center"/>
          </w:tcPr>
          <w:p w:rsidR="004A6280" w:rsidRPr="00501568" w:rsidRDefault="00D37E98">
            <w:pPr>
              <w:rPr>
                <w:rFonts w:ascii="Times New Roman" w:hAnsi="Times New Roman" w:cs="Times New Roman"/>
                <w:sz w:val="24"/>
              </w:rPr>
            </w:pPr>
            <w:r w:rsidRPr="00501568">
              <w:rPr>
                <w:rFonts w:ascii="Times New Roman" w:hAnsi="Times New Roman" w:cs="Times New Roman"/>
                <w:sz w:val="24"/>
              </w:rPr>
              <w:t>longitudinal (/bucket handle) tear</w:t>
            </w:r>
          </w:p>
        </w:tc>
        <w:tc>
          <w:tcPr>
            <w:tcW w:w="2200" w:type="dxa"/>
            <w:tcBorders>
              <w:top w:val="single" w:sz="4" w:space="0" w:color="auto"/>
            </w:tcBorders>
            <w:vAlign w:val="center"/>
          </w:tcPr>
          <w:p w:rsidR="004A6280" w:rsidRPr="00501568" w:rsidRDefault="004A6280">
            <w:pPr>
              <w:rPr>
                <w:rFonts w:ascii="Times New Roman" w:hAnsi="Times New Roman" w:cs="Times New Roman"/>
                <w:sz w:val="24"/>
              </w:rPr>
            </w:pPr>
            <w:r w:rsidRPr="00501568"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>
                  <wp:extent cx="705578" cy="839972"/>
                  <wp:effectExtent l="0" t="0" r="571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屏幕快照 2019-04-25 下午5.54.20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378" cy="8730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280" w:rsidRPr="00501568" w:rsidTr="00403232">
        <w:trPr>
          <w:trHeight w:val="1648"/>
        </w:trPr>
        <w:tc>
          <w:tcPr>
            <w:tcW w:w="4746" w:type="dxa"/>
            <w:vAlign w:val="center"/>
          </w:tcPr>
          <w:p w:rsidR="004A6280" w:rsidRPr="00501568" w:rsidRDefault="00D37E98">
            <w:pPr>
              <w:rPr>
                <w:rFonts w:ascii="Times New Roman" w:hAnsi="Times New Roman" w:cs="Times New Roman"/>
                <w:sz w:val="24"/>
              </w:rPr>
            </w:pPr>
            <w:r w:rsidRPr="00501568">
              <w:rPr>
                <w:rFonts w:ascii="Times New Roman" w:hAnsi="Times New Roman" w:cs="Times New Roman"/>
                <w:sz w:val="24"/>
              </w:rPr>
              <w:t>horizontal tear</w:t>
            </w:r>
          </w:p>
        </w:tc>
        <w:tc>
          <w:tcPr>
            <w:tcW w:w="2200" w:type="dxa"/>
            <w:vAlign w:val="center"/>
          </w:tcPr>
          <w:p w:rsidR="004A6280" w:rsidRPr="00501568" w:rsidRDefault="004A6280">
            <w:pPr>
              <w:rPr>
                <w:rFonts w:ascii="Times New Roman" w:hAnsi="Times New Roman" w:cs="Times New Roman"/>
                <w:sz w:val="24"/>
              </w:rPr>
            </w:pPr>
            <w:r w:rsidRPr="00501568"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>
                  <wp:extent cx="705485" cy="874802"/>
                  <wp:effectExtent l="0" t="0" r="5715" b="190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屏幕快照 2019-04-25 下午5.55.00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414" cy="899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280" w:rsidRPr="00501568" w:rsidTr="00403232">
        <w:trPr>
          <w:trHeight w:val="1966"/>
        </w:trPr>
        <w:tc>
          <w:tcPr>
            <w:tcW w:w="4746" w:type="dxa"/>
            <w:vAlign w:val="center"/>
          </w:tcPr>
          <w:p w:rsidR="004A6280" w:rsidRPr="00501568" w:rsidRDefault="00D37E98">
            <w:pPr>
              <w:rPr>
                <w:rFonts w:ascii="Times New Roman" w:hAnsi="Times New Roman" w:cs="Times New Roman"/>
                <w:sz w:val="24"/>
              </w:rPr>
            </w:pPr>
            <w:r w:rsidRPr="00501568">
              <w:rPr>
                <w:rFonts w:ascii="Times New Roman" w:hAnsi="Times New Roman" w:cs="Times New Roman"/>
                <w:sz w:val="24"/>
              </w:rPr>
              <w:lastRenderedPageBreak/>
              <w:t>oblique tear</w:t>
            </w:r>
          </w:p>
        </w:tc>
        <w:tc>
          <w:tcPr>
            <w:tcW w:w="2200" w:type="dxa"/>
            <w:vAlign w:val="center"/>
          </w:tcPr>
          <w:p w:rsidR="004A6280" w:rsidRPr="00501568" w:rsidRDefault="004A6280">
            <w:pPr>
              <w:rPr>
                <w:rFonts w:ascii="Times New Roman" w:hAnsi="Times New Roman" w:cs="Times New Roman"/>
                <w:sz w:val="24"/>
              </w:rPr>
            </w:pPr>
            <w:r w:rsidRPr="00501568"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>
                  <wp:extent cx="611989" cy="797442"/>
                  <wp:effectExtent l="0" t="0" r="0" b="317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屏幕快照 2019-04-25 下午5.55.28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066" cy="830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280" w:rsidRPr="00501568" w:rsidTr="00403232">
        <w:trPr>
          <w:trHeight w:val="1626"/>
        </w:trPr>
        <w:tc>
          <w:tcPr>
            <w:tcW w:w="4746" w:type="dxa"/>
            <w:vAlign w:val="center"/>
          </w:tcPr>
          <w:p w:rsidR="004A6280" w:rsidRPr="00501568" w:rsidRDefault="00D37E98">
            <w:pPr>
              <w:rPr>
                <w:rFonts w:ascii="Times New Roman" w:hAnsi="Times New Roman" w:cs="Times New Roman"/>
                <w:sz w:val="24"/>
              </w:rPr>
            </w:pPr>
            <w:r w:rsidRPr="00501568">
              <w:rPr>
                <w:rFonts w:ascii="Times New Roman" w:hAnsi="Times New Roman" w:cs="Times New Roman"/>
                <w:sz w:val="24"/>
              </w:rPr>
              <w:t>transverse (/radiation) tear</w:t>
            </w:r>
          </w:p>
        </w:tc>
        <w:tc>
          <w:tcPr>
            <w:tcW w:w="2200" w:type="dxa"/>
            <w:vAlign w:val="center"/>
          </w:tcPr>
          <w:p w:rsidR="004A6280" w:rsidRPr="00501568" w:rsidRDefault="004A6280">
            <w:pPr>
              <w:rPr>
                <w:rFonts w:ascii="Times New Roman" w:hAnsi="Times New Roman" w:cs="Times New Roman"/>
                <w:sz w:val="24"/>
              </w:rPr>
            </w:pPr>
            <w:r w:rsidRPr="00501568"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>
                  <wp:extent cx="705485" cy="854348"/>
                  <wp:effectExtent l="0" t="0" r="5715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屏幕快照 2019-04-25 下午5.55.49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855" cy="885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6280" w:rsidRPr="00501568" w:rsidTr="00403232">
        <w:trPr>
          <w:trHeight w:val="760"/>
        </w:trPr>
        <w:tc>
          <w:tcPr>
            <w:tcW w:w="4746" w:type="dxa"/>
            <w:vAlign w:val="center"/>
          </w:tcPr>
          <w:p w:rsidR="00AC35E8" w:rsidRDefault="00D37E98">
            <w:pPr>
              <w:rPr>
                <w:rFonts w:ascii="Times New Roman" w:hAnsi="Times New Roman" w:cs="Times New Roman"/>
                <w:sz w:val="24"/>
              </w:rPr>
            </w:pPr>
            <w:r w:rsidRPr="00501568">
              <w:rPr>
                <w:rFonts w:ascii="Times New Roman" w:hAnsi="Times New Roman" w:cs="Times New Roman"/>
                <w:sz w:val="24"/>
              </w:rPr>
              <w:t xml:space="preserve">variant tear (including flap, </w:t>
            </w:r>
          </w:p>
          <w:p w:rsidR="004A6280" w:rsidRPr="00501568" w:rsidRDefault="00D37E98">
            <w:pPr>
              <w:rPr>
                <w:rFonts w:ascii="Times New Roman" w:hAnsi="Times New Roman" w:cs="Times New Roman"/>
                <w:sz w:val="24"/>
              </w:rPr>
            </w:pPr>
            <w:r w:rsidRPr="00501568">
              <w:rPr>
                <w:rFonts w:ascii="Times New Roman" w:hAnsi="Times New Roman" w:cs="Times New Roman"/>
                <w:sz w:val="24"/>
              </w:rPr>
              <w:t>composite, degenerate meniscus tear</w:t>
            </w:r>
            <w:bookmarkStart w:id="0" w:name="OLE_LINK203"/>
            <w:bookmarkStart w:id="1" w:name="OLE_LINK204"/>
            <w:r w:rsidRPr="00501568">
              <w:rPr>
                <w:rFonts w:ascii="Times New Roman" w:hAnsi="Times New Roman" w:cs="Times New Roman"/>
                <w:sz w:val="24"/>
              </w:rPr>
              <w:t>)</w:t>
            </w:r>
            <w:bookmarkEnd w:id="0"/>
            <w:bookmarkEnd w:id="1"/>
          </w:p>
        </w:tc>
        <w:tc>
          <w:tcPr>
            <w:tcW w:w="2200" w:type="dxa"/>
            <w:vAlign w:val="center"/>
          </w:tcPr>
          <w:p w:rsidR="004A6280" w:rsidRPr="00501568" w:rsidRDefault="004A6280">
            <w:pPr>
              <w:rPr>
                <w:rFonts w:ascii="Times New Roman" w:hAnsi="Times New Roman" w:cs="Times New Roman"/>
                <w:sz w:val="24"/>
              </w:rPr>
            </w:pPr>
            <w:r w:rsidRPr="00501568"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>
                  <wp:extent cx="705485" cy="857444"/>
                  <wp:effectExtent l="0" t="0" r="5715" b="635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屏幕快照 2019-04-25 下午5.56.04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159" cy="8874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03232" w:rsidRPr="00501568" w:rsidRDefault="00403232" w:rsidP="00403232">
      <w:pPr>
        <w:tabs>
          <w:tab w:val="left" w:pos="6145"/>
        </w:tabs>
        <w:rPr>
          <w:rFonts w:ascii="Times New Roman" w:hAnsi="Times New Roman" w:cs="Times New Roman"/>
          <w:sz w:val="24"/>
        </w:rPr>
      </w:pPr>
    </w:p>
    <w:p w:rsidR="007D2174" w:rsidRPr="00501568" w:rsidRDefault="0011362C" w:rsidP="0011362C">
      <w:pPr>
        <w:pStyle w:val="a3"/>
        <w:rPr>
          <w:rFonts w:ascii="Times New Roman" w:hAnsi="Times New Roman" w:cs="Times New Roman"/>
        </w:rPr>
      </w:pPr>
      <w:bookmarkStart w:id="2" w:name="OLE_LINK42"/>
      <w:bookmarkStart w:id="3" w:name="OLE_LINK43"/>
      <w:r w:rsidRPr="00501568">
        <w:rPr>
          <w:rFonts w:ascii="Times New Roman" w:hAnsi="Times New Roman" w:cs="Times New Roman"/>
        </w:rPr>
        <w:t xml:space="preserve">Schedule </w:t>
      </w:r>
      <w:bookmarkEnd w:id="2"/>
      <w:bookmarkEnd w:id="3"/>
      <w:r w:rsidR="00000AF5">
        <w:rPr>
          <w:rFonts w:ascii="Times New Roman" w:hAnsi="Times New Roman" w:cs="Times New Roman"/>
        </w:rPr>
        <w:t>4</w:t>
      </w:r>
      <w:r w:rsidRPr="00501568">
        <w:rPr>
          <w:rFonts w:ascii="Times New Roman" w:hAnsi="Times New Roman" w:cs="Times New Roman"/>
        </w:rPr>
        <w:t xml:space="preserve">. </w:t>
      </w:r>
      <w:proofErr w:type="spellStart"/>
      <w:r w:rsidRPr="00501568">
        <w:rPr>
          <w:rFonts w:ascii="Times New Roman" w:hAnsi="Times New Roman" w:cs="Times New Roman"/>
        </w:rPr>
        <w:t>Outerbridge</w:t>
      </w:r>
      <w:proofErr w:type="spellEnd"/>
      <w:r w:rsidRPr="00501568">
        <w:rPr>
          <w:rFonts w:ascii="Times New Roman" w:hAnsi="Times New Roman" w:cs="Times New Roman"/>
        </w:rPr>
        <w:t xml:space="preserve"> classification</w:t>
      </w:r>
    </w:p>
    <w:tbl>
      <w:tblPr>
        <w:tblStyle w:val="a6"/>
        <w:tblW w:w="61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3"/>
        <w:gridCol w:w="5390"/>
      </w:tblGrid>
      <w:tr w:rsidR="007D2174" w:rsidRPr="00501568" w:rsidTr="00AC35E8">
        <w:trPr>
          <w:trHeight w:val="466"/>
        </w:trPr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174" w:rsidRPr="00501568" w:rsidRDefault="007D2174" w:rsidP="00AC35E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Grade</w:t>
            </w:r>
          </w:p>
        </w:tc>
        <w:tc>
          <w:tcPr>
            <w:tcW w:w="5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2174" w:rsidRPr="00501568" w:rsidRDefault="007D2174" w:rsidP="00AC35E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Pathology</w:t>
            </w:r>
          </w:p>
        </w:tc>
      </w:tr>
      <w:tr w:rsidR="007D2174" w:rsidRPr="00501568" w:rsidTr="00AC35E8">
        <w:trPr>
          <w:trHeight w:val="466"/>
        </w:trPr>
        <w:tc>
          <w:tcPr>
            <w:tcW w:w="784" w:type="dxa"/>
            <w:tcBorders>
              <w:top w:val="single" w:sz="4" w:space="0" w:color="auto"/>
            </w:tcBorders>
            <w:vAlign w:val="center"/>
          </w:tcPr>
          <w:p w:rsidR="007D2174" w:rsidRPr="00501568" w:rsidRDefault="007D2174" w:rsidP="00AC35E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5409" w:type="dxa"/>
            <w:tcBorders>
              <w:top w:val="single" w:sz="4" w:space="0" w:color="auto"/>
            </w:tcBorders>
            <w:vAlign w:val="center"/>
          </w:tcPr>
          <w:p w:rsidR="007D2174" w:rsidRPr="00501568" w:rsidRDefault="007D2174" w:rsidP="00B01A7B">
            <w:pPr>
              <w:pStyle w:val="a3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Softening and swelling of articular cartilage</w:t>
            </w:r>
          </w:p>
        </w:tc>
      </w:tr>
      <w:tr w:rsidR="007D2174" w:rsidRPr="00501568" w:rsidTr="00AC35E8">
        <w:trPr>
          <w:trHeight w:val="466"/>
        </w:trPr>
        <w:tc>
          <w:tcPr>
            <w:tcW w:w="784" w:type="dxa"/>
            <w:vAlign w:val="center"/>
          </w:tcPr>
          <w:p w:rsidR="007D2174" w:rsidRPr="00501568" w:rsidRDefault="007D2174" w:rsidP="00AC35E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5409" w:type="dxa"/>
            <w:vAlign w:val="center"/>
          </w:tcPr>
          <w:p w:rsidR="007D2174" w:rsidRPr="00501568" w:rsidRDefault="007D2174" w:rsidP="00B01A7B">
            <w:pPr>
              <w:pStyle w:val="a3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Fragmentation and fissuring of articular cartilage affecting an area of less than 0.5 inches</w:t>
            </w:r>
          </w:p>
        </w:tc>
      </w:tr>
      <w:tr w:rsidR="007D2174" w:rsidRPr="00501568" w:rsidTr="00AC35E8">
        <w:trPr>
          <w:trHeight w:val="466"/>
        </w:trPr>
        <w:tc>
          <w:tcPr>
            <w:tcW w:w="784" w:type="dxa"/>
            <w:vAlign w:val="center"/>
          </w:tcPr>
          <w:p w:rsidR="007D2174" w:rsidRPr="00501568" w:rsidRDefault="007D2174" w:rsidP="00AC35E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5409" w:type="dxa"/>
            <w:vAlign w:val="center"/>
          </w:tcPr>
          <w:p w:rsidR="007D2174" w:rsidRPr="00501568" w:rsidRDefault="007D2174" w:rsidP="00B01A7B">
            <w:pPr>
              <w:pStyle w:val="a3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Fragmentation and fissuring of articular cartilage affecting an area greater than 0.5 inches</w:t>
            </w:r>
          </w:p>
        </w:tc>
      </w:tr>
      <w:tr w:rsidR="007D2174" w:rsidRPr="00501568" w:rsidTr="00AC35E8">
        <w:trPr>
          <w:trHeight w:val="466"/>
        </w:trPr>
        <w:tc>
          <w:tcPr>
            <w:tcW w:w="784" w:type="dxa"/>
            <w:vAlign w:val="center"/>
          </w:tcPr>
          <w:p w:rsidR="007D2174" w:rsidRPr="00501568" w:rsidRDefault="007D2174" w:rsidP="00AC35E8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IV</w:t>
            </w:r>
          </w:p>
        </w:tc>
        <w:tc>
          <w:tcPr>
            <w:tcW w:w="5409" w:type="dxa"/>
            <w:vAlign w:val="center"/>
          </w:tcPr>
          <w:p w:rsidR="007D2174" w:rsidRPr="00501568" w:rsidRDefault="007D2174" w:rsidP="00B01A7B">
            <w:pPr>
              <w:pStyle w:val="a3"/>
              <w:rPr>
                <w:rFonts w:ascii="Times New Roman" w:hAnsi="Times New Roman" w:cs="Times New Roman"/>
              </w:rPr>
            </w:pPr>
            <w:r w:rsidRPr="00501568">
              <w:rPr>
                <w:rFonts w:ascii="Times New Roman" w:hAnsi="Times New Roman" w:cs="Times New Roman"/>
              </w:rPr>
              <w:t>Cartilage erosion to bone</w:t>
            </w:r>
          </w:p>
        </w:tc>
      </w:tr>
    </w:tbl>
    <w:p w:rsidR="00351DA1" w:rsidRDefault="00351DA1" w:rsidP="001F7A6F">
      <w:pPr>
        <w:widowControl/>
        <w:jc w:val="left"/>
        <w:rPr>
          <w:rFonts w:ascii="Times New Roman" w:eastAsia="宋体" w:hAnsi="Times New Roman" w:cs="Times New Roman"/>
          <w:kern w:val="0"/>
          <w:sz w:val="24"/>
        </w:rPr>
      </w:pPr>
    </w:p>
    <w:p w:rsidR="00FF595B" w:rsidRDefault="00FF595B" w:rsidP="001F7A6F">
      <w:pPr>
        <w:widowControl/>
        <w:jc w:val="left"/>
        <w:rPr>
          <w:rFonts w:ascii="Times New Roman" w:eastAsia="宋体" w:hAnsi="Times New Roman" w:cs="Times New Roman"/>
          <w:kern w:val="0"/>
          <w:sz w:val="24"/>
        </w:rPr>
      </w:pPr>
    </w:p>
    <w:p w:rsidR="00000AF5" w:rsidRPr="00501568" w:rsidRDefault="00000AF5" w:rsidP="00000AF5">
      <w:pPr>
        <w:pStyle w:val="a3"/>
        <w:spacing w:line="200" w:lineRule="exact"/>
        <w:rPr>
          <w:rFonts w:ascii="Times New Roman" w:hAnsi="Times New Roman" w:cs="Times New Roman"/>
        </w:rPr>
      </w:pPr>
      <w:bookmarkStart w:id="4" w:name="OLE_LINK1"/>
      <w:bookmarkStart w:id="5" w:name="OLE_LINK2"/>
      <w:bookmarkStart w:id="6" w:name="OLE_LINK39"/>
      <w:r w:rsidRPr="00501568">
        <w:rPr>
          <w:rFonts w:ascii="Times New Roman" w:hAnsi="Times New Roman" w:cs="Times New Roman"/>
        </w:rPr>
        <w:t xml:space="preserve">Schedule </w:t>
      </w:r>
      <w:bookmarkEnd w:id="4"/>
      <w:bookmarkEnd w:id="5"/>
      <w:bookmarkEnd w:id="6"/>
      <w:r>
        <w:rPr>
          <w:rFonts w:ascii="Times New Roman" w:hAnsi="Times New Roman" w:cs="Times New Roman"/>
        </w:rPr>
        <w:t>5</w:t>
      </w:r>
      <w:r w:rsidRPr="00501568">
        <w:rPr>
          <w:rFonts w:ascii="Times New Roman" w:hAnsi="Times New Roman" w:cs="Times New Roman"/>
        </w:rPr>
        <w:t xml:space="preserve"> </w:t>
      </w:r>
      <w:proofErr w:type="spellStart"/>
      <w:r w:rsidRPr="00501568">
        <w:rPr>
          <w:rFonts w:ascii="Times New Roman" w:hAnsi="Times New Roman" w:cs="Times New Roman"/>
        </w:rPr>
        <w:t>Kellgren</w:t>
      </w:r>
      <w:proofErr w:type="spellEnd"/>
      <w:r w:rsidRPr="00501568">
        <w:rPr>
          <w:rFonts w:ascii="Times New Roman" w:hAnsi="Times New Roman" w:cs="Times New Roman"/>
        </w:rPr>
        <w:t xml:space="preserve">-Lawrence Classification criteria of knee Osteoarthritis  </w:t>
      </w:r>
    </w:p>
    <w:p w:rsidR="00000AF5" w:rsidRPr="00501568" w:rsidRDefault="00000AF5" w:rsidP="00000AF5">
      <w:pPr>
        <w:widowControl/>
        <w:pBdr>
          <w:top w:val="single" w:sz="4" w:space="1" w:color="auto"/>
          <w:bottom w:val="single" w:sz="4" w:space="1" w:color="auto"/>
        </w:pBdr>
        <w:spacing w:line="200" w:lineRule="exact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501568">
        <w:rPr>
          <w:rFonts w:ascii="Times New Roman" w:hAnsi="Times New Roman" w:cs="Times New Roman"/>
          <w:bCs/>
          <w:sz w:val="24"/>
        </w:rPr>
        <w:t>Grade</w:t>
      </w:r>
      <w:r w:rsidRPr="00501568">
        <w:rPr>
          <w:rFonts w:ascii="Times New Roman" w:eastAsia="宋体" w:hAnsi="Times New Roman" w:cs="Times New Roman"/>
          <w:kern w:val="0"/>
          <w:sz w:val="24"/>
        </w:rPr>
        <w:t xml:space="preserve"> 0 </w:t>
      </w:r>
      <w:r>
        <w:rPr>
          <w:rFonts w:ascii="Times New Roman" w:eastAsia="宋体" w:hAnsi="Times New Roman" w:cs="Times New Roman"/>
          <w:kern w:val="0"/>
          <w:sz w:val="24"/>
        </w:rPr>
        <w:t xml:space="preserve">  </w:t>
      </w:r>
      <w:r w:rsidRPr="00501568">
        <w:rPr>
          <w:rFonts w:ascii="Times New Roman" w:eastAsia="宋体" w:hAnsi="Times New Roman" w:cs="Times New Roman"/>
          <w:kern w:val="0"/>
          <w:sz w:val="24"/>
        </w:rPr>
        <w:t xml:space="preserve"> normal</w:t>
      </w:r>
    </w:p>
    <w:p w:rsidR="00000AF5" w:rsidRPr="00501568" w:rsidRDefault="00000AF5" w:rsidP="00000AF5">
      <w:pPr>
        <w:pStyle w:val="a3"/>
        <w:pBdr>
          <w:top w:val="single" w:sz="4" w:space="1" w:color="auto"/>
          <w:bottom w:val="single" w:sz="4" w:space="1" w:color="auto"/>
        </w:pBdr>
        <w:spacing w:line="200" w:lineRule="exact"/>
        <w:rPr>
          <w:rFonts w:ascii="Times New Roman" w:hAnsi="Times New Roman" w:cs="Times New Roman"/>
        </w:rPr>
      </w:pPr>
      <w:r w:rsidRPr="00501568">
        <w:rPr>
          <w:rFonts w:ascii="Times New Roman" w:hAnsi="Times New Roman" w:cs="Times New Roman"/>
          <w:bCs/>
        </w:rPr>
        <w:t xml:space="preserve">Grade 1 </w:t>
      </w:r>
      <w:r w:rsidRPr="0050156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 w:rsidRPr="00501568">
        <w:rPr>
          <w:rFonts w:ascii="Times New Roman" w:hAnsi="Times New Roman" w:cs="Times New Roman"/>
        </w:rPr>
        <w:t xml:space="preserve">Doubtful narrowing of joint space and possible osteophytic lipping </w:t>
      </w:r>
    </w:p>
    <w:p w:rsidR="00000AF5" w:rsidRPr="00501568" w:rsidRDefault="00000AF5" w:rsidP="00000AF5">
      <w:pPr>
        <w:pStyle w:val="a3"/>
        <w:pBdr>
          <w:top w:val="single" w:sz="4" w:space="1" w:color="auto"/>
          <w:bottom w:val="single" w:sz="4" w:space="1" w:color="auto"/>
        </w:pBdr>
        <w:spacing w:line="200" w:lineRule="exact"/>
        <w:rPr>
          <w:rFonts w:ascii="Times New Roman" w:hAnsi="Times New Roman" w:cs="Times New Roman"/>
        </w:rPr>
      </w:pPr>
      <w:r w:rsidRPr="00501568">
        <w:rPr>
          <w:rFonts w:ascii="Times New Roman" w:hAnsi="Times New Roman" w:cs="Times New Roman"/>
          <w:bCs/>
        </w:rPr>
        <w:t xml:space="preserve">Grade 2 </w:t>
      </w:r>
      <w:r>
        <w:rPr>
          <w:rFonts w:ascii="Times New Roman" w:hAnsi="Times New Roman" w:cs="Times New Roman"/>
          <w:bCs/>
        </w:rPr>
        <w:t xml:space="preserve">  </w:t>
      </w:r>
      <w:r w:rsidRPr="00501568">
        <w:rPr>
          <w:rFonts w:ascii="Times New Roman" w:hAnsi="Times New Roman" w:cs="Times New Roman"/>
        </w:rPr>
        <w:t xml:space="preserve"> Definite osteophytes and possible narrowing of joint space </w:t>
      </w:r>
    </w:p>
    <w:p w:rsidR="00000AF5" w:rsidRPr="00501568" w:rsidRDefault="00000AF5" w:rsidP="00000AF5">
      <w:pPr>
        <w:pStyle w:val="a3"/>
        <w:pBdr>
          <w:top w:val="single" w:sz="4" w:space="1" w:color="auto"/>
          <w:bottom w:val="single" w:sz="4" w:space="1" w:color="auto"/>
        </w:pBdr>
        <w:ind w:left="1200" w:hangingChars="500" w:hanging="1200"/>
        <w:rPr>
          <w:rFonts w:ascii="Times New Roman" w:hAnsi="Times New Roman" w:cs="Times New Roman"/>
        </w:rPr>
      </w:pPr>
      <w:r w:rsidRPr="00501568">
        <w:rPr>
          <w:rFonts w:ascii="Times New Roman" w:hAnsi="Times New Roman" w:cs="Times New Roman"/>
          <w:bCs/>
        </w:rPr>
        <w:t xml:space="preserve">Grade 3 </w:t>
      </w:r>
      <w:r w:rsidRPr="0050156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 w:rsidRPr="00501568">
        <w:rPr>
          <w:rFonts w:ascii="Times New Roman" w:hAnsi="Times New Roman" w:cs="Times New Roman"/>
        </w:rPr>
        <w:t xml:space="preserve">Moderate multiple osteophytes, definite narrowing of joint space and some sclerosis and possible deformity of bone ends </w:t>
      </w:r>
    </w:p>
    <w:p w:rsidR="00000AF5" w:rsidRPr="00501568" w:rsidRDefault="00000AF5" w:rsidP="00000AF5">
      <w:pPr>
        <w:pStyle w:val="a3"/>
        <w:pBdr>
          <w:top w:val="single" w:sz="4" w:space="1" w:color="auto"/>
          <w:bottom w:val="single" w:sz="4" w:space="1" w:color="auto"/>
        </w:pBdr>
        <w:ind w:left="1200" w:hangingChars="500" w:hanging="1200"/>
        <w:rPr>
          <w:rFonts w:ascii="Times New Roman" w:hAnsi="Times New Roman" w:cs="Times New Roman"/>
        </w:rPr>
      </w:pPr>
      <w:r w:rsidRPr="00501568">
        <w:rPr>
          <w:rFonts w:ascii="Times New Roman" w:hAnsi="Times New Roman" w:cs="Times New Roman"/>
          <w:bCs/>
        </w:rPr>
        <w:t xml:space="preserve">Grade 4 </w:t>
      </w:r>
      <w:r>
        <w:rPr>
          <w:rFonts w:ascii="Times New Roman" w:hAnsi="Times New Roman" w:cs="Times New Roman"/>
          <w:bCs/>
        </w:rPr>
        <w:t xml:space="preserve">  </w:t>
      </w:r>
      <w:r w:rsidRPr="00501568">
        <w:rPr>
          <w:rFonts w:ascii="Times New Roman" w:hAnsi="Times New Roman" w:cs="Times New Roman"/>
        </w:rPr>
        <w:t xml:space="preserve"> Large osteophytes, marked narrowing of joint space, severe sclerosis and definite deformity of bone ends </w:t>
      </w:r>
    </w:p>
    <w:p w:rsidR="00FF595B" w:rsidRDefault="00FF595B" w:rsidP="001F7A6F">
      <w:pPr>
        <w:widowControl/>
        <w:jc w:val="left"/>
        <w:rPr>
          <w:rFonts w:ascii="Times New Roman" w:eastAsia="宋体" w:hAnsi="Times New Roman" w:cs="Times New Roman"/>
          <w:kern w:val="0"/>
          <w:sz w:val="24"/>
        </w:rPr>
      </w:pPr>
      <w:bookmarkStart w:id="7" w:name="_GoBack"/>
      <w:bookmarkEnd w:id="7"/>
      <w:r>
        <w:rPr>
          <w:rFonts w:ascii="Times New Roman" w:eastAsia="宋体" w:hAnsi="Times New Roman" w:cs="Times New Roman" w:hint="eastAsia"/>
          <w:kern w:val="0"/>
          <w:sz w:val="24"/>
        </w:rPr>
        <w:lastRenderedPageBreak/>
        <w:t>Sch</w:t>
      </w:r>
      <w:r>
        <w:rPr>
          <w:rFonts w:ascii="Times New Roman" w:eastAsia="宋体" w:hAnsi="Times New Roman" w:cs="Times New Roman"/>
          <w:kern w:val="0"/>
          <w:sz w:val="24"/>
        </w:rPr>
        <w:t>edule 6. IKDC score system</w:t>
      </w:r>
    </w:p>
    <w:p w:rsidR="00FF595B" w:rsidRDefault="00FF595B" w:rsidP="001F7A6F">
      <w:pPr>
        <w:widowControl/>
        <w:jc w:val="left"/>
        <w:rPr>
          <w:rFonts w:ascii="Times New Roman" w:eastAsia="宋体" w:hAnsi="Times New Roman" w:cs="Times New Roman"/>
          <w:kern w:val="0"/>
          <w:sz w:val="24"/>
        </w:rPr>
      </w:pPr>
      <w:r>
        <w:rPr>
          <w:noProof/>
        </w:rPr>
        <w:drawing>
          <wp:inline distT="0" distB="0" distL="0" distR="0" wp14:anchorId="3C1C9565" wp14:editId="2F9C1B0F">
            <wp:extent cx="5270500" cy="682035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820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95B" w:rsidRDefault="00FF595B" w:rsidP="001F7A6F">
      <w:pPr>
        <w:widowControl/>
        <w:jc w:val="left"/>
        <w:rPr>
          <w:rFonts w:ascii="Times New Roman" w:eastAsia="宋体" w:hAnsi="Times New Roman" w:cs="Times New Roman"/>
          <w:kern w:val="0"/>
          <w:sz w:val="24"/>
        </w:rPr>
      </w:pPr>
      <w:r>
        <w:rPr>
          <w:noProof/>
        </w:rPr>
        <w:lastRenderedPageBreak/>
        <w:drawing>
          <wp:inline distT="0" distB="0" distL="0" distR="0" wp14:anchorId="058DB892" wp14:editId="28EE5FA1">
            <wp:extent cx="5270500" cy="682035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820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122974D" wp14:editId="37134EFF">
            <wp:extent cx="5270500" cy="682085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820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595B" w:rsidSect="007B44E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,Bold">
    <w:altName w:val="Tahoma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B495B"/>
    <w:multiLevelType w:val="multilevel"/>
    <w:tmpl w:val="425C1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54633D"/>
    <w:multiLevelType w:val="hybridMultilevel"/>
    <w:tmpl w:val="D0B6793E"/>
    <w:lvl w:ilvl="0" w:tplc="2F346716">
      <w:start w:val="1"/>
      <w:numFmt w:val="decimal"/>
      <w:lvlText w:val="%1."/>
      <w:lvlJc w:val="left"/>
      <w:pPr>
        <w:ind w:left="420" w:hanging="420"/>
      </w:pPr>
    </w:lvl>
    <w:lvl w:ilvl="1" w:tplc="1374B412" w:tentative="1">
      <w:start w:val="1"/>
      <w:numFmt w:val="lowerLetter"/>
      <w:lvlText w:val="%2)"/>
      <w:lvlJc w:val="left"/>
      <w:pPr>
        <w:ind w:left="840" w:hanging="420"/>
      </w:pPr>
    </w:lvl>
    <w:lvl w:ilvl="2" w:tplc="C294366E" w:tentative="1">
      <w:start w:val="1"/>
      <w:numFmt w:val="lowerRoman"/>
      <w:lvlText w:val="%3."/>
      <w:lvlJc w:val="right"/>
      <w:pPr>
        <w:ind w:left="1260" w:hanging="420"/>
      </w:pPr>
    </w:lvl>
    <w:lvl w:ilvl="3" w:tplc="760E79EC" w:tentative="1">
      <w:start w:val="1"/>
      <w:numFmt w:val="decimal"/>
      <w:lvlText w:val="%4."/>
      <w:lvlJc w:val="left"/>
      <w:pPr>
        <w:ind w:left="1680" w:hanging="420"/>
      </w:pPr>
    </w:lvl>
    <w:lvl w:ilvl="4" w:tplc="B880BE36" w:tentative="1">
      <w:start w:val="1"/>
      <w:numFmt w:val="lowerLetter"/>
      <w:lvlText w:val="%5)"/>
      <w:lvlJc w:val="left"/>
      <w:pPr>
        <w:ind w:left="2100" w:hanging="420"/>
      </w:pPr>
    </w:lvl>
    <w:lvl w:ilvl="5" w:tplc="BF18A97E" w:tentative="1">
      <w:start w:val="1"/>
      <w:numFmt w:val="lowerRoman"/>
      <w:lvlText w:val="%6."/>
      <w:lvlJc w:val="right"/>
      <w:pPr>
        <w:ind w:left="2520" w:hanging="420"/>
      </w:pPr>
    </w:lvl>
    <w:lvl w:ilvl="6" w:tplc="F6EEAD7A" w:tentative="1">
      <w:start w:val="1"/>
      <w:numFmt w:val="decimal"/>
      <w:lvlText w:val="%7."/>
      <w:lvlJc w:val="left"/>
      <w:pPr>
        <w:ind w:left="2940" w:hanging="420"/>
      </w:pPr>
    </w:lvl>
    <w:lvl w:ilvl="7" w:tplc="C2469756" w:tentative="1">
      <w:start w:val="1"/>
      <w:numFmt w:val="lowerLetter"/>
      <w:lvlText w:val="%8)"/>
      <w:lvlJc w:val="left"/>
      <w:pPr>
        <w:ind w:left="3360" w:hanging="420"/>
      </w:pPr>
    </w:lvl>
    <w:lvl w:ilvl="8" w:tplc="315036C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C927A24"/>
    <w:multiLevelType w:val="multilevel"/>
    <w:tmpl w:val="1840D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765815"/>
    <w:multiLevelType w:val="multilevel"/>
    <w:tmpl w:val="B50E67E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C87969"/>
    <w:multiLevelType w:val="multilevel"/>
    <w:tmpl w:val="425C1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7F4234"/>
    <w:multiLevelType w:val="multilevel"/>
    <w:tmpl w:val="006A1D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AF12618"/>
    <w:multiLevelType w:val="hybridMultilevel"/>
    <w:tmpl w:val="415E0614"/>
    <w:lvl w:ilvl="0" w:tplc="7EBE9F14">
      <w:start w:val="2"/>
      <w:numFmt w:val="decimal"/>
      <w:lvlText w:val="%1"/>
      <w:lvlJc w:val="left"/>
      <w:pPr>
        <w:ind w:left="2840" w:hanging="360"/>
      </w:pPr>
      <w:rPr>
        <w:rFonts w:ascii="Tahoma,Bold" w:hAnsi="Tahoma,Bold" w:hint="default"/>
      </w:rPr>
    </w:lvl>
    <w:lvl w:ilvl="1" w:tplc="04090019" w:tentative="1">
      <w:start w:val="1"/>
      <w:numFmt w:val="lowerLetter"/>
      <w:lvlText w:val="%2)"/>
      <w:lvlJc w:val="left"/>
      <w:pPr>
        <w:ind w:left="3320" w:hanging="420"/>
      </w:pPr>
    </w:lvl>
    <w:lvl w:ilvl="2" w:tplc="0409001B" w:tentative="1">
      <w:start w:val="1"/>
      <w:numFmt w:val="lowerRoman"/>
      <w:lvlText w:val="%3."/>
      <w:lvlJc w:val="right"/>
      <w:pPr>
        <w:ind w:left="3740" w:hanging="420"/>
      </w:pPr>
    </w:lvl>
    <w:lvl w:ilvl="3" w:tplc="0409000F" w:tentative="1">
      <w:start w:val="1"/>
      <w:numFmt w:val="decimal"/>
      <w:lvlText w:val="%4."/>
      <w:lvlJc w:val="left"/>
      <w:pPr>
        <w:ind w:left="4160" w:hanging="420"/>
      </w:pPr>
    </w:lvl>
    <w:lvl w:ilvl="4" w:tplc="04090019" w:tentative="1">
      <w:start w:val="1"/>
      <w:numFmt w:val="lowerLetter"/>
      <w:lvlText w:val="%5)"/>
      <w:lvlJc w:val="left"/>
      <w:pPr>
        <w:ind w:left="4580" w:hanging="420"/>
      </w:pPr>
    </w:lvl>
    <w:lvl w:ilvl="5" w:tplc="0409001B" w:tentative="1">
      <w:start w:val="1"/>
      <w:numFmt w:val="lowerRoman"/>
      <w:lvlText w:val="%6."/>
      <w:lvlJc w:val="right"/>
      <w:pPr>
        <w:ind w:left="5000" w:hanging="420"/>
      </w:pPr>
    </w:lvl>
    <w:lvl w:ilvl="6" w:tplc="0409000F" w:tentative="1">
      <w:start w:val="1"/>
      <w:numFmt w:val="decimal"/>
      <w:lvlText w:val="%7."/>
      <w:lvlJc w:val="left"/>
      <w:pPr>
        <w:ind w:left="5420" w:hanging="420"/>
      </w:pPr>
    </w:lvl>
    <w:lvl w:ilvl="7" w:tplc="04090019" w:tentative="1">
      <w:start w:val="1"/>
      <w:numFmt w:val="lowerLetter"/>
      <w:lvlText w:val="%8)"/>
      <w:lvlJc w:val="left"/>
      <w:pPr>
        <w:ind w:left="5840" w:hanging="420"/>
      </w:pPr>
    </w:lvl>
    <w:lvl w:ilvl="8" w:tplc="0409001B" w:tentative="1">
      <w:start w:val="1"/>
      <w:numFmt w:val="lowerRoman"/>
      <w:lvlText w:val="%9."/>
      <w:lvlJc w:val="right"/>
      <w:pPr>
        <w:ind w:left="6260" w:hanging="420"/>
      </w:pPr>
    </w:lvl>
  </w:abstractNum>
  <w:abstractNum w:abstractNumId="7" w15:restartNumberingAfterBreak="0">
    <w:nsid w:val="2D431F33"/>
    <w:multiLevelType w:val="hybridMultilevel"/>
    <w:tmpl w:val="18A019BA"/>
    <w:lvl w:ilvl="0" w:tplc="D26871C6">
      <w:start w:val="2000"/>
      <w:numFmt w:val="decimal"/>
      <w:lvlText w:val="%1"/>
      <w:lvlJc w:val="left"/>
      <w:pPr>
        <w:ind w:left="1480" w:hanging="520"/>
      </w:pPr>
      <w:rPr>
        <w:rFonts w:ascii="Tahoma,Bold" w:hAnsi="Tahoma,Bold"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8" w15:restartNumberingAfterBreak="0">
    <w:nsid w:val="39BE6F4E"/>
    <w:multiLevelType w:val="multilevel"/>
    <w:tmpl w:val="425C1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E435F97"/>
    <w:multiLevelType w:val="multilevel"/>
    <w:tmpl w:val="425C1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A8174E"/>
    <w:multiLevelType w:val="multilevel"/>
    <w:tmpl w:val="425C1D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 w15:restartNumberingAfterBreak="0">
    <w:nsid w:val="4BF410E1"/>
    <w:multiLevelType w:val="hybridMultilevel"/>
    <w:tmpl w:val="2856DF12"/>
    <w:lvl w:ilvl="0" w:tplc="AEF47C6E">
      <w:start w:val="2000"/>
      <w:numFmt w:val="decimal"/>
      <w:lvlText w:val="%1"/>
      <w:lvlJc w:val="left"/>
      <w:pPr>
        <w:ind w:left="2360" w:hanging="520"/>
      </w:pPr>
      <w:rPr>
        <w:rFonts w:ascii="Tahoma,Bold" w:hAnsi="Tahoma,Bold" w:hint="default"/>
      </w:rPr>
    </w:lvl>
    <w:lvl w:ilvl="1" w:tplc="04090019" w:tentative="1">
      <w:start w:val="1"/>
      <w:numFmt w:val="lowerLetter"/>
      <w:lvlText w:val="%2)"/>
      <w:lvlJc w:val="left"/>
      <w:pPr>
        <w:ind w:left="2680" w:hanging="420"/>
      </w:pPr>
    </w:lvl>
    <w:lvl w:ilvl="2" w:tplc="0409001B" w:tentative="1">
      <w:start w:val="1"/>
      <w:numFmt w:val="lowerRoman"/>
      <w:lvlText w:val="%3."/>
      <w:lvlJc w:val="right"/>
      <w:pPr>
        <w:ind w:left="3100" w:hanging="420"/>
      </w:pPr>
    </w:lvl>
    <w:lvl w:ilvl="3" w:tplc="0409000F" w:tentative="1">
      <w:start w:val="1"/>
      <w:numFmt w:val="decimal"/>
      <w:lvlText w:val="%4."/>
      <w:lvlJc w:val="left"/>
      <w:pPr>
        <w:ind w:left="3520" w:hanging="420"/>
      </w:pPr>
    </w:lvl>
    <w:lvl w:ilvl="4" w:tplc="04090019" w:tentative="1">
      <w:start w:val="1"/>
      <w:numFmt w:val="lowerLetter"/>
      <w:lvlText w:val="%5)"/>
      <w:lvlJc w:val="left"/>
      <w:pPr>
        <w:ind w:left="3940" w:hanging="420"/>
      </w:pPr>
    </w:lvl>
    <w:lvl w:ilvl="5" w:tplc="0409001B" w:tentative="1">
      <w:start w:val="1"/>
      <w:numFmt w:val="lowerRoman"/>
      <w:lvlText w:val="%6."/>
      <w:lvlJc w:val="right"/>
      <w:pPr>
        <w:ind w:left="4360" w:hanging="420"/>
      </w:pPr>
    </w:lvl>
    <w:lvl w:ilvl="6" w:tplc="0409000F" w:tentative="1">
      <w:start w:val="1"/>
      <w:numFmt w:val="decimal"/>
      <w:lvlText w:val="%7."/>
      <w:lvlJc w:val="left"/>
      <w:pPr>
        <w:ind w:left="4780" w:hanging="420"/>
      </w:pPr>
    </w:lvl>
    <w:lvl w:ilvl="7" w:tplc="04090019" w:tentative="1">
      <w:start w:val="1"/>
      <w:numFmt w:val="lowerLetter"/>
      <w:lvlText w:val="%8)"/>
      <w:lvlJc w:val="left"/>
      <w:pPr>
        <w:ind w:left="5200" w:hanging="420"/>
      </w:pPr>
    </w:lvl>
    <w:lvl w:ilvl="8" w:tplc="0409001B" w:tentative="1">
      <w:start w:val="1"/>
      <w:numFmt w:val="lowerRoman"/>
      <w:lvlText w:val="%9."/>
      <w:lvlJc w:val="right"/>
      <w:pPr>
        <w:ind w:left="5620" w:hanging="420"/>
      </w:pPr>
    </w:lvl>
  </w:abstractNum>
  <w:abstractNum w:abstractNumId="12" w15:restartNumberingAfterBreak="0">
    <w:nsid w:val="53AE7842"/>
    <w:multiLevelType w:val="multilevel"/>
    <w:tmpl w:val="425C1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B773138"/>
    <w:multiLevelType w:val="multilevel"/>
    <w:tmpl w:val="425C1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ECF765F"/>
    <w:multiLevelType w:val="hybridMultilevel"/>
    <w:tmpl w:val="3C6A1FFE"/>
    <w:lvl w:ilvl="0" w:tplc="F7BEDCC6">
      <w:start w:val="2"/>
      <w:numFmt w:val="decimal"/>
      <w:lvlText w:val="%1"/>
      <w:lvlJc w:val="left"/>
      <w:pPr>
        <w:ind w:left="1840" w:hanging="360"/>
      </w:pPr>
      <w:rPr>
        <w:rFonts w:ascii="Tahoma,Bold" w:hAnsi="Tahoma,Bold" w:hint="default"/>
      </w:rPr>
    </w:lvl>
    <w:lvl w:ilvl="1" w:tplc="04090019" w:tentative="1">
      <w:start w:val="1"/>
      <w:numFmt w:val="lowerLetter"/>
      <w:lvlText w:val="%2)"/>
      <w:lvlJc w:val="left"/>
      <w:pPr>
        <w:ind w:left="2320" w:hanging="420"/>
      </w:pPr>
    </w:lvl>
    <w:lvl w:ilvl="2" w:tplc="0409001B" w:tentative="1">
      <w:start w:val="1"/>
      <w:numFmt w:val="lowerRoman"/>
      <w:lvlText w:val="%3."/>
      <w:lvlJc w:val="right"/>
      <w:pPr>
        <w:ind w:left="2740" w:hanging="420"/>
      </w:pPr>
    </w:lvl>
    <w:lvl w:ilvl="3" w:tplc="0409000F" w:tentative="1">
      <w:start w:val="1"/>
      <w:numFmt w:val="decimal"/>
      <w:lvlText w:val="%4."/>
      <w:lvlJc w:val="left"/>
      <w:pPr>
        <w:ind w:left="3160" w:hanging="420"/>
      </w:pPr>
    </w:lvl>
    <w:lvl w:ilvl="4" w:tplc="04090019" w:tentative="1">
      <w:start w:val="1"/>
      <w:numFmt w:val="lowerLetter"/>
      <w:lvlText w:val="%5)"/>
      <w:lvlJc w:val="left"/>
      <w:pPr>
        <w:ind w:left="3580" w:hanging="420"/>
      </w:pPr>
    </w:lvl>
    <w:lvl w:ilvl="5" w:tplc="0409001B" w:tentative="1">
      <w:start w:val="1"/>
      <w:numFmt w:val="lowerRoman"/>
      <w:lvlText w:val="%6."/>
      <w:lvlJc w:val="right"/>
      <w:pPr>
        <w:ind w:left="4000" w:hanging="420"/>
      </w:pPr>
    </w:lvl>
    <w:lvl w:ilvl="6" w:tplc="0409000F" w:tentative="1">
      <w:start w:val="1"/>
      <w:numFmt w:val="decimal"/>
      <w:lvlText w:val="%7."/>
      <w:lvlJc w:val="left"/>
      <w:pPr>
        <w:ind w:left="4420" w:hanging="420"/>
      </w:pPr>
    </w:lvl>
    <w:lvl w:ilvl="7" w:tplc="04090019" w:tentative="1">
      <w:start w:val="1"/>
      <w:numFmt w:val="lowerLetter"/>
      <w:lvlText w:val="%8)"/>
      <w:lvlJc w:val="left"/>
      <w:pPr>
        <w:ind w:left="4840" w:hanging="420"/>
      </w:pPr>
    </w:lvl>
    <w:lvl w:ilvl="8" w:tplc="0409001B" w:tentative="1">
      <w:start w:val="1"/>
      <w:numFmt w:val="lowerRoman"/>
      <w:lvlText w:val="%9."/>
      <w:lvlJc w:val="right"/>
      <w:pPr>
        <w:ind w:left="5260" w:hanging="420"/>
      </w:pPr>
    </w:lvl>
  </w:abstractNum>
  <w:abstractNum w:abstractNumId="15" w15:restartNumberingAfterBreak="0">
    <w:nsid w:val="64B24026"/>
    <w:multiLevelType w:val="multilevel"/>
    <w:tmpl w:val="425C1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4"/>
  </w:num>
  <w:num w:numId="3">
    <w:abstractNumId w:val="13"/>
  </w:num>
  <w:num w:numId="4">
    <w:abstractNumId w:val="12"/>
  </w:num>
  <w:num w:numId="5">
    <w:abstractNumId w:val="9"/>
  </w:num>
  <w:num w:numId="6">
    <w:abstractNumId w:val="10"/>
  </w:num>
  <w:num w:numId="7">
    <w:abstractNumId w:val="8"/>
  </w:num>
  <w:num w:numId="8">
    <w:abstractNumId w:val="0"/>
  </w:num>
  <w:num w:numId="9">
    <w:abstractNumId w:val="2"/>
  </w:num>
  <w:num w:numId="10">
    <w:abstractNumId w:val="5"/>
  </w:num>
  <w:num w:numId="11">
    <w:abstractNumId w:val="3"/>
  </w:num>
  <w:num w:numId="12">
    <w:abstractNumId w:val="7"/>
  </w:num>
  <w:num w:numId="13">
    <w:abstractNumId w:val="14"/>
  </w:num>
  <w:num w:numId="14">
    <w:abstractNumId w:val="11"/>
  </w:num>
  <w:num w:numId="15">
    <w:abstractNumId w:val="6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BT7715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tszrzzekp5e0ies5zdpsrtrwttaw9r0dp92&quot;&gt;My EndNote Library&lt;record-ids&gt;&lt;item&gt;103&lt;/item&gt;&lt;/record-ids&gt;&lt;/item&gt;&lt;/Libraries&gt;"/>
  </w:docVars>
  <w:rsids>
    <w:rsidRoot w:val="00B91E45"/>
    <w:rsid w:val="00000AF5"/>
    <w:rsid w:val="00000DA4"/>
    <w:rsid w:val="00005F37"/>
    <w:rsid w:val="00012C1F"/>
    <w:rsid w:val="00014FAC"/>
    <w:rsid w:val="00030413"/>
    <w:rsid w:val="00033E42"/>
    <w:rsid w:val="000424DB"/>
    <w:rsid w:val="00047C0F"/>
    <w:rsid w:val="00070607"/>
    <w:rsid w:val="0007128C"/>
    <w:rsid w:val="000721F8"/>
    <w:rsid w:val="00082208"/>
    <w:rsid w:val="000851A1"/>
    <w:rsid w:val="00087984"/>
    <w:rsid w:val="000E3314"/>
    <w:rsid w:val="000F3E84"/>
    <w:rsid w:val="0011362C"/>
    <w:rsid w:val="00121DDF"/>
    <w:rsid w:val="001235A3"/>
    <w:rsid w:val="0012425E"/>
    <w:rsid w:val="00127DB8"/>
    <w:rsid w:val="00137C01"/>
    <w:rsid w:val="00183300"/>
    <w:rsid w:val="001B72BF"/>
    <w:rsid w:val="001E032F"/>
    <w:rsid w:val="001F7A6F"/>
    <w:rsid w:val="00210345"/>
    <w:rsid w:val="00211316"/>
    <w:rsid w:val="00226461"/>
    <w:rsid w:val="00245879"/>
    <w:rsid w:val="002752DD"/>
    <w:rsid w:val="0029461C"/>
    <w:rsid w:val="002A73F6"/>
    <w:rsid w:val="002D7DA3"/>
    <w:rsid w:val="00351DA1"/>
    <w:rsid w:val="0035422C"/>
    <w:rsid w:val="00377F95"/>
    <w:rsid w:val="003A394E"/>
    <w:rsid w:val="003B4AAD"/>
    <w:rsid w:val="003E008C"/>
    <w:rsid w:val="003E44D8"/>
    <w:rsid w:val="003E7CC4"/>
    <w:rsid w:val="00400BD3"/>
    <w:rsid w:val="00403232"/>
    <w:rsid w:val="004156B3"/>
    <w:rsid w:val="0043685C"/>
    <w:rsid w:val="00455435"/>
    <w:rsid w:val="00461F1B"/>
    <w:rsid w:val="004A6280"/>
    <w:rsid w:val="004F016B"/>
    <w:rsid w:val="004F5E29"/>
    <w:rsid w:val="00501568"/>
    <w:rsid w:val="005054D5"/>
    <w:rsid w:val="0053150D"/>
    <w:rsid w:val="00534283"/>
    <w:rsid w:val="00613C7F"/>
    <w:rsid w:val="00632A71"/>
    <w:rsid w:val="00633A36"/>
    <w:rsid w:val="00634B32"/>
    <w:rsid w:val="00640B2A"/>
    <w:rsid w:val="00646313"/>
    <w:rsid w:val="00672C8A"/>
    <w:rsid w:val="00683EAE"/>
    <w:rsid w:val="006B2F82"/>
    <w:rsid w:val="006B5533"/>
    <w:rsid w:val="006C1AE5"/>
    <w:rsid w:val="006D0A1C"/>
    <w:rsid w:val="006E14D6"/>
    <w:rsid w:val="006F51B7"/>
    <w:rsid w:val="00705ED2"/>
    <w:rsid w:val="00716D7C"/>
    <w:rsid w:val="007206F1"/>
    <w:rsid w:val="0073780B"/>
    <w:rsid w:val="00743198"/>
    <w:rsid w:val="00746079"/>
    <w:rsid w:val="007537C1"/>
    <w:rsid w:val="00794B81"/>
    <w:rsid w:val="007B44E3"/>
    <w:rsid w:val="007D2174"/>
    <w:rsid w:val="00800ACD"/>
    <w:rsid w:val="00833C97"/>
    <w:rsid w:val="008B666A"/>
    <w:rsid w:val="00915A76"/>
    <w:rsid w:val="00971A4B"/>
    <w:rsid w:val="00976810"/>
    <w:rsid w:val="00987D13"/>
    <w:rsid w:val="0099392A"/>
    <w:rsid w:val="009B00B6"/>
    <w:rsid w:val="009E5366"/>
    <w:rsid w:val="009F2855"/>
    <w:rsid w:val="00A07DDD"/>
    <w:rsid w:val="00A33D24"/>
    <w:rsid w:val="00A37717"/>
    <w:rsid w:val="00A43A06"/>
    <w:rsid w:val="00A8624C"/>
    <w:rsid w:val="00A94258"/>
    <w:rsid w:val="00AA18F9"/>
    <w:rsid w:val="00AB365B"/>
    <w:rsid w:val="00AC35E8"/>
    <w:rsid w:val="00B01A7B"/>
    <w:rsid w:val="00B02D13"/>
    <w:rsid w:val="00B038CB"/>
    <w:rsid w:val="00B346DD"/>
    <w:rsid w:val="00B3689B"/>
    <w:rsid w:val="00B5747B"/>
    <w:rsid w:val="00B6660F"/>
    <w:rsid w:val="00B91E45"/>
    <w:rsid w:val="00BA659E"/>
    <w:rsid w:val="00BD5AE0"/>
    <w:rsid w:val="00C05458"/>
    <w:rsid w:val="00C216A0"/>
    <w:rsid w:val="00C31EBD"/>
    <w:rsid w:val="00C66D58"/>
    <w:rsid w:val="00C66EB9"/>
    <w:rsid w:val="00C91189"/>
    <w:rsid w:val="00C9148E"/>
    <w:rsid w:val="00CA5DD7"/>
    <w:rsid w:val="00CA7FC0"/>
    <w:rsid w:val="00CE5FD0"/>
    <w:rsid w:val="00CF1021"/>
    <w:rsid w:val="00D038F1"/>
    <w:rsid w:val="00D37E98"/>
    <w:rsid w:val="00D534E8"/>
    <w:rsid w:val="00D90B2B"/>
    <w:rsid w:val="00DA3419"/>
    <w:rsid w:val="00DB6089"/>
    <w:rsid w:val="00DC177E"/>
    <w:rsid w:val="00E2113F"/>
    <w:rsid w:val="00E22563"/>
    <w:rsid w:val="00E25E23"/>
    <w:rsid w:val="00E74767"/>
    <w:rsid w:val="00E755B4"/>
    <w:rsid w:val="00E83FEA"/>
    <w:rsid w:val="00EA1931"/>
    <w:rsid w:val="00EC3816"/>
    <w:rsid w:val="00ED7CE0"/>
    <w:rsid w:val="00F013A1"/>
    <w:rsid w:val="00F11AB6"/>
    <w:rsid w:val="00F36372"/>
    <w:rsid w:val="00F62BF8"/>
    <w:rsid w:val="00F645FD"/>
    <w:rsid w:val="00F81C5C"/>
    <w:rsid w:val="00F9639C"/>
    <w:rsid w:val="00FB4A9D"/>
    <w:rsid w:val="00FC6690"/>
    <w:rsid w:val="00FF0353"/>
    <w:rsid w:val="00FF0965"/>
    <w:rsid w:val="00FF206E"/>
    <w:rsid w:val="00FF5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695DC"/>
  <w15:chartTrackingRefBased/>
  <w15:docId w15:val="{1A84ACAB-5BCA-6A42-8014-AA61D8636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424D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B91E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List Paragraph"/>
    <w:basedOn w:val="a"/>
    <w:uiPriority w:val="34"/>
    <w:qFormat/>
    <w:rsid w:val="00C66EB9"/>
    <w:pPr>
      <w:ind w:firstLineChars="200" w:firstLine="420"/>
    </w:pPr>
  </w:style>
  <w:style w:type="table" w:styleId="a6">
    <w:name w:val="Table Grid"/>
    <w:basedOn w:val="a1"/>
    <w:uiPriority w:val="39"/>
    <w:rsid w:val="00C66E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6B2F82"/>
    <w:pPr>
      <w:jc w:val="center"/>
    </w:pPr>
    <w:rPr>
      <w:rFonts w:ascii="DengXian" w:eastAsia="DengXian" w:hAnsi="DengXian"/>
      <w:sz w:val="20"/>
    </w:rPr>
  </w:style>
  <w:style w:type="character" w:customStyle="1" w:styleId="a4">
    <w:name w:val="普通(网站) 字符"/>
    <w:basedOn w:val="a0"/>
    <w:link w:val="a3"/>
    <w:uiPriority w:val="99"/>
    <w:rsid w:val="006B2F82"/>
    <w:rPr>
      <w:rFonts w:ascii="宋体" w:eastAsia="宋体" w:hAnsi="宋体" w:cs="宋体"/>
      <w:kern w:val="0"/>
      <w:sz w:val="24"/>
    </w:rPr>
  </w:style>
  <w:style w:type="character" w:customStyle="1" w:styleId="EndNoteBibliographyTitle0">
    <w:name w:val="EndNote Bibliography Title 字符"/>
    <w:basedOn w:val="a4"/>
    <w:link w:val="EndNoteBibliographyTitle"/>
    <w:rsid w:val="006B2F82"/>
    <w:rPr>
      <w:rFonts w:ascii="DengXian" w:eastAsia="DengXian" w:hAnsi="DengXian" w:cs="宋体"/>
      <w:kern w:val="0"/>
      <w:sz w:val="20"/>
    </w:rPr>
  </w:style>
  <w:style w:type="paragraph" w:customStyle="1" w:styleId="EndNoteBibliography">
    <w:name w:val="EndNote Bibliography"/>
    <w:basedOn w:val="a"/>
    <w:link w:val="EndNoteBibliography0"/>
    <w:rsid w:val="006B2F82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4"/>
    <w:link w:val="EndNoteBibliography"/>
    <w:rsid w:val="006B2F82"/>
    <w:rPr>
      <w:rFonts w:ascii="DengXian" w:eastAsia="DengXian" w:hAnsi="DengXian" w:cs="宋体"/>
      <w:kern w:val="0"/>
      <w:sz w:val="20"/>
    </w:rPr>
  </w:style>
  <w:style w:type="character" w:customStyle="1" w:styleId="10">
    <w:name w:val="标题 1 字符"/>
    <w:basedOn w:val="a0"/>
    <w:link w:val="1"/>
    <w:uiPriority w:val="9"/>
    <w:rsid w:val="000424D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tle-text">
    <w:name w:val="title-text"/>
    <w:basedOn w:val="a0"/>
    <w:rsid w:val="000424DB"/>
  </w:style>
  <w:style w:type="paragraph" w:styleId="a7">
    <w:name w:val="Balloon Text"/>
    <w:basedOn w:val="a"/>
    <w:link w:val="a8"/>
    <w:uiPriority w:val="99"/>
    <w:semiHidden/>
    <w:unhideWhenUsed/>
    <w:rsid w:val="000424DB"/>
    <w:pPr>
      <w:widowControl/>
      <w:jc w:val="left"/>
    </w:pPr>
    <w:rPr>
      <w:rFonts w:ascii="Segoe UI" w:eastAsia="宋体" w:hAnsi="Segoe UI" w:cs="Segoe UI"/>
      <w:kern w:val="0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424DB"/>
    <w:rPr>
      <w:rFonts w:ascii="Segoe UI" w:eastAsia="宋体" w:hAnsi="Segoe UI" w:cs="Segoe UI"/>
      <w:kern w:val="0"/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0424DB"/>
    <w:pPr>
      <w:widowControl/>
      <w:jc w:val="left"/>
    </w:pPr>
    <w:rPr>
      <w:rFonts w:ascii="Tahoma" w:eastAsia="宋体" w:hAnsi="Tahoma" w:cs="Tahoma"/>
      <w:kern w:val="0"/>
      <w:sz w:val="16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0424DB"/>
    <w:rPr>
      <w:rFonts w:ascii="Tahoma" w:eastAsia="宋体" w:hAnsi="Tahoma" w:cs="Tahoma"/>
      <w:kern w:val="0"/>
      <w:sz w:val="16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0424DB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0424DB"/>
    <w:rPr>
      <w:rFonts w:ascii="Tahoma" w:eastAsia="宋体" w:hAnsi="Tahoma" w:cs="Tahoma"/>
      <w:b/>
      <w:bCs/>
      <w:kern w:val="0"/>
      <w:sz w:val="16"/>
      <w:szCs w:val="20"/>
    </w:rPr>
  </w:style>
  <w:style w:type="paragraph" w:styleId="ad">
    <w:name w:val="Revision"/>
    <w:hidden/>
    <w:uiPriority w:val="99"/>
    <w:semiHidden/>
    <w:rsid w:val="000424DB"/>
    <w:rPr>
      <w:rFonts w:ascii="宋体" w:eastAsia="宋体" w:hAnsi="宋体" w:cs="宋体"/>
      <w:kern w:val="0"/>
      <w:sz w:val="24"/>
    </w:rPr>
  </w:style>
  <w:style w:type="character" w:styleId="ae">
    <w:name w:val="annotation reference"/>
    <w:basedOn w:val="a0"/>
    <w:uiPriority w:val="99"/>
    <w:semiHidden/>
    <w:unhideWhenUsed/>
    <w:rsid w:val="000424DB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0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8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76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966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117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5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72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19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4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79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51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3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9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32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279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56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9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1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8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41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54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02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151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54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893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55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238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380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459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68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44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7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059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48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21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5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8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407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08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724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445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5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14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006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315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40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82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30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60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94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58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54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89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73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63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74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01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855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909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62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96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36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064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063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42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77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35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1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44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31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88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4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86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76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9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8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4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396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20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4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31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78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80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99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100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53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15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20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13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486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40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12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6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55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00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0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8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41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608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403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9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4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98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169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67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341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9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7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80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32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54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824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93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37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23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35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84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32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5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92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55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212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87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01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76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07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2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95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68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29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8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541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43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943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874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55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50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9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94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58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652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71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20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18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17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00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77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49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4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8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441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62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302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408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05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84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35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15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5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891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35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792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1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47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680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4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05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95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38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23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20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313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91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843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1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8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66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1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82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846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510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89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14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35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84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32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62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3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03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99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0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9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89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15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87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98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66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059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62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431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15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270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24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185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84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74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18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790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774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93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77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82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94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95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616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67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64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8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36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887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95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8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83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73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8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1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465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1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9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23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410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50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60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3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22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570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92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77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45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6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49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17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1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56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28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635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04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08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28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360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46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505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61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03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62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228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0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59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63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805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785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6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43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833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49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16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667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57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186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2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84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37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17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00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616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86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914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35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1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1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689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892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25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432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43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5</Pages>
  <Words>306</Words>
  <Characters>1749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34</cp:revision>
  <dcterms:created xsi:type="dcterms:W3CDTF">2019-04-25T08:44:00Z</dcterms:created>
  <dcterms:modified xsi:type="dcterms:W3CDTF">2020-04-20T03:53:00Z</dcterms:modified>
</cp:coreProperties>
</file>