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D7D" w:rsidRPr="00F24D7D" w:rsidRDefault="00F24D7D" w:rsidP="00F24D7D">
      <w:pPr>
        <w:rPr>
          <w:rFonts w:ascii="Times New Roman" w:hAnsi="Times New Roman" w:cs="Times New Roman"/>
          <w:b/>
          <w:sz w:val="22"/>
        </w:rPr>
      </w:pPr>
      <w:bookmarkStart w:id="0" w:name="OLE_LINK54"/>
      <w:bookmarkStart w:id="1" w:name="OLE_LINK60"/>
      <w:r w:rsidRPr="00F24D7D">
        <w:rPr>
          <w:rFonts w:ascii="Times New Roman" w:hAnsi="Times New Roman" w:cs="Times New Roman"/>
          <w:b/>
          <w:sz w:val="22"/>
        </w:rPr>
        <w:t>Assignment of research factors for the clinical efficacy evaluation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5465"/>
      </w:tblGrid>
      <w:tr w:rsidR="00F24D7D" w:rsidRPr="00F24D7D" w:rsidTr="00A35107">
        <w:trPr>
          <w:trHeight w:val="20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b/>
                <w:sz w:val="22"/>
              </w:rPr>
            </w:pPr>
            <w:bookmarkStart w:id="2" w:name="OLE_LINK114"/>
            <w:r w:rsidRPr="00F24D7D">
              <w:rPr>
                <w:rFonts w:ascii="Times New Roman" w:hAnsi="Times New Roman" w:cs="Times New Roman"/>
                <w:b/>
                <w:sz w:val="22"/>
              </w:rPr>
              <w:t>Factors</w:t>
            </w:r>
            <w:bookmarkEnd w:id="2"/>
          </w:p>
        </w:tc>
        <w:tc>
          <w:tcPr>
            <w:tcW w:w="5465" w:type="dxa"/>
            <w:tcBorders>
              <w:top w:val="single" w:sz="4" w:space="0" w:color="auto"/>
              <w:bottom w:val="single" w:sz="4" w:space="0" w:color="auto"/>
            </w:tcBorders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F24D7D">
              <w:rPr>
                <w:rFonts w:ascii="Times New Roman" w:hAnsi="Times New Roman" w:cs="Times New Roman"/>
                <w:b/>
                <w:sz w:val="22"/>
              </w:rPr>
              <w:t>Valuation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  <w:tcBorders>
              <w:top w:val="single" w:sz="4" w:space="0" w:color="auto"/>
            </w:tcBorders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Sex (X1)</w:t>
            </w:r>
          </w:p>
        </w:tc>
        <w:tc>
          <w:tcPr>
            <w:tcW w:w="5465" w:type="dxa"/>
            <w:tcBorders>
              <w:top w:val="single" w:sz="4" w:space="0" w:color="auto"/>
            </w:tcBorders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female “0”; male “1”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BMI (X2)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bookmarkStart w:id="3" w:name="OLE_LINK23"/>
            <w:bookmarkStart w:id="4" w:name="OLE_LINK24"/>
            <w:r w:rsidRPr="00F24D7D">
              <w:rPr>
                <w:rFonts w:ascii="Times New Roman" w:hAnsi="Times New Roman" w:cs="Times New Roman"/>
                <w:sz w:val="22"/>
              </w:rPr>
              <w:t>N/A</w:t>
            </w:r>
            <w:bookmarkEnd w:id="3"/>
            <w:bookmarkEnd w:id="4"/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Work intensity (X3)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grade 0</w:t>
            </w:r>
            <w:bookmarkStart w:id="5" w:name="_GoBack"/>
            <w:bookmarkEnd w:id="5"/>
            <w:r w:rsidRPr="00F24D7D">
              <w:rPr>
                <w:rFonts w:ascii="Times New Roman" w:hAnsi="Times New Roman" w:cs="Times New Roman"/>
                <w:sz w:val="22"/>
              </w:rPr>
              <w:t xml:space="preserve"> “0”; grade 1 “1”; grade 2 “2”; grade 3 “3”; grade 4 “4”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History of trauma (X4)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bookmarkStart w:id="6" w:name="OLE_LINK55"/>
            <w:bookmarkStart w:id="7" w:name="OLE_LINK56"/>
            <w:r w:rsidRPr="00F24D7D">
              <w:rPr>
                <w:rFonts w:ascii="Times New Roman" w:hAnsi="Times New Roman" w:cs="Times New Roman"/>
                <w:sz w:val="22"/>
              </w:rPr>
              <w:t>no “0”; yes “1”</w:t>
            </w:r>
            <w:bookmarkEnd w:id="6"/>
            <w:bookmarkEnd w:id="7"/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Involved knee joint (X5)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left knee “0”; right knee “1”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Age of onset (X6)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N/A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Symptom duration (X7)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N/A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Age at surgery (X8)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N/A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KL grade (X9)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level 0</w:t>
            </w:r>
            <w:bookmarkStart w:id="8" w:name="OLE_LINK50"/>
            <w:r w:rsidRPr="00F24D7D">
              <w:rPr>
                <w:rFonts w:ascii="Times New Roman" w:hAnsi="Times New Roman" w:cs="Times New Roman"/>
                <w:sz w:val="22"/>
              </w:rPr>
              <w:t xml:space="preserve"> “0”</w:t>
            </w:r>
            <w:bookmarkEnd w:id="8"/>
            <w:r w:rsidRPr="00F24D7D">
              <w:rPr>
                <w:rFonts w:ascii="Times New Roman" w:hAnsi="Times New Roman" w:cs="Times New Roman"/>
                <w:sz w:val="22"/>
              </w:rPr>
              <w:t xml:space="preserve">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1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“1”;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2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II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“2”;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3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III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“3”;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4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IV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“4”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D434C7" w:rsidP="0092425D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DLM</w:t>
            </w:r>
            <w:r w:rsidR="00F24D7D" w:rsidRPr="00F24D7D">
              <w:rPr>
                <w:rFonts w:ascii="Times New Roman" w:hAnsi="Times New Roman" w:cs="Times New Roman"/>
                <w:sz w:val="22"/>
              </w:rPr>
              <w:t xml:space="preserve"> type (X10)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type I (complete) “</w:t>
            </w:r>
            <w:r w:rsidR="009303A1">
              <w:rPr>
                <w:rFonts w:ascii="Times New Roman" w:hAnsi="Times New Roman" w:cs="Times New Roman"/>
                <w:sz w:val="22"/>
              </w:rPr>
              <w:t>1</w:t>
            </w:r>
            <w:r w:rsidRPr="00F24D7D">
              <w:rPr>
                <w:rFonts w:ascii="Times New Roman" w:hAnsi="Times New Roman" w:cs="Times New Roman"/>
                <w:sz w:val="22"/>
              </w:rPr>
              <w:t>”; type II (</w:t>
            </w:r>
            <w:bookmarkStart w:id="9" w:name="OLE_LINK263"/>
            <w:bookmarkStart w:id="10" w:name="OLE_LINK264"/>
            <w:bookmarkStart w:id="11" w:name="OLE_LINK265"/>
            <w:r w:rsidRPr="00F24D7D">
              <w:rPr>
                <w:rFonts w:ascii="Times New Roman" w:hAnsi="Times New Roman" w:cs="Times New Roman"/>
                <w:sz w:val="22"/>
              </w:rPr>
              <w:t>incomplete</w:t>
            </w:r>
            <w:bookmarkEnd w:id="9"/>
            <w:bookmarkEnd w:id="10"/>
            <w:bookmarkEnd w:id="11"/>
            <w:r w:rsidRPr="00F24D7D">
              <w:rPr>
                <w:rFonts w:ascii="Times New Roman" w:hAnsi="Times New Roman" w:cs="Times New Roman"/>
                <w:sz w:val="22"/>
              </w:rPr>
              <w:t>) “</w:t>
            </w:r>
            <w:r w:rsidR="009303A1">
              <w:rPr>
                <w:rFonts w:ascii="Times New Roman" w:hAnsi="Times New Roman" w:cs="Times New Roman"/>
                <w:sz w:val="22"/>
              </w:rPr>
              <w:t>2</w:t>
            </w:r>
            <w:r w:rsidRPr="00F24D7D">
              <w:rPr>
                <w:rFonts w:ascii="Times New Roman" w:hAnsi="Times New Roman" w:cs="Times New Roman"/>
                <w:sz w:val="22"/>
              </w:rPr>
              <w:t>”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F24D7D" w:rsidRDefault="00D434C7" w:rsidP="0092425D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DLM</w:t>
            </w:r>
            <w:r w:rsidR="00F24D7D" w:rsidRPr="00F24D7D">
              <w:rPr>
                <w:rFonts w:ascii="Times New Roman" w:hAnsi="Times New Roman" w:cs="Times New Roman"/>
                <w:sz w:val="22"/>
              </w:rPr>
              <w:t xml:space="preserve"> tear (X11)</w:t>
            </w:r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no “0”; yes “1”</w:t>
            </w:r>
          </w:p>
        </w:tc>
      </w:tr>
      <w:tr w:rsidR="00F24D7D" w:rsidRPr="00F24D7D" w:rsidTr="00A35107">
        <w:trPr>
          <w:trHeight w:val="20"/>
        </w:trPr>
        <w:tc>
          <w:tcPr>
            <w:tcW w:w="2835" w:type="dxa"/>
          </w:tcPr>
          <w:p w:rsidR="00F24D7D" w:rsidRPr="00D434C7" w:rsidRDefault="00D434C7" w:rsidP="0092425D">
            <w:pPr>
              <w:rPr>
                <w:rFonts w:ascii="Times New Roman" w:hAnsi="Times New Roman" w:cs="Times New Roman"/>
                <w:sz w:val="22"/>
              </w:rPr>
            </w:pPr>
            <w:r w:rsidRPr="00D434C7">
              <w:rPr>
                <w:rFonts w:ascii="Times New Roman" w:hAnsi="Times New Roman" w:cs="Times New Roman"/>
                <w:sz w:val="22"/>
              </w:rPr>
              <w:t>Location of DLM tear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</w:t>
            </w:r>
            <w:bookmarkStart w:id="12" w:name="OLE_LINK250"/>
            <w:bookmarkStart w:id="13" w:name="OLE_LINK251"/>
            <w:r w:rsidR="00F24D7D" w:rsidRPr="00F24D7D">
              <w:rPr>
                <w:rFonts w:ascii="Times New Roman" w:hAnsi="Times New Roman" w:cs="Times New Roman"/>
                <w:sz w:val="22"/>
              </w:rPr>
              <w:t>(X12)</w:t>
            </w:r>
            <w:bookmarkEnd w:id="12"/>
            <w:bookmarkEnd w:id="13"/>
          </w:p>
        </w:tc>
        <w:tc>
          <w:tcPr>
            <w:tcW w:w="5465" w:type="dxa"/>
          </w:tcPr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no “0”; anterior horn “1”; posterior horn “2”; body “3”; body and anterior horn “4”; body and posterior horn “5”;</w:t>
            </w:r>
          </w:p>
          <w:p w:rsidR="00F24D7D" w:rsidRPr="00F24D7D" w:rsidRDefault="00F24D7D" w:rsidP="0092425D">
            <w:pPr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body, anterior horn and posterior horn “6”; anterior horn and posterior horn “7”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D434C7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bookmarkStart w:id="14" w:name="OLE_LINK227"/>
            <w:bookmarkStart w:id="15" w:name="OLE_LINK228"/>
            <w:r w:rsidRPr="00D434C7">
              <w:rPr>
                <w:rFonts w:ascii="Times New Roman" w:hAnsi="Times New Roman" w:cs="Times New Roman"/>
                <w:sz w:val="22"/>
              </w:rPr>
              <w:t>Type of DLM tear</w:t>
            </w:r>
            <w:bookmarkEnd w:id="14"/>
            <w:bookmarkEnd w:id="15"/>
            <w:r w:rsidRPr="00F24D7D">
              <w:rPr>
                <w:rFonts w:ascii="Times New Roman" w:hAnsi="Times New Roman" w:cs="Times New Roman"/>
                <w:sz w:val="22"/>
              </w:rPr>
              <w:t>(X1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F24D7D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no “0”; longitudinal (/bucket handle) tear “1”; horizontal tear “2”; oblique tear “3”; transverse (/radiation) tear “4”;</w:t>
            </w:r>
          </w:p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variant tear (including flap, composite, degenerate meniscus tear) “5”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Medial meniscus tear (X14)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no “0”; yes “1”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Knee cartilage injury (X15)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no “0”; yes “1”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D434C7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bookmarkStart w:id="16" w:name="OLE_LINK327"/>
            <w:bookmarkStart w:id="17" w:name="OLE_LINK328"/>
            <w:r w:rsidRPr="00D434C7">
              <w:rPr>
                <w:rFonts w:ascii="Times New Roman" w:hAnsi="Times New Roman" w:cs="Times New Roman"/>
                <w:sz w:val="22"/>
              </w:rPr>
              <w:t>Location of the articular cartilage lesion</w:t>
            </w:r>
            <w:bookmarkEnd w:id="16"/>
            <w:bookmarkEnd w:id="17"/>
            <w:r>
              <w:rPr>
                <w:rFonts w:ascii="Times New Roman" w:hAnsi="Times New Roman" w:cs="Times New Roman"/>
                <w:sz w:val="22"/>
              </w:rPr>
              <w:t>(X16)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no “0”; lateral compartment “1”; medial compartment “2”; patellofemoral joint “3”;any two or more compartments “4”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24D7D">
              <w:rPr>
                <w:rFonts w:ascii="Times New Roman" w:hAnsi="Times New Roman" w:cs="Times New Roman"/>
                <w:sz w:val="22"/>
              </w:rPr>
              <w:t>Outerbridge</w:t>
            </w:r>
            <w:proofErr w:type="spellEnd"/>
            <w:r w:rsidRPr="00F24D7D">
              <w:rPr>
                <w:rFonts w:ascii="Times New Roman" w:hAnsi="Times New Roman" w:cs="Times New Roman"/>
                <w:sz w:val="22"/>
              </w:rPr>
              <w:t xml:space="preserve"> grade (X17)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 xml:space="preserve">no “0”;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1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“1”;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2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II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“2”;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3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III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“3”; level 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begin"/>
            </w:r>
            <w:r w:rsidRPr="00F24D7D">
              <w:rPr>
                <w:rFonts w:ascii="Times New Roman" w:hAnsi="Times New Roman" w:cs="Times New Roman"/>
                <w:sz w:val="22"/>
              </w:rPr>
              <w:instrText xml:space="preserve"> = 4 \* ROMAN </w:instrTex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separate"/>
            </w:r>
            <w:r w:rsidRPr="00F24D7D">
              <w:rPr>
                <w:rFonts w:ascii="Times New Roman" w:hAnsi="Times New Roman" w:cs="Times New Roman"/>
                <w:sz w:val="22"/>
              </w:rPr>
              <w:t>IV</w:t>
            </w:r>
            <w:r w:rsidRPr="00F24D7D">
              <w:rPr>
                <w:rFonts w:ascii="Times New Roman" w:hAnsi="Times New Roman" w:cs="Times New Roman"/>
                <w:sz w:val="22"/>
              </w:rPr>
              <w:fldChar w:fldCharType="end"/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“4”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Method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of surgery (X18)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 xml:space="preserve">Partial </w:t>
            </w:r>
            <w:r w:rsidRPr="00F24D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meniscectomy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“1”; </w:t>
            </w:r>
            <w:r w:rsidRPr="00F24D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 xml:space="preserve">Partial </w:t>
            </w:r>
            <w:r w:rsidRPr="00F24D7D">
              <w:rPr>
                <w:rFonts w:ascii="Times New Roman" w:hAnsi="Times New Roman" w:cs="Times New Roman" w:hint="eastAsia"/>
                <w:color w:val="000000" w:themeColor="text1"/>
                <w:sz w:val="22"/>
                <w:lang w:val="en-GB"/>
              </w:rPr>
              <w:t>menis</w:t>
            </w:r>
            <w:r w:rsidRPr="00F24D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cectomy with repair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“2”; Subtotal/total </w:t>
            </w:r>
            <w:r w:rsidRPr="00F24D7D">
              <w:rPr>
                <w:rFonts w:ascii="Times New Roman" w:hAnsi="Times New Roman" w:cs="Times New Roman"/>
                <w:color w:val="000000" w:themeColor="text1"/>
                <w:sz w:val="22"/>
                <w:lang w:val="en-GB"/>
              </w:rPr>
              <w:t>meniscectomy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“3”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D434C7">
              <w:rPr>
                <w:rFonts w:ascii="Times New Roman" w:hAnsi="Times New Roman" w:cs="Times New Roman"/>
                <w:sz w:val="22"/>
              </w:rPr>
              <w:t>T</w:t>
            </w:r>
            <w:bookmarkStart w:id="18" w:name="OLE_LINK236"/>
            <w:bookmarkStart w:id="19" w:name="OLE_LINK237"/>
            <w:r w:rsidRPr="00D434C7">
              <w:rPr>
                <w:rFonts w:ascii="Times New Roman" w:hAnsi="Times New Roman" w:cs="Times New Roman"/>
                <w:sz w:val="22"/>
              </w:rPr>
              <w:t>ime of postoperative weight-bearing</w:t>
            </w:r>
            <w:bookmarkEnd w:id="18"/>
            <w:bookmarkEnd w:id="19"/>
            <w:r w:rsidRPr="00F24D7D">
              <w:rPr>
                <w:rFonts w:ascii="Times New Roman" w:hAnsi="Times New Roman" w:cs="Times New Roman"/>
                <w:sz w:val="22"/>
              </w:rPr>
              <w:t xml:space="preserve"> (X19)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first day after surgery “0”; second week after surgery “1”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D434C7">
              <w:rPr>
                <w:rFonts w:ascii="Times New Roman" w:hAnsi="Times New Roman" w:cs="Times New Roman"/>
                <w:sz w:val="22"/>
              </w:rPr>
              <w:t>Final follow-up time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(X20)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bookmarkStart w:id="20" w:name="OLE_LINK27"/>
            <w:bookmarkStart w:id="21" w:name="OLE_LINK28"/>
            <w:r w:rsidRPr="00F24D7D">
              <w:rPr>
                <w:rFonts w:ascii="Times New Roman" w:hAnsi="Times New Roman" w:cs="Times New Roman"/>
                <w:sz w:val="22"/>
              </w:rPr>
              <w:t>N/A</w:t>
            </w:r>
            <w:bookmarkEnd w:id="20"/>
            <w:bookmarkEnd w:id="21"/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434C7">
              <w:rPr>
                <w:rFonts w:ascii="Times New Roman" w:hAnsi="Times New Roman" w:cs="Times New Roman"/>
                <w:sz w:val="22"/>
              </w:rPr>
              <w:t>Lysholm</w:t>
            </w:r>
            <w:proofErr w:type="spellEnd"/>
            <w:r w:rsidRPr="00D434C7">
              <w:rPr>
                <w:rFonts w:ascii="Times New Roman" w:hAnsi="Times New Roman" w:cs="Times New Roman"/>
                <w:sz w:val="22"/>
              </w:rPr>
              <w:t xml:space="preserve"> score at final follow-up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(Y1)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≥ 90 (good) “1”; 80 ~ 89 (excellent) “2”; 70 ~ 79 (fair) and &lt; 70 (poor) “3”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24D7D">
              <w:rPr>
                <w:rFonts w:ascii="Times New Roman" w:hAnsi="Times New Roman" w:cs="Times New Roman"/>
                <w:sz w:val="22"/>
              </w:rPr>
              <w:t>T</w:t>
            </w:r>
            <w:r w:rsidRPr="00D434C7">
              <w:rPr>
                <w:rFonts w:ascii="Times New Roman" w:hAnsi="Times New Roman" w:cs="Times New Roman"/>
                <w:sz w:val="22"/>
              </w:rPr>
              <w:t>egner</w:t>
            </w:r>
            <w:proofErr w:type="spellEnd"/>
            <w:r w:rsidRPr="00D434C7">
              <w:rPr>
                <w:rFonts w:ascii="Times New Roman" w:hAnsi="Times New Roman" w:cs="Times New Roman"/>
                <w:sz w:val="22"/>
              </w:rPr>
              <w:t xml:space="preserve"> score at final follow up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(Y2)</w:t>
            </w:r>
          </w:p>
        </w:tc>
        <w:tc>
          <w:tcPr>
            <w:tcW w:w="5465" w:type="dxa"/>
          </w:tcPr>
          <w:p w:rsidR="00D434C7" w:rsidRPr="00F24D7D" w:rsidRDefault="00A35107" w:rsidP="00D434C7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Good </w:t>
            </w:r>
            <w:r w:rsidR="00D434C7" w:rsidRPr="00F24D7D">
              <w:rPr>
                <w:rFonts w:ascii="Times New Roman" w:hAnsi="Times New Roman" w:cs="Times New Roman"/>
                <w:sz w:val="22"/>
              </w:rPr>
              <w:t>5 ~ 10 “1”</w:t>
            </w:r>
            <w:r>
              <w:rPr>
                <w:rFonts w:ascii="Times New Roman" w:hAnsi="Times New Roman" w:cs="Times New Roman"/>
                <w:sz w:val="22"/>
              </w:rPr>
              <w:t xml:space="preserve"> ; </w:t>
            </w:r>
            <w:r>
              <w:rPr>
                <w:rFonts w:ascii="Times New Roman" w:hAnsi="Times New Roman" w:cs="Times New Roman"/>
                <w:sz w:val="22"/>
              </w:rPr>
              <w:t xml:space="preserve">Poor </w:t>
            </w:r>
            <w:r w:rsidRPr="00F24D7D">
              <w:rPr>
                <w:rFonts w:ascii="Times New Roman" w:hAnsi="Times New Roman" w:cs="Times New Roman"/>
                <w:sz w:val="22"/>
              </w:rPr>
              <w:t>0 ~ 4 “0”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D434C7">
              <w:rPr>
                <w:rFonts w:ascii="Times New Roman" w:hAnsi="Times New Roman" w:cs="Times New Roman"/>
                <w:sz w:val="22"/>
              </w:rPr>
              <w:t>IKDC score at final follow-up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(Y3)</w:t>
            </w:r>
          </w:p>
        </w:tc>
        <w:tc>
          <w:tcPr>
            <w:tcW w:w="5465" w:type="dxa"/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≥ 90 (good) “1”; 80 ~ 89 (excellent) “2”; 70 ~ 79 (fair) and &lt; 70 (poor) “3”</w:t>
            </w:r>
          </w:p>
        </w:tc>
      </w:tr>
      <w:tr w:rsidR="00D434C7" w:rsidRPr="00F24D7D" w:rsidTr="00A35107">
        <w:trPr>
          <w:trHeight w:val="20"/>
        </w:trPr>
        <w:tc>
          <w:tcPr>
            <w:tcW w:w="2835" w:type="dxa"/>
            <w:tcBorders>
              <w:bottom w:val="single" w:sz="4" w:space="0" w:color="auto"/>
            </w:tcBorders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F24D7D">
              <w:rPr>
                <w:rFonts w:ascii="Times New Roman" w:hAnsi="Times New Roman" w:cs="Times New Roman"/>
                <w:sz w:val="22"/>
              </w:rPr>
              <w:t>I</w:t>
            </w:r>
            <w:r w:rsidRPr="00D434C7">
              <w:rPr>
                <w:rFonts w:ascii="Times New Roman" w:hAnsi="Times New Roman" w:cs="Times New Roman"/>
                <w:sz w:val="22"/>
              </w:rPr>
              <w:t>keuchi</w:t>
            </w:r>
            <w:proofErr w:type="spellEnd"/>
            <w:r w:rsidRPr="00D434C7">
              <w:rPr>
                <w:rFonts w:ascii="Times New Roman" w:hAnsi="Times New Roman" w:cs="Times New Roman"/>
                <w:sz w:val="22"/>
              </w:rPr>
              <w:t xml:space="preserve"> scale</w:t>
            </w:r>
            <w:r w:rsidRPr="00D434C7" w:rsidDel="005F7D0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D434C7">
              <w:rPr>
                <w:rFonts w:ascii="Times New Roman" w:hAnsi="Times New Roman" w:cs="Times New Roman"/>
                <w:sz w:val="22"/>
              </w:rPr>
              <w:t>at final follow-up</w:t>
            </w:r>
            <w:r w:rsidRPr="00F24D7D">
              <w:rPr>
                <w:rFonts w:ascii="Times New Roman" w:hAnsi="Times New Roman" w:cs="Times New Roman"/>
                <w:sz w:val="22"/>
              </w:rPr>
              <w:t xml:space="preserve"> (Y4)</w:t>
            </w:r>
          </w:p>
        </w:tc>
        <w:tc>
          <w:tcPr>
            <w:tcW w:w="5465" w:type="dxa"/>
            <w:tcBorders>
              <w:bottom w:val="single" w:sz="4" w:space="0" w:color="auto"/>
            </w:tcBorders>
          </w:tcPr>
          <w:p w:rsidR="00D434C7" w:rsidRPr="00F24D7D" w:rsidRDefault="00D434C7" w:rsidP="00D434C7">
            <w:pPr>
              <w:rPr>
                <w:rFonts w:ascii="Times New Roman" w:hAnsi="Times New Roman" w:cs="Times New Roman"/>
                <w:sz w:val="22"/>
              </w:rPr>
            </w:pPr>
            <w:r w:rsidRPr="00F24D7D">
              <w:rPr>
                <w:rFonts w:ascii="Times New Roman" w:hAnsi="Times New Roman" w:cs="Times New Roman"/>
                <w:sz w:val="22"/>
              </w:rPr>
              <w:t>good “1”; excellent “2”; fair and poor “3”</w:t>
            </w:r>
          </w:p>
        </w:tc>
      </w:tr>
    </w:tbl>
    <w:p w:rsidR="003E44D8" w:rsidRPr="00F24D7D" w:rsidRDefault="00F24D7D">
      <w:pPr>
        <w:rPr>
          <w:rFonts w:ascii="Times New Roman" w:hAnsi="Times New Roman" w:cs="Times New Roman"/>
          <w:sz w:val="22"/>
        </w:rPr>
      </w:pPr>
      <w:r w:rsidRPr="00F24D7D">
        <w:rPr>
          <w:rFonts w:ascii="Times New Roman" w:hAnsi="Times New Roman" w:cs="Times New Roman"/>
          <w:sz w:val="22"/>
        </w:rPr>
        <w:t xml:space="preserve">BMI: body mass index; KL grade: </w:t>
      </w:r>
      <w:proofErr w:type="spellStart"/>
      <w:r w:rsidRPr="00F24D7D">
        <w:rPr>
          <w:rFonts w:ascii="Times New Roman" w:hAnsi="Times New Roman" w:cs="Times New Roman"/>
          <w:sz w:val="22"/>
        </w:rPr>
        <w:t>Kellgren</w:t>
      </w:r>
      <w:proofErr w:type="spellEnd"/>
      <w:r w:rsidRPr="00F24D7D">
        <w:rPr>
          <w:rFonts w:ascii="Times New Roman" w:hAnsi="Times New Roman" w:cs="Times New Roman"/>
          <w:sz w:val="22"/>
        </w:rPr>
        <w:t>–Lawrence grade; IKDC: International Knee Documentation Committee</w:t>
      </w:r>
      <w:bookmarkEnd w:id="0"/>
      <w:bookmarkEnd w:id="1"/>
    </w:p>
    <w:sectPr w:rsidR="003E44D8" w:rsidRPr="00F24D7D" w:rsidSect="000E331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825"/>
    <w:rsid w:val="00000DA4"/>
    <w:rsid w:val="00007EBE"/>
    <w:rsid w:val="00014FAC"/>
    <w:rsid w:val="00033E42"/>
    <w:rsid w:val="00043FE0"/>
    <w:rsid w:val="00060068"/>
    <w:rsid w:val="0007128C"/>
    <w:rsid w:val="00080599"/>
    <w:rsid w:val="00087984"/>
    <w:rsid w:val="000B062F"/>
    <w:rsid w:val="000B0E51"/>
    <w:rsid w:val="000B73A4"/>
    <w:rsid w:val="000D5A92"/>
    <w:rsid w:val="000D7A4E"/>
    <w:rsid w:val="000E3314"/>
    <w:rsid w:val="000F3E84"/>
    <w:rsid w:val="000F6338"/>
    <w:rsid w:val="0012425E"/>
    <w:rsid w:val="00127DB8"/>
    <w:rsid w:val="001372FA"/>
    <w:rsid w:val="00137C01"/>
    <w:rsid w:val="00183300"/>
    <w:rsid w:val="00185185"/>
    <w:rsid w:val="001B72BF"/>
    <w:rsid w:val="001E032F"/>
    <w:rsid w:val="001F5333"/>
    <w:rsid w:val="00211316"/>
    <w:rsid w:val="00226461"/>
    <w:rsid w:val="00241F0A"/>
    <w:rsid w:val="00245879"/>
    <w:rsid w:val="002752DD"/>
    <w:rsid w:val="002A0998"/>
    <w:rsid w:val="002A181C"/>
    <w:rsid w:val="002C7257"/>
    <w:rsid w:val="002D7DA3"/>
    <w:rsid w:val="002F6CB5"/>
    <w:rsid w:val="00330D83"/>
    <w:rsid w:val="0034728A"/>
    <w:rsid w:val="0035154E"/>
    <w:rsid w:val="00361B1A"/>
    <w:rsid w:val="00377F95"/>
    <w:rsid w:val="003926F8"/>
    <w:rsid w:val="003A394E"/>
    <w:rsid w:val="003B0E0D"/>
    <w:rsid w:val="003B4AAD"/>
    <w:rsid w:val="003C15EC"/>
    <w:rsid w:val="003E008C"/>
    <w:rsid w:val="003E44D8"/>
    <w:rsid w:val="003E7CC4"/>
    <w:rsid w:val="00400BD3"/>
    <w:rsid w:val="004058BC"/>
    <w:rsid w:val="00407ABE"/>
    <w:rsid w:val="004156B3"/>
    <w:rsid w:val="00434FFA"/>
    <w:rsid w:val="0043685C"/>
    <w:rsid w:val="00455435"/>
    <w:rsid w:val="00461F1B"/>
    <w:rsid w:val="004B5331"/>
    <w:rsid w:val="004D4D94"/>
    <w:rsid w:val="004E5D5B"/>
    <w:rsid w:val="004F5E29"/>
    <w:rsid w:val="005054D5"/>
    <w:rsid w:val="00521246"/>
    <w:rsid w:val="0053150D"/>
    <w:rsid w:val="00534813"/>
    <w:rsid w:val="005B5C42"/>
    <w:rsid w:val="005C64A6"/>
    <w:rsid w:val="005E7632"/>
    <w:rsid w:val="00613C7F"/>
    <w:rsid w:val="00632A71"/>
    <w:rsid w:val="00633A36"/>
    <w:rsid w:val="00634B32"/>
    <w:rsid w:val="00640B2A"/>
    <w:rsid w:val="00646313"/>
    <w:rsid w:val="00647880"/>
    <w:rsid w:val="00651576"/>
    <w:rsid w:val="006875CB"/>
    <w:rsid w:val="00691062"/>
    <w:rsid w:val="006C1AE5"/>
    <w:rsid w:val="006D0A1C"/>
    <w:rsid w:val="006E14D6"/>
    <w:rsid w:val="006F51B7"/>
    <w:rsid w:val="00705ED2"/>
    <w:rsid w:val="00715367"/>
    <w:rsid w:val="00716CE5"/>
    <w:rsid w:val="00716D7C"/>
    <w:rsid w:val="007206F1"/>
    <w:rsid w:val="0073780B"/>
    <w:rsid w:val="00743198"/>
    <w:rsid w:val="007537C1"/>
    <w:rsid w:val="007609C1"/>
    <w:rsid w:val="00794B81"/>
    <w:rsid w:val="007C48E1"/>
    <w:rsid w:val="007D5DF5"/>
    <w:rsid w:val="0082554E"/>
    <w:rsid w:val="00854516"/>
    <w:rsid w:val="008635A6"/>
    <w:rsid w:val="00874205"/>
    <w:rsid w:val="00886B58"/>
    <w:rsid w:val="008B197E"/>
    <w:rsid w:val="008E6B90"/>
    <w:rsid w:val="008F38F7"/>
    <w:rsid w:val="0090241E"/>
    <w:rsid w:val="00915A76"/>
    <w:rsid w:val="009303A1"/>
    <w:rsid w:val="00960A00"/>
    <w:rsid w:val="00987D13"/>
    <w:rsid w:val="00993D98"/>
    <w:rsid w:val="00993F73"/>
    <w:rsid w:val="009D1E4D"/>
    <w:rsid w:val="009F2855"/>
    <w:rsid w:val="00A07DDD"/>
    <w:rsid w:val="00A33D24"/>
    <w:rsid w:val="00A35107"/>
    <w:rsid w:val="00A37717"/>
    <w:rsid w:val="00A51BAC"/>
    <w:rsid w:val="00A66302"/>
    <w:rsid w:val="00A8624C"/>
    <w:rsid w:val="00A92577"/>
    <w:rsid w:val="00A94258"/>
    <w:rsid w:val="00AA18F9"/>
    <w:rsid w:val="00AB365B"/>
    <w:rsid w:val="00AC0C9E"/>
    <w:rsid w:val="00B02D13"/>
    <w:rsid w:val="00B038CB"/>
    <w:rsid w:val="00B14842"/>
    <w:rsid w:val="00B2157F"/>
    <w:rsid w:val="00B259EC"/>
    <w:rsid w:val="00B33D67"/>
    <w:rsid w:val="00B346DD"/>
    <w:rsid w:val="00B407F4"/>
    <w:rsid w:val="00B42CF4"/>
    <w:rsid w:val="00B475F4"/>
    <w:rsid w:val="00B5747B"/>
    <w:rsid w:val="00BE1A1A"/>
    <w:rsid w:val="00C05458"/>
    <w:rsid w:val="00C13C36"/>
    <w:rsid w:val="00C216A0"/>
    <w:rsid w:val="00C31EBD"/>
    <w:rsid w:val="00C502A9"/>
    <w:rsid w:val="00C55929"/>
    <w:rsid w:val="00C57E1A"/>
    <w:rsid w:val="00C66D58"/>
    <w:rsid w:val="00C80C1B"/>
    <w:rsid w:val="00C91189"/>
    <w:rsid w:val="00C9148E"/>
    <w:rsid w:val="00CA5DD7"/>
    <w:rsid w:val="00CA7FC0"/>
    <w:rsid w:val="00CE5FD0"/>
    <w:rsid w:val="00CF1021"/>
    <w:rsid w:val="00D133E3"/>
    <w:rsid w:val="00D15734"/>
    <w:rsid w:val="00D15D66"/>
    <w:rsid w:val="00D424B3"/>
    <w:rsid w:val="00D434C7"/>
    <w:rsid w:val="00D534E8"/>
    <w:rsid w:val="00D90B2B"/>
    <w:rsid w:val="00DA3419"/>
    <w:rsid w:val="00DB4148"/>
    <w:rsid w:val="00DB4C33"/>
    <w:rsid w:val="00DB6089"/>
    <w:rsid w:val="00DC177E"/>
    <w:rsid w:val="00DC4409"/>
    <w:rsid w:val="00DD1825"/>
    <w:rsid w:val="00DD40FF"/>
    <w:rsid w:val="00E00205"/>
    <w:rsid w:val="00E154BC"/>
    <w:rsid w:val="00E2113F"/>
    <w:rsid w:val="00E61CB5"/>
    <w:rsid w:val="00E755B4"/>
    <w:rsid w:val="00E7739F"/>
    <w:rsid w:val="00E83FEA"/>
    <w:rsid w:val="00E91364"/>
    <w:rsid w:val="00EA1931"/>
    <w:rsid w:val="00EC40A9"/>
    <w:rsid w:val="00EC7154"/>
    <w:rsid w:val="00ED0FF9"/>
    <w:rsid w:val="00ED7CE0"/>
    <w:rsid w:val="00EF024C"/>
    <w:rsid w:val="00F013A1"/>
    <w:rsid w:val="00F11AB6"/>
    <w:rsid w:val="00F154B3"/>
    <w:rsid w:val="00F24D7D"/>
    <w:rsid w:val="00F36372"/>
    <w:rsid w:val="00F645FD"/>
    <w:rsid w:val="00F80369"/>
    <w:rsid w:val="00F81C5C"/>
    <w:rsid w:val="00F9094C"/>
    <w:rsid w:val="00F9639C"/>
    <w:rsid w:val="00FC6690"/>
    <w:rsid w:val="00FD2518"/>
    <w:rsid w:val="00FE0C1C"/>
    <w:rsid w:val="00FF0353"/>
    <w:rsid w:val="00FF0965"/>
    <w:rsid w:val="00FF206E"/>
    <w:rsid w:val="00FF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CD2A49"/>
  <w15:chartTrackingRefBased/>
  <w15:docId w15:val="{A2660F71-FBE3-7D4B-91F0-9FE0D1391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1825"/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1825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8</cp:revision>
  <dcterms:created xsi:type="dcterms:W3CDTF">2019-09-17T01:39:00Z</dcterms:created>
  <dcterms:modified xsi:type="dcterms:W3CDTF">2019-10-04T08:40:00Z</dcterms:modified>
</cp:coreProperties>
</file>