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ED4D" w14:textId="77777777" w:rsidR="003F2B61" w:rsidRPr="00622A86" w:rsidRDefault="003F2B61" w:rsidP="003F2B61">
      <w:pPr>
        <w:spacing w:after="0" w:line="240" w:lineRule="auto"/>
        <w:rPr>
          <w:rFonts w:ascii="Arial" w:hAnsi="Arial" w:cs="Arial"/>
        </w:rPr>
      </w:pPr>
      <w:r w:rsidRPr="0079518E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2.</w:t>
      </w:r>
      <w:r w:rsidRPr="0079518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6DEF">
        <w:rPr>
          <w:rFonts w:ascii="Arial" w:hAnsi="Arial" w:cs="Arial"/>
          <w:sz w:val="22"/>
          <w:szCs w:val="22"/>
        </w:rPr>
        <w:t xml:space="preserve">Enzyme kinetic parameters for </w:t>
      </w:r>
      <w:r w:rsidRPr="00CF6DEF">
        <w:rPr>
          <w:rFonts w:ascii="Arial" w:hAnsi="Arial" w:cs="Arial"/>
          <w:sz w:val="22"/>
          <w:szCs w:val="22"/>
          <w:lang w:val="el-GR"/>
        </w:rPr>
        <w:t>Δ</w:t>
      </w:r>
      <w:r w:rsidRPr="00CF6DEF">
        <w:rPr>
          <w:rFonts w:ascii="Arial" w:hAnsi="Arial" w:cs="Arial"/>
          <w:sz w:val="22"/>
          <w:szCs w:val="22"/>
        </w:rPr>
        <w:t>8</w:t>
      </w:r>
      <w:r w:rsidRPr="00CF6DEF">
        <w:rPr>
          <w:rFonts w:ascii="Arial" w:hAnsi="Arial" w:cs="Arial"/>
          <w:sz w:val="22"/>
          <w:szCs w:val="22"/>
          <w:lang w:val="el-GR"/>
        </w:rPr>
        <w:t>-</w:t>
      </w:r>
      <w:r w:rsidRPr="00CF6DEF">
        <w:rPr>
          <w:rFonts w:ascii="Arial" w:hAnsi="Arial" w:cs="Arial"/>
          <w:sz w:val="22"/>
          <w:szCs w:val="22"/>
        </w:rPr>
        <w:t>THC hydroxylation by recombinant CYP2C9 variants microsomes.</w:t>
      </w:r>
    </w:p>
    <w:tbl>
      <w:tblPr>
        <w:tblStyle w:val="TableGrid"/>
        <w:tblW w:w="48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582"/>
        <w:gridCol w:w="1387"/>
        <w:gridCol w:w="1516"/>
        <w:gridCol w:w="2015"/>
        <w:gridCol w:w="1647"/>
        <w:gridCol w:w="895"/>
      </w:tblGrid>
      <w:tr w:rsidR="003F2B61" w:rsidRPr="007D056F" w14:paraId="429038A8" w14:textId="77777777" w:rsidTr="008A6461">
        <w:trPr>
          <w:trHeight w:val="4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E5DA2CE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Rec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CYP2C9 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 microsomes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93B67D1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</m:t>
                  </m:r>
                </m:sub>
              </m:sSub>
            </m:oMath>
            <w:r w:rsidRPr="00B4413A">
              <w:rPr>
                <w:rFonts w:ascii="Arial" w:eastAsiaTheme="minorEastAsia" w:hAnsi="Arial" w:cs="Arial"/>
                <w:sz w:val="22"/>
                <w:szCs w:val="22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50</m:t>
                  </m:r>
                </m:sub>
              </m:sSub>
            </m:oMath>
            <w:r w:rsidRPr="00B4413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4413A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70A927F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m,u</m:t>
                  </m:r>
                </m:sub>
              </m:sSub>
            </m:oMath>
            <w:r w:rsidRPr="00B4413A">
              <w:rPr>
                <w:rFonts w:ascii="Arial" w:eastAsiaTheme="minorEastAsia" w:hAnsi="Arial" w:cs="Arial"/>
                <w:sz w:val="22"/>
                <w:szCs w:val="22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</w:rPr>
                    <m:t>50,u</m:t>
                  </m:r>
                </m:sub>
              </m:sSub>
            </m:oMath>
            <w:r w:rsidRPr="00B4413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4413A">
              <w:rPr>
                <w:rFonts w:ascii="Arial" w:hAnsi="Arial" w:cs="Arial"/>
                <w:sz w:val="22"/>
                <w:szCs w:val="22"/>
                <w:lang w:val="el-GR"/>
              </w:rPr>
              <w:t>μ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M) 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BA2D640" w14:textId="77777777" w:rsidR="003F2B61" w:rsidRPr="00B4413A" w:rsidRDefault="003F2B61" w:rsidP="008A6461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oMath>
            <w:r w:rsidRPr="00B4413A">
              <w:rPr>
                <w:rFonts w:ascii="Arial" w:eastAsiaTheme="minorEastAsia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4413A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c</w:t>
            </w:r>
            <w:proofErr w:type="gramEnd"/>
          </w:p>
          <w:p w14:paraId="21020D00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proofErr w:type="gramStart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pmol</w:t>
            </w:r>
            <w:proofErr w:type="gramEnd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∙min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∙mg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protein</w:t>
            </w:r>
            <w:proofErr w:type="spellEnd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6B971DE" w14:textId="77777777" w:rsidR="003F2B61" w:rsidRPr="00B4413A" w:rsidRDefault="003F2B61" w:rsidP="008A6461">
            <w:pPr>
              <w:ind w:left="-70" w:firstLine="70"/>
              <w:jc w:val="center"/>
              <w:rPr>
                <w:rFonts w:ascii="Arial" w:hAnsi="Arial" w:cs="Arial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int</m:t>
                  </m:r>
                </m:sub>
              </m:sSub>
            </m:oMath>
            <w:r w:rsidRPr="00B4413A">
              <w:rPr>
                <w:rFonts w:ascii="Arial" w:eastAsiaTheme="minorEastAsia" w:hAnsi="Arial" w:cs="Arial"/>
                <w:sz w:val="22"/>
                <w:szCs w:val="22"/>
              </w:rPr>
              <w:t xml:space="preserve"> or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CL</m:t>
                  </m:r>
                </m:e>
                <m:sub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max</m:t>
                  </m:r>
                </m:sub>
              </m:sSub>
            </m:oMath>
            <w:r w:rsidRPr="00B441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  <w:p w14:paraId="73524CAE" w14:textId="77777777" w:rsidR="003F2B61" w:rsidRPr="00B4413A" w:rsidRDefault="003F2B61" w:rsidP="008A6461">
            <w:pPr>
              <w:ind w:left="-70"/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(</w:t>
            </w:r>
            <w:proofErr w:type="gramStart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µ</w:t>
            </w:r>
            <w:proofErr w:type="gramEnd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L·min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>-1</w:t>
            </w:r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·mg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 xml:space="preserve">-1 </w:t>
            </w:r>
            <w:proofErr w:type="spellStart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protein</w:t>
            </w:r>
            <w:proofErr w:type="spellEnd"/>
            <w:r w:rsidRPr="00B4413A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5492CB" w14:textId="77777777" w:rsidR="003F2B61" w:rsidRPr="00B4413A" w:rsidRDefault="003F2B61" w:rsidP="008A6461">
            <w:pPr>
              <w:jc w:val="center"/>
              <w:rPr>
                <w:rFonts w:ascii="Arial" w:eastAsia="Aptos" w:hAnsi="Arial" w:cs="Arial"/>
                <w:sz w:val="22"/>
                <w:szCs w:val="22"/>
              </w:rPr>
            </w:pPr>
            <w:r w:rsidRPr="00B4413A">
              <w:rPr>
                <w:rFonts w:ascii="Arial" w:eastAsia="Aptos" w:hAnsi="Arial" w:cs="Arial"/>
                <w:sz w:val="22"/>
                <w:szCs w:val="22"/>
              </w:rPr>
              <w:t>Model</w:t>
            </w:r>
          </w:p>
        </w:tc>
      </w:tr>
      <w:tr w:rsidR="003F2B61" w:rsidRPr="007D056F" w14:paraId="70994C3D" w14:textId="77777777" w:rsidTr="008A6461">
        <w:trPr>
          <w:trHeight w:val="453"/>
        </w:trPr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1DA66BD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*1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14:paraId="22A4351B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0.3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 ± 0.007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bottom"/>
          </w:tcPr>
          <w:p w14:paraId="10961B7D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0.01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 ± 0.00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vAlign w:val="bottom"/>
          </w:tcPr>
          <w:p w14:paraId="69A9333E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6 ± </w:t>
            </w:r>
            <w:r>
              <w:rPr>
                <w:rFonts w:ascii="Arial" w:hAnsi="Arial" w:cs="Arial"/>
                <w:sz w:val="22"/>
                <w:szCs w:val="22"/>
              </w:rPr>
              <w:t>2.9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bottom"/>
          </w:tcPr>
          <w:p w14:paraId="1B1FD181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</w:t>
            </w:r>
            <w:r w:rsidRPr="00B4413A">
              <w:rPr>
                <w:rFonts w:ascii="Arial" w:hAnsi="Arial" w:cs="Arial"/>
                <w:sz w:val="22"/>
                <w:szCs w:val="22"/>
              </w:rPr>
              <w:t xml:space="preserve"> ± </w:t>
            </w: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bottom"/>
          </w:tcPr>
          <w:p w14:paraId="2EB4FEA2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</w:t>
            </w:r>
          </w:p>
        </w:tc>
      </w:tr>
      <w:tr w:rsidR="003F2B61" w:rsidRPr="007D056F" w14:paraId="24F00669" w14:textId="77777777" w:rsidTr="008A6461">
        <w:trPr>
          <w:trHeight w:val="453"/>
        </w:trPr>
        <w:tc>
          <w:tcPr>
            <w:tcW w:w="1800" w:type="dxa"/>
            <w:vAlign w:val="bottom"/>
            <w:hideMark/>
          </w:tcPr>
          <w:p w14:paraId="440EB3A0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*2</w:t>
            </w:r>
          </w:p>
        </w:tc>
        <w:tc>
          <w:tcPr>
            <w:tcW w:w="1989" w:type="dxa"/>
            <w:vAlign w:val="bottom"/>
          </w:tcPr>
          <w:p w14:paraId="030DD785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8.0 ± 2.3</w:t>
            </w:r>
          </w:p>
        </w:tc>
        <w:tc>
          <w:tcPr>
            <w:tcW w:w="2274" w:type="dxa"/>
            <w:vAlign w:val="bottom"/>
          </w:tcPr>
          <w:p w14:paraId="4511CD5A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0.35 ± 0.10</w:t>
            </w:r>
          </w:p>
        </w:tc>
        <w:tc>
          <w:tcPr>
            <w:tcW w:w="2966" w:type="dxa"/>
            <w:vAlign w:val="bottom"/>
          </w:tcPr>
          <w:p w14:paraId="56FFCCD7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20 ± 2.6</w:t>
            </w:r>
          </w:p>
        </w:tc>
        <w:tc>
          <w:tcPr>
            <w:tcW w:w="2500" w:type="dxa"/>
            <w:vAlign w:val="bottom"/>
          </w:tcPr>
          <w:p w14:paraId="2E62281A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59 ± 7.9</w:t>
            </w:r>
          </w:p>
        </w:tc>
        <w:tc>
          <w:tcPr>
            <w:tcW w:w="991" w:type="dxa"/>
            <w:vAlign w:val="bottom"/>
          </w:tcPr>
          <w:p w14:paraId="06A938AD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SI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</w:t>
            </w:r>
          </w:p>
        </w:tc>
      </w:tr>
      <w:tr w:rsidR="003F2B61" w:rsidRPr="007D056F" w14:paraId="034426C3" w14:textId="77777777" w:rsidTr="008A6461">
        <w:trPr>
          <w:trHeight w:val="453"/>
        </w:trPr>
        <w:tc>
          <w:tcPr>
            <w:tcW w:w="1800" w:type="dxa"/>
            <w:vAlign w:val="bottom"/>
            <w:hideMark/>
          </w:tcPr>
          <w:p w14:paraId="2732C183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*3</w:t>
            </w:r>
          </w:p>
        </w:tc>
        <w:tc>
          <w:tcPr>
            <w:tcW w:w="1989" w:type="dxa"/>
            <w:vAlign w:val="bottom"/>
          </w:tcPr>
          <w:p w14:paraId="6136907C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18 ± 1.7</w:t>
            </w:r>
          </w:p>
        </w:tc>
        <w:tc>
          <w:tcPr>
            <w:tcW w:w="2274" w:type="dxa"/>
            <w:vAlign w:val="bottom"/>
          </w:tcPr>
          <w:p w14:paraId="0551D358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0.76 ± 0.074</w:t>
            </w:r>
          </w:p>
        </w:tc>
        <w:tc>
          <w:tcPr>
            <w:tcW w:w="2966" w:type="dxa"/>
            <w:vAlign w:val="bottom"/>
          </w:tcPr>
          <w:p w14:paraId="2F2598D5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25 ± 1.9</w:t>
            </w:r>
          </w:p>
        </w:tc>
        <w:tc>
          <w:tcPr>
            <w:tcW w:w="2500" w:type="dxa"/>
            <w:vAlign w:val="bottom"/>
          </w:tcPr>
          <w:p w14:paraId="5064F041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34 ± 3.6</w:t>
            </w:r>
          </w:p>
        </w:tc>
        <w:tc>
          <w:tcPr>
            <w:tcW w:w="991" w:type="dxa"/>
            <w:vAlign w:val="bottom"/>
          </w:tcPr>
          <w:p w14:paraId="4B61D563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MM</w:t>
            </w:r>
          </w:p>
        </w:tc>
      </w:tr>
      <w:tr w:rsidR="003F2B61" w:rsidRPr="007D056F" w14:paraId="6088510E" w14:textId="77777777" w:rsidTr="008A6461">
        <w:trPr>
          <w:trHeight w:val="453"/>
        </w:trPr>
        <w:tc>
          <w:tcPr>
            <w:tcW w:w="1800" w:type="dxa"/>
            <w:vAlign w:val="bottom"/>
            <w:hideMark/>
          </w:tcPr>
          <w:p w14:paraId="688FBA9D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*8</w:t>
            </w:r>
          </w:p>
        </w:tc>
        <w:tc>
          <w:tcPr>
            <w:tcW w:w="1989" w:type="dxa"/>
            <w:vAlign w:val="bottom"/>
          </w:tcPr>
          <w:p w14:paraId="6CF70695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73 ± 30</w:t>
            </w:r>
          </w:p>
        </w:tc>
        <w:tc>
          <w:tcPr>
            <w:tcW w:w="2274" w:type="dxa"/>
            <w:vAlign w:val="bottom"/>
          </w:tcPr>
          <w:p w14:paraId="5BC46209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3.2 ± 1.3</w:t>
            </w:r>
          </w:p>
        </w:tc>
        <w:tc>
          <w:tcPr>
            <w:tcW w:w="2966" w:type="dxa"/>
            <w:vAlign w:val="bottom"/>
          </w:tcPr>
          <w:p w14:paraId="17F1E04B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292 ± 85</w:t>
            </w:r>
          </w:p>
        </w:tc>
        <w:tc>
          <w:tcPr>
            <w:tcW w:w="2500" w:type="dxa"/>
            <w:vAlign w:val="bottom"/>
          </w:tcPr>
          <w:p w14:paraId="35365BBD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96 ± 13</w:t>
            </w:r>
          </w:p>
        </w:tc>
        <w:tc>
          <w:tcPr>
            <w:tcW w:w="991" w:type="dxa"/>
            <w:vAlign w:val="bottom"/>
          </w:tcPr>
          <w:p w14:paraId="016A27DF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SI</w:t>
            </w:r>
            <w:r w:rsidRPr="00B4413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e</w:t>
            </w:r>
          </w:p>
        </w:tc>
      </w:tr>
      <w:tr w:rsidR="003F2B61" w:rsidRPr="007D056F" w14:paraId="67E24756" w14:textId="77777777" w:rsidTr="008A6461">
        <w:trPr>
          <w:trHeight w:val="453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  <w:hideMark/>
          </w:tcPr>
          <w:p w14:paraId="689A6505" w14:textId="77777777" w:rsidR="003F2B61" w:rsidRPr="00B4413A" w:rsidRDefault="003F2B61" w:rsidP="008A6461">
            <w:pPr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*9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bottom"/>
          </w:tcPr>
          <w:p w14:paraId="06225B71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4.9 ± 0.78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bottom"/>
          </w:tcPr>
          <w:p w14:paraId="6F1AC3BB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0.21 ± 0.033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bottom"/>
          </w:tcPr>
          <w:p w14:paraId="70D3DA49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12 ± 1.3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bottom"/>
          </w:tcPr>
          <w:p w14:paraId="0A6A1E61" w14:textId="77777777" w:rsidR="003F2B61" w:rsidRPr="00A322E4" w:rsidRDefault="003F2B61" w:rsidP="008A6461">
            <w:pPr>
              <w:jc w:val="center"/>
              <w:rPr>
                <w:rFonts w:ascii="Arial" w:hAnsi="Arial" w:cs="Arial"/>
                <w:color w:val="EE0000"/>
                <w:sz w:val="22"/>
                <w:szCs w:val="22"/>
                <w:vertAlign w:val="superscript"/>
              </w:rPr>
            </w:pPr>
            <w:r w:rsidRPr="00A322E4">
              <w:rPr>
                <w:rFonts w:ascii="Arial" w:hAnsi="Arial" w:cs="Arial"/>
                <w:sz w:val="22"/>
                <w:szCs w:val="22"/>
              </w:rPr>
              <w:t>34 ± 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14:paraId="241C2C75" w14:textId="77777777" w:rsidR="003F2B61" w:rsidRPr="00B4413A" w:rsidRDefault="003F2B61" w:rsidP="008A6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13A">
              <w:rPr>
                <w:rFonts w:ascii="Arial" w:hAnsi="Arial" w:cs="Arial"/>
                <w:sz w:val="22"/>
                <w:szCs w:val="22"/>
              </w:rPr>
              <w:t>Hill</w:t>
            </w:r>
          </w:p>
        </w:tc>
      </w:tr>
    </w:tbl>
    <w:p w14:paraId="6ED7AF57" w14:textId="77777777" w:rsidR="003F2B61" w:rsidRPr="00943664" w:rsidRDefault="003F2B61" w:rsidP="003F2B61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gramStart"/>
      <w:r w:rsidRPr="00361549">
        <w:rPr>
          <w:rFonts w:ascii="Arial" w:hAnsi="Arial" w:cs="Arial"/>
          <w:b/>
          <w:bCs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Rec</w:t>
      </w:r>
      <w:proofErr w:type="gramEnd"/>
      <w:r>
        <w:rPr>
          <w:rFonts w:ascii="Arial" w:hAnsi="Arial" w:cs="Arial"/>
          <w:sz w:val="22"/>
          <w:szCs w:val="22"/>
        </w:rPr>
        <w:t xml:space="preserve">, recombinant microsomes from </w:t>
      </w:r>
      <w:r w:rsidRPr="0030728E">
        <w:rPr>
          <w:rFonts w:ascii="Arial" w:hAnsi="Arial" w:cs="Arial"/>
          <w:sz w:val="22"/>
          <w:szCs w:val="22"/>
        </w:rPr>
        <w:t xml:space="preserve">recombinant P450 </w:t>
      </w:r>
      <w:r>
        <w:rPr>
          <w:rFonts w:ascii="Arial" w:hAnsi="Arial" w:cs="Arial"/>
          <w:sz w:val="22"/>
          <w:szCs w:val="22"/>
        </w:rPr>
        <w:t>overexpressing-HEK293 cells; MM, Michaelis Mention model; SI, substrate inhibition model.</w:t>
      </w:r>
    </w:p>
    <w:p w14:paraId="636E9B88" w14:textId="77777777" w:rsidR="003F2B61" w:rsidRPr="0051121E" w:rsidRDefault="003F2B61" w:rsidP="003F2B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1549">
        <w:rPr>
          <w:rFonts w:ascii="Arial" w:hAnsi="Arial" w:cs="Arial"/>
          <w:b/>
          <w:bCs/>
          <w:sz w:val="22"/>
          <w:szCs w:val="22"/>
          <w:vertAlign w:val="superscript"/>
        </w:rPr>
        <w:t>b</w:t>
      </w:r>
      <w:r w:rsidRPr="0030728E">
        <w:rPr>
          <w:rFonts w:ascii="Arial" w:hAnsi="Arial" w:cs="Arial"/>
          <w:sz w:val="22"/>
          <w:szCs w:val="22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50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 xml:space="preserve">the </w:t>
      </w:r>
      <w:r w:rsidRPr="0030728E">
        <w:rPr>
          <w:rFonts w:ascii="Arial" w:hAnsi="Arial" w:cs="Arial"/>
          <w:sz w:val="22"/>
          <w:szCs w:val="22"/>
        </w:rPr>
        <w:t xml:space="preserve">substrate concentration resulting in 50% of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max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 the Hill model </w:t>
      </w:r>
      <w:r w:rsidRPr="0030728E">
        <w:rPr>
          <w:rFonts w:ascii="Arial" w:hAnsi="Arial" w:cs="Arial"/>
          <w:sz w:val="22"/>
          <w:szCs w:val="22"/>
        </w:rPr>
        <w:t>(analogous to</w:t>
      </w:r>
      <w:r>
        <w:rPr>
          <w:rFonts w:ascii="Arial" w:hAnsi="Arial" w:cs="Arial"/>
          <w:sz w:val="22"/>
          <w:szCs w:val="22"/>
        </w:rPr>
        <w:t xml:space="preserve"> the</w:t>
      </w:r>
      <w:r w:rsidRPr="0030728E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in the Michaelis-Menten model).</w:t>
      </w:r>
      <w:r w:rsidRPr="0030728E">
        <w:rPr>
          <w:rFonts w:ascii="Arial" w:hAnsi="Arial" w:cs="Arial"/>
          <w:sz w:val="22"/>
          <w:szCs w:val="22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m,u</m:t>
            </m:r>
          </m:sub>
        </m:sSub>
      </m:oMath>
      <w:r w:rsidRPr="0030728E">
        <w:rPr>
          <w:rFonts w:ascii="Arial" w:eastAsiaTheme="minorEastAsia" w:hAnsi="Arial" w:cs="Arial"/>
          <w:sz w:val="22"/>
          <w:szCs w:val="22"/>
        </w:rPr>
        <w:t xml:space="preserve"> or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S</m:t>
            </m:r>
          </m:e>
          <m:sub>
            <m:r>
              <w:rPr>
                <w:rFonts w:ascii="Cambria Math" w:hAnsi="Cambria Math" w:cs="Arial"/>
              </w:rPr>
              <m:t>50,u</m:t>
            </m:r>
          </m:sub>
        </m:sSub>
      </m:oMath>
      <w:r w:rsidRPr="0030728E">
        <w:rPr>
          <w:rFonts w:ascii="Arial" w:hAnsi="Arial" w:cs="Arial"/>
          <w:sz w:val="22"/>
          <w:szCs w:val="22"/>
        </w:rPr>
        <w:t xml:space="preserve"> </w:t>
      </w:r>
      <w:r w:rsidRPr="00327463">
        <w:rPr>
          <w:rFonts w:ascii="Arial" w:hAnsi="Arial" w:cs="Arial"/>
          <w:sz w:val="22"/>
          <w:szCs w:val="22"/>
        </w:rPr>
        <w:t>calculated by multiplying the unbound fraction (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sub>
        </m:sSub>
      </m:oMath>
      <w:r w:rsidRPr="00327463">
        <w:rPr>
          <w:rFonts w:ascii="Arial" w:hAnsi="Arial" w:cs="Arial"/>
          <w:sz w:val="22"/>
          <w:szCs w:val="22"/>
        </w:rPr>
        <w:t xml:space="preserve">) in the tube using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u</m:t>
            </m:r>
          </m:sub>
        </m:sSub>
      </m:oMath>
      <w:r w:rsidRPr="00327463">
        <w:rPr>
          <w:rFonts w:ascii="Arial" w:eastAsiaTheme="minorEastAsia" w:hAnsi="Arial" w:cs="Arial"/>
          <w:sz w:val="22"/>
          <w:szCs w:val="22"/>
        </w:rPr>
        <w:t xml:space="preserve"> for</w:t>
      </w:r>
      <w:r w:rsidRPr="00327463">
        <w:rPr>
          <w:rFonts w:ascii="Arial" w:hAnsi="Arial" w:cs="Arial"/>
          <w:sz w:val="22"/>
          <w:szCs w:val="22"/>
        </w:rPr>
        <w:t xml:space="preserve"> </w:t>
      </w:r>
      <w:r w:rsidRPr="00327463">
        <w:rPr>
          <w:rFonts w:ascii="Arial" w:hAnsi="Arial" w:cs="Arial"/>
          <w:sz w:val="22"/>
          <w:szCs w:val="22"/>
          <w:lang w:val="el-GR"/>
        </w:rPr>
        <w:t>Δ</w:t>
      </w:r>
      <w:r w:rsidRPr="00327463">
        <w:rPr>
          <w:rFonts w:ascii="Arial" w:hAnsi="Arial" w:cs="Arial"/>
          <w:sz w:val="22"/>
          <w:szCs w:val="22"/>
        </w:rPr>
        <w:t>9</w:t>
      </w:r>
      <w:r w:rsidRPr="00327463">
        <w:rPr>
          <w:rFonts w:ascii="Arial" w:hAnsi="Arial" w:cs="Arial"/>
          <w:sz w:val="22"/>
          <w:szCs w:val="22"/>
          <w:lang w:val="el-GR"/>
        </w:rPr>
        <w:t>-</w:t>
      </w:r>
      <w:r w:rsidRPr="00327463">
        <w:rPr>
          <w:rFonts w:ascii="Arial" w:hAnsi="Arial" w:cs="Arial"/>
          <w:sz w:val="22"/>
          <w:szCs w:val="22"/>
        </w:rPr>
        <w:t xml:space="preserve">THC (0.051 in HLM, and 0.043 in recombinant P450 microsomes) as a surrogate for </w:t>
      </w:r>
      <w:r w:rsidRPr="00327463">
        <w:rPr>
          <w:rFonts w:ascii="Arial" w:hAnsi="Arial" w:cs="Arial"/>
          <w:sz w:val="22"/>
          <w:szCs w:val="22"/>
          <w:lang w:val="el-GR"/>
        </w:rPr>
        <w:t>Δ</w:t>
      </w:r>
      <w:r w:rsidRPr="00327463">
        <w:rPr>
          <w:rFonts w:ascii="Arial" w:hAnsi="Arial" w:cs="Arial"/>
          <w:sz w:val="22"/>
          <w:szCs w:val="22"/>
        </w:rPr>
        <w:t>8</w:t>
      </w:r>
      <w:r w:rsidRPr="00327463">
        <w:rPr>
          <w:rFonts w:ascii="Arial" w:hAnsi="Arial" w:cs="Arial"/>
          <w:sz w:val="22"/>
          <w:szCs w:val="22"/>
          <w:lang w:val="el-GR"/>
        </w:rPr>
        <w:t>-</w:t>
      </w:r>
      <w:r w:rsidRPr="00327463">
        <w:rPr>
          <w:rFonts w:ascii="Arial" w:hAnsi="Arial" w:cs="Arial"/>
          <w:sz w:val="22"/>
          <w:szCs w:val="22"/>
        </w:rPr>
        <w:t>THC.</w:t>
      </w:r>
      <w:r w:rsidRPr="002C0A38">
        <w:rPr>
          <w:rFonts w:ascii="Arial" w:hAnsi="Arial" w:cs="Arial"/>
          <w:noProof/>
          <w:vertAlign w:val="superscript"/>
        </w:rPr>
        <w:t>8</w:t>
      </w:r>
      <w:r w:rsidRPr="0051121E">
        <w:rPr>
          <w:rFonts w:ascii="Arial" w:hAnsi="Arial" w:cs="Arial"/>
          <w:sz w:val="20"/>
          <w:szCs w:val="20"/>
        </w:rPr>
        <w:t xml:space="preserve"> </w:t>
      </w:r>
    </w:p>
    <w:p w14:paraId="2551A539" w14:textId="77777777" w:rsidR="003F2B61" w:rsidRPr="0051121E" w:rsidRDefault="003F2B61" w:rsidP="003F2B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1549">
        <w:rPr>
          <w:rFonts w:ascii="Arial" w:hAnsi="Arial" w:cs="Arial"/>
          <w:b/>
          <w:bCs/>
          <w:sz w:val="22"/>
          <w:szCs w:val="22"/>
          <w:vertAlign w:val="superscript"/>
        </w:rPr>
        <w:t>c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max</m:t>
            </m:r>
          </m:sub>
        </m:sSub>
      </m:oMath>
      <w:r w:rsidRPr="007D056F">
        <w:rPr>
          <w:rFonts w:ascii="Arial" w:hAnsi="Arial" w:cs="Arial"/>
          <w:sz w:val="22"/>
          <w:szCs w:val="22"/>
        </w:rPr>
        <w:t xml:space="preserve"> values in recombinant P450 </w:t>
      </w:r>
      <w:r w:rsidRPr="0051121E">
        <w:rPr>
          <w:rFonts w:ascii="Arial" w:hAnsi="Arial" w:cs="Arial"/>
          <w:sz w:val="20"/>
          <w:szCs w:val="20"/>
        </w:rPr>
        <w:t xml:space="preserve">microsomes were normalized by relative expression levels </w:t>
      </w:r>
      <w:r>
        <w:rPr>
          <w:rFonts w:ascii="Arial" w:hAnsi="Arial" w:cs="Arial"/>
          <w:sz w:val="20"/>
          <w:szCs w:val="20"/>
        </w:rPr>
        <w:t xml:space="preserve">as shown in </w:t>
      </w:r>
      <w:r w:rsidRPr="00286D65">
        <w:rPr>
          <w:rFonts w:ascii="Arial" w:hAnsi="Arial" w:cs="Arial"/>
          <w:sz w:val="20"/>
          <w:szCs w:val="20"/>
        </w:rPr>
        <w:t>Figure 5.</w:t>
      </w:r>
      <w:r w:rsidRPr="0051121E">
        <w:rPr>
          <w:rFonts w:ascii="Arial" w:hAnsi="Arial" w:cs="Arial"/>
          <w:sz w:val="20"/>
          <w:szCs w:val="20"/>
        </w:rPr>
        <w:t xml:space="preserve"> </w:t>
      </w:r>
    </w:p>
    <w:p w14:paraId="483C3600" w14:textId="77777777" w:rsidR="003F2B61" w:rsidRPr="003C3EA7" w:rsidRDefault="003F2B61" w:rsidP="003F2B6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61549">
        <w:rPr>
          <w:rFonts w:ascii="Arial" w:hAnsi="Arial" w:cs="Arial"/>
          <w:b/>
          <w:bCs/>
          <w:sz w:val="22"/>
          <w:szCs w:val="22"/>
          <w:vertAlign w:val="superscript"/>
        </w:rPr>
        <w:t>d</w:t>
      </w:r>
      <w:r w:rsidRPr="007D056F">
        <w:rPr>
          <w:rFonts w:ascii="Arial" w:hAnsi="Arial" w:cs="Arial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CL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int</m:t>
            </m:r>
          </m:sub>
        </m:sSub>
      </m:oMath>
      <w:r w:rsidRPr="007D05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</w:t>
      </w:r>
      <w:r w:rsidRPr="007D056F">
        <w:rPr>
          <w:rFonts w:ascii="Arial" w:hAnsi="Arial" w:cs="Arial"/>
          <w:sz w:val="22"/>
          <w:szCs w:val="22"/>
        </w:rPr>
        <w:t xml:space="preserve">calculated as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m,u</m:t>
                </m:r>
              </m:sub>
            </m:sSub>
          </m:den>
        </m:f>
      </m:oMath>
      <w:r>
        <w:rPr>
          <w:rFonts w:ascii="Arial" w:eastAsiaTheme="minorEastAsia" w:hAnsi="Arial" w:cs="Arial"/>
          <w:sz w:val="22"/>
          <w:szCs w:val="22"/>
        </w:rPr>
        <w:t xml:space="preserve"> in the MM and SI models;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CL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max</m:t>
            </m:r>
          </m:sub>
        </m:sSub>
      </m:oMath>
      <w:r w:rsidRPr="007D05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was </w:t>
      </w:r>
      <w:r w:rsidRPr="007D056F">
        <w:rPr>
          <w:rFonts w:ascii="Arial" w:hAnsi="Arial" w:cs="Arial"/>
          <w:sz w:val="22"/>
          <w:szCs w:val="22"/>
        </w:rPr>
        <w:t xml:space="preserve">calculated as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2"/>
                    <w:szCs w:val="22"/>
                  </w:rPr>
                  <m:t>50,u</m:t>
                </m:r>
              </m:sub>
            </m:sSub>
          </m:den>
        </m:f>
        <m:r>
          <w:rPr>
            <w:rFonts w:ascii="Cambria Math" w:hAnsi="Cambria Math" w:cs="Arial"/>
            <w:sz w:val="22"/>
            <w:szCs w:val="22"/>
          </w:rPr>
          <m:t xml:space="preserve"> × </m:t>
        </m:r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h-1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h×</m:t>
            </m:r>
            <m:sSup>
              <m:sSupPr>
                <m:ctrlPr>
                  <w:rPr>
                    <w:rFonts w:ascii="Cambria Math" w:hAnsi="Cambria Math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(h-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1)</m:t>
                </m:r>
              </m:e>
              <m:sup>
                <m:f>
                  <m:fPr>
                    <m:ctrlPr>
                      <w:rPr>
                        <w:rFonts w:ascii="Cambria Math" w:hAnsi="Cambria Math" w:cs="Arial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h</m:t>
                    </m:r>
                  </m:den>
                </m:f>
              </m:sup>
            </m:sSup>
          </m:den>
        </m:f>
      </m:oMath>
      <w:r>
        <w:rPr>
          <w:rFonts w:ascii="Arial" w:eastAsiaTheme="minorEastAsia" w:hAnsi="Arial" w:cs="Arial"/>
          <w:sz w:val="22"/>
          <w:szCs w:val="22"/>
        </w:rPr>
        <w:t xml:space="preserve"> in the Hill model.</w:t>
      </w:r>
      <w:r w:rsidRPr="006B300D">
        <w:t xml:space="preserve"> </w:t>
      </w:r>
      <w:r w:rsidRPr="006B300D">
        <w:rPr>
          <w:rFonts w:ascii="Arial" w:eastAsiaTheme="minorEastAsia" w:hAnsi="Arial" w:cs="Arial"/>
          <w:sz w:val="22"/>
          <w:szCs w:val="22"/>
        </w:rPr>
        <w:t xml:space="preserve">The Hill coefficient </w:t>
      </w:r>
      <w:r>
        <w:rPr>
          <w:rFonts w:ascii="Arial" w:eastAsiaTheme="minorEastAsia" w:hAnsi="Arial" w:cs="Arial"/>
          <w:sz w:val="22"/>
          <w:szCs w:val="22"/>
        </w:rPr>
        <w:t>was</w:t>
      </w:r>
      <w:r w:rsidRPr="006B300D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>1.3</w:t>
      </w:r>
      <w:r w:rsidRPr="006B300D">
        <w:rPr>
          <w:rFonts w:ascii="Arial" w:eastAsiaTheme="minorEastAsia" w:hAnsi="Arial" w:cs="Arial"/>
          <w:sz w:val="22"/>
          <w:szCs w:val="22"/>
        </w:rPr>
        <w:t xml:space="preserve"> ± </w:t>
      </w:r>
      <w:r>
        <w:rPr>
          <w:rFonts w:ascii="Arial" w:eastAsiaTheme="minorEastAsia" w:hAnsi="Arial" w:cs="Arial"/>
          <w:sz w:val="22"/>
          <w:szCs w:val="22"/>
        </w:rPr>
        <w:t>0.11</w:t>
      </w:r>
      <w:r w:rsidRPr="006B300D">
        <w:rPr>
          <w:rFonts w:ascii="Arial" w:eastAsiaTheme="minorEastAsia" w:hAnsi="Arial" w:cs="Arial"/>
          <w:sz w:val="22"/>
          <w:szCs w:val="22"/>
        </w:rPr>
        <w:t xml:space="preserve"> for </w:t>
      </w:r>
      <w:r>
        <w:rPr>
          <w:rFonts w:ascii="Arial" w:eastAsiaTheme="minorEastAsia" w:hAnsi="Arial" w:cs="Arial"/>
          <w:sz w:val="22"/>
          <w:szCs w:val="22"/>
        </w:rPr>
        <w:t>recombinant CYP2C9*9</w:t>
      </w:r>
      <w:r w:rsidRPr="006B300D">
        <w:rPr>
          <w:rFonts w:ascii="Arial" w:eastAsiaTheme="minorEastAsia" w:hAnsi="Arial" w:cs="Arial"/>
          <w:sz w:val="22"/>
          <w:szCs w:val="22"/>
        </w:rPr>
        <w:t>.</w:t>
      </w:r>
    </w:p>
    <w:p w14:paraId="7513F39A" w14:textId="48F083FA" w:rsidR="003F2B61" w:rsidRDefault="003F2B61" w:rsidP="003F2B61"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e </w:t>
      </w: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the substrate inhibition model, t</w:t>
      </w:r>
      <w:r w:rsidRPr="00FE271A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Pr="00FE271A">
        <w:rPr>
          <w:rFonts w:ascii="Arial" w:hAnsi="Arial" w:cs="Arial"/>
          <w:sz w:val="22"/>
          <w:szCs w:val="22"/>
        </w:rPr>
        <w:t>estimated</w:t>
      </w:r>
      <w:r>
        <w:rPr>
          <w:rFonts w:ascii="Arial" w:hAnsi="Arial" w:cs="Arial"/>
          <w:sz w:val="22"/>
          <w:szCs w:val="22"/>
        </w:rPr>
        <w:t xml:space="preserve"> unbound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K</m:t>
            </m:r>
          </m:e>
          <m:sub>
            <m:r>
              <w:rPr>
                <w:rFonts w:ascii="Cambria Math" w:hAnsi="Cambria Math" w:cs="Arial"/>
                <w:sz w:val="22"/>
                <w:szCs w:val="22"/>
              </w:rPr>
              <m:t>i</m:t>
            </m:r>
          </m:sub>
        </m:sSub>
      </m:oMath>
      <w:r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values </w:t>
      </w:r>
      <w:r w:rsidRPr="0051121E">
        <w:rPr>
          <w:rFonts w:ascii="Arial" w:hAnsi="Arial" w:cs="Arial"/>
          <w:sz w:val="20"/>
          <w:szCs w:val="20"/>
        </w:rPr>
        <w:t>(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 w:cs="Arial"/>
            <w:sz w:val="20"/>
            <w:szCs w:val="20"/>
          </w:rPr>
          <m:t>,u)</m:t>
        </m:r>
      </m:oMath>
      <w:r w:rsidRPr="0051121E">
        <w:rPr>
          <w:rFonts w:ascii="Arial" w:eastAsiaTheme="minorEastAsia" w:hAnsi="Arial" w:cs="Arial"/>
          <w:sz w:val="20"/>
          <w:szCs w:val="20"/>
        </w:rPr>
        <w:t xml:space="preserve">, corrected </w:t>
      </w:r>
      <w:r>
        <w:rPr>
          <w:rFonts w:ascii="Arial" w:eastAsiaTheme="minorEastAsia" w:hAnsi="Arial" w:cs="Arial"/>
          <w:sz w:val="20"/>
          <w:szCs w:val="20"/>
        </w:rPr>
        <w:t xml:space="preserve">using </w:t>
      </w:r>
      <w:r w:rsidRPr="0051121E">
        <w:rPr>
          <w:rFonts w:ascii="Arial" w:eastAsiaTheme="minorEastAsia" w:hAnsi="Arial" w:cs="Arial"/>
          <w:sz w:val="20"/>
          <w:szCs w:val="20"/>
        </w:rPr>
        <w:t xml:space="preserve">the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u</m:t>
            </m:r>
          </m:sub>
        </m:sSub>
      </m:oMath>
      <w:r>
        <w:rPr>
          <w:rFonts w:ascii="Arial" w:eastAsiaTheme="minorEastAsia" w:hAnsi="Arial" w:cs="Arial"/>
          <w:sz w:val="20"/>
          <w:szCs w:val="20"/>
        </w:rPr>
        <w:t xml:space="preserve"> for </w:t>
      </w:r>
      <w:r w:rsidRPr="0051121E">
        <w:rPr>
          <w:rFonts w:ascii="Arial" w:hAnsi="Arial" w:cs="Arial"/>
          <w:sz w:val="20"/>
          <w:szCs w:val="20"/>
          <w:lang w:val="el-GR"/>
        </w:rPr>
        <w:t>Δ</w:t>
      </w:r>
      <w:r w:rsidRPr="0051121E">
        <w:rPr>
          <w:rFonts w:ascii="Arial" w:hAnsi="Arial" w:cs="Arial"/>
          <w:sz w:val="20"/>
          <w:szCs w:val="20"/>
        </w:rPr>
        <w:t>9</w:t>
      </w:r>
      <w:r w:rsidRPr="0051121E">
        <w:rPr>
          <w:rFonts w:ascii="Arial" w:hAnsi="Arial" w:cs="Arial"/>
          <w:sz w:val="20"/>
          <w:szCs w:val="20"/>
          <w:lang w:val="el-GR"/>
        </w:rPr>
        <w:t>-</w:t>
      </w:r>
      <w:r w:rsidRPr="0051121E">
        <w:rPr>
          <w:rFonts w:ascii="Arial" w:hAnsi="Arial" w:cs="Arial"/>
          <w:sz w:val="20"/>
          <w:szCs w:val="20"/>
        </w:rPr>
        <w:t>THC</w:t>
      </w:r>
      <w:r>
        <w:rPr>
          <w:rFonts w:ascii="Arial" w:hAnsi="Arial" w:cs="Arial"/>
          <w:sz w:val="20"/>
          <w:szCs w:val="20"/>
        </w:rPr>
        <w:t xml:space="preserve"> as described above,</w:t>
      </w:r>
      <w:r w:rsidRPr="005112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</w:t>
      </w:r>
      <w:r w:rsidRPr="0051121E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2"/>
          <w:szCs w:val="22"/>
        </w:rPr>
        <w:t xml:space="preserve"> 6.7 </w:t>
      </w:r>
      <w:r w:rsidRPr="00AE7B1E">
        <w:rPr>
          <w:rFonts w:ascii="Arial" w:hAnsi="Arial" w:cs="Arial"/>
          <w:sz w:val="22"/>
          <w:szCs w:val="22"/>
        </w:rPr>
        <w:t>±</w:t>
      </w:r>
      <w:r>
        <w:rPr>
          <w:rFonts w:ascii="Arial" w:hAnsi="Arial" w:cs="Arial"/>
          <w:sz w:val="22"/>
          <w:szCs w:val="22"/>
        </w:rPr>
        <w:t xml:space="preserve"> 3.2 µM for recombinant CYP2C9*2 and 1.5 </w:t>
      </w:r>
      <w:r w:rsidRPr="00AE7B1E">
        <w:rPr>
          <w:rFonts w:ascii="Arial" w:hAnsi="Arial" w:cs="Arial"/>
          <w:sz w:val="22"/>
          <w:szCs w:val="22"/>
        </w:rPr>
        <w:t>±</w:t>
      </w:r>
      <w:r>
        <w:rPr>
          <w:rFonts w:ascii="Arial" w:hAnsi="Arial" w:cs="Arial"/>
          <w:sz w:val="22"/>
          <w:szCs w:val="22"/>
        </w:rPr>
        <w:t xml:space="preserve"> 0.68 µM for recombinant CYP2C9*8.</w:t>
      </w:r>
    </w:p>
    <w:sectPr w:rsidR="003F2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61"/>
    <w:rsid w:val="001D6B05"/>
    <w:rsid w:val="003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BD90"/>
  <w15:chartTrackingRefBased/>
  <w15:docId w15:val="{95E6A2DE-5E06-4E0E-96C8-3C84E966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B61"/>
  </w:style>
  <w:style w:type="paragraph" w:styleId="Heading1">
    <w:name w:val="heading 1"/>
    <w:basedOn w:val="Normal"/>
    <w:next w:val="Normal"/>
    <w:link w:val="Heading1Char"/>
    <w:uiPriority w:val="9"/>
    <w:qFormat/>
    <w:rsid w:val="003F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B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1350</Characters>
  <Application>Microsoft Office Word</Application>
  <DocSecurity>0</DocSecurity>
  <Lines>67</Lines>
  <Paragraphs>52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Lazarus</dc:creator>
  <cp:keywords/>
  <dc:description/>
  <cp:lastModifiedBy>Philip Lazarus</cp:lastModifiedBy>
  <cp:revision>1</cp:revision>
  <dcterms:created xsi:type="dcterms:W3CDTF">2026-05-26T04:55:00Z</dcterms:created>
  <dcterms:modified xsi:type="dcterms:W3CDTF">2026-05-26T04:56:00Z</dcterms:modified>
</cp:coreProperties>
</file>