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438C" w14:textId="7712BE07" w:rsidR="001C4C22" w:rsidRDefault="00661E96" w:rsidP="00661E96">
      <w:pPr>
        <w:pStyle w:val="berschrift1"/>
        <w:rPr>
          <w:lang w:val="en-US"/>
        </w:rPr>
      </w:pPr>
      <w:r>
        <w:rPr>
          <w:lang w:val="en-US"/>
        </w:rPr>
        <w:t>TABLE 1</w:t>
      </w:r>
    </w:p>
    <w:p w14:paraId="194D2ACA" w14:textId="77777777" w:rsidR="00BE2D08" w:rsidRDefault="00BE2D08">
      <w:pPr>
        <w:rPr>
          <w:lang w:val="en-US"/>
        </w:rPr>
      </w:pPr>
    </w:p>
    <w:tbl>
      <w:tblPr>
        <w:tblStyle w:val="EinfacheTabelle2"/>
        <w:tblpPr w:leftFromText="180" w:rightFromText="180" w:vertAnchor="page" w:horzAnchor="margin" w:tblpY="2489"/>
        <w:tblW w:w="0" w:type="auto"/>
        <w:tblCellMar>
          <w:top w:w="58" w:type="dxa"/>
          <w:bottom w:w="58" w:type="dxa"/>
        </w:tblCellMar>
        <w:tblLook w:val="0420" w:firstRow="1" w:lastRow="0" w:firstColumn="0" w:lastColumn="0" w:noHBand="0" w:noVBand="1"/>
      </w:tblPr>
      <w:tblGrid>
        <w:gridCol w:w="567"/>
        <w:gridCol w:w="2070"/>
        <w:gridCol w:w="1604"/>
        <w:gridCol w:w="3166"/>
        <w:gridCol w:w="1953"/>
      </w:tblGrid>
      <w:tr w:rsidR="00BE2D08" w:rsidRPr="00C71104" w14:paraId="1C2C90A5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bottom w:val="single" w:sz="8" w:space="0" w:color="000000"/>
            </w:tcBorders>
          </w:tcPr>
          <w:p w14:paraId="73D4ACB5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40F292F7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Role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34FCE745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proofErr w:type="spellStart"/>
            <w:r w:rsidRPr="00C71104">
              <w:rPr>
                <w:sz w:val="20"/>
                <w:szCs w:val="20"/>
              </w:rPr>
              <w:t>Employees</w:t>
            </w:r>
            <w:proofErr w:type="spellEnd"/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65411E3A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 xml:space="preserve">Industry / </w:t>
            </w:r>
            <w:proofErr w:type="spellStart"/>
            <w:r w:rsidRPr="00C71104">
              <w:rPr>
                <w:sz w:val="20"/>
                <w:szCs w:val="20"/>
              </w:rPr>
              <w:t>Maturity</w:t>
            </w:r>
            <w:proofErr w:type="spellEnd"/>
            <w:r w:rsidRPr="00C71104"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E3180F3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Focus Area</w:t>
            </w:r>
          </w:p>
        </w:tc>
      </w:tr>
      <w:tr w:rsidR="00BE2D08" w:rsidRPr="00C71104" w14:paraId="38B74EF4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4B5BD6A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E1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B30838A" w14:textId="5AAE30F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HR Lead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0F3344E4" w14:textId="4B7C91F0" w:rsidR="00BE2D08" w:rsidRPr="00C71104" w:rsidRDefault="0047555E" w:rsidP="00027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 </w:t>
            </w:r>
            <w:r w:rsidR="00BE2D08" w:rsidRPr="00C7110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  <w:r w:rsidR="00BE2D08" w:rsidRPr="00C71104">
              <w:rPr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3CE686C4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Automotive (</w:t>
            </w:r>
            <w:proofErr w:type="spellStart"/>
            <w:r w:rsidRPr="00C71104">
              <w:rPr>
                <w:sz w:val="20"/>
                <w:szCs w:val="20"/>
              </w:rPr>
              <w:t>Maturity</w:t>
            </w:r>
            <w:proofErr w:type="spellEnd"/>
            <w:r w:rsidRPr="00C71104">
              <w:rPr>
                <w:sz w:val="20"/>
                <w:szCs w:val="20"/>
              </w:rPr>
              <w:t>: 3/5)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2CCDFEC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proofErr w:type="spellStart"/>
            <w:r w:rsidRPr="00C71104">
              <w:rPr>
                <w:sz w:val="20"/>
                <w:szCs w:val="20"/>
              </w:rPr>
              <w:t>Evaluate</w:t>
            </w:r>
            <w:proofErr w:type="spellEnd"/>
            <w:r w:rsidRPr="00C71104">
              <w:rPr>
                <w:sz w:val="20"/>
                <w:szCs w:val="20"/>
              </w:rPr>
              <w:t xml:space="preserve"> &amp; Design</w:t>
            </w:r>
          </w:p>
        </w:tc>
      </w:tr>
      <w:tr w:rsidR="00BE2D08" w:rsidRPr="00C71104" w14:paraId="36209D85" w14:textId="77777777" w:rsidTr="00027DE1">
        <w:tc>
          <w:tcPr>
            <w:tcW w:w="0" w:type="auto"/>
            <w:tcBorders>
              <w:top w:val="nil"/>
              <w:bottom w:val="nil"/>
            </w:tcBorders>
          </w:tcPr>
          <w:p w14:paraId="6B5CC7F8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E2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70736C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CEO &amp; Co-Founder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08D984" w14:textId="7815A106" w:rsidR="00BE2D08" w:rsidRPr="00C71104" w:rsidRDefault="0047555E" w:rsidP="00027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8D6A48" w14:textId="77777777" w:rsidR="00BE2D08" w:rsidRPr="00C71104" w:rsidRDefault="00BE2D08" w:rsidP="00027DE1">
            <w:pPr>
              <w:rPr>
                <w:sz w:val="20"/>
                <w:szCs w:val="20"/>
                <w:lang w:val="en-US"/>
              </w:rPr>
            </w:pPr>
            <w:r w:rsidRPr="00C71104">
              <w:rPr>
                <w:sz w:val="20"/>
                <w:szCs w:val="20"/>
                <w:lang w:val="en-US"/>
              </w:rPr>
              <w:t>AI Tech Start-up (Maturity: 4/5)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331105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proofErr w:type="spellStart"/>
            <w:r w:rsidRPr="00C71104">
              <w:rPr>
                <w:sz w:val="20"/>
                <w:szCs w:val="20"/>
              </w:rPr>
              <w:t>Evaluate</w:t>
            </w:r>
            <w:proofErr w:type="spellEnd"/>
            <w:r w:rsidRPr="00C71104">
              <w:rPr>
                <w:sz w:val="20"/>
                <w:szCs w:val="20"/>
              </w:rPr>
              <w:t xml:space="preserve"> &amp; Design</w:t>
            </w:r>
          </w:p>
        </w:tc>
      </w:tr>
      <w:tr w:rsidR="00BE2D08" w:rsidRPr="00C71104" w14:paraId="3836D9DB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1C47D3B5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E3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A9178CF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proofErr w:type="spellStart"/>
            <w:r w:rsidRPr="00C71104">
              <w:rPr>
                <w:sz w:val="20"/>
                <w:szCs w:val="20"/>
              </w:rPr>
              <w:t>Product</w:t>
            </w:r>
            <w:proofErr w:type="spellEnd"/>
            <w:r w:rsidRPr="00C71104">
              <w:rPr>
                <w:sz w:val="20"/>
                <w:szCs w:val="20"/>
              </w:rPr>
              <w:t xml:space="preserve"> Owner (AI)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9D45D91" w14:textId="7999044C" w:rsidR="00BE2D08" w:rsidRPr="00C71104" w:rsidRDefault="0047555E" w:rsidP="00027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&gt;100</w:t>
            </w:r>
            <w:r w:rsidR="00BE2D08" w:rsidRPr="00C71104">
              <w:rPr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33163847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>Insurance (</w:t>
            </w:r>
            <w:proofErr w:type="spellStart"/>
            <w:r w:rsidRPr="00C71104">
              <w:rPr>
                <w:sz w:val="20"/>
                <w:szCs w:val="20"/>
              </w:rPr>
              <w:t>Maturity</w:t>
            </w:r>
            <w:proofErr w:type="spellEnd"/>
            <w:r w:rsidRPr="00C71104">
              <w:rPr>
                <w:sz w:val="20"/>
                <w:szCs w:val="20"/>
              </w:rPr>
              <w:t>: 3-4/5)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7679C2E6" w14:textId="77777777" w:rsidR="00BE2D08" w:rsidRPr="00C71104" w:rsidRDefault="00BE2D08" w:rsidP="00027DE1">
            <w:pPr>
              <w:rPr>
                <w:sz w:val="20"/>
                <w:szCs w:val="20"/>
              </w:rPr>
            </w:pPr>
            <w:r w:rsidRPr="00C71104">
              <w:rPr>
                <w:sz w:val="20"/>
                <w:szCs w:val="20"/>
              </w:rPr>
              <w:t xml:space="preserve">Design &amp; </w:t>
            </w:r>
            <w:proofErr w:type="spellStart"/>
            <w:r w:rsidRPr="00C71104">
              <w:rPr>
                <w:sz w:val="20"/>
                <w:szCs w:val="20"/>
              </w:rPr>
              <w:t>Realize</w:t>
            </w:r>
            <w:proofErr w:type="spellEnd"/>
          </w:p>
        </w:tc>
      </w:tr>
      <w:tr w:rsidR="00BE2D08" w:rsidRPr="00C71104" w14:paraId="4974A513" w14:textId="77777777" w:rsidTr="00027DE1">
        <w:tc>
          <w:tcPr>
            <w:tcW w:w="0" w:type="auto"/>
            <w:gridSpan w:val="5"/>
            <w:tcBorders>
              <w:top w:val="single" w:sz="8" w:space="0" w:color="000000"/>
              <w:bottom w:val="nil"/>
            </w:tcBorders>
          </w:tcPr>
          <w:p w14:paraId="2B507A68" w14:textId="77777777" w:rsidR="00BE2D08" w:rsidRPr="00C71104" w:rsidRDefault="00BE2D08" w:rsidP="00027DE1">
            <w:pPr>
              <w:rPr>
                <w:sz w:val="20"/>
                <w:szCs w:val="20"/>
                <w:lang w:val="en-US"/>
              </w:rPr>
            </w:pPr>
            <w:r w:rsidRPr="00C71104">
              <w:rPr>
                <w:sz w:val="20"/>
                <w:szCs w:val="20"/>
                <w:lang w:val="en-US"/>
              </w:rPr>
              <w:t>*Note: Maturity reflects how the respondent rates the organization's digital/AI readiness on a scale from 1 (Low) to 5 (High).</w:t>
            </w:r>
          </w:p>
        </w:tc>
      </w:tr>
      <w:tr w:rsidR="00BE2D08" w:rsidRPr="00C71104" w14:paraId="27485D5F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5"/>
            <w:tcBorders>
              <w:top w:val="nil"/>
              <w:bottom w:val="nil"/>
            </w:tcBorders>
          </w:tcPr>
          <w:p w14:paraId="1AED93B6" w14:textId="77777777" w:rsidR="00BE2D08" w:rsidRPr="00C71104" w:rsidRDefault="00BE2D08" w:rsidP="00027DE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BEA3B67" w14:textId="77777777" w:rsidR="00661E96" w:rsidRDefault="00661E96">
      <w:pPr>
        <w:rPr>
          <w:lang w:val="en-US"/>
        </w:rPr>
      </w:pPr>
    </w:p>
    <w:p w14:paraId="228073FC" w14:textId="77777777" w:rsidR="00661E96" w:rsidRDefault="00661E96">
      <w:pPr>
        <w:rPr>
          <w:lang w:val="en-US"/>
        </w:rPr>
      </w:pPr>
    </w:p>
    <w:p w14:paraId="08BE0EBC" w14:textId="77777777" w:rsidR="001C4C22" w:rsidRDefault="001C4C22">
      <w:pPr>
        <w:rPr>
          <w:lang w:val="en-US"/>
        </w:rPr>
      </w:pPr>
      <w:r>
        <w:rPr>
          <w:lang w:val="en-US"/>
        </w:rPr>
        <w:br w:type="page"/>
      </w:r>
    </w:p>
    <w:p w14:paraId="36C06D94" w14:textId="005FFB54" w:rsidR="00661E96" w:rsidRDefault="00661E96" w:rsidP="00661E96">
      <w:pPr>
        <w:pStyle w:val="berschrift1"/>
        <w:rPr>
          <w:lang w:val="en-US"/>
        </w:rPr>
      </w:pPr>
      <w:r>
        <w:rPr>
          <w:lang w:val="en-US"/>
        </w:rPr>
        <w:lastRenderedPageBreak/>
        <w:t>TABLE 2</w:t>
      </w:r>
    </w:p>
    <w:p w14:paraId="224DA9A7" w14:textId="77777777" w:rsidR="00661E96" w:rsidRDefault="00661E96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left w:w="58" w:type="dxa"/>
          <w:bottom w:w="43" w:type="dxa"/>
          <w:right w:w="58" w:type="dxa"/>
        </w:tblCellMar>
        <w:tblLook w:val="0420" w:firstRow="1" w:lastRow="0" w:firstColumn="0" w:lastColumn="0" w:noHBand="0" w:noVBand="1"/>
      </w:tblPr>
      <w:tblGrid>
        <w:gridCol w:w="1163"/>
        <w:gridCol w:w="2653"/>
        <w:gridCol w:w="3467"/>
        <w:gridCol w:w="2077"/>
      </w:tblGrid>
      <w:tr w:rsidR="00374004" w:rsidRPr="001C4C22" w14:paraId="267D8A2B" w14:textId="77777777" w:rsidTr="007E0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E47E549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proofErr w:type="spellStart"/>
            <w:r w:rsidRPr="001C4C22">
              <w:rPr>
                <w:sz w:val="13"/>
                <w:szCs w:val="13"/>
              </w:rPr>
              <w:t>Activity</w:t>
            </w:r>
            <w:proofErr w:type="spellEnd"/>
            <w:r w:rsidRPr="001C4C22">
              <w:rPr>
                <w:sz w:val="13"/>
                <w:szCs w:val="13"/>
              </w:rPr>
              <w:t xml:space="preserve"> &amp; Nature</w:t>
            </w:r>
          </w:p>
        </w:tc>
        <w:tc>
          <w:tcPr>
            <w:tcW w:w="0" w:type="auto"/>
          </w:tcPr>
          <w:p w14:paraId="27341B0E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>Goal (Rationale)</w:t>
            </w:r>
          </w:p>
        </w:tc>
        <w:tc>
          <w:tcPr>
            <w:tcW w:w="0" w:type="auto"/>
          </w:tcPr>
          <w:p w14:paraId="14FEB364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proofErr w:type="spellStart"/>
            <w:r w:rsidRPr="001C4C22">
              <w:rPr>
                <w:sz w:val="13"/>
                <w:szCs w:val="13"/>
              </w:rPr>
              <w:t>Process</w:t>
            </w:r>
            <w:proofErr w:type="spellEnd"/>
            <w:r w:rsidRPr="001C4C22">
              <w:rPr>
                <w:sz w:val="13"/>
                <w:szCs w:val="13"/>
              </w:rPr>
              <w:t xml:space="preserve"> </w:t>
            </w:r>
            <w:proofErr w:type="spellStart"/>
            <w:r w:rsidRPr="001C4C22">
              <w:rPr>
                <w:sz w:val="13"/>
                <w:szCs w:val="13"/>
              </w:rPr>
              <w:t>Steps</w:t>
            </w:r>
            <w:proofErr w:type="spellEnd"/>
            <w:r w:rsidRPr="001C4C22">
              <w:rPr>
                <w:sz w:val="13"/>
                <w:szCs w:val="13"/>
              </w:rPr>
              <w:t xml:space="preserve"> &amp; </w:t>
            </w:r>
            <w:proofErr w:type="spellStart"/>
            <w:r w:rsidRPr="001C4C22">
              <w:rPr>
                <w:sz w:val="13"/>
                <w:szCs w:val="13"/>
              </w:rPr>
              <w:t>Literature</w:t>
            </w:r>
            <w:proofErr w:type="spellEnd"/>
            <w:r w:rsidRPr="001C4C22">
              <w:rPr>
                <w:sz w:val="13"/>
                <w:szCs w:val="13"/>
              </w:rPr>
              <w:t xml:space="preserve"> </w:t>
            </w:r>
            <w:proofErr w:type="spellStart"/>
            <w:r w:rsidRPr="001C4C22">
              <w:rPr>
                <w:sz w:val="13"/>
                <w:szCs w:val="13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0A34CBDD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 xml:space="preserve">Roles &amp; Key </w:t>
            </w:r>
            <w:proofErr w:type="spellStart"/>
            <w:r w:rsidRPr="001C4C22">
              <w:rPr>
                <w:sz w:val="13"/>
                <w:szCs w:val="13"/>
              </w:rPr>
              <w:t>Artifacts</w:t>
            </w:r>
            <w:proofErr w:type="spellEnd"/>
          </w:p>
        </w:tc>
      </w:tr>
      <w:tr w:rsidR="001C4C22" w:rsidRPr="001C4C22" w14:paraId="2A93C69A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shd w:val="clear" w:color="auto" w:fill="ADADAD" w:themeFill="background2" w:themeFillShade="BF"/>
          </w:tcPr>
          <w:p w14:paraId="392A65E5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>PHASE 1: EVALUATE</w:t>
            </w:r>
          </w:p>
        </w:tc>
      </w:tr>
      <w:tr w:rsidR="001C4C22" w:rsidRPr="001C4C22" w14:paraId="0CABEA6E" w14:textId="77777777" w:rsidTr="007E03A1">
        <w:tc>
          <w:tcPr>
            <w:tcW w:w="0" w:type="auto"/>
            <w:gridSpan w:val="4"/>
            <w:tcBorders>
              <w:bottom w:val="single" w:sz="8" w:space="0" w:color="000000"/>
            </w:tcBorders>
          </w:tcPr>
          <w:p w14:paraId="0236D592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>Sub-Group: Strategic Readiness</w:t>
            </w:r>
          </w:p>
        </w:tc>
      </w:tr>
      <w:tr w:rsidR="00374004" w:rsidRPr="001C4C22" w14:paraId="18DDBEB1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3A4D2DC5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1.1 Strategic Business</w:t>
            </w:r>
          </w:p>
          <w:p w14:paraId="3DE1A4B1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Alignment</w:t>
            </w:r>
          </w:p>
          <w:p w14:paraId="1477E575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56AA7419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Ensure the AI initiative involves future market trends and supports high-level business objectives rather than being technology-led.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6434BE91" w14:textId="76C08CF8" w:rsidR="001C4C22" w:rsidRPr="00374004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374004">
              <w:rPr>
                <w:sz w:val="13"/>
                <w:szCs w:val="13"/>
                <w:lang w:val="en-US"/>
              </w:rPr>
              <w:t>Strategic Foresight: Utilize foresight tools to identify "potential growth areas" (Wendt, 2025) and conduct market scanning of deployed systems (De Silva &amp; Alahakoon, 2022).</w:t>
            </w:r>
          </w:p>
          <w:p w14:paraId="567FB88F" w14:textId="440C6654" w:rsidR="001C4C22" w:rsidRPr="00374004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374004">
              <w:rPr>
                <w:sz w:val="13"/>
                <w:szCs w:val="13"/>
                <w:lang w:val="en-US"/>
              </w:rPr>
              <w:t>Define Value: Map proposed projects to measurable KPIs (e.g., revenue, cost, satisfaction) to secure executive legitimacy (Wendt, 2025).</w:t>
            </w:r>
          </w:p>
          <w:p w14:paraId="7CD837C3" w14:textId="6994D422" w:rsidR="001C4C22" w:rsidRPr="00374004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374004">
              <w:rPr>
                <w:sz w:val="13"/>
                <w:szCs w:val="13"/>
                <w:lang w:val="en-US"/>
              </w:rPr>
              <w:t>Business Modeling: Utilize the Business Model Canvas to explicitly define value propositions and cost structures (</w:t>
            </w:r>
            <w:proofErr w:type="spellStart"/>
            <w:r w:rsidRPr="00374004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374004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0DE030AC" w14:textId="0FD1C5B9" w:rsidR="001C4C22" w:rsidRPr="00374004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374004">
              <w:rPr>
                <w:sz w:val="13"/>
                <w:szCs w:val="13"/>
                <w:lang w:val="en-US"/>
              </w:rPr>
              <w:t>Technique (GenAI): Use a "Strategic Value Matrix" to classify the initiative (e.g., Growth Driver vs. Efficiency Booster) (</w:t>
            </w:r>
            <w:proofErr w:type="spellStart"/>
            <w:r w:rsidRPr="00374004">
              <w:rPr>
                <w:sz w:val="13"/>
                <w:szCs w:val="13"/>
                <w:lang w:val="en-US"/>
              </w:rPr>
              <w:t>Wildhirt</w:t>
            </w:r>
            <w:proofErr w:type="spellEnd"/>
            <w:r w:rsidRPr="00374004">
              <w:rPr>
                <w:sz w:val="13"/>
                <w:szCs w:val="13"/>
                <w:lang w:val="en-US"/>
              </w:rPr>
              <w:t xml:space="preserve"> et al., 2025).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6CB8017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Roles: Senior Leadership, CAIO.</w:t>
            </w:r>
          </w:p>
          <w:p w14:paraId="6A1DEB6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Strategic Alignment Map, Value Proposition Definition.</w:t>
            </w:r>
          </w:p>
        </w:tc>
      </w:tr>
      <w:tr w:rsidR="00374004" w:rsidRPr="001C4C22" w14:paraId="64E70D49" w14:textId="77777777" w:rsidTr="007E03A1"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DE95D14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1.2 Technical &amp; Data</w:t>
            </w:r>
          </w:p>
          <w:p w14:paraId="4CA4746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Readiness</w:t>
            </w:r>
          </w:p>
          <w:p w14:paraId="5C12465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442271C5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 xml:space="preserve">Verify that the existing IT and data landscape can </w:t>
            </w:r>
            <w:proofErr w:type="gramStart"/>
            <w:r w:rsidRPr="001C4C22">
              <w:rPr>
                <w:sz w:val="13"/>
                <w:szCs w:val="13"/>
                <w:lang w:val="en-US"/>
              </w:rPr>
              <w:t>actually support</w:t>
            </w:r>
            <w:proofErr w:type="gramEnd"/>
            <w:r w:rsidRPr="001C4C22">
              <w:rPr>
                <w:sz w:val="13"/>
                <w:szCs w:val="13"/>
                <w:lang w:val="en-US"/>
              </w:rPr>
              <w:t xml:space="preserve"> the proposed solution.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78736270" w14:textId="48C7CBBA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Infrastructure Audit: Review hardware, software, and data pipelines to identify gaps (Wendt, 2025).</w:t>
            </w:r>
          </w:p>
          <w:p w14:paraId="7D9454A6" w14:textId="1D0D1D7C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Data Feasibility Study: Execute a "strongly reduced project" focusing exclusively on data availability and quality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3E806F2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Roles: Data Engineer, IT Architect.</w:t>
            </w:r>
          </w:p>
          <w:p w14:paraId="6034CE9B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Readiness Assessment Report, Data Feasibility Study.</w:t>
            </w:r>
          </w:p>
        </w:tc>
      </w:tr>
      <w:tr w:rsidR="001C4C22" w:rsidRPr="001C4C22" w14:paraId="015A716F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tcBorders>
              <w:top w:val="single" w:sz="8" w:space="0" w:color="000000"/>
            </w:tcBorders>
          </w:tcPr>
          <w:p w14:paraId="0EF5A8D3" w14:textId="77777777" w:rsidR="001C4C22" w:rsidRPr="001C4C22" w:rsidRDefault="001C4C22" w:rsidP="00027DE1">
            <w:pPr>
              <w:jc w:val="center"/>
              <w:rPr>
                <w:sz w:val="13"/>
                <w:szCs w:val="13"/>
                <w:lang w:val="en-US"/>
              </w:rPr>
            </w:pP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GATE 1A: DATA READINESS DECISION </w:t>
            </w:r>
            <w:r w:rsidRPr="001C4C2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Outcome: Pass/Fail (Terminate if data quality insufficient).</w:t>
            </w:r>
          </w:p>
        </w:tc>
      </w:tr>
      <w:tr w:rsidR="001C4C22" w:rsidRPr="001C4C22" w14:paraId="757951C7" w14:textId="77777777" w:rsidTr="007E03A1">
        <w:tc>
          <w:tcPr>
            <w:tcW w:w="0" w:type="auto"/>
            <w:gridSpan w:val="4"/>
            <w:tcBorders>
              <w:bottom w:val="single" w:sz="8" w:space="0" w:color="000000"/>
            </w:tcBorders>
          </w:tcPr>
          <w:p w14:paraId="05BE6D72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 xml:space="preserve">Sub-Group: </w:t>
            </w:r>
            <w:proofErr w:type="spellStart"/>
            <w:r w:rsidRPr="001C4C22">
              <w:rPr>
                <w:sz w:val="13"/>
                <w:szCs w:val="13"/>
              </w:rPr>
              <w:t>Feasibility</w:t>
            </w:r>
            <w:proofErr w:type="spellEnd"/>
            <w:r w:rsidRPr="001C4C22">
              <w:rPr>
                <w:sz w:val="13"/>
                <w:szCs w:val="13"/>
              </w:rPr>
              <w:t xml:space="preserve"> &amp; </w:t>
            </w:r>
            <w:proofErr w:type="spellStart"/>
            <w:r w:rsidRPr="001C4C22">
              <w:rPr>
                <w:sz w:val="13"/>
                <w:szCs w:val="13"/>
              </w:rPr>
              <w:t>Governance</w:t>
            </w:r>
            <w:proofErr w:type="spellEnd"/>
          </w:p>
        </w:tc>
      </w:tr>
      <w:tr w:rsidR="00374004" w:rsidRPr="001C4C22" w14:paraId="6C9485E6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4A4340C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1.3 Feasibility, ROI &amp; Risk Analysis</w:t>
            </w:r>
          </w:p>
          <w:p w14:paraId="111A0A83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2F11F7B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Quantify the financial viability and rank opportunities based on value vs. risk.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5F59F7AF" w14:textId="09C8313E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Financial Projection: Project gains (Wendt, 2025), weighing setup costs against customization benefits (Hussain &amp; Rizwan, 2024).</w:t>
            </w:r>
          </w:p>
          <w:p w14:paraId="197FCF3D" w14:textId="3DF73DBC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Opportunity Ranking: Use a "Prioritization Matrix" to rank ideas based on Value, Feasibility, and Strategic Alignment (Wendt, 2025).</w:t>
            </w:r>
          </w:p>
          <w:p w14:paraId="573E28C2" w14:textId="41168E1F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Non-Monetary Goals (Conditional): Apply "Utility Analysis" when ROI is difficult to project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06AE6CE7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Initial ROI &amp; Risk Analysis, Utility Analysis.</w:t>
            </w:r>
          </w:p>
        </w:tc>
      </w:tr>
      <w:tr w:rsidR="00374004" w:rsidRPr="001C4C22" w14:paraId="07774ED3" w14:textId="77777777" w:rsidTr="007E03A1">
        <w:tc>
          <w:tcPr>
            <w:tcW w:w="0" w:type="auto"/>
            <w:tcBorders>
              <w:top w:val="nil"/>
              <w:bottom w:val="nil"/>
            </w:tcBorders>
          </w:tcPr>
          <w:p w14:paraId="18E1BA4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1.4 Stakeholder &amp; User</w:t>
            </w:r>
          </w:p>
          <w:p w14:paraId="26B4C51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Needs Analysis</w:t>
            </w:r>
          </w:p>
          <w:p w14:paraId="7FFA924B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CB4041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Identify user competence gaps and resistance points early to prevent adoption failure.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6CE4F0" w14:textId="4B6C331A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Needs Assessment: List addressees and assess specific requirements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5697B788" w14:textId="165B2B14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User Profiling: Develop Persona Profiles to model needs and pain points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1568CF46" w14:textId="36858D39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374004">
              <w:rPr>
                <w:sz w:val="13"/>
                <w:szCs w:val="13"/>
                <w:lang w:val="en-US"/>
              </w:rPr>
              <w:t>Readiness Survey: Survey "Mental Readiness" (Fear vs. Curiosity) and Data Literacy (Sch</w:t>
            </w:r>
            <w:r w:rsidRPr="00374004">
              <w:rPr>
                <w:sz w:val="13"/>
                <w:szCs w:val="13"/>
                <w:lang w:val="en-US"/>
              </w:rPr>
              <w:t>ü</w:t>
            </w:r>
            <w:r w:rsidRPr="00374004">
              <w:rPr>
                <w:sz w:val="13"/>
                <w:szCs w:val="13"/>
                <w:lang w:val="en-US"/>
              </w:rPr>
              <w:t>mann, 2024).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E4755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Stakeholder Requirement Matrix, User Journey Map, Cultural Readiness Scorecard.</w:t>
            </w:r>
          </w:p>
        </w:tc>
      </w:tr>
      <w:tr w:rsidR="00374004" w:rsidRPr="001C4C22" w14:paraId="0E7E0B49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717A6A2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1.5 Governance &amp; Legal Compliance</w:t>
            </w:r>
          </w:p>
          <w:p w14:paraId="31604E3F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Core / Conditional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56A6A5F8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Create the decision-making structures and legal safeguards required for ethical operation.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523A0830" w14:textId="5F9D5196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Policy Creation (Core): Develop AI Policy Handbook integrating legal (EU AI Act) and ethical standards (Wendt, 2025).</w:t>
            </w:r>
          </w:p>
          <w:p w14:paraId="17590543" w14:textId="5E452E31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Purpose Definition (Core): Explicitly define "Intended Use" and exclusion criteria (Kim et al., 2023).</w:t>
            </w:r>
          </w:p>
          <w:p w14:paraId="4D2B9D6D" w14:textId="12A5868A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DPIA (Conditional): Execute Data Protection Impact Assessment for High Risk/EU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1D434062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Roles: Legal Counsel, Ethics Officer.</w:t>
            </w:r>
          </w:p>
          <w:p w14:paraId="3809A4A7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AI Governance Framework, AI</w:t>
            </w:r>
          </w:p>
          <w:p w14:paraId="64FE6538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Policy Handbook, DPIA.</w:t>
            </w:r>
          </w:p>
        </w:tc>
      </w:tr>
      <w:tr w:rsidR="001C4C22" w:rsidRPr="001C4C22" w14:paraId="188128C7" w14:textId="77777777" w:rsidTr="007E03A1">
        <w:tc>
          <w:tcPr>
            <w:tcW w:w="0" w:type="auto"/>
            <w:gridSpan w:val="4"/>
            <w:tcBorders>
              <w:top w:val="single" w:sz="8" w:space="0" w:color="000000"/>
            </w:tcBorders>
          </w:tcPr>
          <w:p w14:paraId="14839F40" w14:textId="77777777" w:rsidR="001C4C22" w:rsidRPr="001C4C22" w:rsidRDefault="001C4C22" w:rsidP="00027DE1">
            <w:pPr>
              <w:jc w:val="center"/>
              <w:rPr>
                <w:sz w:val="13"/>
                <w:szCs w:val="13"/>
                <w:lang w:val="en-US"/>
              </w:rPr>
            </w:pP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GATE 1B: INVESTMENT DECISION </w:t>
            </w:r>
            <w:r w:rsidRPr="001C4C2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Outcome: Signed Investment Agreement (Go/No-Go based on Business Case &amp; Risk).</w:t>
            </w:r>
          </w:p>
        </w:tc>
      </w:tr>
    </w:tbl>
    <w:p w14:paraId="100B597E" w14:textId="35B5EBB6" w:rsidR="001C4C22" w:rsidRDefault="001C4C22">
      <w:pPr>
        <w:rPr>
          <w:lang w:val="en-US"/>
        </w:rPr>
      </w:pPr>
    </w:p>
    <w:p w14:paraId="1F207837" w14:textId="77777777" w:rsidR="001C4C22" w:rsidRDefault="001C4C22">
      <w:pPr>
        <w:rPr>
          <w:lang w:val="en-US"/>
        </w:rPr>
      </w:pPr>
      <w:r>
        <w:rPr>
          <w:lang w:val="en-US"/>
        </w:rPr>
        <w:br w:type="page"/>
      </w:r>
    </w:p>
    <w:p w14:paraId="71E46947" w14:textId="6015478A" w:rsidR="00661E96" w:rsidRDefault="00661E96" w:rsidP="00661E96">
      <w:pPr>
        <w:pStyle w:val="berschrift1"/>
        <w:rPr>
          <w:lang w:val="en-US"/>
        </w:rPr>
      </w:pPr>
      <w:r>
        <w:rPr>
          <w:lang w:val="en-US"/>
        </w:rPr>
        <w:lastRenderedPageBreak/>
        <w:t>TABLE 3</w:t>
      </w:r>
    </w:p>
    <w:p w14:paraId="56A0955F" w14:textId="77777777" w:rsidR="00661E96" w:rsidRDefault="00661E96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left w:w="58" w:type="dxa"/>
          <w:bottom w:w="43" w:type="dxa"/>
          <w:right w:w="58" w:type="dxa"/>
        </w:tblCellMar>
        <w:tblLook w:val="0420" w:firstRow="1" w:lastRow="0" w:firstColumn="0" w:lastColumn="0" w:noHBand="0" w:noVBand="1"/>
      </w:tblPr>
      <w:tblGrid>
        <w:gridCol w:w="1298"/>
        <w:gridCol w:w="2510"/>
        <w:gridCol w:w="3429"/>
        <w:gridCol w:w="2123"/>
      </w:tblGrid>
      <w:tr w:rsidR="001C4C22" w:rsidRPr="001C4C22" w14:paraId="6F7C8D4E" w14:textId="77777777" w:rsidTr="007E0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E1D772A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proofErr w:type="spellStart"/>
            <w:r w:rsidRPr="001C4C22">
              <w:rPr>
                <w:sz w:val="13"/>
                <w:szCs w:val="13"/>
              </w:rPr>
              <w:t>Activity</w:t>
            </w:r>
            <w:proofErr w:type="spellEnd"/>
            <w:r w:rsidRPr="001C4C22">
              <w:rPr>
                <w:sz w:val="13"/>
                <w:szCs w:val="13"/>
              </w:rPr>
              <w:t xml:space="preserve"> &amp; Nature</w:t>
            </w:r>
          </w:p>
        </w:tc>
        <w:tc>
          <w:tcPr>
            <w:tcW w:w="0" w:type="auto"/>
          </w:tcPr>
          <w:p w14:paraId="3B714007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>Goal (Rationale)</w:t>
            </w:r>
          </w:p>
        </w:tc>
        <w:tc>
          <w:tcPr>
            <w:tcW w:w="0" w:type="auto"/>
          </w:tcPr>
          <w:p w14:paraId="02B2281C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proofErr w:type="spellStart"/>
            <w:r w:rsidRPr="001C4C22">
              <w:rPr>
                <w:sz w:val="13"/>
                <w:szCs w:val="13"/>
              </w:rPr>
              <w:t>Process</w:t>
            </w:r>
            <w:proofErr w:type="spellEnd"/>
            <w:r w:rsidRPr="001C4C22">
              <w:rPr>
                <w:sz w:val="13"/>
                <w:szCs w:val="13"/>
              </w:rPr>
              <w:t xml:space="preserve"> </w:t>
            </w:r>
            <w:proofErr w:type="spellStart"/>
            <w:r w:rsidRPr="001C4C22">
              <w:rPr>
                <w:sz w:val="13"/>
                <w:szCs w:val="13"/>
              </w:rPr>
              <w:t>Steps</w:t>
            </w:r>
            <w:proofErr w:type="spellEnd"/>
            <w:r w:rsidRPr="001C4C22">
              <w:rPr>
                <w:sz w:val="13"/>
                <w:szCs w:val="13"/>
              </w:rPr>
              <w:t xml:space="preserve"> &amp; </w:t>
            </w:r>
            <w:proofErr w:type="spellStart"/>
            <w:r w:rsidRPr="001C4C22">
              <w:rPr>
                <w:sz w:val="13"/>
                <w:szCs w:val="13"/>
              </w:rPr>
              <w:t>Literature</w:t>
            </w:r>
            <w:proofErr w:type="spellEnd"/>
            <w:r w:rsidRPr="001C4C22">
              <w:rPr>
                <w:sz w:val="13"/>
                <w:szCs w:val="13"/>
              </w:rPr>
              <w:t xml:space="preserve"> </w:t>
            </w:r>
            <w:proofErr w:type="spellStart"/>
            <w:r w:rsidRPr="001C4C22">
              <w:rPr>
                <w:sz w:val="13"/>
                <w:szCs w:val="13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07B96C4D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 xml:space="preserve">Roles &amp; Key </w:t>
            </w:r>
            <w:proofErr w:type="spellStart"/>
            <w:r w:rsidRPr="001C4C22">
              <w:rPr>
                <w:sz w:val="13"/>
                <w:szCs w:val="13"/>
              </w:rPr>
              <w:t>Artifacts</w:t>
            </w:r>
            <w:proofErr w:type="spellEnd"/>
          </w:p>
        </w:tc>
      </w:tr>
      <w:tr w:rsidR="001C4C22" w:rsidRPr="001C4C22" w14:paraId="4A5C887A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shd w:val="clear" w:color="auto" w:fill="ADADAD" w:themeFill="background2" w:themeFillShade="BF"/>
          </w:tcPr>
          <w:p w14:paraId="1845D72D" w14:textId="77777777" w:rsidR="001C4C22" w:rsidRPr="001C4C22" w:rsidRDefault="001C4C22" w:rsidP="00027DE1">
            <w:pPr>
              <w:rPr>
                <w:sz w:val="13"/>
                <w:szCs w:val="13"/>
              </w:rPr>
            </w:pPr>
            <w:r w:rsidRPr="001C4C22">
              <w:rPr>
                <w:sz w:val="13"/>
                <w:szCs w:val="13"/>
              </w:rPr>
              <w:t>PHASE 2: DESIGN</w:t>
            </w:r>
          </w:p>
        </w:tc>
      </w:tr>
      <w:tr w:rsidR="001C4C22" w:rsidRPr="001C4C22" w14:paraId="40EFE7E2" w14:textId="77777777" w:rsidTr="007E03A1">
        <w:tc>
          <w:tcPr>
            <w:tcW w:w="0" w:type="auto"/>
            <w:gridSpan w:val="4"/>
            <w:tcBorders>
              <w:bottom w:val="single" w:sz="8" w:space="0" w:color="000000"/>
            </w:tcBorders>
          </w:tcPr>
          <w:p w14:paraId="5AEC93D3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Sub-Group: Human-AI Collaboration Design</w:t>
            </w:r>
          </w:p>
        </w:tc>
      </w:tr>
      <w:tr w:rsidR="00374004" w:rsidRPr="001C4C22" w14:paraId="46EB2C06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4E9FA7F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2.1 Participatory Design</w:t>
            </w:r>
          </w:p>
          <w:p w14:paraId="5DFB608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0FB41FC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Involve end-users in the design of the interaction flow to ensure usability and explainability.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0C33AFE5" w14:textId="3C9D04B3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Mock-up Workshops: Co-create interaction flows with end-users to test decision behavior (Ruess et al., 2024; Kim et al., 2023).</w:t>
            </w:r>
          </w:p>
          <w:p w14:paraId="35EFAA2D" w14:textId="5836DA88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Explainability Requirements: Define XAI needs based on user trust requirements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46604CD9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Roles: UX Researcher, End-Users, PO.</w:t>
            </w:r>
          </w:p>
          <w:p w14:paraId="77710C20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User-Designed Interaction Flow, Usability &amp; Explainability Specs.</w:t>
            </w:r>
          </w:p>
        </w:tc>
      </w:tr>
      <w:tr w:rsidR="00374004" w:rsidRPr="001C4C22" w14:paraId="159FA26F" w14:textId="77777777" w:rsidTr="007E03A1"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4704BA85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2.2 Human-AI Integration</w:t>
            </w:r>
          </w:p>
          <w:p w14:paraId="1B746014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5A9697F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Define how humans and machines interact in the new process to ensure structural agility.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5E518BA4" w14:textId="5D5EE20E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Human-Machine Interface (HMI): Explicitly model responsibility transfer between algorithm and human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7966FE66" w14:textId="230EA452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Task Allocation: Assess "Task Routinization" to determine automation vs. human judgment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7F3A7780" w14:textId="5EFD3951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SOP Updates: Reconfigure Standard Operating Procedures for the new workflow (Wendt, 2025).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10771A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HMI Responsibility Matrix, Integrated Workflow Definition.</w:t>
            </w:r>
          </w:p>
        </w:tc>
      </w:tr>
      <w:tr w:rsidR="001C4C22" w:rsidRPr="001C4C22" w14:paraId="01229701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2827277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Sub-Group: Technical &amp; Data Design</w:t>
            </w:r>
          </w:p>
        </w:tc>
      </w:tr>
      <w:tr w:rsidR="00374004" w:rsidRPr="001C4C22" w14:paraId="4A2C7AD4" w14:textId="77777777" w:rsidTr="007E03A1"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2707C01E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2.3 System Architecture</w:t>
            </w:r>
          </w:p>
          <w:p w14:paraId="6F620A50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1F3290BB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Define the technical skeleton and sourcing strategy to dictate the subsequent development path.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1E71E89" w14:textId="1D2C4BAB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Make-or-Buy Decision: Determine sourcing strategy based on expertise and costs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4A8B6E59" w14:textId="3828ED86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Architecture Design: Define scalable architecture (e.g., Microservices) (De Silva &amp; Alahakoon, 2022).</w:t>
            </w:r>
          </w:p>
          <w:p w14:paraId="62151A7B" w14:textId="78D749E5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Vendor Validation (Conditional): Check compatibility, SLAs, and ethics for Buy-solutions (Beck, 2025).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5EA5CBD4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Roles: AI Architect, Lead Developer.</w:t>
            </w:r>
          </w:p>
          <w:p w14:paraId="19897A7B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Make-or-Buy Decision Paper, System Architecture Diagram.</w:t>
            </w:r>
          </w:p>
        </w:tc>
      </w:tr>
      <w:tr w:rsidR="00374004" w:rsidRPr="001C4C22" w14:paraId="678F4E37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nil"/>
              <w:bottom w:val="nil"/>
            </w:tcBorders>
          </w:tcPr>
          <w:p w14:paraId="2770EF0F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2.4 Data Infrastructure &amp; Quality</w:t>
            </w:r>
          </w:p>
          <w:p w14:paraId="328FD656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E6A72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Construct a unified repository and rigorously verify data utility.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E68303" w14:textId="484E68BD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Data Pipeline Design: Specify ETL processes and cleaning protocols (Wendt, 2025).</w:t>
            </w:r>
          </w:p>
          <w:p w14:paraId="363CDDA3" w14:textId="5382005D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Quality Assurance: Acceptance testing for data completeness and correctness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Hasterok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&amp; 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Stompe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>, 2022).</w:t>
            </w:r>
          </w:p>
          <w:p w14:paraId="580F7DFF" w14:textId="7B1DCCE6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Labeling Strategy: Define ground truth generation (In-house vs. Crowdsourcing)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6179EC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ETL Design Spec, Data Quality Report.</w:t>
            </w:r>
          </w:p>
        </w:tc>
      </w:tr>
      <w:tr w:rsidR="00374004" w:rsidRPr="001C4C22" w14:paraId="63BBE019" w14:textId="77777777" w:rsidTr="007E03A1"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7FB87B01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2.5 Risk &amp; Trust Assessment</w:t>
            </w:r>
          </w:p>
          <w:p w14:paraId="6353CC33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20CD9D84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Rigorous analysis of the conceptual model for ethical, privacy, and safety risks.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B209464" w14:textId="61AC5255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Privacy &amp; Security Audit: Assess design for compliance and adversarial vulnerabilities (De Silva &amp; Alahakoon, 2022).</w:t>
            </w:r>
          </w:p>
          <w:p w14:paraId="7BE98615" w14:textId="59A4C0F3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Conviviality Check: Ensure the system enhances rather than replaces human autonomy (</w:t>
            </w:r>
            <w:proofErr w:type="spellStart"/>
            <w:r w:rsidRPr="001C4C22">
              <w:rPr>
                <w:sz w:val="13"/>
                <w:szCs w:val="13"/>
                <w:lang w:val="en-US"/>
              </w:rPr>
              <w:t>Dusdal</w:t>
            </w:r>
            <w:proofErr w:type="spellEnd"/>
            <w:r w:rsidRPr="001C4C2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48C9D7F4" w14:textId="12BC06F5" w:rsidR="001C4C22" w:rsidRPr="001C4C22" w:rsidRDefault="001C4C22" w:rsidP="00374004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ALTAI Assessment (Conditional): Trustworthiness check for EU/High Standards (Anagnostopoulou et al., 2024).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26E7CF1" w14:textId="77777777" w:rsidR="001C4C22" w:rsidRPr="001C4C22" w:rsidRDefault="001C4C22" w:rsidP="00027DE1">
            <w:pPr>
              <w:rPr>
                <w:sz w:val="13"/>
                <w:szCs w:val="13"/>
                <w:lang w:val="en-US"/>
              </w:rPr>
            </w:pPr>
            <w:r w:rsidRPr="001C4C22">
              <w:rPr>
                <w:sz w:val="13"/>
                <w:szCs w:val="13"/>
                <w:lang w:val="en-US"/>
              </w:rPr>
              <w:t>Artifacts: Risk Assessment Report, ALTAI Compliance Report.</w:t>
            </w:r>
          </w:p>
        </w:tc>
      </w:tr>
      <w:tr w:rsidR="001C4C22" w:rsidRPr="001C4C22" w14:paraId="0B034EE5" w14:textId="77777777" w:rsidTr="007E0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tcBorders>
              <w:top w:val="single" w:sz="8" w:space="0" w:color="000000"/>
            </w:tcBorders>
          </w:tcPr>
          <w:p w14:paraId="399101EA" w14:textId="77777777" w:rsidR="001C4C22" w:rsidRPr="001C4C22" w:rsidRDefault="001C4C22" w:rsidP="00027DE1">
            <w:pPr>
              <w:jc w:val="center"/>
              <w:rPr>
                <w:sz w:val="13"/>
                <w:szCs w:val="13"/>
                <w:lang w:val="en-US"/>
              </w:rPr>
            </w:pP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GATE 2: DESIGN DECISION </w:t>
            </w:r>
            <w:r w:rsidRPr="001C4C2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1C4C2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Outcome: Approved Design Specification (Risk &amp; Trust Cleared).</w:t>
            </w:r>
          </w:p>
        </w:tc>
      </w:tr>
    </w:tbl>
    <w:p w14:paraId="16577F28" w14:textId="215B9D46" w:rsidR="007E03A1" w:rsidRDefault="007E03A1">
      <w:pPr>
        <w:rPr>
          <w:lang w:val="en-US"/>
        </w:rPr>
      </w:pPr>
    </w:p>
    <w:p w14:paraId="52AD4FDC" w14:textId="77777777" w:rsidR="007E03A1" w:rsidRDefault="007E03A1">
      <w:pPr>
        <w:rPr>
          <w:lang w:val="en-US"/>
        </w:rPr>
      </w:pPr>
      <w:r>
        <w:rPr>
          <w:lang w:val="en-US"/>
        </w:rPr>
        <w:br w:type="page"/>
      </w:r>
    </w:p>
    <w:p w14:paraId="10252526" w14:textId="520A744C" w:rsidR="00661E96" w:rsidRDefault="00661E96" w:rsidP="00661E96">
      <w:pPr>
        <w:pStyle w:val="berschrift1"/>
        <w:rPr>
          <w:lang w:val="en-US"/>
        </w:rPr>
      </w:pPr>
      <w:r>
        <w:rPr>
          <w:lang w:val="en-US"/>
        </w:rPr>
        <w:lastRenderedPageBreak/>
        <w:t>TABLE 4</w:t>
      </w:r>
    </w:p>
    <w:p w14:paraId="61534D69" w14:textId="77777777" w:rsidR="00661E96" w:rsidRDefault="00661E96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left w:w="58" w:type="dxa"/>
          <w:bottom w:w="43" w:type="dxa"/>
          <w:right w:w="58" w:type="dxa"/>
        </w:tblCellMar>
        <w:tblLook w:val="0420" w:firstRow="1" w:lastRow="0" w:firstColumn="0" w:lastColumn="0" w:noHBand="0" w:noVBand="1"/>
      </w:tblPr>
      <w:tblGrid>
        <w:gridCol w:w="1320"/>
        <w:gridCol w:w="2310"/>
        <w:gridCol w:w="4086"/>
        <w:gridCol w:w="1644"/>
      </w:tblGrid>
      <w:tr w:rsidR="00F531D2" w:rsidRPr="00F531D2" w14:paraId="6DDC68FA" w14:textId="77777777" w:rsidTr="00F53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8D938FC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proofErr w:type="spellStart"/>
            <w:r w:rsidRPr="00F531D2">
              <w:rPr>
                <w:sz w:val="13"/>
                <w:szCs w:val="13"/>
              </w:rPr>
              <w:t>Activity</w:t>
            </w:r>
            <w:proofErr w:type="spellEnd"/>
            <w:r w:rsidRPr="00F531D2">
              <w:rPr>
                <w:sz w:val="13"/>
                <w:szCs w:val="13"/>
              </w:rPr>
              <w:t xml:space="preserve"> &amp; Nature</w:t>
            </w:r>
          </w:p>
        </w:tc>
        <w:tc>
          <w:tcPr>
            <w:tcW w:w="0" w:type="auto"/>
          </w:tcPr>
          <w:p w14:paraId="406C24E4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r w:rsidRPr="00F531D2">
              <w:rPr>
                <w:sz w:val="13"/>
                <w:szCs w:val="13"/>
              </w:rPr>
              <w:t>Goal (Rationale)</w:t>
            </w:r>
          </w:p>
        </w:tc>
        <w:tc>
          <w:tcPr>
            <w:tcW w:w="0" w:type="auto"/>
          </w:tcPr>
          <w:p w14:paraId="0FD016B9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proofErr w:type="spellStart"/>
            <w:r w:rsidRPr="00F531D2">
              <w:rPr>
                <w:sz w:val="13"/>
                <w:szCs w:val="13"/>
              </w:rPr>
              <w:t>Process</w:t>
            </w:r>
            <w:proofErr w:type="spellEnd"/>
            <w:r w:rsidRPr="00F531D2">
              <w:rPr>
                <w:sz w:val="13"/>
                <w:szCs w:val="13"/>
              </w:rPr>
              <w:t xml:space="preserve"> </w:t>
            </w:r>
            <w:proofErr w:type="spellStart"/>
            <w:r w:rsidRPr="00F531D2">
              <w:rPr>
                <w:sz w:val="13"/>
                <w:szCs w:val="13"/>
              </w:rPr>
              <w:t>Steps</w:t>
            </w:r>
            <w:proofErr w:type="spellEnd"/>
            <w:r w:rsidRPr="00F531D2">
              <w:rPr>
                <w:sz w:val="13"/>
                <w:szCs w:val="13"/>
              </w:rPr>
              <w:t xml:space="preserve"> &amp; </w:t>
            </w:r>
            <w:proofErr w:type="spellStart"/>
            <w:r w:rsidRPr="00F531D2">
              <w:rPr>
                <w:sz w:val="13"/>
                <w:szCs w:val="13"/>
              </w:rPr>
              <w:t>Literature</w:t>
            </w:r>
            <w:proofErr w:type="spellEnd"/>
            <w:r w:rsidRPr="00F531D2">
              <w:rPr>
                <w:sz w:val="13"/>
                <w:szCs w:val="13"/>
              </w:rPr>
              <w:t xml:space="preserve"> </w:t>
            </w:r>
            <w:proofErr w:type="spellStart"/>
            <w:r w:rsidRPr="00F531D2">
              <w:rPr>
                <w:sz w:val="13"/>
                <w:szCs w:val="13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3D046D28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r w:rsidRPr="00F531D2">
              <w:rPr>
                <w:sz w:val="13"/>
                <w:szCs w:val="13"/>
              </w:rPr>
              <w:t xml:space="preserve">Roles &amp; Key </w:t>
            </w:r>
            <w:proofErr w:type="spellStart"/>
            <w:r w:rsidRPr="00F531D2">
              <w:rPr>
                <w:sz w:val="13"/>
                <w:szCs w:val="13"/>
              </w:rPr>
              <w:t>Artifacts</w:t>
            </w:r>
            <w:proofErr w:type="spellEnd"/>
          </w:p>
        </w:tc>
      </w:tr>
      <w:tr w:rsidR="00F531D2" w:rsidRPr="00F531D2" w14:paraId="09AF5FB7" w14:textId="77777777" w:rsidTr="00F5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shd w:val="clear" w:color="auto" w:fill="ADADAD" w:themeFill="background2" w:themeFillShade="BF"/>
          </w:tcPr>
          <w:p w14:paraId="3BB429AB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r w:rsidRPr="00F531D2">
              <w:rPr>
                <w:sz w:val="13"/>
                <w:szCs w:val="13"/>
              </w:rPr>
              <w:t>PHASE 3: REALIZE</w:t>
            </w:r>
          </w:p>
        </w:tc>
      </w:tr>
      <w:tr w:rsidR="00F531D2" w:rsidRPr="00F531D2" w14:paraId="5FEBDCED" w14:textId="77777777" w:rsidTr="00F531D2">
        <w:tc>
          <w:tcPr>
            <w:tcW w:w="0" w:type="auto"/>
            <w:gridSpan w:val="4"/>
          </w:tcPr>
          <w:p w14:paraId="27F793BF" w14:textId="77777777" w:rsidR="00F531D2" w:rsidRPr="00F531D2" w:rsidRDefault="00F531D2" w:rsidP="00027DE1">
            <w:pPr>
              <w:rPr>
                <w:sz w:val="13"/>
                <w:szCs w:val="13"/>
              </w:rPr>
            </w:pPr>
            <w:r w:rsidRPr="00F531D2">
              <w:rPr>
                <w:sz w:val="13"/>
                <w:szCs w:val="13"/>
              </w:rPr>
              <w:t>Sub-Group: Organizational Empowerment</w:t>
            </w:r>
          </w:p>
        </w:tc>
      </w:tr>
      <w:tr w:rsidR="00F531D2" w:rsidRPr="00F531D2" w14:paraId="1C70A873" w14:textId="77777777" w:rsidTr="00F5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7687686E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3.1 Operational Support &amp; Staged Enablement</w:t>
            </w:r>
          </w:p>
          <w:p w14:paraId="43BE3939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</w:tcPr>
          <w:p w14:paraId="73A623E2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Synchronize upskilling with technical maturity by delaying formal qualification until the software is operationally stable.</w:t>
            </w:r>
          </w:p>
        </w:tc>
        <w:tc>
          <w:tcPr>
            <w:tcW w:w="0" w:type="auto"/>
          </w:tcPr>
          <w:p w14:paraId="47BB8FAF" w14:textId="0215EED5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Protected Experimentation: Create "Real-world Labs" for testing and qualification needs (Stowasser &amp; Suchy, 2020).</w:t>
            </w:r>
          </w:p>
          <w:p w14:paraId="01840CB6" w14:textId="014BD5A6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0F2DA9">
              <w:rPr>
                <w:sz w:val="13"/>
                <w:szCs w:val="13"/>
                <w:lang w:val="en-US"/>
              </w:rPr>
              <w:t>Skills Gap Analysis: Launch data literacy programs for critical reflection (Sch</w:t>
            </w:r>
            <w:r w:rsidRPr="000F2DA9">
              <w:rPr>
                <w:sz w:val="13"/>
                <w:szCs w:val="13"/>
                <w:lang w:val="en-US"/>
              </w:rPr>
              <w:t>ü</w:t>
            </w:r>
            <w:r w:rsidRPr="000F2DA9">
              <w:rPr>
                <w:sz w:val="13"/>
                <w:szCs w:val="13"/>
                <w:lang w:val="en-US"/>
              </w:rPr>
              <w:t>mann, 2024; Wendt, 2025).</w:t>
            </w:r>
          </w:p>
          <w:p w14:paraId="41E85751" w14:textId="774ECFC0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Role Adaptation: Adapt job descriptions for AI-augmented responsibilities (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 et al., 2023).</w:t>
            </w:r>
          </w:p>
        </w:tc>
        <w:tc>
          <w:tcPr>
            <w:tcW w:w="0" w:type="auto"/>
          </w:tcPr>
          <w:p w14:paraId="096A96EC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Roles: HR, L&amp;D Specialist.</w:t>
            </w:r>
          </w:p>
          <w:p w14:paraId="592C882A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Artifacts: Training Curriculum, Skill Gap Analysis, Adapted Job Profiles.</w:t>
            </w:r>
          </w:p>
        </w:tc>
      </w:tr>
      <w:tr w:rsidR="00F531D2" w:rsidRPr="00F531D2" w14:paraId="3F6AC498" w14:textId="77777777" w:rsidTr="00F531D2">
        <w:tc>
          <w:tcPr>
            <w:tcW w:w="0" w:type="auto"/>
            <w:gridSpan w:val="4"/>
            <w:tcBorders>
              <w:bottom w:val="single" w:sz="8" w:space="0" w:color="000000"/>
            </w:tcBorders>
          </w:tcPr>
          <w:p w14:paraId="28FAFA8D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Sub-Group: Agile Development &amp; Security</w:t>
            </w:r>
          </w:p>
        </w:tc>
      </w:tr>
      <w:tr w:rsidR="00F531D2" w:rsidRPr="00F531D2" w14:paraId="66B0B3C4" w14:textId="77777777" w:rsidTr="00F5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E04DF18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3.2 Agile AI Development</w:t>
            </w:r>
          </w:p>
          <w:p w14:paraId="1BEFA0CB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Nature: Path-Dependent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52F85600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Build or configure the solution iteratively.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1C081811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Branching Logic:</w:t>
            </w:r>
          </w:p>
          <w:p w14:paraId="7D900463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Path A (Make): Iterative coding sprints to train stochastic models (Wendt, 2025).</w:t>
            </w:r>
          </w:p>
          <w:p w14:paraId="19053D5B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Path B (Buy): Configuration of vendor parameters and API integration (</w:t>
            </w:r>
            <w:proofErr w:type="spellStart"/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>Wildhirt</w:t>
            </w:r>
            <w:proofErr w:type="spellEnd"/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et al., 2025).</w:t>
            </w:r>
          </w:p>
          <w:p w14:paraId="790F9B68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Core (Both): Implement "Rapid Prototyping Sprints" focused on tangible outputs (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Wildhirt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 et al., 2025).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66C9CC55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 xml:space="preserve">Artifacts: Model Codebase OR Config Files, 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GenKI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>-Backlog.</w:t>
            </w:r>
          </w:p>
        </w:tc>
      </w:tr>
      <w:tr w:rsidR="00F531D2" w:rsidRPr="00F531D2" w14:paraId="5C4F4B97" w14:textId="77777777" w:rsidTr="00F531D2">
        <w:tc>
          <w:tcPr>
            <w:tcW w:w="0" w:type="auto"/>
            <w:tcBorders>
              <w:top w:val="nil"/>
              <w:bottom w:val="nil"/>
            </w:tcBorders>
          </w:tcPr>
          <w:p w14:paraId="23ED4CB5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3.3 AI Security &amp; Bias</w:t>
            </w:r>
          </w:p>
          <w:p w14:paraId="61A481CF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14DC07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Protect the system from manipulation and ensure ethical fairness.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4A0615" w14:textId="76419D90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Adversarial Testing: Test vulnerabilities and robustness against noisy input (Wendt, 2025).</w:t>
            </w:r>
          </w:p>
          <w:p w14:paraId="58D8321D" w14:textId="0291EB1C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Blas Detection: Ensure fairness across demographic subgroups (Kim et al., 2023).</w:t>
            </w:r>
          </w:p>
          <w:p w14:paraId="79075E3F" w14:textId="041B5FB8" w:rsidR="00F531D2" w:rsidRPr="00F531D2" w:rsidRDefault="00F531D2" w:rsidP="000F2DA9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proofErr w:type="spellStart"/>
            <w:r w:rsidRPr="00F531D2">
              <w:rPr>
                <w:sz w:val="13"/>
                <w:szCs w:val="13"/>
                <w:lang w:val="en-US"/>
              </w:rPr>
              <w:t>AISecOps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>: Implement input sanitization to filter harmful prompts/data (Wendt, 2025).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B77D51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Artifacts: Adversarial Test Report, Bias Audit Certificate.</w:t>
            </w:r>
          </w:p>
        </w:tc>
      </w:tr>
      <w:tr w:rsidR="00F531D2" w:rsidRPr="00F531D2" w14:paraId="02504712" w14:textId="77777777" w:rsidTr="00F5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6913BE6A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3.4 Staged Integration &amp; Verification</w:t>
            </w:r>
          </w:p>
          <w:p w14:paraId="357CCB30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F8BD2BF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Validate the technical artifact against design specifications and test its interaction in a risk-free environment.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0220A8DB" w14:textId="179F6CF9" w:rsidR="00F531D2" w:rsidRPr="00F531D2" w:rsidRDefault="00F531D2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 xml:space="preserve">Fidelity Check (Verification): Conduct a mandatory audit comparing the realized system against Phase 2 interaction designs to detect design drift and trigger iterative realignment (Ruess et al., 2024; 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Kutzias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 et al., 2023; Expert E2).</w:t>
            </w:r>
          </w:p>
          <w:p w14:paraId="39FA8744" w14:textId="3D19F576" w:rsidR="00F531D2" w:rsidRPr="00F531D2" w:rsidRDefault="00F531D2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 xml:space="preserve">Silent 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Studles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/Shadow Mode: Test system without risk to live operations (van der 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Vegt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5B240DE7" w14:textId="69C90C69" w:rsidR="00F531D2" w:rsidRPr="00F531D2" w:rsidRDefault="00F531D2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 xml:space="preserve">Workflow Testing: Test tool-workflow interaction as a distinct component (van der </w:t>
            </w:r>
            <w:proofErr w:type="spellStart"/>
            <w:r w:rsidRPr="00F531D2">
              <w:rPr>
                <w:sz w:val="13"/>
                <w:szCs w:val="13"/>
                <w:lang w:val="en-US"/>
              </w:rPr>
              <w:t>Vegt</w:t>
            </w:r>
            <w:proofErr w:type="spellEnd"/>
            <w:r w:rsidRPr="00F531D2">
              <w:rPr>
                <w:sz w:val="13"/>
                <w:szCs w:val="13"/>
                <w:lang w:val="en-US"/>
              </w:rPr>
              <w:t xml:space="preserve"> et al., 2023).</w:t>
            </w:r>
          </w:p>
          <w:p w14:paraId="11362B5E" w14:textId="24D911AB" w:rsidR="00F531D2" w:rsidRPr="00F531D2" w:rsidRDefault="00F531D2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Value Check: Compare PoC added value against scaling costs (Porsch &amp; Emler, 2025).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662A5D75" w14:textId="77777777" w:rsidR="00F531D2" w:rsidRPr="00F531D2" w:rsidRDefault="00F531D2" w:rsidP="00027DE1">
            <w:pPr>
              <w:rPr>
                <w:sz w:val="13"/>
                <w:szCs w:val="13"/>
                <w:lang w:val="en-US"/>
              </w:rPr>
            </w:pPr>
            <w:r w:rsidRPr="00F531D2">
              <w:rPr>
                <w:sz w:val="13"/>
                <w:szCs w:val="13"/>
                <w:lang w:val="en-US"/>
              </w:rPr>
              <w:t>Artifacts: Shadow Mode Performance Report, Integration Test Logs.</w:t>
            </w:r>
          </w:p>
        </w:tc>
      </w:tr>
      <w:tr w:rsidR="00F531D2" w:rsidRPr="00F531D2" w14:paraId="47339884" w14:textId="77777777" w:rsidTr="00F531D2">
        <w:tc>
          <w:tcPr>
            <w:tcW w:w="0" w:type="auto"/>
            <w:gridSpan w:val="4"/>
            <w:tcBorders>
              <w:top w:val="single" w:sz="8" w:space="0" w:color="000000"/>
            </w:tcBorders>
          </w:tcPr>
          <w:p w14:paraId="5CC330CA" w14:textId="77777777" w:rsidR="00F531D2" w:rsidRPr="00F531D2" w:rsidRDefault="00F531D2" w:rsidP="00027DE1">
            <w:pPr>
              <w:jc w:val="center"/>
              <w:rPr>
                <w:sz w:val="13"/>
                <w:szCs w:val="13"/>
                <w:lang w:val="en-US"/>
              </w:rPr>
            </w:pPr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GATE 3: DEPLOYMENT DECISION </w:t>
            </w:r>
            <w:r w:rsidRPr="00F531D2">
              <w:rPr>
                <w:rFonts w:ascii="Times New Roman" w:eastAsia="Georgia" w:hAnsi="Times New Roman" w:cs="Times New Roman"/>
                <w:sz w:val="13"/>
                <w:szCs w:val="13"/>
                <w:lang w:val="en-US"/>
              </w:rPr>
              <w:t>→</w:t>
            </w:r>
            <w:r w:rsidRPr="00F531D2">
              <w:rPr>
                <w:rFonts w:eastAsia="Georgia" w:hAnsi="Georgia" w:cs="Georgia"/>
                <w:sz w:val="13"/>
                <w:szCs w:val="13"/>
                <w:lang w:val="en-US"/>
              </w:rPr>
              <w:t xml:space="preserve"> Outcome: Authorization to Deploy (Proof-of-Concept Value Confirmed).</w:t>
            </w:r>
          </w:p>
        </w:tc>
      </w:tr>
    </w:tbl>
    <w:p w14:paraId="2DA1558C" w14:textId="6D870E92" w:rsidR="00F531D2" w:rsidRDefault="00F531D2">
      <w:pPr>
        <w:rPr>
          <w:lang w:val="en-US"/>
        </w:rPr>
      </w:pPr>
    </w:p>
    <w:p w14:paraId="7146EA80" w14:textId="77777777" w:rsidR="00F531D2" w:rsidRDefault="00F531D2">
      <w:pPr>
        <w:rPr>
          <w:lang w:val="en-US"/>
        </w:rPr>
      </w:pPr>
      <w:r>
        <w:rPr>
          <w:lang w:val="en-US"/>
        </w:rPr>
        <w:br w:type="page"/>
      </w:r>
    </w:p>
    <w:p w14:paraId="3A23C6D4" w14:textId="19AD282E" w:rsidR="00661E96" w:rsidRDefault="00661E96" w:rsidP="00661E96">
      <w:pPr>
        <w:pStyle w:val="berschrift1"/>
        <w:rPr>
          <w:lang w:val="en-US"/>
        </w:rPr>
      </w:pPr>
      <w:r>
        <w:rPr>
          <w:lang w:val="en-US"/>
        </w:rPr>
        <w:lastRenderedPageBreak/>
        <w:t>TABLE 5</w:t>
      </w:r>
    </w:p>
    <w:p w14:paraId="62FEC086" w14:textId="77777777" w:rsidR="00661E96" w:rsidRDefault="00661E96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left w:w="58" w:type="dxa"/>
          <w:bottom w:w="43" w:type="dxa"/>
          <w:right w:w="58" w:type="dxa"/>
        </w:tblCellMar>
        <w:tblLook w:val="0420" w:firstRow="1" w:lastRow="0" w:firstColumn="0" w:lastColumn="0" w:noHBand="0" w:noVBand="1"/>
      </w:tblPr>
      <w:tblGrid>
        <w:gridCol w:w="1179"/>
        <w:gridCol w:w="2329"/>
        <w:gridCol w:w="3479"/>
        <w:gridCol w:w="2373"/>
      </w:tblGrid>
      <w:tr w:rsidR="007545EE" w:rsidRPr="00661E96" w14:paraId="0FB6AEB0" w14:textId="77777777" w:rsidTr="00661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5D85FBC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proofErr w:type="spellStart"/>
            <w:r w:rsidRPr="00661E96">
              <w:rPr>
                <w:sz w:val="13"/>
                <w:szCs w:val="13"/>
              </w:rPr>
              <w:t>Activity</w:t>
            </w:r>
            <w:proofErr w:type="spellEnd"/>
            <w:r w:rsidRPr="00661E96">
              <w:rPr>
                <w:sz w:val="13"/>
                <w:szCs w:val="13"/>
              </w:rPr>
              <w:t xml:space="preserve"> &amp; Nature</w:t>
            </w:r>
          </w:p>
        </w:tc>
        <w:tc>
          <w:tcPr>
            <w:tcW w:w="0" w:type="auto"/>
          </w:tcPr>
          <w:p w14:paraId="38DD9400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>Goal (Rationale)</w:t>
            </w:r>
          </w:p>
        </w:tc>
        <w:tc>
          <w:tcPr>
            <w:tcW w:w="0" w:type="auto"/>
          </w:tcPr>
          <w:p w14:paraId="2783A2A3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proofErr w:type="spellStart"/>
            <w:r w:rsidRPr="00661E96">
              <w:rPr>
                <w:sz w:val="13"/>
                <w:szCs w:val="13"/>
              </w:rPr>
              <w:t>Process</w:t>
            </w:r>
            <w:proofErr w:type="spellEnd"/>
            <w:r w:rsidRPr="00661E96">
              <w:rPr>
                <w:sz w:val="13"/>
                <w:szCs w:val="13"/>
              </w:rPr>
              <w:t xml:space="preserve"> </w:t>
            </w:r>
            <w:proofErr w:type="spellStart"/>
            <w:r w:rsidRPr="00661E96">
              <w:rPr>
                <w:sz w:val="13"/>
                <w:szCs w:val="13"/>
              </w:rPr>
              <w:t>Steps</w:t>
            </w:r>
            <w:proofErr w:type="spellEnd"/>
            <w:r w:rsidRPr="00661E96">
              <w:rPr>
                <w:sz w:val="13"/>
                <w:szCs w:val="13"/>
              </w:rPr>
              <w:t xml:space="preserve"> &amp; </w:t>
            </w:r>
            <w:proofErr w:type="spellStart"/>
            <w:r w:rsidRPr="00661E96">
              <w:rPr>
                <w:sz w:val="13"/>
                <w:szCs w:val="13"/>
              </w:rPr>
              <w:t>Literature</w:t>
            </w:r>
            <w:proofErr w:type="spellEnd"/>
            <w:r w:rsidRPr="00661E96">
              <w:rPr>
                <w:sz w:val="13"/>
                <w:szCs w:val="13"/>
              </w:rPr>
              <w:t xml:space="preserve"> </w:t>
            </w:r>
            <w:proofErr w:type="spellStart"/>
            <w:r w:rsidRPr="00661E96">
              <w:rPr>
                <w:sz w:val="13"/>
                <w:szCs w:val="13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00030A81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 xml:space="preserve">Roles &amp; Key </w:t>
            </w:r>
            <w:proofErr w:type="spellStart"/>
            <w:r w:rsidRPr="00661E96">
              <w:rPr>
                <w:sz w:val="13"/>
                <w:szCs w:val="13"/>
              </w:rPr>
              <w:t>Artifacts</w:t>
            </w:r>
            <w:proofErr w:type="spellEnd"/>
          </w:p>
        </w:tc>
      </w:tr>
      <w:tr w:rsidR="00661E96" w:rsidRPr="00661E96" w14:paraId="4DDF91AF" w14:textId="77777777" w:rsidTr="00661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shd w:val="clear" w:color="auto" w:fill="ADADAD" w:themeFill="background2" w:themeFillShade="BF"/>
          </w:tcPr>
          <w:p w14:paraId="6E5855C6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>PHASE 4: OPERATE</w:t>
            </w:r>
          </w:p>
        </w:tc>
      </w:tr>
      <w:tr w:rsidR="00661E96" w:rsidRPr="00661E96" w14:paraId="271DEF87" w14:textId="77777777" w:rsidTr="00661E96">
        <w:tc>
          <w:tcPr>
            <w:tcW w:w="0" w:type="auto"/>
            <w:gridSpan w:val="4"/>
            <w:tcBorders>
              <w:bottom w:val="single" w:sz="8" w:space="0" w:color="000000"/>
            </w:tcBorders>
          </w:tcPr>
          <w:p w14:paraId="14E4C31D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 xml:space="preserve">Sub-Group: Organizational </w:t>
            </w:r>
            <w:proofErr w:type="spellStart"/>
            <w:r w:rsidRPr="00661E96">
              <w:rPr>
                <w:sz w:val="13"/>
                <w:szCs w:val="13"/>
              </w:rPr>
              <w:t>Sustainment</w:t>
            </w:r>
            <w:proofErr w:type="spellEnd"/>
          </w:p>
        </w:tc>
      </w:tr>
      <w:tr w:rsidR="007545EE" w:rsidRPr="00661E96" w14:paraId="61A99B70" w14:textId="77777777" w:rsidTr="00661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427AC62A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4.1 Culture Management</w:t>
            </w:r>
          </w:p>
          <w:p w14:paraId="7B1114F7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595E5485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Secure long-term adoption and foster a positive culture.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12DD57D9" w14:textId="08BBEF7B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Myth-Busting &amp; Comm: Town halls to explain strategy and reduce fears (</w:t>
            </w:r>
            <w:proofErr w:type="spellStart"/>
            <w:r w:rsidRPr="00661E96">
              <w:rPr>
                <w:sz w:val="13"/>
                <w:szCs w:val="13"/>
                <w:lang w:val="en-US"/>
              </w:rPr>
              <w:t>Peukert</w:t>
            </w:r>
            <w:proofErr w:type="spellEnd"/>
            <w:r w:rsidRPr="00661E96">
              <w:rPr>
                <w:sz w:val="13"/>
                <w:szCs w:val="13"/>
                <w:lang w:val="en-US"/>
              </w:rPr>
              <w:t>, 2025).</w:t>
            </w:r>
          </w:p>
          <w:p w14:paraId="507FD807" w14:textId="7FC37F53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Stress Profiling: Monitor psychological impact and job satisfaction (Stowasser &amp; Suchy, 2020).</w:t>
            </w:r>
          </w:p>
          <w:p w14:paraId="538F6739" w14:textId="1CF84150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7545EE">
              <w:rPr>
                <w:sz w:val="13"/>
                <w:szCs w:val="13"/>
                <w:lang w:val="en-US"/>
              </w:rPr>
              <w:t xml:space="preserve">Peer Support: Implement "Tandem-Learning" and "AI Ambassador" network (Ruess et al., 2024; </w:t>
            </w:r>
            <w:proofErr w:type="spellStart"/>
            <w:r w:rsidRPr="007545EE">
              <w:rPr>
                <w:sz w:val="13"/>
                <w:szCs w:val="13"/>
                <w:lang w:val="en-US"/>
              </w:rPr>
              <w:t>Sch</w:t>
            </w:r>
            <w:r w:rsidRPr="007545EE">
              <w:rPr>
                <w:sz w:val="13"/>
                <w:szCs w:val="13"/>
                <w:lang w:val="en-US"/>
              </w:rPr>
              <w:t>ü</w:t>
            </w:r>
            <w:r w:rsidRPr="007545EE">
              <w:rPr>
                <w:sz w:val="13"/>
                <w:szCs w:val="13"/>
                <w:lang w:val="en-US"/>
              </w:rPr>
              <w:t>mann</w:t>
            </w:r>
            <w:proofErr w:type="spellEnd"/>
            <w:r w:rsidRPr="007545EE">
              <w:rPr>
                <w:sz w:val="13"/>
                <w:szCs w:val="13"/>
                <w:lang w:val="en-US"/>
              </w:rPr>
              <w:t>, 2024).</w:t>
            </w:r>
          </w:p>
          <w:p w14:paraId="3F77D803" w14:textId="24FBC378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Knowledge Sharing: Maintain central "AI Knowledge Wiki" (Ruess et al., 2024).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3A6D0EA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Artifacts: Communication Plan, AI Ambassador Network, Stress Reports.</w:t>
            </w:r>
          </w:p>
        </w:tc>
      </w:tr>
      <w:tr w:rsidR="007545EE" w:rsidRPr="00661E96" w14:paraId="62E5EDA0" w14:textId="77777777" w:rsidTr="00661E96"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42BD103F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 xml:space="preserve">4.2 </w:t>
            </w:r>
            <w:proofErr w:type="spellStart"/>
            <w:r w:rsidRPr="00661E96">
              <w:rPr>
                <w:sz w:val="13"/>
                <w:szCs w:val="13"/>
              </w:rPr>
              <w:t>Ethical</w:t>
            </w:r>
            <w:proofErr w:type="spellEnd"/>
            <w:r w:rsidRPr="00661E96">
              <w:rPr>
                <w:sz w:val="13"/>
                <w:szCs w:val="13"/>
              </w:rPr>
              <w:t xml:space="preserve"> </w:t>
            </w:r>
            <w:proofErr w:type="spellStart"/>
            <w:r w:rsidRPr="00661E96">
              <w:rPr>
                <w:sz w:val="13"/>
                <w:szCs w:val="13"/>
              </w:rPr>
              <w:t>Oversight</w:t>
            </w:r>
            <w:proofErr w:type="spellEnd"/>
          </w:p>
          <w:p w14:paraId="6A2524B0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 xml:space="preserve">Nature: </w:t>
            </w:r>
            <w:proofErr w:type="spellStart"/>
            <w:r w:rsidRPr="00661E96">
              <w:rPr>
                <w:sz w:val="13"/>
                <w:szCs w:val="13"/>
              </w:rPr>
              <w:t>Conditional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2DFD720B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Ensure continuous ethical reflection and protect professional judgment.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6F0CDE5E" w14:textId="6A59209F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Resonance Body: Maintain body to reflect on ethical cases (</w:t>
            </w:r>
            <w:proofErr w:type="spellStart"/>
            <w:r w:rsidRPr="00661E96">
              <w:rPr>
                <w:sz w:val="13"/>
                <w:szCs w:val="13"/>
                <w:lang w:val="en-US"/>
              </w:rPr>
              <w:t>Plafky</w:t>
            </w:r>
            <w:proofErr w:type="spellEnd"/>
            <w:r w:rsidRPr="00661E96">
              <w:rPr>
                <w:sz w:val="13"/>
                <w:szCs w:val="13"/>
                <w:lang w:val="en-US"/>
              </w:rPr>
              <w:t xml:space="preserve"> &amp; Badertscher, 2025).</w:t>
            </w:r>
          </w:p>
          <w:p w14:paraId="5BBBBC33" w14:textId="17EC8588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Case Reflection: Discuss issues where AI output conflicted with professional autonomy (</w:t>
            </w:r>
            <w:proofErr w:type="spellStart"/>
            <w:r w:rsidRPr="00661E96">
              <w:rPr>
                <w:sz w:val="13"/>
                <w:szCs w:val="13"/>
                <w:lang w:val="en-US"/>
              </w:rPr>
              <w:t>Plafky</w:t>
            </w:r>
            <w:proofErr w:type="spellEnd"/>
            <w:r w:rsidRPr="00661E96">
              <w:rPr>
                <w:sz w:val="13"/>
                <w:szCs w:val="13"/>
                <w:lang w:val="en-US"/>
              </w:rPr>
              <w:t xml:space="preserve"> &amp; Badertscher, 2025).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4C2FDAB3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Artifacts: Ethics Audit Report, Incident Register.</w:t>
            </w:r>
          </w:p>
        </w:tc>
      </w:tr>
      <w:tr w:rsidR="00661E96" w:rsidRPr="00661E96" w14:paraId="2BABEBA4" w14:textId="77777777" w:rsidTr="00661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4"/>
            <w:tcBorders>
              <w:top w:val="single" w:sz="8" w:space="0" w:color="000000"/>
            </w:tcBorders>
          </w:tcPr>
          <w:p w14:paraId="29DA02D8" w14:textId="77777777" w:rsidR="00661E96" w:rsidRPr="00661E96" w:rsidRDefault="00661E96" w:rsidP="00027DE1">
            <w:pPr>
              <w:rPr>
                <w:sz w:val="13"/>
                <w:szCs w:val="13"/>
              </w:rPr>
            </w:pPr>
            <w:r w:rsidRPr="00661E96">
              <w:rPr>
                <w:sz w:val="13"/>
                <w:szCs w:val="13"/>
              </w:rPr>
              <w:t>Sub-Group: Technical Maintenance</w:t>
            </w:r>
          </w:p>
        </w:tc>
      </w:tr>
      <w:tr w:rsidR="007545EE" w:rsidRPr="00661E96" w14:paraId="34DE5C3C" w14:textId="77777777" w:rsidTr="00BE2D08"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7D7BBDE1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4.3 AI Ops (CI/CD)</w:t>
            </w:r>
          </w:p>
          <w:p w14:paraId="0F304FA3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4B6BCD19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Ensure robust, automated deployment and monitoring.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01A80A5C" w14:textId="01EAD6F3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Automated Operations: Implement CI/CD pipelines for deployment and rollback (Wendt, 2025).</w:t>
            </w:r>
          </w:p>
          <w:p w14:paraId="26A20978" w14:textId="76E5946A" w:rsidR="00661E96" w:rsidRPr="00661E96" w:rsidRDefault="007545EE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I</w:t>
            </w:r>
            <w:r w:rsidR="00661E96" w:rsidRPr="00661E96">
              <w:rPr>
                <w:sz w:val="13"/>
                <w:szCs w:val="13"/>
                <w:lang w:val="en-US"/>
              </w:rPr>
              <w:t>nfrastructure Monitoring: Monitor IT metrics (CPU, Memory) alongside model performance (Wendt, 2025).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14:paraId="31521437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Artifacts: CI/CD Pipeline Configuration, Rollback Protocol.</w:t>
            </w:r>
          </w:p>
        </w:tc>
      </w:tr>
      <w:tr w:rsidR="007545EE" w:rsidRPr="00661E96" w14:paraId="27F37028" w14:textId="77777777" w:rsidTr="00BE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51852840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4.4 Model Monitoring</w:t>
            </w:r>
          </w:p>
          <w:p w14:paraId="7C65F527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Nature: Mandatory (Core)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6E7ACFDA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Prevent model decay and ensure technical responsiveness.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7884D39B" w14:textId="023BCB5B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Drift Detection: Monitor for "Data Drift" and trigger immediate retraining (Wendt, 2025).</w:t>
            </w:r>
          </w:p>
          <w:p w14:paraId="1AB6D36D" w14:textId="77777777" w:rsidR="00661E96" w:rsidRPr="00661E96" w:rsidRDefault="00661E96" w:rsidP="007545EE">
            <w:pPr>
              <w:pStyle w:val="Listenabsatz"/>
              <w:numPr>
                <w:ilvl w:val="0"/>
                <w:numId w:val="1"/>
              </w:numPr>
              <w:ind w:left="122" w:hanging="180"/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- Retraining Policy: Trigger adjustments immediately when deviations occur (Wendt, 2025).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</w:tcPr>
          <w:p w14:paraId="72D9C8A6" w14:textId="77777777" w:rsidR="00661E96" w:rsidRPr="00661E96" w:rsidRDefault="00661E96" w:rsidP="00027DE1">
            <w:pPr>
              <w:rPr>
                <w:sz w:val="13"/>
                <w:szCs w:val="13"/>
                <w:lang w:val="en-US"/>
              </w:rPr>
            </w:pPr>
            <w:r w:rsidRPr="00661E96">
              <w:rPr>
                <w:sz w:val="13"/>
                <w:szCs w:val="13"/>
                <w:lang w:val="en-US"/>
              </w:rPr>
              <w:t>Artifacts: Drift Monitoring Dashboard, Maintenance Log.</w:t>
            </w:r>
          </w:p>
        </w:tc>
      </w:tr>
    </w:tbl>
    <w:p w14:paraId="5AB85AFA" w14:textId="6A5328FD" w:rsidR="00BE2D08" w:rsidRDefault="00BE2D08">
      <w:pPr>
        <w:rPr>
          <w:lang w:val="en-US"/>
        </w:rPr>
      </w:pPr>
    </w:p>
    <w:p w14:paraId="13585472" w14:textId="77777777" w:rsidR="00BE2D08" w:rsidRDefault="00BE2D08">
      <w:pPr>
        <w:rPr>
          <w:lang w:val="en-US"/>
        </w:rPr>
      </w:pPr>
      <w:r>
        <w:rPr>
          <w:lang w:val="en-US"/>
        </w:rPr>
        <w:br w:type="page"/>
      </w:r>
    </w:p>
    <w:p w14:paraId="3EAC476C" w14:textId="77777777" w:rsidR="00BE2D08" w:rsidRDefault="00BE2D08" w:rsidP="00BE2D08">
      <w:pPr>
        <w:pStyle w:val="berschrift1"/>
      </w:pPr>
      <w:r>
        <w:lastRenderedPageBreak/>
        <w:t>TABLE 6</w:t>
      </w:r>
    </w:p>
    <w:p w14:paraId="723CC1F0" w14:textId="77777777" w:rsidR="00BE2D08" w:rsidRPr="003B1DCB" w:rsidRDefault="00BE2D08" w:rsidP="00BE2D08"/>
    <w:tbl>
      <w:tblPr>
        <w:tblStyle w:val="EinfacheTabelle2"/>
        <w:tblW w:w="5000" w:type="pct"/>
        <w:tblCellMar>
          <w:left w:w="58" w:type="dxa"/>
          <w:right w:w="58" w:type="dxa"/>
        </w:tblCellMar>
        <w:tblLook w:val="0620" w:firstRow="1" w:lastRow="0" w:firstColumn="0" w:lastColumn="0" w:noHBand="1" w:noVBand="1"/>
      </w:tblPr>
      <w:tblGrid>
        <w:gridCol w:w="1865"/>
        <w:gridCol w:w="2523"/>
        <w:gridCol w:w="1172"/>
        <w:gridCol w:w="1271"/>
        <w:gridCol w:w="927"/>
        <w:gridCol w:w="1602"/>
      </w:tblGrid>
      <w:tr w:rsidR="00BE2D08" w:rsidRPr="0076753D" w14:paraId="1E0DF893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pct"/>
          </w:tcPr>
          <w:p w14:paraId="1FE90DE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Author (Year)</w:t>
            </w:r>
          </w:p>
        </w:tc>
        <w:tc>
          <w:tcPr>
            <w:tcW w:w="1348" w:type="pct"/>
          </w:tcPr>
          <w:p w14:paraId="4AC5FD4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Title</w:t>
            </w:r>
          </w:p>
        </w:tc>
        <w:tc>
          <w:tcPr>
            <w:tcW w:w="626" w:type="pct"/>
          </w:tcPr>
          <w:p w14:paraId="289166E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Type</w:t>
            </w:r>
          </w:p>
        </w:tc>
        <w:tc>
          <w:tcPr>
            <w:tcW w:w="679" w:type="pct"/>
          </w:tcPr>
          <w:p w14:paraId="6D257FE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Sector</w:t>
            </w:r>
            <w:proofErr w:type="spellEnd"/>
          </w:p>
        </w:tc>
        <w:tc>
          <w:tcPr>
            <w:tcW w:w="495" w:type="pct"/>
          </w:tcPr>
          <w:p w14:paraId="52A8FF3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Sequence</w:t>
            </w:r>
            <w:proofErr w:type="spellEnd"/>
          </w:p>
        </w:tc>
        <w:tc>
          <w:tcPr>
            <w:tcW w:w="856" w:type="pct"/>
          </w:tcPr>
          <w:p w14:paraId="385488B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Methodology</w:t>
            </w:r>
            <w:proofErr w:type="spellEnd"/>
          </w:p>
        </w:tc>
      </w:tr>
      <w:tr w:rsidR="00BE2D08" w:rsidRPr="0076753D" w14:paraId="668C0ECC" w14:textId="77777777" w:rsidTr="00027DE1">
        <w:tc>
          <w:tcPr>
            <w:tcW w:w="996" w:type="pct"/>
          </w:tcPr>
          <w:p w14:paraId="1905F14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Agbaakin (2025)</w:t>
            </w:r>
          </w:p>
        </w:tc>
        <w:tc>
          <w:tcPr>
            <w:tcW w:w="1348" w:type="pct"/>
          </w:tcPr>
          <w:p w14:paraId="1406DEE8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Leveraging AI as a Strategic Growth Catalyst...</w:t>
            </w:r>
          </w:p>
        </w:tc>
        <w:tc>
          <w:tcPr>
            <w:tcW w:w="626" w:type="pct"/>
          </w:tcPr>
          <w:p w14:paraId="66A22C2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Preprint</w:t>
            </w:r>
          </w:p>
        </w:tc>
        <w:tc>
          <w:tcPr>
            <w:tcW w:w="679" w:type="pct"/>
          </w:tcPr>
          <w:p w14:paraId="7684545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4DA38F3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16B9876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Quantitative (Market Data)</w:t>
            </w:r>
          </w:p>
        </w:tc>
      </w:tr>
      <w:tr w:rsidR="00BE2D08" w:rsidRPr="0076753D" w14:paraId="76B0491A" w14:textId="77777777" w:rsidTr="00027DE1">
        <w:tc>
          <w:tcPr>
            <w:tcW w:w="996" w:type="pct"/>
          </w:tcPr>
          <w:p w14:paraId="2620918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Anagnostopoulou et al. (2024)</w:t>
            </w:r>
          </w:p>
        </w:tc>
        <w:tc>
          <w:tcPr>
            <w:tcW w:w="1348" w:type="pct"/>
          </w:tcPr>
          <w:p w14:paraId="4A7BFE0D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Trustworthy AI in education: A Roadmap...</w:t>
            </w:r>
          </w:p>
        </w:tc>
        <w:tc>
          <w:tcPr>
            <w:tcW w:w="626" w:type="pct"/>
          </w:tcPr>
          <w:p w14:paraId="11CE04E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279FC78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Education</w:t>
            </w:r>
          </w:p>
        </w:tc>
        <w:tc>
          <w:tcPr>
            <w:tcW w:w="495" w:type="pct"/>
          </w:tcPr>
          <w:p w14:paraId="37B627D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6223138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Conceptual</w:t>
            </w:r>
            <w:proofErr w:type="spellEnd"/>
            <w:r w:rsidRPr="0076753D">
              <w:rPr>
                <w:sz w:val="13"/>
                <w:szCs w:val="13"/>
              </w:rPr>
              <w:t xml:space="preserve"> (ALTAI </w:t>
            </w:r>
            <w:proofErr w:type="spellStart"/>
            <w:r w:rsidRPr="0076753D">
              <w:rPr>
                <w:sz w:val="13"/>
                <w:szCs w:val="13"/>
              </w:rPr>
              <w:t>Criteria</w:t>
            </w:r>
            <w:proofErr w:type="spellEnd"/>
            <w:r w:rsidRPr="0076753D">
              <w:rPr>
                <w:sz w:val="13"/>
                <w:szCs w:val="13"/>
              </w:rPr>
              <w:t>)</w:t>
            </w:r>
          </w:p>
        </w:tc>
      </w:tr>
      <w:tr w:rsidR="00BE2D08" w:rsidRPr="0076753D" w14:paraId="3F15E26C" w14:textId="77777777" w:rsidTr="00027DE1">
        <w:tc>
          <w:tcPr>
            <w:tcW w:w="996" w:type="pct"/>
          </w:tcPr>
          <w:p w14:paraId="63F1535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Barjasic</w:t>
            </w:r>
            <w:proofErr w:type="spellEnd"/>
            <w:r w:rsidRPr="0076753D">
              <w:rPr>
                <w:sz w:val="13"/>
                <w:szCs w:val="13"/>
              </w:rPr>
              <w:t xml:space="preserve"> (2025)</w:t>
            </w:r>
          </w:p>
        </w:tc>
        <w:tc>
          <w:tcPr>
            <w:tcW w:w="1348" w:type="pct"/>
          </w:tcPr>
          <w:p w14:paraId="3C173C3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Praxisorientierter Leitfaden zur Implementierung</w:t>
            </w:r>
          </w:p>
        </w:tc>
        <w:tc>
          <w:tcPr>
            <w:tcW w:w="626" w:type="pct"/>
          </w:tcPr>
          <w:p w14:paraId="626D333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125291C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Service </w:t>
            </w:r>
            <w:proofErr w:type="spellStart"/>
            <w:r w:rsidRPr="0076753D">
              <w:rPr>
                <w:sz w:val="13"/>
                <w:szCs w:val="13"/>
              </w:rPr>
              <w:t>Mgmt</w:t>
            </w:r>
            <w:proofErr w:type="spellEnd"/>
            <w:r w:rsidRPr="0076753D">
              <w:rPr>
                <w:sz w:val="13"/>
                <w:szCs w:val="13"/>
              </w:rPr>
              <w:t>.</w:t>
            </w:r>
          </w:p>
        </w:tc>
        <w:tc>
          <w:tcPr>
            <w:tcW w:w="495" w:type="pct"/>
          </w:tcPr>
          <w:p w14:paraId="04AF867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5 Phasen</w:t>
            </w:r>
          </w:p>
        </w:tc>
        <w:tc>
          <w:tcPr>
            <w:tcW w:w="856" w:type="pct"/>
          </w:tcPr>
          <w:p w14:paraId="5CC650C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Action Research (Pilot)</w:t>
            </w:r>
          </w:p>
        </w:tc>
      </w:tr>
      <w:tr w:rsidR="00BE2D08" w:rsidRPr="0076753D" w14:paraId="131145E7" w14:textId="77777777" w:rsidTr="00027DE1">
        <w:tc>
          <w:tcPr>
            <w:tcW w:w="996" w:type="pct"/>
          </w:tcPr>
          <w:p w14:paraId="459C13F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Beck (2025)</w:t>
            </w:r>
          </w:p>
        </w:tc>
        <w:tc>
          <w:tcPr>
            <w:tcW w:w="1348" w:type="pct"/>
          </w:tcPr>
          <w:p w14:paraId="0FB5BBB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KI-Projekte gestalten: Der gro</w:t>
            </w:r>
            <w:r w:rsidRPr="00B90F7F">
              <w:rPr>
                <w:sz w:val="13"/>
                <w:szCs w:val="13"/>
              </w:rPr>
              <w:t>ß</w:t>
            </w:r>
            <w:r w:rsidRPr="00B90F7F">
              <w:rPr>
                <w:sz w:val="13"/>
                <w:szCs w:val="13"/>
              </w:rPr>
              <w:t>e Entwurf</w:t>
            </w:r>
          </w:p>
        </w:tc>
        <w:tc>
          <w:tcPr>
            <w:tcW w:w="626" w:type="pct"/>
          </w:tcPr>
          <w:p w14:paraId="49EE8FE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60127A0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Sales</w:t>
            </w:r>
          </w:p>
        </w:tc>
        <w:tc>
          <w:tcPr>
            <w:tcW w:w="495" w:type="pct"/>
          </w:tcPr>
          <w:p w14:paraId="3FDFA5A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01E3967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Strategic </w:t>
            </w:r>
            <w:proofErr w:type="spellStart"/>
            <w:r w:rsidRPr="0076753D">
              <w:rPr>
                <w:sz w:val="13"/>
                <w:szCs w:val="13"/>
              </w:rPr>
              <w:t>Mgmt</w:t>
            </w:r>
            <w:proofErr w:type="spellEnd"/>
            <w:r w:rsidRPr="0076753D">
              <w:rPr>
                <w:sz w:val="13"/>
                <w:szCs w:val="13"/>
              </w:rPr>
              <w:t>. Framework</w:t>
            </w:r>
          </w:p>
        </w:tc>
      </w:tr>
      <w:tr w:rsidR="00BE2D08" w:rsidRPr="0076753D" w14:paraId="174E5DF4" w14:textId="77777777" w:rsidTr="00027DE1">
        <w:tc>
          <w:tcPr>
            <w:tcW w:w="996" w:type="pct"/>
          </w:tcPr>
          <w:p w14:paraId="18B3788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Chapman (2000)</w:t>
            </w:r>
          </w:p>
        </w:tc>
        <w:tc>
          <w:tcPr>
            <w:tcW w:w="1348" w:type="pct"/>
          </w:tcPr>
          <w:p w14:paraId="38229F3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CRISP-DM 1.0</w:t>
            </w:r>
          </w:p>
        </w:tc>
        <w:tc>
          <w:tcPr>
            <w:tcW w:w="626" w:type="pct"/>
          </w:tcPr>
          <w:p w14:paraId="2342DD3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Standard</w:t>
            </w:r>
          </w:p>
        </w:tc>
        <w:tc>
          <w:tcPr>
            <w:tcW w:w="679" w:type="pct"/>
          </w:tcPr>
          <w:p w14:paraId="572D77D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Data Mining</w:t>
            </w:r>
          </w:p>
        </w:tc>
        <w:tc>
          <w:tcPr>
            <w:tcW w:w="495" w:type="pct"/>
          </w:tcPr>
          <w:p w14:paraId="065AA24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6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5E0F983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Framework Definition</w:t>
            </w:r>
          </w:p>
        </w:tc>
      </w:tr>
      <w:tr w:rsidR="00BE2D08" w:rsidRPr="0076753D" w14:paraId="4E6B13DB" w14:textId="77777777" w:rsidTr="00027DE1">
        <w:tc>
          <w:tcPr>
            <w:tcW w:w="996" w:type="pct"/>
          </w:tcPr>
          <w:p w14:paraId="34771E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Davenport &amp; </w:t>
            </w:r>
            <w:proofErr w:type="spellStart"/>
            <w:r w:rsidRPr="0076753D">
              <w:rPr>
                <w:sz w:val="13"/>
                <w:szCs w:val="13"/>
              </w:rPr>
              <w:t>Ronanki</w:t>
            </w:r>
            <w:proofErr w:type="spellEnd"/>
            <w:r w:rsidRPr="0076753D">
              <w:rPr>
                <w:sz w:val="13"/>
                <w:szCs w:val="13"/>
              </w:rPr>
              <w:t xml:space="preserve"> (2018)</w:t>
            </w:r>
          </w:p>
        </w:tc>
        <w:tc>
          <w:tcPr>
            <w:tcW w:w="1348" w:type="pct"/>
          </w:tcPr>
          <w:p w14:paraId="58D70BB2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Artificial Intelligence for the Real World</w:t>
            </w:r>
          </w:p>
        </w:tc>
        <w:tc>
          <w:tcPr>
            <w:tcW w:w="626" w:type="pct"/>
          </w:tcPr>
          <w:p w14:paraId="4CE88C2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10564C0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Enterprises</w:t>
            </w:r>
          </w:p>
        </w:tc>
        <w:tc>
          <w:tcPr>
            <w:tcW w:w="495" w:type="pct"/>
          </w:tcPr>
          <w:p w14:paraId="59AF6C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39DF812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Qualitative (Case Studies)</w:t>
            </w:r>
          </w:p>
        </w:tc>
      </w:tr>
      <w:tr w:rsidR="00BE2D08" w:rsidRPr="0076753D" w14:paraId="5963071A" w14:textId="77777777" w:rsidTr="00027DE1">
        <w:tc>
          <w:tcPr>
            <w:tcW w:w="996" w:type="pct"/>
          </w:tcPr>
          <w:p w14:paraId="7CE58C1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De Silva &amp; Alahakoon (2022)</w:t>
            </w:r>
          </w:p>
        </w:tc>
        <w:tc>
          <w:tcPr>
            <w:tcW w:w="1348" w:type="pct"/>
          </w:tcPr>
          <w:p w14:paraId="0D3CAF98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An artificial intelligence life cycle...</w:t>
            </w:r>
          </w:p>
        </w:tc>
        <w:tc>
          <w:tcPr>
            <w:tcW w:w="626" w:type="pct"/>
          </w:tcPr>
          <w:p w14:paraId="6C290E2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7E10768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General</w:t>
            </w:r>
          </w:p>
        </w:tc>
        <w:tc>
          <w:tcPr>
            <w:tcW w:w="495" w:type="pct"/>
          </w:tcPr>
          <w:p w14:paraId="58A132F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3B2D715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Taxonomy</w:t>
            </w:r>
            <w:proofErr w:type="spellEnd"/>
            <w:r w:rsidRPr="0076753D">
              <w:rPr>
                <w:sz w:val="13"/>
                <w:szCs w:val="13"/>
              </w:rPr>
              <w:t xml:space="preserve"> Development</w:t>
            </w:r>
          </w:p>
        </w:tc>
      </w:tr>
      <w:tr w:rsidR="00BE2D08" w:rsidRPr="0076753D" w14:paraId="573181FB" w14:textId="77777777" w:rsidTr="00027DE1">
        <w:tc>
          <w:tcPr>
            <w:tcW w:w="996" w:type="pct"/>
          </w:tcPr>
          <w:p w14:paraId="4714561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Didas &amp; </w:t>
            </w:r>
            <w:proofErr w:type="spellStart"/>
            <w:r w:rsidRPr="0076753D">
              <w:rPr>
                <w:sz w:val="13"/>
                <w:szCs w:val="13"/>
              </w:rPr>
              <w:t>Mutajwaa</w:t>
            </w:r>
            <w:proofErr w:type="spellEnd"/>
            <w:r w:rsidRPr="0076753D">
              <w:rPr>
                <w:sz w:val="13"/>
                <w:szCs w:val="13"/>
              </w:rPr>
              <w:t xml:space="preserve"> (2025)</w:t>
            </w:r>
          </w:p>
        </w:tc>
        <w:tc>
          <w:tcPr>
            <w:tcW w:w="1348" w:type="pct"/>
          </w:tcPr>
          <w:p w14:paraId="7238CFC1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Roadmap to Systematic Understanding of AI...</w:t>
            </w:r>
          </w:p>
        </w:tc>
        <w:tc>
          <w:tcPr>
            <w:tcW w:w="626" w:type="pct"/>
          </w:tcPr>
          <w:p w14:paraId="08871FE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42E0372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IT / Dev</w:t>
            </w:r>
          </w:p>
        </w:tc>
        <w:tc>
          <w:tcPr>
            <w:tcW w:w="495" w:type="pct"/>
          </w:tcPr>
          <w:p w14:paraId="2EB01F7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35B40BB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Narrative Review</w:t>
            </w:r>
          </w:p>
        </w:tc>
      </w:tr>
      <w:tr w:rsidR="00BE2D08" w:rsidRPr="0076753D" w14:paraId="6AD2309A" w14:textId="77777777" w:rsidTr="00027DE1">
        <w:tc>
          <w:tcPr>
            <w:tcW w:w="996" w:type="pct"/>
          </w:tcPr>
          <w:p w14:paraId="21545D9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B90F7F">
              <w:rPr>
                <w:sz w:val="13"/>
                <w:szCs w:val="13"/>
              </w:rPr>
              <w:t>Dukino</w:t>
            </w:r>
            <w:proofErr w:type="spellEnd"/>
            <w:r w:rsidRPr="00B90F7F">
              <w:rPr>
                <w:sz w:val="13"/>
                <w:szCs w:val="13"/>
              </w:rPr>
              <w:t xml:space="preserve"> &amp; H</w:t>
            </w:r>
            <w:r w:rsidRPr="00B90F7F">
              <w:rPr>
                <w:sz w:val="13"/>
                <w:szCs w:val="13"/>
              </w:rPr>
              <w:t>ö</w:t>
            </w:r>
            <w:r w:rsidRPr="00B90F7F">
              <w:rPr>
                <w:sz w:val="13"/>
                <w:szCs w:val="13"/>
              </w:rPr>
              <w:t>lzle (2024)</w:t>
            </w:r>
          </w:p>
        </w:tc>
        <w:tc>
          <w:tcPr>
            <w:tcW w:w="1348" w:type="pct"/>
          </w:tcPr>
          <w:p w14:paraId="3C982B4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Ein Vorgehensmodell zum systematischen Planen...</w:t>
            </w:r>
          </w:p>
        </w:tc>
        <w:tc>
          <w:tcPr>
            <w:tcW w:w="626" w:type="pct"/>
          </w:tcPr>
          <w:p w14:paraId="34C1E59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</w:t>
            </w:r>
          </w:p>
        </w:tc>
        <w:tc>
          <w:tcPr>
            <w:tcW w:w="679" w:type="pct"/>
          </w:tcPr>
          <w:p w14:paraId="0D91A9A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Data Science</w:t>
            </w:r>
          </w:p>
        </w:tc>
        <w:tc>
          <w:tcPr>
            <w:tcW w:w="495" w:type="pct"/>
          </w:tcPr>
          <w:p w14:paraId="282700D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6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7B579A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Framework Definition</w:t>
            </w:r>
          </w:p>
        </w:tc>
      </w:tr>
      <w:tr w:rsidR="00BE2D08" w:rsidRPr="0076753D" w14:paraId="041D4CBE" w14:textId="77777777" w:rsidTr="00027DE1">
        <w:tc>
          <w:tcPr>
            <w:tcW w:w="996" w:type="pct"/>
          </w:tcPr>
          <w:p w14:paraId="1C9F622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Dusdal</w:t>
            </w:r>
            <w:proofErr w:type="spellEnd"/>
            <w:r w:rsidRPr="0076753D">
              <w:rPr>
                <w:sz w:val="13"/>
                <w:szCs w:val="13"/>
              </w:rPr>
              <w:t xml:space="preserve"> et al. (2023)</w:t>
            </w:r>
          </w:p>
        </w:tc>
        <w:tc>
          <w:tcPr>
            <w:tcW w:w="1348" w:type="pct"/>
          </w:tcPr>
          <w:p w14:paraId="2984724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Konviviale K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nstliche Intelligenz</w:t>
            </w:r>
          </w:p>
        </w:tc>
        <w:tc>
          <w:tcPr>
            <w:tcW w:w="626" w:type="pct"/>
          </w:tcPr>
          <w:p w14:paraId="5920723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4CCAAE2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Socio-technical</w:t>
            </w:r>
            <w:proofErr w:type="spellEnd"/>
          </w:p>
        </w:tc>
        <w:tc>
          <w:tcPr>
            <w:tcW w:w="495" w:type="pct"/>
          </w:tcPr>
          <w:p w14:paraId="1688DA6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1B2F640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Conceptual</w:t>
            </w:r>
            <w:proofErr w:type="spellEnd"/>
            <w:r w:rsidRPr="0076753D">
              <w:rPr>
                <w:sz w:val="13"/>
                <w:szCs w:val="13"/>
              </w:rPr>
              <w:t xml:space="preserve"> Development</w:t>
            </w:r>
          </w:p>
        </w:tc>
      </w:tr>
      <w:tr w:rsidR="00BE2D08" w:rsidRPr="0076753D" w14:paraId="6E5AB39A" w14:textId="77777777" w:rsidTr="00027DE1">
        <w:tc>
          <w:tcPr>
            <w:tcW w:w="996" w:type="pct"/>
          </w:tcPr>
          <w:p w14:paraId="7315D39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Eberlein et al. (2025)</w:t>
            </w:r>
          </w:p>
        </w:tc>
        <w:tc>
          <w:tcPr>
            <w:tcW w:w="1348" w:type="pct"/>
          </w:tcPr>
          <w:p w14:paraId="2763150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Schritt 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r Schritt zur eigenen KI-L</w:t>
            </w:r>
            <w:r w:rsidRPr="00B90F7F">
              <w:rPr>
                <w:sz w:val="13"/>
                <w:szCs w:val="13"/>
              </w:rPr>
              <w:t>ö</w:t>
            </w:r>
            <w:r w:rsidRPr="00B90F7F">
              <w:rPr>
                <w:sz w:val="13"/>
                <w:szCs w:val="13"/>
              </w:rPr>
              <w:t>sung</w:t>
            </w:r>
          </w:p>
        </w:tc>
        <w:tc>
          <w:tcPr>
            <w:tcW w:w="626" w:type="pct"/>
          </w:tcPr>
          <w:p w14:paraId="1F2AB13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Whitepaper</w:t>
            </w:r>
          </w:p>
        </w:tc>
        <w:tc>
          <w:tcPr>
            <w:tcW w:w="679" w:type="pct"/>
          </w:tcPr>
          <w:p w14:paraId="43DC841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7DC501C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09E341A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Workshop Method</w:t>
            </w:r>
          </w:p>
        </w:tc>
      </w:tr>
      <w:tr w:rsidR="00BE2D08" w:rsidRPr="0076753D" w14:paraId="194D49A1" w14:textId="77777777" w:rsidTr="00027DE1">
        <w:tc>
          <w:tcPr>
            <w:tcW w:w="996" w:type="pct"/>
          </w:tcPr>
          <w:p w14:paraId="28A9188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Gupta et al. (2024)</w:t>
            </w:r>
          </w:p>
        </w:tc>
        <w:tc>
          <w:tcPr>
            <w:tcW w:w="1348" w:type="pct"/>
          </w:tcPr>
          <w:p w14:paraId="7A1EB700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Strategic Framework for Implementing AI...</w:t>
            </w:r>
          </w:p>
        </w:tc>
        <w:tc>
          <w:tcPr>
            <w:tcW w:w="626" w:type="pct"/>
          </w:tcPr>
          <w:p w14:paraId="075F718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73937C3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Organizations</w:t>
            </w:r>
            <w:proofErr w:type="spellEnd"/>
          </w:p>
        </w:tc>
        <w:tc>
          <w:tcPr>
            <w:tcW w:w="495" w:type="pct"/>
          </w:tcPr>
          <w:p w14:paraId="7C1250C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65B2D97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Conceptual</w:t>
            </w:r>
            <w:proofErr w:type="spellEnd"/>
            <w:r w:rsidRPr="0076753D">
              <w:rPr>
                <w:sz w:val="13"/>
                <w:szCs w:val="13"/>
              </w:rPr>
              <w:t xml:space="preserve"> Modeling</w:t>
            </w:r>
          </w:p>
        </w:tc>
      </w:tr>
      <w:tr w:rsidR="00BE2D08" w:rsidRPr="0076753D" w14:paraId="104AC7DE" w14:textId="77777777" w:rsidTr="00027DE1">
        <w:tc>
          <w:tcPr>
            <w:tcW w:w="996" w:type="pct"/>
          </w:tcPr>
          <w:p w14:paraId="450E5D1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Haefner et al. (2023)</w:t>
            </w:r>
          </w:p>
        </w:tc>
        <w:tc>
          <w:tcPr>
            <w:tcW w:w="1348" w:type="pct"/>
          </w:tcPr>
          <w:p w14:paraId="5315E64A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Implementing and scaling artificial intelligence</w:t>
            </w:r>
          </w:p>
        </w:tc>
        <w:tc>
          <w:tcPr>
            <w:tcW w:w="626" w:type="pct"/>
          </w:tcPr>
          <w:p w14:paraId="0A3081C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01F02B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Innovation</w:t>
            </w:r>
          </w:p>
        </w:tc>
        <w:tc>
          <w:tcPr>
            <w:tcW w:w="495" w:type="pct"/>
          </w:tcPr>
          <w:p w14:paraId="75C496A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11D4158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Systematic</w:t>
            </w:r>
            <w:proofErr w:type="spellEnd"/>
            <w:r w:rsidRPr="0076753D">
              <w:rPr>
                <w:sz w:val="13"/>
                <w:szCs w:val="13"/>
              </w:rPr>
              <w:t xml:space="preserve"> Review</w:t>
            </w:r>
          </w:p>
        </w:tc>
      </w:tr>
      <w:tr w:rsidR="00BE2D08" w:rsidRPr="0076753D" w14:paraId="3FE3F47D" w14:textId="77777777" w:rsidTr="00027DE1">
        <w:tc>
          <w:tcPr>
            <w:tcW w:w="996" w:type="pct"/>
          </w:tcPr>
          <w:p w14:paraId="1FE251B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Harlacher et al. (2023)</w:t>
            </w:r>
          </w:p>
        </w:tc>
        <w:tc>
          <w:tcPr>
            <w:tcW w:w="1348" w:type="pct"/>
          </w:tcPr>
          <w:p w14:paraId="48667B1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Roadmap 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 xml:space="preserve">r den Weg zur eigenen </w:t>
            </w:r>
            <w:proofErr w:type="spellStart"/>
            <w:r w:rsidRPr="00B90F7F">
              <w:rPr>
                <w:sz w:val="13"/>
                <w:szCs w:val="13"/>
              </w:rPr>
              <w:t>KIL</w:t>
            </w:r>
            <w:r w:rsidRPr="00B90F7F">
              <w:rPr>
                <w:sz w:val="13"/>
                <w:szCs w:val="13"/>
              </w:rPr>
              <w:t>ö</w:t>
            </w:r>
            <w:r w:rsidRPr="00B90F7F">
              <w:rPr>
                <w:sz w:val="13"/>
                <w:szCs w:val="13"/>
              </w:rPr>
              <w:t>sung</w:t>
            </w:r>
            <w:proofErr w:type="spellEnd"/>
          </w:p>
        </w:tc>
        <w:tc>
          <w:tcPr>
            <w:tcW w:w="626" w:type="pct"/>
          </w:tcPr>
          <w:p w14:paraId="1E8C89A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108AA2C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Work / </w:t>
            </w:r>
            <w:proofErr w:type="spellStart"/>
            <w:r w:rsidRPr="0076753D">
              <w:rPr>
                <w:sz w:val="13"/>
                <w:szCs w:val="13"/>
              </w:rPr>
              <w:t>Social</w:t>
            </w:r>
            <w:proofErr w:type="spellEnd"/>
          </w:p>
        </w:tc>
        <w:tc>
          <w:tcPr>
            <w:tcW w:w="495" w:type="pct"/>
          </w:tcPr>
          <w:p w14:paraId="319308C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5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70C4906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Synopsis </w:t>
            </w:r>
            <w:proofErr w:type="spellStart"/>
            <w:r w:rsidRPr="0076753D">
              <w:rPr>
                <w:sz w:val="13"/>
                <w:szCs w:val="13"/>
              </w:rPr>
              <w:t>of</w:t>
            </w:r>
            <w:proofErr w:type="spellEnd"/>
            <w:r w:rsidRPr="0076753D">
              <w:rPr>
                <w:sz w:val="13"/>
                <w:szCs w:val="13"/>
              </w:rPr>
              <w:t xml:space="preserve"> Tech Models</w:t>
            </w:r>
          </w:p>
        </w:tc>
      </w:tr>
      <w:tr w:rsidR="00BE2D08" w:rsidRPr="0076753D" w14:paraId="1255BBEB" w14:textId="77777777" w:rsidTr="00027DE1">
        <w:tc>
          <w:tcPr>
            <w:tcW w:w="996" w:type="pct"/>
          </w:tcPr>
          <w:p w14:paraId="2727470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Hasterok</w:t>
            </w:r>
            <w:proofErr w:type="spellEnd"/>
            <w:r w:rsidRPr="0076753D">
              <w:rPr>
                <w:sz w:val="13"/>
                <w:szCs w:val="13"/>
              </w:rPr>
              <w:t xml:space="preserve"> &amp; </w:t>
            </w:r>
            <w:proofErr w:type="spellStart"/>
            <w:r w:rsidRPr="0076753D">
              <w:rPr>
                <w:sz w:val="13"/>
                <w:szCs w:val="13"/>
              </w:rPr>
              <w:t>Stompe</w:t>
            </w:r>
            <w:proofErr w:type="spellEnd"/>
            <w:r w:rsidRPr="0076753D">
              <w:rPr>
                <w:sz w:val="13"/>
                <w:szCs w:val="13"/>
              </w:rPr>
              <w:t xml:space="preserve"> (2022)</w:t>
            </w:r>
          </w:p>
        </w:tc>
        <w:tc>
          <w:tcPr>
            <w:tcW w:w="1348" w:type="pct"/>
          </w:tcPr>
          <w:p w14:paraId="28DD0621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PAISE</w:t>
            </w:r>
            <w:r w:rsidRPr="00BE2D08">
              <w:rPr>
                <w:sz w:val="13"/>
                <w:szCs w:val="13"/>
                <w:lang w:val="en-US"/>
              </w:rPr>
              <w:t>®</w:t>
            </w:r>
            <w:r w:rsidRPr="00BE2D08">
              <w:rPr>
                <w:sz w:val="13"/>
                <w:szCs w:val="13"/>
                <w:lang w:val="en-US"/>
              </w:rPr>
              <w:t xml:space="preserve"> - process model for AI systems </w:t>
            </w:r>
            <w:proofErr w:type="spellStart"/>
            <w:r w:rsidRPr="00BE2D08">
              <w:rPr>
                <w:sz w:val="13"/>
                <w:szCs w:val="13"/>
                <w:lang w:val="en-US"/>
              </w:rPr>
              <w:t>eng.</w:t>
            </w:r>
            <w:proofErr w:type="spellEnd"/>
          </w:p>
        </w:tc>
        <w:tc>
          <w:tcPr>
            <w:tcW w:w="626" w:type="pct"/>
          </w:tcPr>
          <w:p w14:paraId="4240DC0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4D44FF2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Engineering</w:t>
            </w:r>
          </w:p>
        </w:tc>
        <w:tc>
          <w:tcPr>
            <w:tcW w:w="495" w:type="pct"/>
          </w:tcPr>
          <w:p w14:paraId="6AFD97D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7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1DB70C0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Systems Engineering</w:t>
            </w:r>
          </w:p>
        </w:tc>
      </w:tr>
      <w:tr w:rsidR="00BE2D08" w:rsidRPr="0076753D" w14:paraId="2CCFCE63" w14:textId="77777777" w:rsidTr="00027DE1">
        <w:tc>
          <w:tcPr>
            <w:tcW w:w="996" w:type="pct"/>
          </w:tcPr>
          <w:p w14:paraId="7E16E98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Hussain &amp; Rizwan (2024)</w:t>
            </w:r>
          </w:p>
        </w:tc>
        <w:tc>
          <w:tcPr>
            <w:tcW w:w="1348" w:type="pct"/>
          </w:tcPr>
          <w:p w14:paraId="5008F079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Strategic AI adoption in SMEs</w:t>
            </w:r>
          </w:p>
        </w:tc>
        <w:tc>
          <w:tcPr>
            <w:tcW w:w="626" w:type="pct"/>
          </w:tcPr>
          <w:p w14:paraId="01FE407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Preprint</w:t>
            </w:r>
          </w:p>
        </w:tc>
        <w:tc>
          <w:tcPr>
            <w:tcW w:w="679" w:type="pct"/>
          </w:tcPr>
          <w:p w14:paraId="11FC5F1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19D8B5E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5 Stages</w:t>
            </w:r>
          </w:p>
        </w:tc>
        <w:tc>
          <w:tcPr>
            <w:tcW w:w="856" w:type="pct"/>
          </w:tcPr>
          <w:p w14:paraId="29C6058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Conceptual</w:t>
            </w:r>
            <w:proofErr w:type="spellEnd"/>
            <w:r w:rsidRPr="0076753D">
              <w:rPr>
                <w:sz w:val="13"/>
                <w:szCs w:val="13"/>
              </w:rPr>
              <w:t xml:space="preserve"> Framework</w:t>
            </w:r>
          </w:p>
        </w:tc>
      </w:tr>
      <w:tr w:rsidR="00BE2D08" w:rsidRPr="0076753D" w14:paraId="55DACB55" w14:textId="77777777" w:rsidTr="00027DE1">
        <w:tc>
          <w:tcPr>
            <w:tcW w:w="996" w:type="pct"/>
          </w:tcPr>
          <w:p w14:paraId="3B2D6F7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Kaur et al. (2025)</w:t>
            </w:r>
          </w:p>
        </w:tc>
        <w:tc>
          <w:tcPr>
            <w:tcW w:w="1348" w:type="pct"/>
          </w:tcPr>
          <w:p w14:paraId="591A680C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Adoption of AI in Cybersecurity...</w:t>
            </w:r>
          </w:p>
        </w:tc>
        <w:tc>
          <w:tcPr>
            <w:tcW w:w="626" w:type="pct"/>
          </w:tcPr>
          <w:p w14:paraId="65166E3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288E6C3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Cybersecurity</w:t>
            </w:r>
            <w:proofErr w:type="spellEnd"/>
          </w:p>
        </w:tc>
        <w:tc>
          <w:tcPr>
            <w:tcW w:w="495" w:type="pct"/>
          </w:tcPr>
          <w:p w14:paraId="7AD9B9E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  <w:r w:rsidRPr="0076753D">
              <w:rPr>
                <w:sz w:val="13"/>
                <w:szCs w:val="13"/>
              </w:rPr>
              <w:t xml:space="preserve"> (TOE)</w:t>
            </w:r>
          </w:p>
        </w:tc>
        <w:tc>
          <w:tcPr>
            <w:tcW w:w="856" w:type="pct"/>
          </w:tcPr>
          <w:p w14:paraId="0DBE3A9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Literature</w:t>
            </w:r>
            <w:proofErr w:type="spellEnd"/>
            <w:r w:rsidRPr="0076753D">
              <w:rPr>
                <w:sz w:val="13"/>
                <w:szCs w:val="13"/>
              </w:rPr>
              <w:t xml:space="preserve"> Analysis</w:t>
            </w:r>
          </w:p>
        </w:tc>
      </w:tr>
      <w:tr w:rsidR="00BE2D08" w:rsidRPr="0076753D" w14:paraId="507959B9" w14:textId="77777777" w:rsidTr="00027DE1">
        <w:tc>
          <w:tcPr>
            <w:tcW w:w="996" w:type="pct"/>
          </w:tcPr>
          <w:p w14:paraId="45B76E3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Kim et al. (2023)</w:t>
            </w:r>
          </w:p>
        </w:tc>
        <w:tc>
          <w:tcPr>
            <w:tcW w:w="1348" w:type="pct"/>
          </w:tcPr>
          <w:p w14:paraId="290C3B3A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Organizational Governance of Emerging Tech.</w:t>
            </w:r>
          </w:p>
        </w:tc>
        <w:tc>
          <w:tcPr>
            <w:tcW w:w="626" w:type="pct"/>
          </w:tcPr>
          <w:p w14:paraId="5548F49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6ADC1A7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Healthcare</w:t>
            </w:r>
            <w:proofErr w:type="spellEnd"/>
          </w:p>
        </w:tc>
        <w:tc>
          <w:tcPr>
            <w:tcW w:w="495" w:type="pct"/>
          </w:tcPr>
          <w:p w14:paraId="18F16B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8 Points</w:t>
            </w:r>
          </w:p>
        </w:tc>
        <w:tc>
          <w:tcPr>
            <w:tcW w:w="856" w:type="pct"/>
          </w:tcPr>
          <w:p w14:paraId="00B8E6C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Grounded</w:t>
            </w:r>
            <w:proofErr w:type="spellEnd"/>
            <w:r w:rsidRPr="0076753D">
              <w:rPr>
                <w:sz w:val="13"/>
                <w:szCs w:val="13"/>
              </w:rPr>
              <w:t xml:space="preserve"> Theory</w:t>
            </w:r>
          </w:p>
        </w:tc>
      </w:tr>
      <w:tr w:rsidR="00BE2D08" w:rsidRPr="0076753D" w14:paraId="4BA15C2F" w14:textId="77777777" w:rsidTr="00027DE1">
        <w:tc>
          <w:tcPr>
            <w:tcW w:w="996" w:type="pct"/>
          </w:tcPr>
          <w:p w14:paraId="5A73DF5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Kohne (2025)</w:t>
            </w:r>
          </w:p>
        </w:tc>
        <w:tc>
          <w:tcPr>
            <w:tcW w:w="1348" w:type="pct"/>
          </w:tcPr>
          <w:p w14:paraId="2A4C808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Erfolgreiche Einf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hrung von K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nstlicher Intelligenz</w:t>
            </w:r>
          </w:p>
        </w:tc>
        <w:tc>
          <w:tcPr>
            <w:tcW w:w="626" w:type="pct"/>
          </w:tcPr>
          <w:p w14:paraId="53EA6B3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631F15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3A8BECB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504FE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Practice-</w:t>
            </w:r>
            <w:proofErr w:type="spellStart"/>
            <w:r w:rsidRPr="0076753D">
              <w:rPr>
                <w:sz w:val="13"/>
                <w:szCs w:val="13"/>
              </w:rPr>
              <w:t>oriented</w:t>
            </w:r>
            <w:proofErr w:type="spellEnd"/>
          </w:p>
        </w:tc>
      </w:tr>
      <w:tr w:rsidR="00BE2D08" w:rsidRPr="0076753D" w14:paraId="39C9C7F9" w14:textId="77777777" w:rsidTr="00027DE1">
        <w:tc>
          <w:tcPr>
            <w:tcW w:w="996" w:type="pct"/>
          </w:tcPr>
          <w:p w14:paraId="085A66F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Kutzias et al. (2023)</w:t>
            </w:r>
          </w:p>
        </w:tc>
        <w:tc>
          <w:tcPr>
            <w:tcW w:w="1348" w:type="pct"/>
          </w:tcPr>
          <w:p w14:paraId="0F2C0CA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Leitfaden zur Durchf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 xml:space="preserve">hrung von </w:t>
            </w:r>
            <w:proofErr w:type="spellStart"/>
            <w:r w:rsidRPr="00B90F7F">
              <w:rPr>
                <w:sz w:val="13"/>
                <w:szCs w:val="13"/>
              </w:rPr>
              <w:t>KIProjekten</w:t>
            </w:r>
            <w:proofErr w:type="spellEnd"/>
          </w:p>
        </w:tc>
        <w:tc>
          <w:tcPr>
            <w:tcW w:w="626" w:type="pct"/>
          </w:tcPr>
          <w:p w14:paraId="27EE727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</w:t>
            </w:r>
          </w:p>
        </w:tc>
        <w:tc>
          <w:tcPr>
            <w:tcW w:w="679" w:type="pct"/>
          </w:tcPr>
          <w:p w14:paraId="01A9BBC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Work </w:t>
            </w:r>
            <w:proofErr w:type="spellStart"/>
            <w:r w:rsidRPr="0076753D">
              <w:rPr>
                <w:sz w:val="13"/>
                <w:szCs w:val="13"/>
              </w:rPr>
              <w:t>Env</w:t>
            </w:r>
            <w:proofErr w:type="spellEnd"/>
            <w:r w:rsidRPr="0076753D">
              <w:rPr>
                <w:sz w:val="13"/>
                <w:szCs w:val="13"/>
              </w:rPr>
              <w:t>.</w:t>
            </w:r>
          </w:p>
        </w:tc>
        <w:tc>
          <w:tcPr>
            <w:tcW w:w="495" w:type="pct"/>
          </w:tcPr>
          <w:p w14:paraId="6795DA3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5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7AE18C2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Laboratory Evaluation</w:t>
            </w:r>
          </w:p>
        </w:tc>
      </w:tr>
      <w:tr w:rsidR="00BE2D08" w:rsidRPr="0076753D" w14:paraId="798A25CE" w14:textId="77777777" w:rsidTr="00027DE1">
        <w:tc>
          <w:tcPr>
            <w:tcW w:w="996" w:type="pct"/>
          </w:tcPr>
          <w:p w14:paraId="0D096A3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Lamba &amp; Kaur (2024)</w:t>
            </w:r>
          </w:p>
        </w:tc>
        <w:tc>
          <w:tcPr>
            <w:tcW w:w="1348" w:type="pct"/>
          </w:tcPr>
          <w:p w14:paraId="3D3C496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E2D08">
              <w:rPr>
                <w:sz w:val="13"/>
                <w:szCs w:val="13"/>
                <w:lang w:val="en-US"/>
              </w:rPr>
              <w:t xml:space="preserve">AI Application Framework For Syst. </w:t>
            </w:r>
            <w:r w:rsidRPr="0076753D">
              <w:rPr>
                <w:sz w:val="13"/>
                <w:szCs w:val="13"/>
              </w:rPr>
              <w:t>Onboarding</w:t>
            </w:r>
          </w:p>
        </w:tc>
        <w:tc>
          <w:tcPr>
            <w:tcW w:w="626" w:type="pct"/>
          </w:tcPr>
          <w:p w14:paraId="4CD989B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5085881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Organization</w:t>
            </w:r>
            <w:proofErr w:type="spellEnd"/>
          </w:p>
        </w:tc>
        <w:tc>
          <w:tcPr>
            <w:tcW w:w="495" w:type="pct"/>
          </w:tcPr>
          <w:p w14:paraId="2DC2232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0BCAAE3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Needs Assessment</w:t>
            </w:r>
          </w:p>
        </w:tc>
      </w:tr>
      <w:tr w:rsidR="00BE2D08" w:rsidRPr="0076753D" w14:paraId="370D8500" w14:textId="77777777" w:rsidTr="00027DE1">
        <w:tc>
          <w:tcPr>
            <w:tcW w:w="996" w:type="pct"/>
          </w:tcPr>
          <w:p w14:paraId="43D9480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Merhi (2021)</w:t>
            </w:r>
          </w:p>
        </w:tc>
        <w:tc>
          <w:tcPr>
            <w:tcW w:w="1348" w:type="pct"/>
          </w:tcPr>
          <w:p w14:paraId="01ACCF26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 Process Model of AI Implementation...</w:t>
            </w:r>
          </w:p>
        </w:tc>
        <w:tc>
          <w:tcPr>
            <w:tcW w:w="626" w:type="pct"/>
          </w:tcPr>
          <w:p w14:paraId="5D93846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7F4C161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Management</w:t>
            </w:r>
          </w:p>
        </w:tc>
        <w:tc>
          <w:tcPr>
            <w:tcW w:w="495" w:type="pct"/>
          </w:tcPr>
          <w:p w14:paraId="24F8BF6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3 Stages</w:t>
            </w:r>
          </w:p>
        </w:tc>
        <w:tc>
          <w:tcPr>
            <w:tcW w:w="856" w:type="pct"/>
          </w:tcPr>
          <w:p w14:paraId="75D2E7A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CSF </w:t>
            </w:r>
            <w:proofErr w:type="spellStart"/>
            <w:r w:rsidRPr="0076753D">
              <w:rPr>
                <w:sz w:val="13"/>
                <w:szCs w:val="13"/>
              </w:rPr>
              <w:t>Identification</w:t>
            </w:r>
            <w:proofErr w:type="spellEnd"/>
          </w:p>
        </w:tc>
      </w:tr>
      <w:tr w:rsidR="00BE2D08" w:rsidRPr="0076753D" w14:paraId="4A405C6E" w14:textId="77777777" w:rsidTr="00027DE1">
        <w:tc>
          <w:tcPr>
            <w:tcW w:w="996" w:type="pct"/>
          </w:tcPr>
          <w:p w14:paraId="1CB4259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Mishra &amp; Pani (2020)</w:t>
            </w:r>
          </w:p>
        </w:tc>
        <w:tc>
          <w:tcPr>
            <w:tcW w:w="1348" w:type="pct"/>
          </w:tcPr>
          <w:p w14:paraId="461314D4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Business value appropriation roadmap for AI</w:t>
            </w:r>
          </w:p>
        </w:tc>
        <w:tc>
          <w:tcPr>
            <w:tcW w:w="626" w:type="pct"/>
          </w:tcPr>
          <w:p w14:paraId="6512F65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23811B9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KM</w:t>
            </w:r>
          </w:p>
        </w:tc>
        <w:tc>
          <w:tcPr>
            <w:tcW w:w="495" w:type="pct"/>
          </w:tcPr>
          <w:p w14:paraId="2B0CE56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8C9369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Innovation </w:t>
            </w:r>
            <w:proofErr w:type="spellStart"/>
            <w:r w:rsidRPr="0076753D">
              <w:rPr>
                <w:sz w:val="13"/>
                <w:szCs w:val="13"/>
              </w:rPr>
              <w:t>Strategy</w:t>
            </w:r>
            <w:proofErr w:type="spellEnd"/>
          </w:p>
        </w:tc>
      </w:tr>
      <w:tr w:rsidR="00BE2D08" w:rsidRPr="0076753D" w14:paraId="232BC47F" w14:textId="77777777" w:rsidTr="00027DE1">
        <w:tc>
          <w:tcPr>
            <w:tcW w:w="996" w:type="pct"/>
          </w:tcPr>
          <w:p w14:paraId="2226C1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M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ller et al. (2021)</w:t>
            </w:r>
          </w:p>
        </w:tc>
        <w:tc>
          <w:tcPr>
            <w:tcW w:w="1348" w:type="pct"/>
          </w:tcPr>
          <w:p w14:paraId="43D747C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K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nstliche Intelligenz: Roadmap zur Aufdeckung...</w:t>
            </w:r>
          </w:p>
        </w:tc>
        <w:tc>
          <w:tcPr>
            <w:tcW w:w="626" w:type="pct"/>
          </w:tcPr>
          <w:p w14:paraId="34E9FE6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0FD09B9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Digitalization</w:t>
            </w:r>
            <w:proofErr w:type="spellEnd"/>
          </w:p>
        </w:tc>
        <w:tc>
          <w:tcPr>
            <w:tcW w:w="495" w:type="pct"/>
          </w:tcPr>
          <w:p w14:paraId="50EDCD3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4DE69D4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Case Study Analysis</w:t>
            </w:r>
          </w:p>
        </w:tc>
      </w:tr>
      <w:tr w:rsidR="00BE2D08" w:rsidRPr="0076753D" w14:paraId="097C1670" w14:textId="77777777" w:rsidTr="00027DE1">
        <w:tc>
          <w:tcPr>
            <w:tcW w:w="996" w:type="pct"/>
          </w:tcPr>
          <w:p w14:paraId="611DF59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Nair et al. (2025)</w:t>
            </w:r>
          </w:p>
        </w:tc>
        <w:tc>
          <w:tcPr>
            <w:tcW w:w="1348" w:type="pct"/>
          </w:tcPr>
          <w:p w14:paraId="5564215C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Critical activities for successful implementation...</w:t>
            </w:r>
          </w:p>
        </w:tc>
        <w:tc>
          <w:tcPr>
            <w:tcW w:w="626" w:type="pct"/>
          </w:tcPr>
          <w:p w14:paraId="7D60AF6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0135A1E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Healthcare</w:t>
            </w:r>
            <w:proofErr w:type="spellEnd"/>
          </w:p>
        </w:tc>
        <w:tc>
          <w:tcPr>
            <w:tcW w:w="495" w:type="pct"/>
          </w:tcPr>
          <w:p w14:paraId="0190666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1BB4FDD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QIF Mapping</w:t>
            </w:r>
          </w:p>
        </w:tc>
      </w:tr>
      <w:tr w:rsidR="00BE2D08" w:rsidRPr="0076753D" w14:paraId="53119C16" w14:textId="77777777" w:rsidTr="00027DE1">
        <w:tc>
          <w:tcPr>
            <w:tcW w:w="996" w:type="pct"/>
          </w:tcPr>
          <w:p w14:paraId="7875774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Oluwamola et al. (2024)</w:t>
            </w:r>
          </w:p>
        </w:tc>
        <w:tc>
          <w:tcPr>
            <w:tcW w:w="1348" w:type="pct"/>
          </w:tcPr>
          <w:p w14:paraId="4D6DC3E9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Business Transformation through AI Adoption...</w:t>
            </w:r>
          </w:p>
        </w:tc>
        <w:tc>
          <w:tcPr>
            <w:tcW w:w="626" w:type="pct"/>
          </w:tcPr>
          <w:p w14:paraId="07018D1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618ECE8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Agile Ent.</w:t>
            </w:r>
          </w:p>
        </w:tc>
        <w:tc>
          <w:tcPr>
            <w:tcW w:w="495" w:type="pct"/>
          </w:tcPr>
          <w:p w14:paraId="3E96C23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7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38A5FE1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Architecture Analysis</w:t>
            </w:r>
          </w:p>
        </w:tc>
      </w:tr>
      <w:tr w:rsidR="00BE2D08" w:rsidRPr="0076753D" w14:paraId="6593C35B" w14:textId="77777777" w:rsidTr="00027DE1">
        <w:tc>
          <w:tcPr>
            <w:tcW w:w="996" w:type="pct"/>
          </w:tcPr>
          <w:p w14:paraId="659DC8C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Peukert (2025)</w:t>
            </w:r>
          </w:p>
        </w:tc>
        <w:tc>
          <w:tcPr>
            <w:tcW w:w="1348" w:type="pct"/>
          </w:tcPr>
          <w:p w14:paraId="712BD9B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Praktische L</w:t>
            </w:r>
            <w:r w:rsidRPr="00B90F7F">
              <w:rPr>
                <w:sz w:val="13"/>
                <w:szCs w:val="13"/>
              </w:rPr>
              <w:t>ö</w:t>
            </w:r>
            <w:r w:rsidRPr="00B90F7F">
              <w:rPr>
                <w:sz w:val="13"/>
                <w:szCs w:val="13"/>
              </w:rPr>
              <w:t>sungsans</w:t>
            </w:r>
            <w:r w:rsidRPr="00B90F7F">
              <w:rPr>
                <w:sz w:val="13"/>
                <w:szCs w:val="13"/>
              </w:rPr>
              <w:t>ä</w:t>
            </w:r>
            <w:r w:rsidRPr="00B90F7F">
              <w:rPr>
                <w:sz w:val="13"/>
                <w:szCs w:val="13"/>
              </w:rPr>
              <w:t>tze 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r die Integration...</w:t>
            </w:r>
          </w:p>
        </w:tc>
        <w:tc>
          <w:tcPr>
            <w:tcW w:w="626" w:type="pct"/>
          </w:tcPr>
          <w:p w14:paraId="3A4B815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7DADD43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Organization</w:t>
            </w:r>
            <w:proofErr w:type="spellEnd"/>
          </w:p>
        </w:tc>
        <w:tc>
          <w:tcPr>
            <w:tcW w:w="495" w:type="pct"/>
          </w:tcPr>
          <w:p w14:paraId="10B384F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5200038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Interactive Training</w:t>
            </w:r>
          </w:p>
        </w:tc>
      </w:tr>
      <w:tr w:rsidR="00BE2D08" w:rsidRPr="0076753D" w14:paraId="05373938" w14:textId="77777777" w:rsidTr="00027DE1">
        <w:tc>
          <w:tcPr>
            <w:tcW w:w="996" w:type="pct"/>
          </w:tcPr>
          <w:p w14:paraId="70BA632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Plafky</w:t>
            </w:r>
            <w:proofErr w:type="spellEnd"/>
            <w:r w:rsidRPr="0076753D">
              <w:rPr>
                <w:sz w:val="13"/>
                <w:szCs w:val="13"/>
              </w:rPr>
              <w:t xml:space="preserve"> &amp; Badertscher (2025)</w:t>
            </w:r>
          </w:p>
        </w:tc>
        <w:tc>
          <w:tcPr>
            <w:tcW w:w="1348" w:type="pct"/>
          </w:tcPr>
          <w:p w14:paraId="397BD5D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Strategien 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r die KI-Implementierung</w:t>
            </w:r>
          </w:p>
        </w:tc>
        <w:tc>
          <w:tcPr>
            <w:tcW w:w="626" w:type="pct"/>
          </w:tcPr>
          <w:p w14:paraId="5EC79C2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2ABE787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Social</w:t>
            </w:r>
            <w:proofErr w:type="spellEnd"/>
            <w:r w:rsidRPr="0076753D">
              <w:rPr>
                <w:sz w:val="13"/>
                <w:szCs w:val="13"/>
              </w:rPr>
              <w:t xml:space="preserve"> Work</w:t>
            </w:r>
          </w:p>
        </w:tc>
        <w:tc>
          <w:tcPr>
            <w:tcW w:w="495" w:type="pct"/>
          </w:tcPr>
          <w:p w14:paraId="681FF6B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D49D9D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Neo-</w:t>
            </w:r>
            <w:proofErr w:type="spellStart"/>
            <w:r w:rsidRPr="0076753D">
              <w:rPr>
                <w:sz w:val="13"/>
                <w:szCs w:val="13"/>
              </w:rPr>
              <w:t>institutionalist</w:t>
            </w:r>
            <w:proofErr w:type="spellEnd"/>
          </w:p>
        </w:tc>
      </w:tr>
      <w:tr w:rsidR="00BE2D08" w:rsidRPr="0076753D" w14:paraId="64F17AE6" w14:textId="77777777" w:rsidTr="00027DE1">
        <w:tc>
          <w:tcPr>
            <w:tcW w:w="996" w:type="pct"/>
          </w:tcPr>
          <w:p w14:paraId="329AD59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Porsch</w:t>
            </w:r>
            <w:proofErr w:type="spellEnd"/>
            <w:r w:rsidRPr="0076753D">
              <w:rPr>
                <w:sz w:val="13"/>
                <w:szCs w:val="13"/>
              </w:rPr>
              <w:t xml:space="preserve"> &amp; Emler (2025)</w:t>
            </w:r>
          </w:p>
        </w:tc>
        <w:tc>
          <w:tcPr>
            <w:tcW w:w="1348" w:type="pct"/>
          </w:tcPr>
          <w:p w14:paraId="7900B6D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KI- &amp; Daten-Betriebsmodell</w:t>
            </w:r>
          </w:p>
        </w:tc>
        <w:tc>
          <w:tcPr>
            <w:tcW w:w="626" w:type="pct"/>
          </w:tcPr>
          <w:p w14:paraId="2B72CCF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6E2DF36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Performance</w:t>
            </w:r>
          </w:p>
        </w:tc>
        <w:tc>
          <w:tcPr>
            <w:tcW w:w="495" w:type="pct"/>
          </w:tcPr>
          <w:p w14:paraId="73E0725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048E5F7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gramStart"/>
            <w:r w:rsidRPr="0076753D">
              <w:rPr>
                <w:sz w:val="13"/>
                <w:szCs w:val="13"/>
              </w:rPr>
              <w:t>TOM Approach</w:t>
            </w:r>
            <w:proofErr w:type="gramEnd"/>
          </w:p>
        </w:tc>
      </w:tr>
      <w:tr w:rsidR="00BE2D08" w:rsidRPr="0076753D" w14:paraId="7AB16836" w14:textId="77777777" w:rsidTr="00027DE1">
        <w:tc>
          <w:tcPr>
            <w:tcW w:w="996" w:type="pct"/>
          </w:tcPr>
          <w:p w14:paraId="1F04B08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Reim et al. (2020)</w:t>
            </w:r>
          </w:p>
        </w:tc>
        <w:tc>
          <w:tcPr>
            <w:tcW w:w="1348" w:type="pct"/>
          </w:tcPr>
          <w:p w14:paraId="11F434BC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Implementation of Artificial Intelligence (AI)</w:t>
            </w:r>
          </w:p>
        </w:tc>
        <w:tc>
          <w:tcPr>
            <w:tcW w:w="626" w:type="pct"/>
          </w:tcPr>
          <w:p w14:paraId="6097CB0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3A55280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Business</w:t>
            </w:r>
          </w:p>
        </w:tc>
        <w:tc>
          <w:tcPr>
            <w:tcW w:w="495" w:type="pct"/>
          </w:tcPr>
          <w:p w14:paraId="6FEE90B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E33222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Literature</w:t>
            </w:r>
            <w:proofErr w:type="spellEnd"/>
            <w:r w:rsidRPr="0076753D">
              <w:rPr>
                <w:sz w:val="13"/>
                <w:szCs w:val="13"/>
              </w:rPr>
              <w:t xml:space="preserve"> Review</w:t>
            </w:r>
          </w:p>
        </w:tc>
      </w:tr>
      <w:tr w:rsidR="00BE2D08" w:rsidRPr="0076753D" w14:paraId="2C9D0BB7" w14:textId="77777777" w:rsidTr="00027DE1">
        <w:tc>
          <w:tcPr>
            <w:tcW w:w="996" w:type="pct"/>
          </w:tcPr>
          <w:p w14:paraId="02F7D51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Ruess et al. (2024)</w:t>
            </w:r>
          </w:p>
        </w:tc>
        <w:tc>
          <w:tcPr>
            <w:tcW w:w="1348" w:type="pct"/>
          </w:tcPr>
          <w:p w14:paraId="78B73F7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K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nstliche Intelligenz in betrieblichen Prozessen</w:t>
            </w:r>
          </w:p>
        </w:tc>
        <w:tc>
          <w:tcPr>
            <w:tcW w:w="626" w:type="pct"/>
          </w:tcPr>
          <w:p w14:paraId="290A2C6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0655F4A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Ops</w:t>
            </w:r>
            <w:proofErr w:type="spellEnd"/>
            <w:r w:rsidRPr="0076753D">
              <w:rPr>
                <w:sz w:val="13"/>
                <w:szCs w:val="13"/>
              </w:rPr>
              <w:t xml:space="preserve"> </w:t>
            </w:r>
            <w:proofErr w:type="spellStart"/>
            <w:r w:rsidRPr="0076753D">
              <w:rPr>
                <w:sz w:val="13"/>
                <w:szCs w:val="13"/>
              </w:rPr>
              <w:t>Processes</w:t>
            </w:r>
            <w:proofErr w:type="spellEnd"/>
          </w:p>
        </w:tc>
        <w:tc>
          <w:tcPr>
            <w:tcW w:w="495" w:type="pct"/>
          </w:tcPr>
          <w:p w14:paraId="2A96D1C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76FB955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Interview Study</w:t>
            </w:r>
          </w:p>
        </w:tc>
      </w:tr>
      <w:tr w:rsidR="00BE2D08" w:rsidRPr="0076753D" w14:paraId="63213E4C" w14:textId="77777777" w:rsidTr="00027DE1">
        <w:tc>
          <w:tcPr>
            <w:tcW w:w="996" w:type="pct"/>
          </w:tcPr>
          <w:p w14:paraId="1FD72E8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S</w:t>
            </w:r>
            <w:r w:rsidRPr="00B90F7F">
              <w:rPr>
                <w:sz w:val="13"/>
                <w:szCs w:val="13"/>
              </w:rPr>
              <w:t>á</w:t>
            </w:r>
            <w:r w:rsidRPr="00B90F7F">
              <w:rPr>
                <w:sz w:val="13"/>
                <w:szCs w:val="13"/>
              </w:rPr>
              <w:t>nchez et al. (2025)</w:t>
            </w:r>
          </w:p>
        </w:tc>
        <w:tc>
          <w:tcPr>
            <w:tcW w:w="1348" w:type="pct"/>
          </w:tcPr>
          <w:p w14:paraId="1D2153C7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Artificial Intelligence Adoption in SMEs</w:t>
            </w:r>
          </w:p>
        </w:tc>
        <w:tc>
          <w:tcPr>
            <w:tcW w:w="626" w:type="pct"/>
          </w:tcPr>
          <w:p w14:paraId="2297C57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3380689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6038247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6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64DBE65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Survey (TOE-DOI)</w:t>
            </w:r>
          </w:p>
        </w:tc>
      </w:tr>
      <w:tr w:rsidR="00BE2D08" w:rsidRPr="0076753D" w14:paraId="1B046D86" w14:textId="77777777" w:rsidTr="00027DE1">
        <w:tc>
          <w:tcPr>
            <w:tcW w:w="996" w:type="pct"/>
          </w:tcPr>
          <w:p w14:paraId="0D5FD28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Saxena et al. (2024)</w:t>
            </w:r>
          </w:p>
        </w:tc>
        <w:tc>
          <w:tcPr>
            <w:tcW w:w="1348" w:type="pct"/>
          </w:tcPr>
          <w:p w14:paraId="301BAA75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Roadmap for AI Implementation in BFSI</w:t>
            </w:r>
          </w:p>
        </w:tc>
        <w:tc>
          <w:tcPr>
            <w:tcW w:w="626" w:type="pct"/>
          </w:tcPr>
          <w:p w14:paraId="30670D3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7C71DD9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Finance</w:t>
            </w:r>
          </w:p>
        </w:tc>
        <w:tc>
          <w:tcPr>
            <w:tcW w:w="495" w:type="pct"/>
          </w:tcPr>
          <w:p w14:paraId="374F3DC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7600E2A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Case Use Analysis</w:t>
            </w:r>
          </w:p>
        </w:tc>
      </w:tr>
      <w:tr w:rsidR="00BE2D08" w:rsidRPr="0076753D" w14:paraId="718FB508" w14:textId="77777777" w:rsidTr="00027DE1">
        <w:tc>
          <w:tcPr>
            <w:tcW w:w="996" w:type="pct"/>
          </w:tcPr>
          <w:p w14:paraId="13EA786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Sch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mann (2024)</w:t>
            </w:r>
          </w:p>
        </w:tc>
        <w:tc>
          <w:tcPr>
            <w:tcW w:w="1348" w:type="pct"/>
          </w:tcPr>
          <w:p w14:paraId="2519251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KI-Readiness - verstehen, akzeptieren, einf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hren</w:t>
            </w:r>
          </w:p>
        </w:tc>
        <w:tc>
          <w:tcPr>
            <w:tcW w:w="626" w:type="pct"/>
          </w:tcPr>
          <w:p w14:paraId="50B19763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4809803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General</w:t>
            </w:r>
          </w:p>
        </w:tc>
        <w:tc>
          <w:tcPr>
            <w:tcW w:w="495" w:type="pct"/>
          </w:tcPr>
          <w:p w14:paraId="2F8984B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5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49B64C08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Practice Roadmap</w:t>
            </w:r>
          </w:p>
        </w:tc>
      </w:tr>
      <w:tr w:rsidR="00BE2D08" w:rsidRPr="0076753D" w14:paraId="7A9D275A" w14:textId="77777777" w:rsidTr="00027DE1">
        <w:tc>
          <w:tcPr>
            <w:tcW w:w="996" w:type="pct"/>
          </w:tcPr>
          <w:p w14:paraId="3120E3D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Shailendra et al. (2024)</w:t>
            </w:r>
          </w:p>
        </w:tc>
        <w:tc>
          <w:tcPr>
            <w:tcW w:w="1348" w:type="pct"/>
          </w:tcPr>
          <w:p w14:paraId="55D1E3E8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Framework for Adoption of GenAI in Education</w:t>
            </w:r>
          </w:p>
        </w:tc>
        <w:tc>
          <w:tcPr>
            <w:tcW w:w="626" w:type="pct"/>
          </w:tcPr>
          <w:p w14:paraId="702120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Preprint</w:t>
            </w:r>
          </w:p>
        </w:tc>
        <w:tc>
          <w:tcPr>
            <w:tcW w:w="679" w:type="pct"/>
          </w:tcPr>
          <w:p w14:paraId="41EBE42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Education</w:t>
            </w:r>
          </w:p>
        </w:tc>
        <w:tc>
          <w:tcPr>
            <w:tcW w:w="495" w:type="pct"/>
          </w:tcPr>
          <w:p w14:paraId="119C4E9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347EAC1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Gap Analysis</w:t>
            </w:r>
          </w:p>
        </w:tc>
      </w:tr>
      <w:tr w:rsidR="00BE2D08" w:rsidRPr="0076753D" w14:paraId="4BF8C8DB" w14:textId="77777777" w:rsidTr="00027DE1">
        <w:tc>
          <w:tcPr>
            <w:tcW w:w="996" w:type="pct"/>
          </w:tcPr>
          <w:p w14:paraId="79FB939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Smit et al. (2024)</w:t>
            </w:r>
          </w:p>
        </w:tc>
        <w:tc>
          <w:tcPr>
            <w:tcW w:w="1348" w:type="pct"/>
          </w:tcPr>
          <w:p w14:paraId="4359F74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Towards</w:t>
            </w:r>
            <w:proofErr w:type="spellEnd"/>
            <w:r w:rsidRPr="0076753D">
              <w:rPr>
                <w:sz w:val="13"/>
                <w:szCs w:val="13"/>
              </w:rPr>
              <w:t xml:space="preserve"> Human-AI </w:t>
            </w:r>
            <w:proofErr w:type="spellStart"/>
            <w:r w:rsidRPr="0076753D">
              <w:rPr>
                <w:sz w:val="13"/>
                <w:szCs w:val="13"/>
              </w:rPr>
              <w:t>Symbiosis</w:t>
            </w:r>
            <w:proofErr w:type="spellEnd"/>
          </w:p>
        </w:tc>
        <w:tc>
          <w:tcPr>
            <w:tcW w:w="626" w:type="pct"/>
          </w:tcPr>
          <w:p w14:paraId="6D70162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000F2C0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Auto / IT</w:t>
            </w:r>
          </w:p>
        </w:tc>
        <w:tc>
          <w:tcPr>
            <w:tcW w:w="495" w:type="pct"/>
          </w:tcPr>
          <w:p w14:paraId="6118585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7E02C97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Design Science Research</w:t>
            </w:r>
          </w:p>
        </w:tc>
      </w:tr>
      <w:tr w:rsidR="00BE2D08" w:rsidRPr="0076753D" w14:paraId="08197AFC" w14:textId="77777777" w:rsidTr="00027DE1">
        <w:tc>
          <w:tcPr>
            <w:tcW w:w="996" w:type="pct"/>
          </w:tcPr>
          <w:p w14:paraId="223E4A8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Stowasser &amp; Suchy (2020)</w:t>
            </w:r>
          </w:p>
        </w:tc>
        <w:tc>
          <w:tcPr>
            <w:tcW w:w="1348" w:type="pct"/>
          </w:tcPr>
          <w:p w14:paraId="4ABF10F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B90F7F">
              <w:rPr>
                <w:sz w:val="13"/>
                <w:szCs w:val="13"/>
              </w:rPr>
              <w:t>Einf</w:t>
            </w:r>
            <w:r w:rsidRPr="00B90F7F">
              <w:rPr>
                <w:sz w:val="13"/>
                <w:szCs w:val="13"/>
              </w:rPr>
              <w:t>ü</w:t>
            </w:r>
            <w:r w:rsidRPr="00B90F7F">
              <w:rPr>
                <w:sz w:val="13"/>
                <w:szCs w:val="13"/>
              </w:rPr>
              <w:t>hrung von KI-Systemen in Unternehmen</w:t>
            </w:r>
          </w:p>
        </w:tc>
        <w:tc>
          <w:tcPr>
            <w:tcW w:w="626" w:type="pct"/>
          </w:tcPr>
          <w:p w14:paraId="1EFB86D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Whitepaper</w:t>
            </w:r>
          </w:p>
        </w:tc>
        <w:tc>
          <w:tcPr>
            <w:tcW w:w="679" w:type="pct"/>
          </w:tcPr>
          <w:p w14:paraId="327194A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Enterprises</w:t>
            </w:r>
          </w:p>
        </w:tc>
        <w:tc>
          <w:tcPr>
            <w:tcW w:w="495" w:type="pct"/>
          </w:tcPr>
          <w:p w14:paraId="4A61296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0C7F3B7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Expert Whitepaper</w:t>
            </w:r>
          </w:p>
        </w:tc>
      </w:tr>
      <w:tr w:rsidR="00BE2D08" w:rsidRPr="0076753D" w14:paraId="4334CB88" w14:textId="77777777" w:rsidTr="00027DE1">
        <w:tc>
          <w:tcPr>
            <w:tcW w:w="996" w:type="pct"/>
          </w:tcPr>
          <w:p w14:paraId="548FC9D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Tjondronegoro</w:t>
            </w:r>
            <w:proofErr w:type="spellEnd"/>
            <w:r w:rsidRPr="0076753D">
              <w:rPr>
                <w:sz w:val="13"/>
                <w:szCs w:val="13"/>
              </w:rPr>
              <w:t xml:space="preserve"> et al. (2023)</w:t>
            </w:r>
          </w:p>
        </w:tc>
        <w:tc>
          <w:tcPr>
            <w:tcW w:w="1348" w:type="pct"/>
          </w:tcPr>
          <w:p w14:paraId="2B3F5B6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Responsible</w:t>
            </w:r>
            <w:proofErr w:type="spellEnd"/>
            <w:r w:rsidRPr="0076753D">
              <w:rPr>
                <w:sz w:val="13"/>
                <w:szCs w:val="13"/>
              </w:rPr>
              <w:t xml:space="preserve"> AI Implementation</w:t>
            </w:r>
          </w:p>
        </w:tc>
        <w:tc>
          <w:tcPr>
            <w:tcW w:w="626" w:type="pct"/>
          </w:tcPr>
          <w:p w14:paraId="38A35D6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6E424AF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Innovation</w:t>
            </w:r>
          </w:p>
        </w:tc>
        <w:tc>
          <w:tcPr>
            <w:tcW w:w="495" w:type="pct"/>
          </w:tcPr>
          <w:p w14:paraId="004217A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0292578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Human-</w:t>
            </w:r>
            <w:proofErr w:type="spellStart"/>
            <w:r w:rsidRPr="0076753D">
              <w:rPr>
                <w:sz w:val="13"/>
                <w:szCs w:val="13"/>
              </w:rPr>
              <w:t>centered</w:t>
            </w:r>
            <w:proofErr w:type="spellEnd"/>
            <w:r w:rsidRPr="0076753D">
              <w:rPr>
                <w:sz w:val="13"/>
                <w:szCs w:val="13"/>
              </w:rPr>
              <w:t xml:space="preserve"> Design</w:t>
            </w:r>
          </w:p>
        </w:tc>
      </w:tr>
      <w:tr w:rsidR="00BE2D08" w:rsidRPr="0076753D" w14:paraId="268689D7" w14:textId="77777777" w:rsidTr="00027DE1">
        <w:tc>
          <w:tcPr>
            <w:tcW w:w="996" w:type="pct"/>
          </w:tcPr>
          <w:p w14:paraId="5B7101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van der </w:t>
            </w:r>
            <w:proofErr w:type="spellStart"/>
            <w:r w:rsidRPr="0076753D">
              <w:rPr>
                <w:sz w:val="13"/>
                <w:szCs w:val="13"/>
              </w:rPr>
              <w:t>Vegt</w:t>
            </w:r>
            <w:proofErr w:type="spellEnd"/>
            <w:r w:rsidRPr="0076753D">
              <w:rPr>
                <w:sz w:val="13"/>
                <w:szCs w:val="13"/>
              </w:rPr>
              <w:t xml:space="preserve"> et al. (2023)</w:t>
            </w:r>
          </w:p>
        </w:tc>
        <w:tc>
          <w:tcPr>
            <w:tcW w:w="1348" w:type="pct"/>
          </w:tcPr>
          <w:p w14:paraId="19509522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Implementation frameworks for clinical AI</w:t>
            </w:r>
          </w:p>
        </w:tc>
        <w:tc>
          <w:tcPr>
            <w:tcW w:w="626" w:type="pct"/>
          </w:tcPr>
          <w:p w14:paraId="4375E75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1D397C2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Clinical</w:t>
            </w:r>
          </w:p>
        </w:tc>
        <w:tc>
          <w:tcPr>
            <w:tcW w:w="495" w:type="pct"/>
          </w:tcPr>
          <w:p w14:paraId="415BD14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5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7A799CF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Scoping</w:t>
            </w:r>
            <w:proofErr w:type="spellEnd"/>
            <w:r w:rsidRPr="0076753D">
              <w:rPr>
                <w:sz w:val="13"/>
                <w:szCs w:val="13"/>
              </w:rPr>
              <w:t xml:space="preserve"> Review</w:t>
            </w:r>
          </w:p>
        </w:tc>
      </w:tr>
      <w:tr w:rsidR="00BE2D08" w:rsidRPr="0076753D" w14:paraId="4CD26A08" w14:textId="77777777" w:rsidTr="00027DE1">
        <w:tc>
          <w:tcPr>
            <w:tcW w:w="996" w:type="pct"/>
          </w:tcPr>
          <w:p w14:paraId="1262D11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Voorde</w:t>
            </w:r>
            <w:proofErr w:type="spellEnd"/>
            <w:r w:rsidRPr="0076753D">
              <w:rPr>
                <w:sz w:val="13"/>
                <w:szCs w:val="13"/>
              </w:rPr>
              <w:t xml:space="preserve"> (2024)</w:t>
            </w:r>
          </w:p>
        </w:tc>
        <w:tc>
          <w:tcPr>
            <w:tcW w:w="1348" w:type="pct"/>
          </w:tcPr>
          <w:p w14:paraId="73FC9DA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Navigating</w:t>
            </w:r>
            <w:proofErr w:type="spellEnd"/>
            <w:r w:rsidRPr="0076753D">
              <w:rPr>
                <w:sz w:val="13"/>
                <w:szCs w:val="13"/>
              </w:rPr>
              <w:t xml:space="preserve"> </w:t>
            </w:r>
            <w:proofErr w:type="spellStart"/>
            <w:r w:rsidRPr="0076753D">
              <w:rPr>
                <w:sz w:val="13"/>
                <w:szCs w:val="13"/>
              </w:rPr>
              <w:t>towards</w:t>
            </w:r>
            <w:proofErr w:type="spellEnd"/>
            <w:r w:rsidRPr="0076753D">
              <w:rPr>
                <w:sz w:val="13"/>
                <w:szCs w:val="13"/>
              </w:rPr>
              <w:t xml:space="preserve"> AI </w:t>
            </w:r>
            <w:proofErr w:type="spellStart"/>
            <w:r w:rsidRPr="0076753D">
              <w:rPr>
                <w:sz w:val="13"/>
                <w:szCs w:val="13"/>
              </w:rPr>
              <w:t>success</w:t>
            </w:r>
            <w:proofErr w:type="spellEnd"/>
          </w:p>
        </w:tc>
        <w:tc>
          <w:tcPr>
            <w:tcW w:w="626" w:type="pct"/>
          </w:tcPr>
          <w:p w14:paraId="3D39B76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Journal</w:t>
            </w:r>
          </w:p>
        </w:tc>
        <w:tc>
          <w:tcPr>
            <w:tcW w:w="679" w:type="pct"/>
          </w:tcPr>
          <w:p w14:paraId="6A3E0E9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Pharma</w:t>
            </w:r>
            <w:proofErr w:type="spellEnd"/>
          </w:p>
        </w:tc>
        <w:tc>
          <w:tcPr>
            <w:tcW w:w="495" w:type="pct"/>
          </w:tcPr>
          <w:p w14:paraId="69C2695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5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6250B23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Compliance (GMP)</w:t>
            </w:r>
          </w:p>
        </w:tc>
      </w:tr>
      <w:tr w:rsidR="00BE2D08" w:rsidRPr="0076753D" w14:paraId="2D6C5600" w14:textId="77777777" w:rsidTr="00027DE1">
        <w:tc>
          <w:tcPr>
            <w:tcW w:w="996" w:type="pct"/>
          </w:tcPr>
          <w:p w14:paraId="3F3AA4A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Walter et al. (2021)</w:t>
            </w:r>
          </w:p>
        </w:tc>
        <w:tc>
          <w:tcPr>
            <w:tcW w:w="1348" w:type="pct"/>
          </w:tcPr>
          <w:p w14:paraId="47CA614C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A Strategic AI Procedure Model</w:t>
            </w:r>
          </w:p>
        </w:tc>
        <w:tc>
          <w:tcPr>
            <w:tcW w:w="626" w:type="pct"/>
          </w:tcPr>
          <w:p w14:paraId="3A036BE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304FB88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Energy</w:t>
            </w:r>
          </w:p>
        </w:tc>
        <w:tc>
          <w:tcPr>
            <w:tcW w:w="495" w:type="pct"/>
          </w:tcPr>
          <w:p w14:paraId="7D67596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3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00DCB084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Top-down Research</w:t>
            </w:r>
          </w:p>
        </w:tc>
      </w:tr>
      <w:tr w:rsidR="00BE2D08" w:rsidRPr="0076753D" w14:paraId="34A6B415" w14:textId="77777777" w:rsidTr="00027DE1">
        <w:tc>
          <w:tcPr>
            <w:tcW w:w="996" w:type="pct"/>
          </w:tcPr>
          <w:p w14:paraId="302C119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Weinberg (2025)</w:t>
            </w:r>
          </w:p>
        </w:tc>
        <w:tc>
          <w:tcPr>
            <w:tcW w:w="1348" w:type="pct"/>
          </w:tcPr>
          <w:p w14:paraId="25ACDB04" w14:textId="77777777" w:rsidR="00BE2D08" w:rsidRPr="00BE2D08" w:rsidRDefault="00BE2D08" w:rsidP="00027DE1">
            <w:pPr>
              <w:rPr>
                <w:sz w:val="13"/>
                <w:szCs w:val="13"/>
                <w:lang w:val="en-US"/>
              </w:rPr>
            </w:pPr>
            <w:r w:rsidRPr="00BE2D08">
              <w:rPr>
                <w:sz w:val="13"/>
                <w:szCs w:val="13"/>
                <w:lang w:val="en-US"/>
              </w:rPr>
              <w:t>Framework for Adoption of GenAI</w:t>
            </w:r>
          </w:p>
        </w:tc>
        <w:tc>
          <w:tcPr>
            <w:tcW w:w="626" w:type="pct"/>
          </w:tcPr>
          <w:p w14:paraId="735AE6E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Preprint</w:t>
            </w:r>
          </w:p>
        </w:tc>
        <w:tc>
          <w:tcPr>
            <w:tcW w:w="679" w:type="pct"/>
          </w:tcPr>
          <w:p w14:paraId="0159283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546789A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Phases</w:t>
            </w:r>
            <w:proofErr w:type="spellEnd"/>
          </w:p>
        </w:tc>
        <w:tc>
          <w:tcPr>
            <w:tcW w:w="856" w:type="pct"/>
          </w:tcPr>
          <w:p w14:paraId="2319ED0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Theoretical</w:t>
            </w:r>
            <w:proofErr w:type="spellEnd"/>
            <w:r w:rsidRPr="0076753D">
              <w:rPr>
                <w:sz w:val="13"/>
                <w:szCs w:val="13"/>
              </w:rPr>
              <w:t xml:space="preserve"> Synthesis</w:t>
            </w:r>
          </w:p>
        </w:tc>
      </w:tr>
      <w:tr w:rsidR="00BE2D08" w:rsidRPr="0076753D" w14:paraId="414435E3" w14:textId="77777777" w:rsidTr="00027DE1">
        <w:tc>
          <w:tcPr>
            <w:tcW w:w="996" w:type="pct"/>
          </w:tcPr>
          <w:p w14:paraId="7A57463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Wendt (2025)</w:t>
            </w:r>
          </w:p>
        </w:tc>
        <w:tc>
          <w:tcPr>
            <w:tcW w:w="1348" w:type="pct"/>
          </w:tcPr>
          <w:p w14:paraId="012EB6B5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gramStart"/>
            <w:r w:rsidRPr="0076753D">
              <w:rPr>
                <w:sz w:val="13"/>
                <w:szCs w:val="13"/>
              </w:rPr>
              <w:t>AI Adoption</w:t>
            </w:r>
            <w:proofErr w:type="gramEnd"/>
            <w:r w:rsidRPr="0076753D">
              <w:rPr>
                <w:sz w:val="13"/>
                <w:szCs w:val="13"/>
              </w:rPr>
              <w:t xml:space="preserve"> &amp; Management Framework</w:t>
            </w:r>
          </w:p>
        </w:tc>
        <w:tc>
          <w:tcPr>
            <w:tcW w:w="626" w:type="pct"/>
          </w:tcPr>
          <w:p w14:paraId="7823ECB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Whitepaper</w:t>
            </w:r>
          </w:p>
        </w:tc>
        <w:tc>
          <w:tcPr>
            <w:tcW w:w="679" w:type="pct"/>
          </w:tcPr>
          <w:p w14:paraId="153DBDDE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IT Gov.</w:t>
            </w:r>
          </w:p>
        </w:tc>
        <w:tc>
          <w:tcPr>
            <w:tcW w:w="495" w:type="pct"/>
          </w:tcPr>
          <w:p w14:paraId="7CA9BD4B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6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16CFE9AC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Lifecycle </w:t>
            </w:r>
            <w:proofErr w:type="spellStart"/>
            <w:r w:rsidRPr="0076753D">
              <w:rPr>
                <w:sz w:val="13"/>
                <w:szCs w:val="13"/>
              </w:rPr>
              <w:t>Governance</w:t>
            </w:r>
            <w:proofErr w:type="spellEnd"/>
          </w:p>
        </w:tc>
      </w:tr>
      <w:tr w:rsidR="00BE2D08" w:rsidRPr="0076753D" w14:paraId="5A722B6C" w14:textId="77777777" w:rsidTr="00027DE1">
        <w:tc>
          <w:tcPr>
            <w:tcW w:w="996" w:type="pct"/>
          </w:tcPr>
          <w:p w14:paraId="70D42D76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Werner &amp; Schmalenbach (2024)</w:t>
            </w:r>
          </w:p>
        </w:tc>
        <w:tc>
          <w:tcPr>
            <w:tcW w:w="1348" w:type="pct"/>
          </w:tcPr>
          <w:p w14:paraId="16E10C91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Navigating</w:t>
            </w:r>
            <w:proofErr w:type="spellEnd"/>
            <w:r w:rsidRPr="0076753D">
              <w:rPr>
                <w:sz w:val="13"/>
                <w:szCs w:val="13"/>
              </w:rPr>
              <w:t xml:space="preserve"> AI Adoption</w:t>
            </w:r>
          </w:p>
        </w:tc>
        <w:tc>
          <w:tcPr>
            <w:tcW w:w="626" w:type="pct"/>
          </w:tcPr>
          <w:p w14:paraId="52ABE487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76753D">
              <w:rPr>
                <w:sz w:val="13"/>
                <w:szCs w:val="13"/>
              </w:rPr>
              <w:t>Conf</w:t>
            </w:r>
            <w:proofErr w:type="spellEnd"/>
            <w:r w:rsidRPr="0076753D">
              <w:rPr>
                <w:sz w:val="13"/>
                <w:szCs w:val="13"/>
              </w:rPr>
              <w:t>. Paper</w:t>
            </w:r>
          </w:p>
        </w:tc>
        <w:tc>
          <w:tcPr>
            <w:tcW w:w="679" w:type="pct"/>
          </w:tcPr>
          <w:p w14:paraId="276ADE5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SMEs</w:t>
            </w:r>
          </w:p>
        </w:tc>
        <w:tc>
          <w:tcPr>
            <w:tcW w:w="495" w:type="pct"/>
          </w:tcPr>
          <w:p w14:paraId="49DFAA02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2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489EDB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DSR</w:t>
            </w:r>
          </w:p>
        </w:tc>
      </w:tr>
      <w:tr w:rsidR="00BE2D08" w:rsidRPr="0076753D" w14:paraId="3F734FAB" w14:textId="77777777" w:rsidTr="00027DE1">
        <w:tc>
          <w:tcPr>
            <w:tcW w:w="996" w:type="pct"/>
          </w:tcPr>
          <w:p w14:paraId="68F8BE2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Wildhirt et al. (2025)</w:t>
            </w:r>
          </w:p>
        </w:tc>
        <w:tc>
          <w:tcPr>
            <w:tcW w:w="1348" w:type="pct"/>
          </w:tcPr>
          <w:p w14:paraId="29A4AC6D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Generative KI erfolgreich implementieren</w:t>
            </w:r>
          </w:p>
        </w:tc>
        <w:tc>
          <w:tcPr>
            <w:tcW w:w="626" w:type="pct"/>
          </w:tcPr>
          <w:p w14:paraId="2D77908A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Book Chapter</w:t>
            </w:r>
          </w:p>
        </w:tc>
        <w:tc>
          <w:tcPr>
            <w:tcW w:w="679" w:type="pct"/>
          </w:tcPr>
          <w:p w14:paraId="5EF0C7C9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Enterprises</w:t>
            </w:r>
          </w:p>
        </w:tc>
        <w:tc>
          <w:tcPr>
            <w:tcW w:w="495" w:type="pct"/>
          </w:tcPr>
          <w:p w14:paraId="562D5910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 xml:space="preserve">4 </w:t>
            </w:r>
            <w:proofErr w:type="spellStart"/>
            <w:r w:rsidRPr="0076753D">
              <w:rPr>
                <w:sz w:val="13"/>
                <w:szCs w:val="13"/>
              </w:rPr>
              <w:t>Steps</w:t>
            </w:r>
            <w:proofErr w:type="spellEnd"/>
          </w:p>
        </w:tc>
        <w:tc>
          <w:tcPr>
            <w:tcW w:w="856" w:type="pct"/>
          </w:tcPr>
          <w:p w14:paraId="24BE9BFF" w14:textId="77777777" w:rsidR="00BE2D08" w:rsidRPr="0076753D" w:rsidRDefault="00BE2D08" w:rsidP="00027DE1">
            <w:pPr>
              <w:rPr>
                <w:sz w:val="13"/>
                <w:szCs w:val="13"/>
              </w:rPr>
            </w:pPr>
            <w:r w:rsidRPr="0076753D">
              <w:rPr>
                <w:sz w:val="13"/>
                <w:szCs w:val="13"/>
              </w:rPr>
              <w:t>Best Practice</w:t>
            </w:r>
          </w:p>
        </w:tc>
      </w:tr>
    </w:tbl>
    <w:p w14:paraId="45C41848" w14:textId="77777777" w:rsidR="00BE2D08" w:rsidRDefault="00BE2D08" w:rsidP="00BE2D08"/>
    <w:p w14:paraId="0EE44EBC" w14:textId="77777777" w:rsidR="00BE2D08" w:rsidRDefault="00BE2D08" w:rsidP="00BE2D08">
      <w:r>
        <w:br w:type="page"/>
      </w:r>
    </w:p>
    <w:p w14:paraId="67AD4E32" w14:textId="77777777" w:rsidR="00BE2D08" w:rsidRDefault="00BE2D08" w:rsidP="00BE2D08">
      <w:pPr>
        <w:pStyle w:val="berschrift1"/>
      </w:pPr>
      <w:r>
        <w:lastRenderedPageBreak/>
        <w:t>TABLE 7</w:t>
      </w:r>
    </w:p>
    <w:p w14:paraId="7E9DD470" w14:textId="77777777" w:rsidR="00BE2D08" w:rsidRDefault="00BE2D08" w:rsidP="00BE2D08"/>
    <w:tbl>
      <w:tblPr>
        <w:tblStyle w:val="EinfacheTabelle2"/>
        <w:tblW w:w="0" w:type="auto"/>
        <w:jc w:val="center"/>
        <w:tblLayout w:type="fixed"/>
        <w:tblLook w:val="0620" w:firstRow="1" w:lastRow="0" w:firstColumn="0" w:lastColumn="0" w:noHBand="1" w:noVBand="1"/>
      </w:tblPr>
      <w:tblGrid>
        <w:gridCol w:w="2524"/>
        <w:gridCol w:w="1138"/>
        <w:gridCol w:w="1080"/>
        <w:gridCol w:w="1738"/>
      </w:tblGrid>
      <w:tr w:rsidR="00BE2D08" w:rsidRPr="00B90F7F" w14:paraId="7F052B22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24" w:type="dxa"/>
          </w:tcPr>
          <w:p w14:paraId="07EBCBB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Reference</w:t>
            </w:r>
          </w:p>
        </w:tc>
        <w:tc>
          <w:tcPr>
            <w:tcW w:w="1138" w:type="dxa"/>
          </w:tcPr>
          <w:p w14:paraId="7BF21AA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Total Score</w:t>
            </w:r>
          </w:p>
        </w:tc>
        <w:tc>
          <w:tcPr>
            <w:tcW w:w="1080" w:type="dxa"/>
          </w:tcPr>
          <w:p w14:paraId="11F5018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Max Score</w:t>
            </w:r>
          </w:p>
        </w:tc>
        <w:tc>
          <w:tcPr>
            <w:tcW w:w="1738" w:type="dxa"/>
          </w:tcPr>
          <w:p w14:paraId="7F47C2B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Completeness</w:t>
            </w:r>
            <w:proofErr w:type="spellEnd"/>
            <w:r w:rsidRPr="00B90F7F">
              <w:rPr>
                <w:sz w:val="16"/>
                <w:szCs w:val="16"/>
              </w:rPr>
              <w:t xml:space="preserve"> (%)</w:t>
            </w:r>
          </w:p>
        </w:tc>
      </w:tr>
      <w:tr w:rsidR="00BE2D08" w:rsidRPr="00B90F7F" w14:paraId="28A12E66" w14:textId="77777777" w:rsidTr="00027DE1">
        <w:trPr>
          <w:jc w:val="center"/>
        </w:trPr>
        <w:tc>
          <w:tcPr>
            <w:tcW w:w="2524" w:type="dxa"/>
          </w:tcPr>
          <w:p w14:paraId="0454BCF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Wendt 2025</w:t>
            </w:r>
          </w:p>
        </w:tc>
        <w:tc>
          <w:tcPr>
            <w:tcW w:w="1138" w:type="dxa"/>
          </w:tcPr>
          <w:p w14:paraId="41E18B0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080" w:type="dxa"/>
          </w:tcPr>
          <w:p w14:paraId="049F295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902B9D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100.00</w:t>
            </w:r>
          </w:p>
        </w:tc>
      </w:tr>
      <w:tr w:rsidR="00BE2D08" w:rsidRPr="00B90F7F" w14:paraId="7240AD09" w14:textId="77777777" w:rsidTr="00027DE1">
        <w:trPr>
          <w:jc w:val="center"/>
        </w:trPr>
        <w:tc>
          <w:tcPr>
            <w:tcW w:w="2524" w:type="dxa"/>
          </w:tcPr>
          <w:p w14:paraId="4A7DD41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Kutzias et al. 2023</w:t>
            </w:r>
          </w:p>
        </w:tc>
        <w:tc>
          <w:tcPr>
            <w:tcW w:w="1138" w:type="dxa"/>
          </w:tcPr>
          <w:p w14:paraId="583EA32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21</w:t>
            </w:r>
          </w:p>
        </w:tc>
        <w:tc>
          <w:tcPr>
            <w:tcW w:w="1080" w:type="dxa"/>
          </w:tcPr>
          <w:p w14:paraId="760570A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9C0531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95.45</w:t>
            </w:r>
          </w:p>
        </w:tc>
      </w:tr>
      <w:tr w:rsidR="00BE2D08" w:rsidRPr="00B90F7F" w14:paraId="49FD1611" w14:textId="77777777" w:rsidTr="00027DE1">
        <w:trPr>
          <w:jc w:val="center"/>
        </w:trPr>
        <w:tc>
          <w:tcPr>
            <w:tcW w:w="2524" w:type="dxa"/>
          </w:tcPr>
          <w:p w14:paraId="363B32F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Harlacher et al. 2023</w:t>
            </w:r>
          </w:p>
        </w:tc>
        <w:tc>
          <w:tcPr>
            <w:tcW w:w="1138" w:type="dxa"/>
          </w:tcPr>
          <w:p w14:paraId="18203CB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19</w:t>
            </w:r>
          </w:p>
        </w:tc>
        <w:tc>
          <w:tcPr>
            <w:tcW w:w="1080" w:type="dxa"/>
          </w:tcPr>
          <w:p w14:paraId="27C6681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0194F16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86.36</w:t>
            </w:r>
          </w:p>
        </w:tc>
      </w:tr>
      <w:tr w:rsidR="00BE2D08" w:rsidRPr="00B90F7F" w14:paraId="398F581C" w14:textId="77777777" w:rsidTr="00027DE1">
        <w:trPr>
          <w:jc w:val="center"/>
        </w:trPr>
        <w:tc>
          <w:tcPr>
            <w:tcW w:w="2524" w:type="dxa"/>
          </w:tcPr>
          <w:p w14:paraId="0D445F6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van der </w:t>
            </w:r>
            <w:proofErr w:type="spellStart"/>
            <w:r w:rsidRPr="00B90F7F">
              <w:rPr>
                <w:sz w:val="16"/>
                <w:szCs w:val="16"/>
              </w:rPr>
              <w:t>Vegt</w:t>
            </w:r>
            <w:proofErr w:type="spellEnd"/>
            <w:r w:rsidRPr="00B90F7F">
              <w:rPr>
                <w:sz w:val="16"/>
                <w:szCs w:val="16"/>
              </w:rPr>
              <w:t xml:space="preserve"> et al. 2023</w:t>
            </w:r>
          </w:p>
        </w:tc>
        <w:tc>
          <w:tcPr>
            <w:tcW w:w="1138" w:type="dxa"/>
          </w:tcPr>
          <w:p w14:paraId="130B929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19</w:t>
            </w:r>
          </w:p>
        </w:tc>
        <w:tc>
          <w:tcPr>
            <w:tcW w:w="1080" w:type="dxa"/>
          </w:tcPr>
          <w:p w14:paraId="3E042F0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18C2C6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86.36</w:t>
            </w:r>
          </w:p>
        </w:tc>
      </w:tr>
      <w:tr w:rsidR="00BE2D08" w:rsidRPr="00B90F7F" w14:paraId="575B5C38" w14:textId="77777777" w:rsidTr="00027DE1">
        <w:trPr>
          <w:jc w:val="center"/>
        </w:trPr>
        <w:tc>
          <w:tcPr>
            <w:tcW w:w="2524" w:type="dxa"/>
          </w:tcPr>
          <w:p w14:paraId="4B33FFF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De Silva &amp; Alahakoon 2022</w:t>
            </w:r>
          </w:p>
        </w:tc>
        <w:tc>
          <w:tcPr>
            <w:tcW w:w="1138" w:type="dxa"/>
          </w:tcPr>
          <w:p w14:paraId="24EF7FB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19</w:t>
            </w:r>
          </w:p>
        </w:tc>
        <w:tc>
          <w:tcPr>
            <w:tcW w:w="1080" w:type="dxa"/>
          </w:tcPr>
          <w:p w14:paraId="1304942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31B3BCB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86.36</w:t>
            </w:r>
          </w:p>
        </w:tc>
      </w:tr>
      <w:tr w:rsidR="00BE2D08" w:rsidRPr="00B90F7F" w14:paraId="11E9F079" w14:textId="77777777" w:rsidTr="00027DE1">
        <w:trPr>
          <w:jc w:val="center"/>
        </w:trPr>
        <w:tc>
          <w:tcPr>
            <w:tcW w:w="2524" w:type="dxa"/>
          </w:tcPr>
          <w:p w14:paraId="66EDC2D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Wildhirt et al. 2025</w:t>
            </w:r>
          </w:p>
        </w:tc>
        <w:tc>
          <w:tcPr>
            <w:tcW w:w="1138" w:type="dxa"/>
          </w:tcPr>
          <w:p w14:paraId="4A58543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18</w:t>
            </w:r>
          </w:p>
        </w:tc>
        <w:tc>
          <w:tcPr>
            <w:tcW w:w="1080" w:type="dxa"/>
          </w:tcPr>
          <w:p w14:paraId="39A2F4C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3B96593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81.81</w:t>
            </w:r>
          </w:p>
        </w:tc>
      </w:tr>
      <w:tr w:rsidR="00BE2D08" w:rsidRPr="00B90F7F" w14:paraId="0CF51E0A" w14:textId="77777777" w:rsidTr="00027DE1">
        <w:trPr>
          <w:jc w:val="center"/>
        </w:trPr>
        <w:tc>
          <w:tcPr>
            <w:tcW w:w="2524" w:type="dxa"/>
          </w:tcPr>
          <w:p w14:paraId="56BB02B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Beck 2025</w:t>
            </w:r>
          </w:p>
        </w:tc>
        <w:tc>
          <w:tcPr>
            <w:tcW w:w="1138" w:type="dxa"/>
          </w:tcPr>
          <w:p w14:paraId="5F64C9A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18</w:t>
            </w:r>
          </w:p>
        </w:tc>
        <w:tc>
          <w:tcPr>
            <w:tcW w:w="1080" w:type="dxa"/>
          </w:tcPr>
          <w:p w14:paraId="3898DFF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BD4C77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81.81</w:t>
            </w:r>
          </w:p>
        </w:tc>
      </w:tr>
      <w:tr w:rsidR="00BE2D08" w:rsidRPr="00B90F7F" w14:paraId="0DC622C3" w14:textId="77777777" w:rsidTr="00027DE1">
        <w:trPr>
          <w:jc w:val="center"/>
        </w:trPr>
        <w:tc>
          <w:tcPr>
            <w:tcW w:w="2524" w:type="dxa"/>
          </w:tcPr>
          <w:p w14:paraId="328E182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Plafky</w:t>
            </w:r>
            <w:proofErr w:type="spellEnd"/>
            <w:r w:rsidRPr="00B90F7F">
              <w:rPr>
                <w:sz w:val="16"/>
                <w:szCs w:val="16"/>
              </w:rPr>
              <w:t xml:space="preserve"> &amp; Badertscher 2025</w:t>
            </w:r>
          </w:p>
        </w:tc>
        <w:tc>
          <w:tcPr>
            <w:tcW w:w="1138" w:type="dxa"/>
          </w:tcPr>
          <w:p w14:paraId="1040BA8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18</w:t>
            </w:r>
          </w:p>
        </w:tc>
        <w:tc>
          <w:tcPr>
            <w:tcW w:w="1080" w:type="dxa"/>
          </w:tcPr>
          <w:p w14:paraId="1E408F4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2DC5868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81.81</w:t>
            </w:r>
          </w:p>
        </w:tc>
      </w:tr>
      <w:tr w:rsidR="00BE2D08" w:rsidRPr="00B90F7F" w14:paraId="0F73D52C" w14:textId="77777777" w:rsidTr="00027DE1">
        <w:trPr>
          <w:jc w:val="center"/>
        </w:trPr>
        <w:tc>
          <w:tcPr>
            <w:tcW w:w="2524" w:type="dxa"/>
          </w:tcPr>
          <w:p w14:paraId="05305E2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Kim et al. 2023</w:t>
            </w:r>
          </w:p>
        </w:tc>
        <w:tc>
          <w:tcPr>
            <w:tcW w:w="1138" w:type="dxa"/>
          </w:tcPr>
          <w:p w14:paraId="2B9879F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14:paraId="138C18B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009C83A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77.27</w:t>
            </w:r>
          </w:p>
        </w:tc>
      </w:tr>
      <w:tr w:rsidR="00BE2D08" w:rsidRPr="00B90F7F" w14:paraId="28190D7B" w14:textId="77777777" w:rsidTr="00027DE1">
        <w:trPr>
          <w:jc w:val="center"/>
        </w:trPr>
        <w:tc>
          <w:tcPr>
            <w:tcW w:w="2524" w:type="dxa"/>
          </w:tcPr>
          <w:p w14:paraId="69C5A63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Smit et al. 2024</w:t>
            </w:r>
          </w:p>
        </w:tc>
        <w:tc>
          <w:tcPr>
            <w:tcW w:w="1138" w:type="dxa"/>
          </w:tcPr>
          <w:p w14:paraId="5E8772C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14:paraId="0D4AFAC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1083B73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77.27</w:t>
            </w:r>
          </w:p>
        </w:tc>
      </w:tr>
      <w:tr w:rsidR="00BE2D08" w:rsidRPr="00B90F7F" w14:paraId="1A93EF44" w14:textId="77777777" w:rsidTr="00027DE1">
        <w:trPr>
          <w:jc w:val="center"/>
        </w:trPr>
        <w:tc>
          <w:tcPr>
            <w:tcW w:w="2524" w:type="dxa"/>
          </w:tcPr>
          <w:p w14:paraId="6426E04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Porsch</w:t>
            </w:r>
            <w:proofErr w:type="spellEnd"/>
            <w:r w:rsidRPr="00B90F7F">
              <w:rPr>
                <w:sz w:val="16"/>
                <w:szCs w:val="16"/>
              </w:rPr>
              <w:t xml:space="preserve"> &amp; Emler 2025</w:t>
            </w:r>
          </w:p>
        </w:tc>
        <w:tc>
          <w:tcPr>
            <w:tcW w:w="1138" w:type="dxa"/>
          </w:tcPr>
          <w:p w14:paraId="4275FCC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14:paraId="436F05A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1537D93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77.27</w:t>
            </w:r>
          </w:p>
        </w:tc>
      </w:tr>
      <w:tr w:rsidR="00BE2D08" w:rsidRPr="00B90F7F" w14:paraId="181D0007" w14:textId="77777777" w:rsidTr="00027DE1">
        <w:trPr>
          <w:jc w:val="center"/>
        </w:trPr>
        <w:tc>
          <w:tcPr>
            <w:tcW w:w="2524" w:type="dxa"/>
          </w:tcPr>
          <w:p w14:paraId="384EBB9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Stowasser &amp; Suchy et al. 2020</w:t>
            </w:r>
          </w:p>
        </w:tc>
        <w:tc>
          <w:tcPr>
            <w:tcW w:w="1138" w:type="dxa"/>
          </w:tcPr>
          <w:p w14:paraId="3F7FC9C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1080" w:type="dxa"/>
          </w:tcPr>
          <w:p w14:paraId="246BBD8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4533B7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72.72</w:t>
            </w:r>
          </w:p>
        </w:tc>
      </w:tr>
      <w:tr w:rsidR="00BE2D08" w:rsidRPr="00B90F7F" w14:paraId="2C733630" w14:textId="77777777" w:rsidTr="00027DE1">
        <w:trPr>
          <w:jc w:val="center"/>
        </w:trPr>
        <w:tc>
          <w:tcPr>
            <w:tcW w:w="2524" w:type="dxa"/>
          </w:tcPr>
          <w:p w14:paraId="2B96BE1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Shailendra et al. 2024</w:t>
            </w:r>
          </w:p>
        </w:tc>
        <w:tc>
          <w:tcPr>
            <w:tcW w:w="1138" w:type="dxa"/>
          </w:tcPr>
          <w:p w14:paraId="510694D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048940A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2081BE6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68.18</w:t>
            </w:r>
          </w:p>
        </w:tc>
      </w:tr>
      <w:tr w:rsidR="00BE2D08" w:rsidRPr="00B90F7F" w14:paraId="35614AC2" w14:textId="77777777" w:rsidTr="00027DE1">
        <w:trPr>
          <w:jc w:val="center"/>
        </w:trPr>
        <w:tc>
          <w:tcPr>
            <w:tcW w:w="2524" w:type="dxa"/>
          </w:tcPr>
          <w:p w14:paraId="5AF29A1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Nair et al. 2025</w:t>
            </w:r>
          </w:p>
        </w:tc>
        <w:tc>
          <w:tcPr>
            <w:tcW w:w="1138" w:type="dxa"/>
          </w:tcPr>
          <w:p w14:paraId="280D54B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2277E8D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D2B68D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68.18</w:t>
            </w:r>
          </w:p>
        </w:tc>
      </w:tr>
      <w:tr w:rsidR="00BE2D08" w:rsidRPr="00B90F7F" w14:paraId="461EFFD6" w14:textId="77777777" w:rsidTr="00027DE1">
        <w:trPr>
          <w:jc w:val="center"/>
        </w:trPr>
        <w:tc>
          <w:tcPr>
            <w:tcW w:w="2524" w:type="dxa"/>
          </w:tcPr>
          <w:p w14:paraId="707DC1B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Saxena et al. 2024</w:t>
            </w:r>
          </w:p>
        </w:tc>
        <w:tc>
          <w:tcPr>
            <w:tcW w:w="1138" w:type="dxa"/>
          </w:tcPr>
          <w:p w14:paraId="237DE0D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1080" w:type="dxa"/>
          </w:tcPr>
          <w:p w14:paraId="2F26D9D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007FE91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63.63</w:t>
            </w:r>
          </w:p>
        </w:tc>
      </w:tr>
      <w:tr w:rsidR="00BE2D08" w:rsidRPr="00B90F7F" w14:paraId="61A4E961" w14:textId="77777777" w:rsidTr="00027DE1">
        <w:trPr>
          <w:jc w:val="center"/>
        </w:trPr>
        <w:tc>
          <w:tcPr>
            <w:tcW w:w="2524" w:type="dxa"/>
          </w:tcPr>
          <w:p w14:paraId="2E4989B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Schümann 2024</w:t>
            </w:r>
          </w:p>
        </w:tc>
        <w:tc>
          <w:tcPr>
            <w:tcW w:w="1138" w:type="dxa"/>
          </w:tcPr>
          <w:p w14:paraId="5634EFA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1080" w:type="dxa"/>
          </w:tcPr>
          <w:p w14:paraId="47DB6A2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785589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63.63</w:t>
            </w:r>
          </w:p>
        </w:tc>
      </w:tr>
      <w:tr w:rsidR="00BE2D08" w:rsidRPr="00B90F7F" w14:paraId="268ED799" w14:textId="77777777" w:rsidTr="00027DE1">
        <w:trPr>
          <w:jc w:val="center"/>
        </w:trPr>
        <w:tc>
          <w:tcPr>
            <w:tcW w:w="2524" w:type="dxa"/>
          </w:tcPr>
          <w:p w14:paraId="0E9A1B7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Peukert 2025</w:t>
            </w:r>
          </w:p>
        </w:tc>
        <w:tc>
          <w:tcPr>
            <w:tcW w:w="1138" w:type="dxa"/>
          </w:tcPr>
          <w:p w14:paraId="491D377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1080" w:type="dxa"/>
          </w:tcPr>
          <w:p w14:paraId="00E4CA4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430288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63.63</w:t>
            </w:r>
          </w:p>
        </w:tc>
      </w:tr>
      <w:tr w:rsidR="00BE2D08" w:rsidRPr="00B90F7F" w14:paraId="5D7CBD07" w14:textId="77777777" w:rsidTr="00027DE1">
        <w:trPr>
          <w:jc w:val="center"/>
        </w:trPr>
        <w:tc>
          <w:tcPr>
            <w:tcW w:w="2524" w:type="dxa"/>
          </w:tcPr>
          <w:p w14:paraId="50F1DBC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Voorde</w:t>
            </w:r>
            <w:proofErr w:type="spellEnd"/>
            <w:r w:rsidRPr="00B90F7F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1138" w:type="dxa"/>
          </w:tcPr>
          <w:p w14:paraId="6988466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1080" w:type="dxa"/>
          </w:tcPr>
          <w:p w14:paraId="2C023F6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D4725A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63.63</w:t>
            </w:r>
          </w:p>
        </w:tc>
      </w:tr>
      <w:tr w:rsidR="00BE2D08" w:rsidRPr="00B90F7F" w14:paraId="72E40417" w14:textId="77777777" w:rsidTr="00027DE1">
        <w:trPr>
          <w:jc w:val="center"/>
        </w:trPr>
        <w:tc>
          <w:tcPr>
            <w:tcW w:w="2524" w:type="dxa"/>
          </w:tcPr>
          <w:p w14:paraId="156CA05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Müller et al. 2021</w:t>
            </w:r>
          </w:p>
        </w:tc>
        <w:tc>
          <w:tcPr>
            <w:tcW w:w="1138" w:type="dxa"/>
          </w:tcPr>
          <w:p w14:paraId="034F170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1080" w:type="dxa"/>
          </w:tcPr>
          <w:p w14:paraId="0C33F61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075665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63.63</w:t>
            </w:r>
          </w:p>
        </w:tc>
      </w:tr>
      <w:tr w:rsidR="00BE2D08" w:rsidRPr="00B90F7F" w14:paraId="50687E53" w14:textId="77777777" w:rsidTr="00027DE1">
        <w:trPr>
          <w:jc w:val="center"/>
        </w:trPr>
        <w:tc>
          <w:tcPr>
            <w:tcW w:w="2524" w:type="dxa"/>
          </w:tcPr>
          <w:p w14:paraId="307DD7E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Riedel et al. 2024</w:t>
            </w:r>
          </w:p>
        </w:tc>
        <w:tc>
          <w:tcPr>
            <w:tcW w:w="1138" w:type="dxa"/>
          </w:tcPr>
          <w:p w14:paraId="66CF670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3DB0F37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878768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59.09</w:t>
            </w:r>
          </w:p>
        </w:tc>
      </w:tr>
      <w:tr w:rsidR="00BE2D08" w:rsidRPr="00B90F7F" w14:paraId="6AF908FC" w14:textId="77777777" w:rsidTr="00027DE1">
        <w:trPr>
          <w:jc w:val="center"/>
        </w:trPr>
        <w:tc>
          <w:tcPr>
            <w:tcW w:w="2524" w:type="dxa"/>
          </w:tcPr>
          <w:p w14:paraId="53C3091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Werner &amp; Schmalenbach 2024</w:t>
            </w:r>
          </w:p>
        </w:tc>
        <w:tc>
          <w:tcPr>
            <w:tcW w:w="1138" w:type="dxa"/>
          </w:tcPr>
          <w:p w14:paraId="7C40E0D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5FFE935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46828F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59.09</w:t>
            </w:r>
          </w:p>
        </w:tc>
      </w:tr>
      <w:tr w:rsidR="00BE2D08" w:rsidRPr="00B90F7F" w14:paraId="2BEFF236" w14:textId="77777777" w:rsidTr="00027DE1">
        <w:trPr>
          <w:jc w:val="center"/>
        </w:trPr>
        <w:tc>
          <w:tcPr>
            <w:tcW w:w="2524" w:type="dxa"/>
          </w:tcPr>
          <w:p w14:paraId="6EDAA9A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Oluwamola et al., 2024</w:t>
            </w:r>
          </w:p>
        </w:tc>
        <w:tc>
          <w:tcPr>
            <w:tcW w:w="1138" w:type="dxa"/>
          </w:tcPr>
          <w:p w14:paraId="55AB3A1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24E171A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77D11A6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59.09</w:t>
            </w:r>
          </w:p>
        </w:tc>
      </w:tr>
      <w:tr w:rsidR="00BE2D08" w:rsidRPr="00B90F7F" w14:paraId="14213E35" w14:textId="77777777" w:rsidTr="00027DE1">
        <w:trPr>
          <w:jc w:val="center"/>
        </w:trPr>
        <w:tc>
          <w:tcPr>
            <w:tcW w:w="2524" w:type="dxa"/>
          </w:tcPr>
          <w:p w14:paraId="2F2BCC0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Reim et al. 2020</w:t>
            </w:r>
          </w:p>
        </w:tc>
        <w:tc>
          <w:tcPr>
            <w:tcW w:w="1138" w:type="dxa"/>
          </w:tcPr>
          <w:p w14:paraId="3E3EC3D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14:paraId="08EB074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3B82631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54.54</w:t>
            </w:r>
          </w:p>
        </w:tc>
      </w:tr>
      <w:tr w:rsidR="00BE2D08" w:rsidRPr="00B90F7F" w14:paraId="78BE6ADE" w14:textId="77777777" w:rsidTr="00027DE1">
        <w:trPr>
          <w:jc w:val="center"/>
        </w:trPr>
        <w:tc>
          <w:tcPr>
            <w:tcW w:w="2524" w:type="dxa"/>
          </w:tcPr>
          <w:p w14:paraId="5A5C359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Anagnostopoulou et al. 2024</w:t>
            </w:r>
          </w:p>
        </w:tc>
        <w:tc>
          <w:tcPr>
            <w:tcW w:w="1138" w:type="dxa"/>
          </w:tcPr>
          <w:p w14:paraId="1E80E6D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14:paraId="522522D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75B696A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54.54</w:t>
            </w:r>
          </w:p>
        </w:tc>
      </w:tr>
      <w:tr w:rsidR="00BE2D08" w:rsidRPr="00B90F7F" w14:paraId="5E925B1F" w14:textId="77777777" w:rsidTr="00027DE1">
        <w:trPr>
          <w:jc w:val="center"/>
        </w:trPr>
        <w:tc>
          <w:tcPr>
            <w:tcW w:w="2524" w:type="dxa"/>
          </w:tcPr>
          <w:p w14:paraId="3C16BD8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Walter et al. 2021</w:t>
            </w:r>
          </w:p>
        </w:tc>
        <w:tc>
          <w:tcPr>
            <w:tcW w:w="1138" w:type="dxa"/>
          </w:tcPr>
          <w:p w14:paraId="4F72FAF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0913357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0F6FE9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7E12B7F7" w14:textId="77777777" w:rsidTr="00027DE1">
        <w:trPr>
          <w:jc w:val="center"/>
        </w:trPr>
        <w:tc>
          <w:tcPr>
            <w:tcW w:w="2524" w:type="dxa"/>
          </w:tcPr>
          <w:p w14:paraId="2FBE93C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Weinberg 2025</w:t>
            </w:r>
          </w:p>
        </w:tc>
        <w:tc>
          <w:tcPr>
            <w:tcW w:w="1138" w:type="dxa"/>
          </w:tcPr>
          <w:p w14:paraId="3D38C34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45A8C0F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7600218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4A550313" w14:textId="77777777" w:rsidTr="00027DE1">
        <w:trPr>
          <w:jc w:val="center"/>
        </w:trPr>
        <w:tc>
          <w:tcPr>
            <w:tcW w:w="2524" w:type="dxa"/>
          </w:tcPr>
          <w:p w14:paraId="2F28780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Barjasic</w:t>
            </w:r>
            <w:proofErr w:type="spellEnd"/>
            <w:r w:rsidRPr="00B90F7F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138" w:type="dxa"/>
          </w:tcPr>
          <w:p w14:paraId="3E91F47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005C7B7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76F9058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4CC82848" w14:textId="77777777" w:rsidTr="00027DE1">
        <w:trPr>
          <w:jc w:val="center"/>
        </w:trPr>
        <w:tc>
          <w:tcPr>
            <w:tcW w:w="2524" w:type="dxa"/>
          </w:tcPr>
          <w:p w14:paraId="3A63D6A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Tjondronegoro</w:t>
            </w:r>
            <w:proofErr w:type="spellEnd"/>
            <w:r w:rsidRPr="00B90F7F">
              <w:rPr>
                <w:sz w:val="16"/>
                <w:szCs w:val="16"/>
              </w:rPr>
              <w:t xml:space="preserve"> et al. 2022</w:t>
            </w:r>
          </w:p>
        </w:tc>
        <w:tc>
          <w:tcPr>
            <w:tcW w:w="1138" w:type="dxa"/>
          </w:tcPr>
          <w:p w14:paraId="232DB97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2C305E4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69C7F3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4FF80838" w14:textId="77777777" w:rsidTr="00027DE1">
        <w:trPr>
          <w:jc w:val="center"/>
        </w:trPr>
        <w:tc>
          <w:tcPr>
            <w:tcW w:w="2524" w:type="dxa"/>
          </w:tcPr>
          <w:p w14:paraId="35BE35D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Hasterok</w:t>
            </w:r>
            <w:proofErr w:type="spellEnd"/>
            <w:r w:rsidRPr="00B90F7F">
              <w:rPr>
                <w:sz w:val="16"/>
                <w:szCs w:val="16"/>
              </w:rPr>
              <w:t xml:space="preserve"> &amp; </w:t>
            </w:r>
            <w:proofErr w:type="spellStart"/>
            <w:r w:rsidRPr="00B90F7F">
              <w:rPr>
                <w:sz w:val="16"/>
                <w:szCs w:val="16"/>
              </w:rPr>
              <w:t>Stompe</w:t>
            </w:r>
            <w:proofErr w:type="spellEnd"/>
            <w:r w:rsidRPr="00B90F7F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1138" w:type="dxa"/>
          </w:tcPr>
          <w:p w14:paraId="5D23365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2AE98AC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C7D5A2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59CABA56" w14:textId="77777777" w:rsidTr="00027DE1">
        <w:trPr>
          <w:jc w:val="center"/>
        </w:trPr>
        <w:tc>
          <w:tcPr>
            <w:tcW w:w="2524" w:type="dxa"/>
          </w:tcPr>
          <w:p w14:paraId="796030D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Hussain &amp; Rizwan 2024</w:t>
            </w:r>
          </w:p>
        </w:tc>
        <w:tc>
          <w:tcPr>
            <w:tcW w:w="1138" w:type="dxa"/>
          </w:tcPr>
          <w:p w14:paraId="7A3DD86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31A2F74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3F42F6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26020D4A" w14:textId="77777777" w:rsidTr="00027DE1">
        <w:trPr>
          <w:jc w:val="center"/>
        </w:trPr>
        <w:tc>
          <w:tcPr>
            <w:tcW w:w="2524" w:type="dxa"/>
          </w:tcPr>
          <w:p w14:paraId="515B591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Kohne 2025</w:t>
            </w:r>
          </w:p>
        </w:tc>
        <w:tc>
          <w:tcPr>
            <w:tcW w:w="1138" w:type="dxa"/>
          </w:tcPr>
          <w:p w14:paraId="3876D8F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426E92B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26FF2A2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50.00</w:t>
            </w:r>
          </w:p>
        </w:tc>
      </w:tr>
      <w:tr w:rsidR="00BE2D08" w:rsidRPr="00B90F7F" w14:paraId="465C71A2" w14:textId="77777777" w:rsidTr="00027DE1">
        <w:trPr>
          <w:jc w:val="center"/>
        </w:trPr>
        <w:tc>
          <w:tcPr>
            <w:tcW w:w="2524" w:type="dxa"/>
          </w:tcPr>
          <w:p w14:paraId="37C49CE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Chapman 2000</w:t>
            </w:r>
          </w:p>
        </w:tc>
        <w:tc>
          <w:tcPr>
            <w:tcW w:w="1138" w:type="dxa"/>
          </w:tcPr>
          <w:p w14:paraId="0CC465F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6589A8D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D1E818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45.45</w:t>
            </w:r>
          </w:p>
        </w:tc>
      </w:tr>
      <w:tr w:rsidR="00BE2D08" w:rsidRPr="00B90F7F" w14:paraId="00CC76B8" w14:textId="77777777" w:rsidTr="00027DE1">
        <w:trPr>
          <w:jc w:val="center"/>
        </w:trPr>
        <w:tc>
          <w:tcPr>
            <w:tcW w:w="2524" w:type="dxa"/>
          </w:tcPr>
          <w:p w14:paraId="6380404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Merhi 2021</w:t>
            </w:r>
          </w:p>
        </w:tc>
        <w:tc>
          <w:tcPr>
            <w:tcW w:w="1138" w:type="dxa"/>
          </w:tcPr>
          <w:p w14:paraId="4A2E90E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7779AEB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12311A5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45.45</w:t>
            </w:r>
          </w:p>
        </w:tc>
      </w:tr>
      <w:tr w:rsidR="00BE2D08" w:rsidRPr="00B90F7F" w14:paraId="28341B47" w14:textId="77777777" w:rsidTr="00027DE1">
        <w:trPr>
          <w:jc w:val="center"/>
        </w:trPr>
        <w:tc>
          <w:tcPr>
            <w:tcW w:w="2524" w:type="dxa"/>
          </w:tcPr>
          <w:p w14:paraId="3EF30EA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Kaur et al. 2025</w:t>
            </w:r>
          </w:p>
        </w:tc>
        <w:tc>
          <w:tcPr>
            <w:tcW w:w="1138" w:type="dxa"/>
          </w:tcPr>
          <w:p w14:paraId="0D8674D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7A3D1C5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157442D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45.45</w:t>
            </w:r>
          </w:p>
        </w:tc>
      </w:tr>
      <w:tr w:rsidR="00BE2D08" w:rsidRPr="00B90F7F" w14:paraId="26F0AE73" w14:textId="77777777" w:rsidTr="00027DE1">
        <w:trPr>
          <w:jc w:val="center"/>
        </w:trPr>
        <w:tc>
          <w:tcPr>
            <w:tcW w:w="2524" w:type="dxa"/>
          </w:tcPr>
          <w:p w14:paraId="720733F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Eberlein et al. 2025</w:t>
            </w:r>
          </w:p>
        </w:tc>
        <w:tc>
          <w:tcPr>
            <w:tcW w:w="1138" w:type="dxa"/>
          </w:tcPr>
          <w:p w14:paraId="1961FF1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5F833C1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48A617E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45.45</w:t>
            </w:r>
          </w:p>
        </w:tc>
      </w:tr>
      <w:tr w:rsidR="00BE2D08" w:rsidRPr="00B90F7F" w14:paraId="2B841E0E" w14:textId="77777777" w:rsidTr="00027DE1">
        <w:trPr>
          <w:jc w:val="center"/>
        </w:trPr>
        <w:tc>
          <w:tcPr>
            <w:tcW w:w="2524" w:type="dxa"/>
          </w:tcPr>
          <w:p w14:paraId="7A6132F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Dusdal</w:t>
            </w:r>
            <w:proofErr w:type="spellEnd"/>
            <w:r w:rsidRPr="00B90F7F">
              <w:rPr>
                <w:sz w:val="16"/>
                <w:szCs w:val="16"/>
              </w:rPr>
              <w:t xml:space="preserve"> et al. 2023</w:t>
            </w:r>
          </w:p>
        </w:tc>
        <w:tc>
          <w:tcPr>
            <w:tcW w:w="1138" w:type="dxa"/>
          </w:tcPr>
          <w:p w14:paraId="7DED089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09707BF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3B50F2E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45.45</w:t>
            </w:r>
          </w:p>
        </w:tc>
      </w:tr>
      <w:tr w:rsidR="00BE2D08" w:rsidRPr="00B90F7F" w14:paraId="097AB57F" w14:textId="77777777" w:rsidTr="00027DE1">
        <w:trPr>
          <w:jc w:val="center"/>
        </w:trPr>
        <w:tc>
          <w:tcPr>
            <w:tcW w:w="2524" w:type="dxa"/>
          </w:tcPr>
          <w:p w14:paraId="0681BC2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Ruess et al. 2024</w:t>
            </w:r>
          </w:p>
        </w:tc>
        <w:tc>
          <w:tcPr>
            <w:tcW w:w="1138" w:type="dxa"/>
          </w:tcPr>
          <w:p w14:paraId="3A1BFF6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5F2301F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D0E525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40.90</w:t>
            </w:r>
          </w:p>
        </w:tc>
      </w:tr>
      <w:tr w:rsidR="00BE2D08" w:rsidRPr="00B90F7F" w14:paraId="738E41D7" w14:textId="77777777" w:rsidTr="00027DE1">
        <w:trPr>
          <w:jc w:val="center"/>
        </w:trPr>
        <w:tc>
          <w:tcPr>
            <w:tcW w:w="2524" w:type="dxa"/>
          </w:tcPr>
          <w:p w14:paraId="4391785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Haefner et al., 2023</w:t>
            </w:r>
          </w:p>
        </w:tc>
        <w:tc>
          <w:tcPr>
            <w:tcW w:w="1138" w:type="dxa"/>
          </w:tcPr>
          <w:p w14:paraId="3EC28C1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4884B96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26C8771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40.90</w:t>
            </w:r>
          </w:p>
        </w:tc>
      </w:tr>
      <w:tr w:rsidR="00BE2D08" w:rsidRPr="00B90F7F" w14:paraId="5B002E70" w14:textId="77777777" w:rsidTr="00027DE1">
        <w:trPr>
          <w:jc w:val="center"/>
        </w:trPr>
        <w:tc>
          <w:tcPr>
            <w:tcW w:w="2524" w:type="dxa"/>
          </w:tcPr>
          <w:p w14:paraId="3380B8B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Lamba &amp; Kaur 2024</w:t>
            </w:r>
          </w:p>
        </w:tc>
        <w:tc>
          <w:tcPr>
            <w:tcW w:w="1138" w:type="dxa"/>
          </w:tcPr>
          <w:p w14:paraId="6C39FAD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14:paraId="0759388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04DADA9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36.36</w:t>
            </w:r>
          </w:p>
        </w:tc>
      </w:tr>
      <w:tr w:rsidR="00BE2D08" w:rsidRPr="00B90F7F" w14:paraId="25B42C71" w14:textId="77777777" w:rsidTr="00027DE1">
        <w:trPr>
          <w:jc w:val="center"/>
        </w:trPr>
        <w:tc>
          <w:tcPr>
            <w:tcW w:w="2524" w:type="dxa"/>
          </w:tcPr>
          <w:p w14:paraId="3102744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Gupta et al., 2024</w:t>
            </w:r>
          </w:p>
        </w:tc>
        <w:tc>
          <w:tcPr>
            <w:tcW w:w="1138" w:type="dxa"/>
          </w:tcPr>
          <w:p w14:paraId="463294D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14:paraId="1D85C56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2FF3594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36.36</w:t>
            </w:r>
          </w:p>
        </w:tc>
      </w:tr>
      <w:tr w:rsidR="00BE2D08" w:rsidRPr="00B90F7F" w14:paraId="168E3E93" w14:textId="77777777" w:rsidTr="00027DE1">
        <w:trPr>
          <w:jc w:val="center"/>
        </w:trPr>
        <w:tc>
          <w:tcPr>
            <w:tcW w:w="2524" w:type="dxa"/>
          </w:tcPr>
          <w:p w14:paraId="0C19C15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Davenport &amp; </w:t>
            </w:r>
            <w:proofErr w:type="spellStart"/>
            <w:r w:rsidRPr="00B90F7F">
              <w:rPr>
                <w:sz w:val="16"/>
                <w:szCs w:val="16"/>
              </w:rPr>
              <w:t>Ronanki</w:t>
            </w:r>
            <w:proofErr w:type="spellEnd"/>
            <w:r w:rsidRPr="00B90F7F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1138" w:type="dxa"/>
          </w:tcPr>
          <w:p w14:paraId="531C169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779B070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11697A8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31.81</w:t>
            </w:r>
          </w:p>
        </w:tc>
      </w:tr>
      <w:tr w:rsidR="00BE2D08" w:rsidRPr="00B90F7F" w14:paraId="7B7290A3" w14:textId="77777777" w:rsidTr="00027DE1">
        <w:trPr>
          <w:jc w:val="center"/>
        </w:trPr>
        <w:tc>
          <w:tcPr>
            <w:tcW w:w="2524" w:type="dxa"/>
          </w:tcPr>
          <w:p w14:paraId="6A03435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Sánchez et al. 2025</w:t>
            </w:r>
          </w:p>
        </w:tc>
        <w:tc>
          <w:tcPr>
            <w:tcW w:w="1138" w:type="dxa"/>
          </w:tcPr>
          <w:p w14:paraId="1A3BA52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7D3B40E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65369EA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31.81</w:t>
            </w:r>
          </w:p>
        </w:tc>
      </w:tr>
      <w:tr w:rsidR="00BE2D08" w:rsidRPr="00B90F7F" w14:paraId="41AA82E5" w14:textId="77777777" w:rsidTr="00027DE1">
        <w:trPr>
          <w:jc w:val="center"/>
        </w:trPr>
        <w:tc>
          <w:tcPr>
            <w:tcW w:w="2524" w:type="dxa"/>
          </w:tcPr>
          <w:p w14:paraId="7523C11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Agbaakin 2025</w:t>
            </w:r>
          </w:p>
        </w:tc>
        <w:tc>
          <w:tcPr>
            <w:tcW w:w="1138" w:type="dxa"/>
          </w:tcPr>
          <w:p w14:paraId="77B35D3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370B899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50AAC09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31.81</w:t>
            </w:r>
          </w:p>
        </w:tc>
      </w:tr>
      <w:tr w:rsidR="00BE2D08" w:rsidRPr="00B90F7F" w14:paraId="431BCA2B" w14:textId="77777777" w:rsidTr="00027DE1">
        <w:trPr>
          <w:jc w:val="center"/>
        </w:trPr>
        <w:tc>
          <w:tcPr>
            <w:tcW w:w="2524" w:type="dxa"/>
          </w:tcPr>
          <w:p w14:paraId="456C6D9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Mishra &amp; Pani 2020</w:t>
            </w:r>
          </w:p>
        </w:tc>
        <w:tc>
          <w:tcPr>
            <w:tcW w:w="1138" w:type="dxa"/>
          </w:tcPr>
          <w:p w14:paraId="6BB466D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</w:tcPr>
          <w:p w14:paraId="02D9EFB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7DCD2BF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27.27</w:t>
            </w:r>
          </w:p>
        </w:tc>
      </w:tr>
      <w:tr w:rsidR="00BE2D08" w:rsidRPr="00B90F7F" w14:paraId="3497A6D9" w14:textId="77777777" w:rsidTr="00027DE1">
        <w:trPr>
          <w:jc w:val="center"/>
        </w:trPr>
        <w:tc>
          <w:tcPr>
            <w:tcW w:w="2524" w:type="dxa"/>
          </w:tcPr>
          <w:p w14:paraId="1C27A99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Didas &amp; </w:t>
            </w:r>
            <w:proofErr w:type="spellStart"/>
            <w:r w:rsidRPr="00B90F7F">
              <w:rPr>
                <w:sz w:val="16"/>
                <w:szCs w:val="16"/>
              </w:rPr>
              <w:t>Mutajwaa</w:t>
            </w:r>
            <w:proofErr w:type="spellEnd"/>
            <w:r w:rsidRPr="00B90F7F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138" w:type="dxa"/>
          </w:tcPr>
          <w:p w14:paraId="38A0E04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0EC85A3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22</w:t>
            </w:r>
          </w:p>
        </w:tc>
        <w:tc>
          <w:tcPr>
            <w:tcW w:w="1738" w:type="dxa"/>
          </w:tcPr>
          <w:p w14:paraId="3739845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9.09</w:t>
            </w:r>
          </w:p>
        </w:tc>
      </w:tr>
    </w:tbl>
    <w:p w14:paraId="38E89C1D" w14:textId="77777777" w:rsidR="00BE2D08" w:rsidRDefault="00BE2D08" w:rsidP="00BE2D08"/>
    <w:p w14:paraId="4EB9D0BD" w14:textId="77777777" w:rsidR="00BE2D08" w:rsidRDefault="00BE2D08" w:rsidP="00BE2D08">
      <w:r>
        <w:br w:type="page"/>
      </w:r>
    </w:p>
    <w:p w14:paraId="4989B215" w14:textId="77777777" w:rsidR="00BE2D08" w:rsidRDefault="00BE2D08" w:rsidP="00BE2D08">
      <w:pPr>
        <w:pStyle w:val="berschrift1"/>
      </w:pPr>
      <w:r>
        <w:lastRenderedPageBreak/>
        <w:t>TABLE 8</w:t>
      </w:r>
    </w:p>
    <w:p w14:paraId="4281BE26" w14:textId="77777777" w:rsidR="00BE2D08" w:rsidRDefault="00BE2D08" w:rsidP="00BE2D08"/>
    <w:tbl>
      <w:tblPr>
        <w:tblStyle w:val="EinfacheTabelle2"/>
        <w:tblW w:w="0" w:type="auto"/>
        <w:tblCellMar>
          <w:top w:w="14" w:type="dxa"/>
          <w:bottom w:w="14" w:type="dxa"/>
        </w:tblCellMar>
        <w:tblLook w:val="0420" w:firstRow="1" w:lastRow="0" w:firstColumn="0" w:lastColumn="0" w:noHBand="0" w:noVBand="1"/>
      </w:tblPr>
      <w:tblGrid>
        <w:gridCol w:w="1714"/>
        <w:gridCol w:w="2244"/>
        <w:gridCol w:w="481"/>
        <w:gridCol w:w="689"/>
        <w:gridCol w:w="496"/>
        <w:gridCol w:w="642"/>
        <w:gridCol w:w="623"/>
        <w:gridCol w:w="892"/>
        <w:gridCol w:w="642"/>
        <w:gridCol w:w="937"/>
      </w:tblGrid>
      <w:tr w:rsidR="00BE2D08" w:rsidRPr="00B90F7F" w14:paraId="32C58B07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Merge w:val="restart"/>
          </w:tcPr>
          <w:p w14:paraId="06688E9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Dimensions</w:t>
            </w:r>
            <w:proofErr w:type="spellEnd"/>
          </w:p>
        </w:tc>
        <w:tc>
          <w:tcPr>
            <w:tcW w:w="0" w:type="auto"/>
            <w:vMerge w:val="restart"/>
          </w:tcPr>
          <w:p w14:paraId="74325DE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Key Adoption Drivers (KADs)</w:t>
            </w:r>
          </w:p>
        </w:tc>
        <w:tc>
          <w:tcPr>
            <w:tcW w:w="0" w:type="auto"/>
            <w:gridSpan w:val="3"/>
          </w:tcPr>
          <w:p w14:paraId="4B49C2E8" w14:textId="77777777" w:rsidR="00BE2D08" w:rsidRPr="00B90F7F" w:rsidRDefault="00BE2D08" w:rsidP="00027DE1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Ratio </w:t>
            </w:r>
            <w:proofErr w:type="spellStart"/>
            <w:r w:rsidRPr="00B90F7F">
              <w:rPr>
                <w:sz w:val="16"/>
                <w:szCs w:val="16"/>
              </w:rPr>
              <w:t>of</w:t>
            </w:r>
            <w:proofErr w:type="spellEnd"/>
            <w:r w:rsidRPr="00B90F7F">
              <w:rPr>
                <w:sz w:val="16"/>
                <w:szCs w:val="16"/>
              </w:rPr>
              <w:t xml:space="preserve"> Models</w:t>
            </w:r>
          </w:p>
        </w:tc>
        <w:tc>
          <w:tcPr>
            <w:tcW w:w="0" w:type="auto"/>
            <w:vMerge w:val="restart"/>
            <w:vAlign w:val="center"/>
          </w:tcPr>
          <w:p w14:paraId="67C7238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  <w:gridSpan w:val="3"/>
          </w:tcPr>
          <w:p w14:paraId="5DAA1B46" w14:textId="77777777" w:rsidR="00BE2D08" w:rsidRPr="00B90F7F" w:rsidRDefault="00BE2D08" w:rsidP="00027DE1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Coverage % (</w:t>
            </w:r>
            <w:proofErr w:type="spellStart"/>
            <w:r w:rsidRPr="00B90F7F">
              <w:rPr>
                <w:sz w:val="16"/>
                <w:szCs w:val="16"/>
              </w:rPr>
              <w:t>by</w:t>
            </w:r>
            <w:proofErr w:type="spellEnd"/>
            <w:r w:rsidRPr="00B90F7F">
              <w:rPr>
                <w:sz w:val="16"/>
                <w:szCs w:val="16"/>
              </w:rPr>
              <w:t xml:space="preserve"> Compliance)</w:t>
            </w:r>
          </w:p>
        </w:tc>
        <w:tc>
          <w:tcPr>
            <w:tcW w:w="0" w:type="auto"/>
            <w:vMerge w:val="restart"/>
            <w:vAlign w:val="center"/>
          </w:tcPr>
          <w:p w14:paraId="61E53F9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Cov</w:t>
            </w:r>
            <w:proofErr w:type="spellEnd"/>
            <w:r w:rsidRPr="00B90F7F">
              <w:rPr>
                <w:sz w:val="16"/>
                <w:szCs w:val="16"/>
              </w:rPr>
              <w:t>. % Any*</w:t>
            </w:r>
          </w:p>
        </w:tc>
      </w:tr>
      <w:tr w:rsidR="00BE2D08" w:rsidRPr="00B90F7F" w14:paraId="2F7EE107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/>
          </w:tcPr>
          <w:p w14:paraId="5F735918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72DC77B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AAAC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85654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Partial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8A893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Full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2BDEC13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16757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A5F50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Partial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B7003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Full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B900790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</w:tr>
      <w:tr w:rsidR="004412E8" w:rsidRPr="00B90F7F" w14:paraId="4D4242FB" w14:textId="77777777" w:rsidTr="004412E8">
        <w:tc>
          <w:tcPr>
            <w:tcW w:w="0" w:type="auto"/>
            <w:vMerge w:val="restart"/>
            <w:vAlign w:val="center"/>
          </w:tcPr>
          <w:p w14:paraId="318B887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I: Technology &amp; Data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0FFC6B3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1. Data </w:t>
            </w:r>
            <w:proofErr w:type="spellStart"/>
            <w:r w:rsidRPr="00B90F7F">
              <w:rPr>
                <w:sz w:val="16"/>
                <w:szCs w:val="16"/>
              </w:rPr>
              <w:t>Availability</w:t>
            </w:r>
            <w:proofErr w:type="spellEnd"/>
            <w:r w:rsidRPr="00B90F7F">
              <w:rPr>
                <w:sz w:val="16"/>
                <w:szCs w:val="16"/>
              </w:rPr>
              <w:t xml:space="preserve"> &amp; Quality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7F76B01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90EF91"/>
            <w:vAlign w:val="center"/>
          </w:tcPr>
          <w:p w14:paraId="074D83B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B347"/>
            <w:vAlign w:val="center"/>
          </w:tcPr>
          <w:p w14:paraId="43C31A5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ED53B3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454C8F4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90EF91"/>
            <w:vAlign w:val="center"/>
          </w:tcPr>
          <w:p w14:paraId="2520A34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B347"/>
            <w:vAlign w:val="center"/>
          </w:tcPr>
          <w:p w14:paraId="7023CB0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282FCFC3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91</w:t>
            </w:r>
          </w:p>
        </w:tc>
      </w:tr>
      <w:tr w:rsidR="00771EF7" w:rsidRPr="00B90F7F" w14:paraId="2C7FDF79" w14:textId="77777777" w:rsidTr="00441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/>
            <w:vAlign w:val="center"/>
          </w:tcPr>
          <w:p w14:paraId="02107A8B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39D46D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2. Data </w:t>
            </w:r>
            <w:proofErr w:type="spellStart"/>
            <w:r w:rsidRPr="00B90F7F">
              <w:rPr>
                <w:sz w:val="16"/>
                <w:szCs w:val="16"/>
              </w:rPr>
              <w:t>Governance</w:t>
            </w:r>
            <w:proofErr w:type="spellEnd"/>
            <w:r w:rsidRPr="00B90F7F">
              <w:rPr>
                <w:sz w:val="16"/>
                <w:szCs w:val="16"/>
              </w:rPr>
              <w:t>, Security &amp; Privacy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B347"/>
            <w:vAlign w:val="center"/>
          </w:tcPr>
          <w:p w14:paraId="3E9740B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90EF91"/>
            <w:vAlign w:val="center"/>
          </w:tcPr>
          <w:p w14:paraId="4B9A017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B347"/>
            <w:vAlign w:val="center"/>
          </w:tcPr>
          <w:p w14:paraId="6E374EC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D52D1C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B347"/>
            <w:vAlign w:val="center"/>
          </w:tcPr>
          <w:p w14:paraId="3F3073B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90EF91"/>
            <w:vAlign w:val="center"/>
          </w:tcPr>
          <w:p w14:paraId="40D35C6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B347"/>
            <w:vAlign w:val="center"/>
          </w:tcPr>
          <w:p w14:paraId="078D25CE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B347"/>
            <w:vAlign w:val="center"/>
          </w:tcPr>
          <w:p w14:paraId="4CEFF467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84</w:t>
            </w:r>
          </w:p>
        </w:tc>
      </w:tr>
      <w:tr w:rsidR="004412E8" w:rsidRPr="00B90F7F" w14:paraId="6D7831AA" w14:textId="77777777" w:rsidTr="004412E8">
        <w:tc>
          <w:tcPr>
            <w:tcW w:w="0" w:type="auto"/>
            <w:vMerge/>
            <w:vAlign w:val="center"/>
          </w:tcPr>
          <w:p w14:paraId="40ACE672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41173D0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3. IT Infrastructure &amp; </w:t>
            </w:r>
            <w:proofErr w:type="spellStart"/>
            <w:r w:rsidRPr="00B90F7F">
              <w:rPr>
                <w:sz w:val="16"/>
                <w:szCs w:val="16"/>
              </w:rPr>
              <w:t>Interoperability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6C94C89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22DFC3B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696A"/>
            <w:vAlign w:val="center"/>
          </w:tcPr>
          <w:p w14:paraId="7D62FC65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979972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28A821DC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5527D055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696A"/>
            <w:vAlign w:val="center"/>
          </w:tcPr>
          <w:p w14:paraId="73703DCB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33FF8AAF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93</w:t>
            </w:r>
          </w:p>
        </w:tc>
      </w:tr>
      <w:tr w:rsidR="00771EF7" w:rsidRPr="00B90F7F" w14:paraId="652ED1B2" w14:textId="77777777" w:rsidTr="00441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 w:val="restart"/>
            <w:vAlign w:val="center"/>
          </w:tcPr>
          <w:p w14:paraId="37163BA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II: </w:t>
            </w:r>
            <w:proofErr w:type="spellStart"/>
            <w:r w:rsidRPr="00B90F7F">
              <w:rPr>
                <w:sz w:val="16"/>
                <w:szCs w:val="16"/>
              </w:rPr>
              <w:t>Organization</w:t>
            </w:r>
            <w:proofErr w:type="spellEnd"/>
            <w:r w:rsidRPr="00B90F7F">
              <w:rPr>
                <w:sz w:val="16"/>
                <w:szCs w:val="16"/>
              </w:rPr>
              <w:t xml:space="preserve"> &amp; </w:t>
            </w:r>
            <w:proofErr w:type="spellStart"/>
            <w:r w:rsidRPr="00B90F7F">
              <w:rPr>
                <w:sz w:val="16"/>
                <w:szCs w:val="16"/>
              </w:rPr>
              <w:t>Strategy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AFB1091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4. Strategic Sponsorship &amp; Fin. </w:t>
            </w:r>
            <w:proofErr w:type="spellStart"/>
            <w:r w:rsidRPr="00B90F7F">
              <w:rPr>
                <w:sz w:val="16"/>
                <w:szCs w:val="16"/>
              </w:rPr>
              <w:t>Viab</w:t>
            </w:r>
            <w:proofErr w:type="spellEnd"/>
            <w:r w:rsidRPr="00B90F7F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B347"/>
            <w:vAlign w:val="center"/>
          </w:tcPr>
          <w:p w14:paraId="3CB76C8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63BE7B"/>
            <w:vAlign w:val="center"/>
          </w:tcPr>
          <w:p w14:paraId="63CB7FC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9696A"/>
            <w:vAlign w:val="center"/>
          </w:tcPr>
          <w:p w14:paraId="10F22ED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5FAD7E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B347"/>
            <w:vAlign w:val="center"/>
          </w:tcPr>
          <w:p w14:paraId="73387EF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63BE7B"/>
            <w:vAlign w:val="center"/>
          </w:tcPr>
          <w:p w14:paraId="596AEA3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9696A"/>
            <w:vAlign w:val="center"/>
          </w:tcPr>
          <w:p w14:paraId="75A769BC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B347"/>
            <w:vAlign w:val="center"/>
          </w:tcPr>
          <w:p w14:paraId="32904EE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84</w:t>
            </w:r>
          </w:p>
        </w:tc>
      </w:tr>
      <w:tr w:rsidR="00BE2D08" w:rsidRPr="00B90F7F" w14:paraId="2C3B4938" w14:textId="77777777" w:rsidTr="004412E8">
        <w:tc>
          <w:tcPr>
            <w:tcW w:w="0" w:type="auto"/>
            <w:vMerge/>
            <w:vAlign w:val="center"/>
          </w:tcPr>
          <w:p w14:paraId="502F9033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BBDC01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5. </w:t>
            </w:r>
            <w:proofErr w:type="spellStart"/>
            <w:r w:rsidRPr="00B90F7F">
              <w:rPr>
                <w:sz w:val="16"/>
                <w:szCs w:val="16"/>
              </w:rPr>
              <w:t>Perceived</w:t>
            </w:r>
            <w:proofErr w:type="spellEnd"/>
            <w:r w:rsidRPr="00B90F7F">
              <w:rPr>
                <w:sz w:val="16"/>
                <w:szCs w:val="16"/>
              </w:rPr>
              <w:t xml:space="preserve"> Relative Advantage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63BE7B"/>
            <w:vAlign w:val="center"/>
          </w:tcPr>
          <w:p w14:paraId="00F3E64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27D642C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63BE7B"/>
            <w:vAlign w:val="center"/>
          </w:tcPr>
          <w:p w14:paraId="61CCB857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C8C41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63BE7B"/>
            <w:vAlign w:val="center"/>
          </w:tcPr>
          <w:p w14:paraId="0217D73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67A719B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63BE7B"/>
            <w:vAlign w:val="center"/>
          </w:tcPr>
          <w:p w14:paraId="1091593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63BE7B"/>
            <w:vAlign w:val="center"/>
          </w:tcPr>
          <w:p w14:paraId="33179EFE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100</w:t>
            </w:r>
          </w:p>
        </w:tc>
      </w:tr>
      <w:tr w:rsidR="004412E8" w:rsidRPr="00B90F7F" w14:paraId="03C6B170" w14:textId="77777777" w:rsidTr="00441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/>
            <w:vAlign w:val="center"/>
          </w:tcPr>
          <w:p w14:paraId="7974C61A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E0CEB5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6. </w:t>
            </w:r>
            <w:proofErr w:type="spellStart"/>
            <w:r w:rsidRPr="00B90F7F">
              <w:rPr>
                <w:sz w:val="16"/>
                <w:szCs w:val="16"/>
              </w:rPr>
              <w:t>Structural</w:t>
            </w:r>
            <w:proofErr w:type="spellEnd"/>
            <w:r w:rsidRPr="00B90F7F">
              <w:rPr>
                <w:sz w:val="16"/>
                <w:szCs w:val="16"/>
              </w:rPr>
              <w:t xml:space="preserve"> Agility &amp; </w:t>
            </w:r>
            <w:proofErr w:type="spellStart"/>
            <w:r w:rsidRPr="00B90F7F">
              <w:rPr>
                <w:sz w:val="16"/>
                <w:szCs w:val="16"/>
              </w:rPr>
              <w:t>Processes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3E66A196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90EF91"/>
            <w:vAlign w:val="center"/>
          </w:tcPr>
          <w:p w14:paraId="0251DB4D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90EF91"/>
            <w:vAlign w:val="center"/>
          </w:tcPr>
          <w:p w14:paraId="1956CA5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19DAD13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09057C3C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90EF91"/>
            <w:vAlign w:val="center"/>
          </w:tcPr>
          <w:p w14:paraId="327BC47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90EF91"/>
            <w:vAlign w:val="center"/>
          </w:tcPr>
          <w:p w14:paraId="512CEBAF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63BE7B"/>
            <w:vAlign w:val="center"/>
          </w:tcPr>
          <w:p w14:paraId="435A8C57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93</w:t>
            </w:r>
          </w:p>
        </w:tc>
      </w:tr>
      <w:tr w:rsidR="004412E8" w:rsidRPr="00B90F7F" w14:paraId="1629FEB4" w14:textId="77777777" w:rsidTr="004412E8">
        <w:tc>
          <w:tcPr>
            <w:tcW w:w="0" w:type="auto"/>
            <w:vMerge w:val="restart"/>
            <w:vAlign w:val="center"/>
          </w:tcPr>
          <w:p w14:paraId="7891C24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III: Human-</w:t>
            </w:r>
            <w:proofErr w:type="spellStart"/>
            <w:r w:rsidRPr="00B90F7F">
              <w:rPr>
                <w:sz w:val="16"/>
                <w:szCs w:val="16"/>
              </w:rPr>
              <w:t>Centricity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AD6ADD5" w14:textId="0D64BE64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7. </w:t>
            </w:r>
            <w:proofErr w:type="spellStart"/>
            <w:r w:rsidRPr="00B90F7F">
              <w:rPr>
                <w:sz w:val="16"/>
                <w:szCs w:val="16"/>
              </w:rPr>
              <w:t>Workforce</w:t>
            </w:r>
            <w:proofErr w:type="spellEnd"/>
            <w:r w:rsidRPr="00B90F7F">
              <w:rPr>
                <w:sz w:val="16"/>
                <w:szCs w:val="16"/>
              </w:rPr>
              <w:t xml:space="preserve"> Competence</w:t>
            </w:r>
            <w:r w:rsidR="004412E8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68D772E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90EF91"/>
            <w:vAlign w:val="center"/>
          </w:tcPr>
          <w:p w14:paraId="2C6026C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7FBC0A0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BD9FD7E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24DEBF2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90EF91"/>
            <w:vAlign w:val="center"/>
          </w:tcPr>
          <w:p w14:paraId="10577F0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07B0025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90EF91"/>
            <w:vAlign w:val="center"/>
          </w:tcPr>
          <w:p w14:paraId="06556C57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91</w:t>
            </w:r>
          </w:p>
        </w:tc>
      </w:tr>
      <w:tr w:rsidR="004412E8" w:rsidRPr="00B90F7F" w14:paraId="74FAA52E" w14:textId="77777777" w:rsidTr="00441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/>
            <w:vAlign w:val="center"/>
          </w:tcPr>
          <w:p w14:paraId="641D0299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F9A529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8. Cultural Acceptance &amp; Trust (XAI)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4F42003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320F3485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90EF91"/>
            <w:vAlign w:val="center"/>
          </w:tcPr>
          <w:p w14:paraId="0C5E936F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4AB6E2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0456C05D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EC84"/>
            <w:vAlign w:val="center"/>
          </w:tcPr>
          <w:p w14:paraId="0F1E757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90EF91"/>
            <w:vAlign w:val="center"/>
          </w:tcPr>
          <w:p w14:paraId="1E8D5396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90EF91"/>
            <w:vAlign w:val="center"/>
          </w:tcPr>
          <w:p w14:paraId="2ECC76E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91</w:t>
            </w:r>
          </w:p>
        </w:tc>
      </w:tr>
      <w:tr w:rsidR="00771EF7" w:rsidRPr="00B90F7F" w14:paraId="37429C96" w14:textId="77777777" w:rsidTr="004412E8">
        <w:tc>
          <w:tcPr>
            <w:tcW w:w="0" w:type="auto"/>
            <w:vMerge/>
            <w:vAlign w:val="center"/>
          </w:tcPr>
          <w:p w14:paraId="4E9FBC10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0FE904C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9. Human-</w:t>
            </w:r>
            <w:proofErr w:type="spellStart"/>
            <w:r w:rsidRPr="00B90F7F">
              <w:rPr>
                <w:sz w:val="16"/>
                <w:szCs w:val="16"/>
              </w:rPr>
              <w:t>Centric</w:t>
            </w:r>
            <w:proofErr w:type="spellEnd"/>
            <w:r w:rsidRPr="00B90F7F">
              <w:rPr>
                <w:sz w:val="16"/>
                <w:szCs w:val="16"/>
              </w:rPr>
              <w:t xml:space="preserve"> Design (UX)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696A"/>
            <w:vAlign w:val="center"/>
          </w:tcPr>
          <w:p w14:paraId="20F28F53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B347"/>
            <w:vAlign w:val="center"/>
          </w:tcPr>
          <w:p w14:paraId="14712338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EC84"/>
            <w:vAlign w:val="center"/>
          </w:tcPr>
          <w:p w14:paraId="5360DA6F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5A8ABE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696A"/>
            <w:vAlign w:val="center"/>
          </w:tcPr>
          <w:p w14:paraId="72D816CF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B347"/>
            <w:vAlign w:val="center"/>
          </w:tcPr>
          <w:p w14:paraId="66EFE52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EC84"/>
            <w:vAlign w:val="center"/>
          </w:tcPr>
          <w:p w14:paraId="1C360C6A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696A"/>
            <w:vAlign w:val="center"/>
          </w:tcPr>
          <w:p w14:paraId="608707C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64</w:t>
            </w:r>
          </w:p>
        </w:tc>
      </w:tr>
      <w:tr w:rsidR="00BE2D08" w:rsidRPr="00B90F7F" w14:paraId="5038C8EC" w14:textId="77777777" w:rsidTr="00441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Merge w:val="restart"/>
            <w:vAlign w:val="center"/>
          </w:tcPr>
          <w:p w14:paraId="117DF5E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IV: Environment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8500087" w14:textId="77777777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10. </w:t>
            </w:r>
            <w:proofErr w:type="spellStart"/>
            <w:r w:rsidRPr="00B90F7F">
              <w:rPr>
                <w:sz w:val="16"/>
                <w:szCs w:val="16"/>
              </w:rPr>
              <w:t>Responsible</w:t>
            </w:r>
            <w:proofErr w:type="spellEnd"/>
            <w:r w:rsidRPr="00B90F7F">
              <w:rPr>
                <w:sz w:val="16"/>
                <w:szCs w:val="16"/>
              </w:rPr>
              <w:t xml:space="preserve"> AI &amp; </w:t>
            </w:r>
            <w:proofErr w:type="spellStart"/>
            <w:r w:rsidRPr="00B90F7F">
              <w:rPr>
                <w:sz w:val="16"/>
                <w:szCs w:val="16"/>
              </w:rPr>
              <w:t>Regulatory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203111D0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1585191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2E1FD6CE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6805BB4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554ACB13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315D8B11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6CACEBFB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EC84"/>
            <w:vAlign w:val="center"/>
          </w:tcPr>
          <w:p w14:paraId="40E5F019" w14:textId="77777777" w:rsidR="00BE2D08" w:rsidRPr="00B90F7F" w:rsidRDefault="00BE2D08" w:rsidP="00771EF7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87</w:t>
            </w:r>
          </w:p>
        </w:tc>
      </w:tr>
      <w:tr w:rsidR="00771EF7" w:rsidRPr="00B90F7F" w14:paraId="7937619D" w14:textId="77777777" w:rsidTr="004412E8">
        <w:tc>
          <w:tcPr>
            <w:tcW w:w="0" w:type="auto"/>
            <w:vMerge/>
            <w:tcBorders>
              <w:bottom w:val="single" w:sz="8" w:space="0" w:color="000000"/>
            </w:tcBorders>
          </w:tcPr>
          <w:p w14:paraId="2D80D768" w14:textId="77777777" w:rsidR="00BE2D08" w:rsidRPr="00B90F7F" w:rsidRDefault="00BE2D08" w:rsidP="00027DE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vAlign w:val="center"/>
          </w:tcPr>
          <w:p w14:paraId="42D48A2C" w14:textId="6CE8AAA3" w:rsidR="00BE2D08" w:rsidRPr="00B90F7F" w:rsidRDefault="00BE2D08" w:rsidP="004412E8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11. Market </w:t>
            </w:r>
            <w:proofErr w:type="spellStart"/>
            <w:r w:rsidRPr="00B90F7F">
              <w:rPr>
                <w:sz w:val="16"/>
                <w:szCs w:val="16"/>
              </w:rPr>
              <w:t>Responsiveness</w:t>
            </w:r>
            <w:proofErr w:type="spellEnd"/>
            <w:r w:rsidR="004412E8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9696A"/>
            <w:vAlign w:val="center"/>
          </w:tcPr>
          <w:p w14:paraId="6EC58835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FB347"/>
            <w:vAlign w:val="center"/>
          </w:tcPr>
          <w:p w14:paraId="2B074B5F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9696A"/>
            <w:vAlign w:val="center"/>
          </w:tcPr>
          <w:p w14:paraId="51E34790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vAlign w:val="center"/>
          </w:tcPr>
          <w:p w14:paraId="173D472A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9696A"/>
            <w:vAlign w:val="center"/>
          </w:tcPr>
          <w:p w14:paraId="24DFE6A8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FB347"/>
            <w:vAlign w:val="center"/>
          </w:tcPr>
          <w:p w14:paraId="3CA0910D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9696A"/>
            <w:vAlign w:val="center"/>
          </w:tcPr>
          <w:p w14:paraId="76E96747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F9696A"/>
            <w:vAlign w:val="center"/>
          </w:tcPr>
          <w:p w14:paraId="732BFA89" w14:textId="77777777" w:rsidR="00BE2D08" w:rsidRPr="00B90F7F" w:rsidRDefault="00BE2D08" w:rsidP="002E7DA0">
            <w:pPr>
              <w:jc w:val="center"/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64</w:t>
            </w:r>
          </w:p>
        </w:tc>
      </w:tr>
      <w:tr w:rsidR="00BE2D08" w:rsidRPr="00B90F7F" w14:paraId="4D8F172C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10"/>
            <w:tcBorders>
              <w:top w:val="single" w:sz="8" w:space="0" w:color="000000"/>
              <w:bottom w:val="nil"/>
            </w:tcBorders>
          </w:tcPr>
          <w:p w14:paraId="5CA8AA03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*Note: The 'Coverage % Any' metric aggregates models classified as either partially or fully compliant.</w:t>
            </w:r>
          </w:p>
        </w:tc>
      </w:tr>
    </w:tbl>
    <w:p w14:paraId="0578C3E9" w14:textId="77777777" w:rsidR="00BE2D08" w:rsidRDefault="00BE2D08" w:rsidP="00BE2D08">
      <w:pPr>
        <w:rPr>
          <w:lang w:val="en-US"/>
        </w:rPr>
      </w:pPr>
    </w:p>
    <w:p w14:paraId="05007BB8" w14:textId="77777777" w:rsidR="00BE2D08" w:rsidRDefault="00BE2D08" w:rsidP="00BE2D08">
      <w:pPr>
        <w:rPr>
          <w:lang w:val="en-US"/>
        </w:rPr>
      </w:pPr>
      <w:r>
        <w:rPr>
          <w:lang w:val="en-US"/>
        </w:rPr>
        <w:br w:type="page"/>
      </w:r>
    </w:p>
    <w:p w14:paraId="7E96EC8D" w14:textId="77777777" w:rsidR="00BE2D08" w:rsidRDefault="00BE2D08" w:rsidP="00BE2D08">
      <w:pPr>
        <w:pStyle w:val="berschrift1"/>
        <w:rPr>
          <w:lang w:val="en-US"/>
        </w:rPr>
      </w:pPr>
      <w:r>
        <w:rPr>
          <w:lang w:val="en-US"/>
        </w:rPr>
        <w:lastRenderedPageBreak/>
        <w:t>TABLE 9</w:t>
      </w:r>
    </w:p>
    <w:p w14:paraId="7EFDCB97" w14:textId="77777777" w:rsidR="00BE2D08" w:rsidRDefault="00BE2D08" w:rsidP="00BE2D08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bottom w:w="43" w:type="dxa"/>
        </w:tblCellMar>
        <w:tblLook w:val="0420" w:firstRow="1" w:lastRow="0" w:firstColumn="0" w:lastColumn="0" w:noHBand="0" w:noVBand="1"/>
      </w:tblPr>
      <w:tblGrid>
        <w:gridCol w:w="2742"/>
        <w:gridCol w:w="3084"/>
        <w:gridCol w:w="2819"/>
        <w:gridCol w:w="715"/>
      </w:tblGrid>
      <w:tr w:rsidR="00BE2D08" w:rsidRPr="00B90F7F" w14:paraId="44EEF2C1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784F1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Cluster Name</w:t>
            </w:r>
          </w:p>
        </w:tc>
        <w:tc>
          <w:tcPr>
            <w:tcW w:w="3084" w:type="dxa"/>
          </w:tcPr>
          <w:p w14:paraId="47804E6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Focus</w:t>
            </w:r>
          </w:p>
        </w:tc>
        <w:tc>
          <w:tcPr>
            <w:tcW w:w="2819" w:type="dxa"/>
          </w:tcPr>
          <w:p w14:paraId="204D703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B90F7F">
              <w:rPr>
                <w:sz w:val="16"/>
                <w:szCs w:val="16"/>
              </w:rPr>
              <w:t>Included</w:t>
            </w:r>
            <w:proofErr w:type="spellEnd"/>
            <w:r w:rsidRPr="00B90F7F">
              <w:rPr>
                <w:sz w:val="16"/>
                <w:szCs w:val="16"/>
              </w:rPr>
              <w:t xml:space="preserve"> Papers (</w:t>
            </w:r>
            <w:proofErr w:type="spellStart"/>
            <w:r w:rsidRPr="00B90F7F">
              <w:rPr>
                <w:sz w:val="16"/>
                <w:szCs w:val="16"/>
              </w:rPr>
              <w:t>Authors</w:t>
            </w:r>
            <w:proofErr w:type="spellEnd"/>
            <w:r w:rsidRPr="00B90F7F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5D76FF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Count</w:t>
            </w:r>
          </w:p>
        </w:tc>
      </w:tr>
      <w:tr w:rsidR="00BE2D08" w:rsidRPr="00B90F7F" w14:paraId="2B61D1C3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1DE3AD68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Cluster 1:</w:t>
            </w:r>
          </w:p>
          <w:p w14:paraId="428039B6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The Strategic Perspective (Management &amp; Governance)</w:t>
            </w:r>
          </w:p>
        </w:tc>
        <w:tc>
          <w:tcPr>
            <w:tcW w:w="3084" w:type="dxa"/>
          </w:tcPr>
          <w:p w14:paraId="4C32C72B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Strategic alignment, governance structures, business models, and organizational anchoring.</w:t>
            </w:r>
          </w:p>
        </w:tc>
        <w:tc>
          <w:tcPr>
            <w:tcW w:w="2819" w:type="dxa"/>
          </w:tcPr>
          <w:p w14:paraId="530FA47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1. Davenport &amp; </w:t>
            </w:r>
            <w:proofErr w:type="spellStart"/>
            <w:r w:rsidRPr="00B90F7F">
              <w:rPr>
                <w:sz w:val="16"/>
                <w:szCs w:val="16"/>
              </w:rPr>
              <w:t>Ronanki</w:t>
            </w:r>
            <w:proofErr w:type="spellEnd"/>
            <w:r w:rsidRPr="00B90F7F">
              <w:rPr>
                <w:sz w:val="16"/>
                <w:szCs w:val="16"/>
              </w:rPr>
              <w:t xml:space="preserve"> (2018)</w:t>
            </w:r>
          </w:p>
          <w:p w14:paraId="1A25865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2. </w:t>
            </w:r>
            <w:proofErr w:type="spellStart"/>
            <w:r w:rsidRPr="00B90F7F">
              <w:rPr>
                <w:sz w:val="16"/>
                <w:szCs w:val="16"/>
              </w:rPr>
              <w:t>Porsch</w:t>
            </w:r>
            <w:proofErr w:type="spellEnd"/>
            <w:r w:rsidRPr="00B90F7F">
              <w:rPr>
                <w:sz w:val="16"/>
                <w:szCs w:val="16"/>
              </w:rPr>
              <w:t xml:space="preserve"> &amp; Emler (2025)</w:t>
            </w:r>
          </w:p>
          <w:p w14:paraId="2CA0271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3. </w:t>
            </w:r>
            <w:proofErr w:type="spellStart"/>
            <w:r w:rsidRPr="00B90F7F">
              <w:rPr>
                <w:sz w:val="16"/>
                <w:szCs w:val="16"/>
              </w:rPr>
              <w:t>Plafky</w:t>
            </w:r>
            <w:proofErr w:type="spellEnd"/>
            <w:r w:rsidRPr="00B90F7F">
              <w:rPr>
                <w:sz w:val="16"/>
                <w:szCs w:val="16"/>
              </w:rPr>
              <w:t xml:space="preserve"> &amp; Badertscher (2025)</w:t>
            </w:r>
          </w:p>
          <w:p w14:paraId="1707F1D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4. Wendt (2025)</w:t>
            </w:r>
          </w:p>
          <w:p w14:paraId="26D4F10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5. Wildhirt et al. (2025)</w:t>
            </w:r>
          </w:p>
          <w:p w14:paraId="522FC7C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6. Peukert (2025)</w:t>
            </w:r>
          </w:p>
          <w:p w14:paraId="0E0EF6A8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7. Oluwamola et al. (2024)</w:t>
            </w:r>
          </w:p>
          <w:p w14:paraId="6F193FB4" w14:textId="77777777" w:rsidR="00BE2D08" w:rsidRPr="00BE2D08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 xml:space="preserve">8. Gupta et al. </w:t>
            </w:r>
            <w:r w:rsidRPr="00BE2D08">
              <w:rPr>
                <w:sz w:val="16"/>
                <w:szCs w:val="16"/>
                <w:lang w:val="en-US"/>
              </w:rPr>
              <w:t>(2024)</w:t>
            </w:r>
          </w:p>
          <w:p w14:paraId="36ADD0D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9. Lamba &amp; Kaur (2024)</w:t>
            </w:r>
          </w:p>
          <w:p w14:paraId="4531393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10. Schümann (2024)</w:t>
            </w:r>
          </w:p>
          <w:p w14:paraId="0C6C076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11. Haefner et al. (2023)</w:t>
            </w:r>
          </w:p>
          <w:p w14:paraId="27641AB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12. Merhi (2021)</w:t>
            </w:r>
          </w:p>
          <w:p w14:paraId="466279D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13. Mishra &amp; Pani (2020)</w:t>
            </w:r>
          </w:p>
          <w:p w14:paraId="4AE9C56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14. Walter et al. (2021)</w:t>
            </w:r>
          </w:p>
          <w:p w14:paraId="05473AD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15. Reim et al. (2020)</w:t>
            </w:r>
          </w:p>
        </w:tc>
        <w:tc>
          <w:tcPr>
            <w:tcW w:w="0" w:type="auto"/>
          </w:tcPr>
          <w:p w14:paraId="18A920F3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15</w:t>
            </w:r>
          </w:p>
        </w:tc>
      </w:tr>
      <w:tr w:rsidR="00BE2D08" w:rsidRPr="00B90F7F" w14:paraId="799EFE01" w14:textId="77777777" w:rsidTr="00027DE1">
        <w:tc>
          <w:tcPr>
            <w:tcW w:w="0" w:type="auto"/>
          </w:tcPr>
          <w:p w14:paraId="62B8E441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Cluster 2:</w:t>
            </w:r>
          </w:p>
          <w:p w14:paraId="6A197737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The Engineering Perspective (Technical Lifecycle)</w:t>
            </w:r>
          </w:p>
        </w:tc>
        <w:tc>
          <w:tcPr>
            <w:tcW w:w="3084" w:type="dxa"/>
          </w:tcPr>
          <w:p w14:paraId="6DFF5E81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Technical lifecycle, Data Science processes, Systems Engineering, and development methodology.</w:t>
            </w:r>
          </w:p>
        </w:tc>
        <w:tc>
          <w:tcPr>
            <w:tcW w:w="2819" w:type="dxa"/>
          </w:tcPr>
          <w:p w14:paraId="78D97FC8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 xml:space="preserve">1. Didas &amp; </w:t>
            </w:r>
            <w:proofErr w:type="spellStart"/>
            <w:r w:rsidRPr="00B90F7F">
              <w:rPr>
                <w:sz w:val="16"/>
                <w:szCs w:val="16"/>
                <w:lang w:val="en-US"/>
              </w:rPr>
              <w:t>Mutajwaa</w:t>
            </w:r>
            <w:proofErr w:type="spellEnd"/>
            <w:r w:rsidRPr="00B90F7F">
              <w:rPr>
                <w:sz w:val="16"/>
                <w:szCs w:val="16"/>
                <w:lang w:val="en-US"/>
              </w:rPr>
              <w:t xml:space="preserve"> (2025)</w:t>
            </w:r>
          </w:p>
          <w:p w14:paraId="4B0824B3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2. De Silva &amp; Alahakoon (2022)</w:t>
            </w:r>
          </w:p>
          <w:p w14:paraId="1274C969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B90F7F">
              <w:rPr>
                <w:sz w:val="16"/>
                <w:szCs w:val="16"/>
                <w:lang w:val="en-US"/>
              </w:rPr>
              <w:t>Hasterok</w:t>
            </w:r>
            <w:proofErr w:type="spellEnd"/>
            <w:r w:rsidRPr="00B90F7F">
              <w:rPr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90F7F">
              <w:rPr>
                <w:sz w:val="16"/>
                <w:szCs w:val="16"/>
                <w:lang w:val="en-US"/>
              </w:rPr>
              <w:t>Stompe</w:t>
            </w:r>
            <w:proofErr w:type="spellEnd"/>
            <w:r w:rsidRPr="00B90F7F">
              <w:rPr>
                <w:sz w:val="16"/>
                <w:szCs w:val="16"/>
                <w:lang w:val="en-US"/>
              </w:rPr>
              <w:t xml:space="preserve"> (2022)</w:t>
            </w:r>
          </w:p>
          <w:p w14:paraId="255F879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4. Müller et al. (2021)</w:t>
            </w:r>
          </w:p>
          <w:p w14:paraId="5CE108B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5. Chapman (2000)</w:t>
            </w:r>
          </w:p>
        </w:tc>
        <w:tc>
          <w:tcPr>
            <w:tcW w:w="0" w:type="auto"/>
          </w:tcPr>
          <w:p w14:paraId="4018270D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</w:t>
            </w:r>
          </w:p>
        </w:tc>
      </w:tr>
      <w:tr w:rsidR="00BE2D08" w:rsidRPr="00B90F7F" w14:paraId="479E8861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638355DC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Cluster 3:</w:t>
            </w:r>
          </w:p>
          <w:p w14:paraId="4081CF89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The Sociotechnical Perspective (Human-Centric)</w:t>
            </w:r>
          </w:p>
        </w:tc>
        <w:tc>
          <w:tcPr>
            <w:tcW w:w="3084" w:type="dxa"/>
          </w:tcPr>
          <w:p w14:paraId="4F0382DA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Human-machine interaction, Change Management, participation, ethics, and culture.</w:t>
            </w:r>
          </w:p>
        </w:tc>
        <w:tc>
          <w:tcPr>
            <w:tcW w:w="2819" w:type="dxa"/>
          </w:tcPr>
          <w:p w14:paraId="54BFB4F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1. Smit et al. (2024)</w:t>
            </w:r>
          </w:p>
          <w:p w14:paraId="598F5F4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2. Ruess et al. (2024)</w:t>
            </w:r>
          </w:p>
          <w:p w14:paraId="6C46C297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3. Harlacher et al. (2023)</w:t>
            </w:r>
          </w:p>
          <w:p w14:paraId="71A4039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4. </w:t>
            </w:r>
            <w:proofErr w:type="spellStart"/>
            <w:r w:rsidRPr="00B90F7F">
              <w:rPr>
                <w:sz w:val="16"/>
                <w:szCs w:val="16"/>
              </w:rPr>
              <w:t>Dusdal</w:t>
            </w:r>
            <w:proofErr w:type="spellEnd"/>
            <w:r w:rsidRPr="00B90F7F">
              <w:rPr>
                <w:sz w:val="16"/>
                <w:szCs w:val="16"/>
              </w:rPr>
              <w:t xml:space="preserve"> et al. (2023)</w:t>
            </w:r>
          </w:p>
          <w:p w14:paraId="3C2B289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5. Kutzias et al. (2023)</w:t>
            </w:r>
          </w:p>
          <w:p w14:paraId="5EC166F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6. </w:t>
            </w:r>
            <w:proofErr w:type="spellStart"/>
            <w:r w:rsidRPr="00B90F7F">
              <w:rPr>
                <w:sz w:val="16"/>
                <w:szCs w:val="16"/>
              </w:rPr>
              <w:t>Tjondronegoro</w:t>
            </w:r>
            <w:proofErr w:type="spellEnd"/>
            <w:r w:rsidRPr="00B90F7F">
              <w:rPr>
                <w:sz w:val="16"/>
                <w:szCs w:val="16"/>
              </w:rPr>
              <w:t xml:space="preserve"> et al. (2023)</w:t>
            </w:r>
          </w:p>
          <w:p w14:paraId="3C974B4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7. Stowasser &amp; Suchy (2020)</w:t>
            </w:r>
          </w:p>
        </w:tc>
        <w:tc>
          <w:tcPr>
            <w:tcW w:w="0" w:type="auto"/>
          </w:tcPr>
          <w:p w14:paraId="13308658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</w:t>
            </w:r>
          </w:p>
        </w:tc>
      </w:tr>
      <w:tr w:rsidR="00BE2D08" w:rsidRPr="00B90F7F" w14:paraId="0AB9C827" w14:textId="77777777" w:rsidTr="00027DE1">
        <w:tc>
          <w:tcPr>
            <w:tcW w:w="0" w:type="auto"/>
          </w:tcPr>
          <w:p w14:paraId="27E2C3BC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Cluster 4: SME-</w:t>
            </w:r>
            <w:proofErr w:type="spellStart"/>
            <w:r w:rsidRPr="00B90F7F">
              <w:rPr>
                <w:sz w:val="16"/>
                <w:szCs w:val="16"/>
              </w:rPr>
              <w:t>Specific</w:t>
            </w:r>
            <w:proofErr w:type="spellEnd"/>
            <w:r w:rsidRPr="00B90F7F">
              <w:rPr>
                <w:sz w:val="16"/>
                <w:szCs w:val="16"/>
              </w:rPr>
              <w:t xml:space="preserve"> Adoption</w:t>
            </w:r>
          </w:p>
        </w:tc>
        <w:tc>
          <w:tcPr>
            <w:tcW w:w="3084" w:type="dxa"/>
          </w:tcPr>
          <w:p w14:paraId="417BDC9D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Models explicitly developed for Small and Medium-sized Enterprises (SME) or the mid-market.</w:t>
            </w:r>
          </w:p>
        </w:tc>
        <w:tc>
          <w:tcPr>
            <w:tcW w:w="2819" w:type="dxa"/>
          </w:tcPr>
          <w:p w14:paraId="47CB3A4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1. Agbaakin (2025)</w:t>
            </w:r>
          </w:p>
          <w:p w14:paraId="5A881F1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>2. Sánchez et al. (2025)</w:t>
            </w:r>
          </w:p>
          <w:p w14:paraId="331EB3D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3. Weinberg (2025)</w:t>
            </w:r>
          </w:p>
          <w:p w14:paraId="3BE709B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4. Kohne (2025)</w:t>
            </w:r>
          </w:p>
          <w:p w14:paraId="296B8E1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5. Eberlein et al. (2025)</w:t>
            </w:r>
          </w:p>
          <w:p w14:paraId="1E35CF9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rFonts w:eastAsia="Georgia" w:hAnsi="Georgia" w:cs="Georgia"/>
                <w:sz w:val="16"/>
                <w:szCs w:val="16"/>
              </w:rPr>
              <w:t xml:space="preserve">6. </w:t>
            </w:r>
            <w:proofErr w:type="spellStart"/>
            <w:r w:rsidRPr="00B90F7F">
              <w:rPr>
                <w:rFonts w:eastAsia="Georgia" w:hAnsi="Georgia" w:cs="Georgia"/>
                <w:sz w:val="16"/>
                <w:szCs w:val="16"/>
              </w:rPr>
              <w:t>Dukino</w:t>
            </w:r>
            <w:proofErr w:type="spellEnd"/>
            <w:r w:rsidRPr="00B90F7F">
              <w:rPr>
                <w:rFonts w:eastAsia="Georgia" w:hAnsi="Georgia" w:cs="Georgia"/>
                <w:sz w:val="16"/>
                <w:szCs w:val="16"/>
              </w:rPr>
              <w:t xml:space="preserve"> &amp; Hölzle (2024)</w:t>
            </w:r>
          </w:p>
          <w:p w14:paraId="116963D2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7. Werner &amp; Schmalenbach (2024)</w:t>
            </w:r>
          </w:p>
          <w:p w14:paraId="132716DB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8. Hussain &amp; Rizwan (2024)</w:t>
            </w:r>
          </w:p>
        </w:tc>
        <w:tc>
          <w:tcPr>
            <w:tcW w:w="0" w:type="auto"/>
          </w:tcPr>
          <w:p w14:paraId="5DA47F70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8</w:t>
            </w:r>
          </w:p>
        </w:tc>
      </w:tr>
      <w:tr w:rsidR="00BE2D08" w:rsidRPr="00B90F7F" w14:paraId="50EA3BA2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14403931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Cluster 5: Domain-</w:t>
            </w:r>
            <w:proofErr w:type="spellStart"/>
            <w:r w:rsidRPr="00B90F7F">
              <w:rPr>
                <w:sz w:val="16"/>
                <w:szCs w:val="16"/>
              </w:rPr>
              <w:t>Specific</w:t>
            </w:r>
            <w:proofErr w:type="spellEnd"/>
            <w:r w:rsidRPr="00B90F7F">
              <w:rPr>
                <w:sz w:val="16"/>
                <w:szCs w:val="16"/>
              </w:rPr>
              <w:t xml:space="preserve"> Implementation</w:t>
            </w:r>
          </w:p>
        </w:tc>
        <w:tc>
          <w:tcPr>
            <w:tcW w:w="3084" w:type="dxa"/>
          </w:tcPr>
          <w:p w14:paraId="7EDEC90A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Adaptation of AI models for specific industries such as healthcare, education, finance, or sales.</w:t>
            </w:r>
          </w:p>
        </w:tc>
        <w:tc>
          <w:tcPr>
            <w:tcW w:w="2819" w:type="dxa"/>
          </w:tcPr>
          <w:p w14:paraId="43D38655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>1. Beck (2025)</w:t>
            </w:r>
          </w:p>
          <w:p w14:paraId="24D554E8" w14:textId="77777777" w:rsidR="00BE2D08" w:rsidRPr="00B90F7F" w:rsidRDefault="00BE2D08" w:rsidP="00027DE1">
            <w:pPr>
              <w:rPr>
                <w:sz w:val="16"/>
                <w:szCs w:val="16"/>
                <w:lang w:val="en-US"/>
              </w:rPr>
            </w:pPr>
            <w:r w:rsidRPr="00B90F7F">
              <w:rPr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B90F7F">
              <w:rPr>
                <w:sz w:val="16"/>
                <w:szCs w:val="16"/>
                <w:lang w:val="en-US"/>
              </w:rPr>
              <w:t>Barjasic</w:t>
            </w:r>
            <w:proofErr w:type="spellEnd"/>
            <w:r w:rsidRPr="00B90F7F">
              <w:rPr>
                <w:sz w:val="16"/>
                <w:szCs w:val="16"/>
                <w:lang w:val="en-US"/>
              </w:rPr>
              <w:t xml:space="preserve"> (2025)</w:t>
            </w:r>
          </w:p>
          <w:p w14:paraId="2726FC95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  <w:lang w:val="en-US"/>
              </w:rPr>
              <w:t xml:space="preserve">3. Nair et al. </w:t>
            </w:r>
            <w:r w:rsidRPr="00B90F7F">
              <w:rPr>
                <w:sz w:val="16"/>
                <w:szCs w:val="16"/>
              </w:rPr>
              <w:t>(2025)</w:t>
            </w:r>
          </w:p>
          <w:p w14:paraId="1DB4B1BA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4. Kaur et al. (2025)</w:t>
            </w:r>
          </w:p>
          <w:p w14:paraId="3812FEFE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5. Shailendra et al. (2024)</w:t>
            </w:r>
          </w:p>
          <w:p w14:paraId="4BCD289F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6. Saxena et al. (2024)</w:t>
            </w:r>
          </w:p>
          <w:p w14:paraId="189C272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7. Anagnostopoulou et al. (2024)</w:t>
            </w:r>
          </w:p>
          <w:p w14:paraId="39965F9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8. </w:t>
            </w:r>
            <w:proofErr w:type="spellStart"/>
            <w:r w:rsidRPr="00B90F7F">
              <w:rPr>
                <w:sz w:val="16"/>
                <w:szCs w:val="16"/>
              </w:rPr>
              <w:t>Voorde</w:t>
            </w:r>
            <w:proofErr w:type="spellEnd"/>
            <w:r w:rsidRPr="00B90F7F">
              <w:rPr>
                <w:sz w:val="16"/>
                <w:szCs w:val="16"/>
              </w:rPr>
              <w:t xml:space="preserve"> (2024)</w:t>
            </w:r>
          </w:p>
          <w:p w14:paraId="58DD7FE4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 xml:space="preserve">9. van der </w:t>
            </w:r>
            <w:proofErr w:type="spellStart"/>
            <w:r w:rsidRPr="00B90F7F">
              <w:rPr>
                <w:sz w:val="16"/>
                <w:szCs w:val="16"/>
              </w:rPr>
              <w:t>Vegt</w:t>
            </w:r>
            <w:proofErr w:type="spellEnd"/>
            <w:r w:rsidRPr="00B90F7F">
              <w:rPr>
                <w:sz w:val="16"/>
                <w:szCs w:val="16"/>
              </w:rPr>
              <w:t xml:space="preserve"> et al. (2023)</w:t>
            </w:r>
          </w:p>
          <w:p w14:paraId="44802079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10. Kim et al. (2023)</w:t>
            </w:r>
          </w:p>
        </w:tc>
        <w:tc>
          <w:tcPr>
            <w:tcW w:w="0" w:type="auto"/>
          </w:tcPr>
          <w:p w14:paraId="026AA936" w14:textId="77777777" w:rsidR="00BE2D08" w:rsidRPr="00B90F7F" w:rsidRDefault="00BE2D08" w:rsidP="00027DE1">
            <w:pPr>
              <w:rPr>
                <w:sz w:val="16"/>
                <w:szCs w:val="16"/>
              </w:rPr>
            </w:pPr>
            <w:r w:rsidRPr="00B90F7F">
              <w:rPr>
                <w:sz w:val="16"/>
                <w:szCs w:val="16"/>
              </w:rPr>
              <w:t>10</w:t>
            </w:r>
          </w:p>
        </w:tc>
      </w:tr>
    </w:tbl>
    <w:p w14:paraId="44FE867A" w14:textId="77777777" w:rsidR="00BE2D08" w:rsidRDefault="00BE2D08" w:rsidP="00BE2D08">
      <w:pPr>
        <w:rPr>
          <w:lang w:val="en-US"/>
        </w:rPr>
      </w:pPr>
    </w:p>
    <w:p w14:paraId="7379D1E1" w14:textId="77777777" w:rsidR="00BE2D08" w:rsidRDefault="00BE2D08" w:rsidP="00BE2D08">
      <w:pPr>
        <w:rPr>
          <w:lang w:val="en-US"/>
        </w:rPr>
      </w:pPr>
      <w:r>
        <w:rPr>
          <w:lang w:val="en-US"/>
        </w:rPr>
        <w:br w:type="page"/>
      </w:r>
    </w:p>
    <w:p w14:paraId="2375A398" w14:textId="77777777" w:rsidR="00BE2D08" w:rsidRDefault="00BE2D08" w:rsidP="00BE2D08">
      <w:pPr>
        <w:pStyle w:val="berschrift1"/>
        <w:rPr>
          <w:lang w:val="en-US"/>
        </w:rPr>
      </w:pPr>
      <w:r>
        <w:rPr>
          <w:lang w:val="en-US"/>
        </w:rPr>
        <w:lastRenderedPageBreak/>
        <w:t>TABLE 10</w:t>
      </w:r>
    </w:p>
    <w:p w14:paraId="7311C59F" w14:textId="77777777" w:rsidR="00BE2D08" w:rsidRDefault="00BE2D08" w:rsidP="00BE2D08">
      <w:pPr>
        <w:rPr>
          <w:lang w:val="en-US"/>
        </w:rPr>
      </w:pPr>
    </w:p>
    <w:tbl>
      <w:tblPr>
        <w:tblStyle w:val="EinfacheTabelle2"/>
        <w:tblW w:w="0" w:type="auto"/>
        <w:tblCellMar>
          <w:top w:w="43" w:type="dxa"/>
          <w:bottom w:w="43" w:type="dxa"/>
        </w:tblCellMar>
        <w:tblLook w:val="0620" w:firstRow="1" w:lastRow="0" w:firstColumn="0" w:lastColumn="0" w:noHBand="1" w:noVBand="1"/>
      </w:tblPr>
      <w:tblGrid>
        <w:gridCol w:w="634"/>
        <w:gridCol w:w="1612"/>
        <w:gridCol w:w="7114"/>
      </w:tblGrid>
      <w:tr w:rsidR="00BE2D08" w:rsidRPr="005A376E" w14:paraId="52A4C72C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  <w:tcBorders>
              <w:bottom w:val="nil"/>
            </w:tcBorders>
          </w:tcPr>
          <w:p w14:paraId="0BD768F0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ID</w:t>
            </w:r>
          </w:p>
        </w:tc>
        <w:tc>
          <w:tcPr>
            <w:tcW w:w="0" w:type="auto"/>
            <w:tcBorders>
              <w:bottom w:val="nil"/>
            </w:tcBorders>
          </w:tcPr>
          <w:p w14:paraId="61E1828C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Topic</w:t>
            </w:r>
          </w:p>
        </w:tc>
        <w:tc>
          <w:tcPr>
            <w:tcW w:w="0" w:type="auto"/>
            <w:tcBorders>
              <w:bottom w:val="nil"/>
            </w:tcBorders>
          </w:tcPr>
          <w:p w14:paraId="235A1A04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Question</w:t>
            </w:r>
          </w:p>
        </w:tc>
      </w:tr>
      <w:tr w:rsidR="00BE2D08" w:rsidRPr="005A376E" w14:paraId="55F7ABB7" w14:textId="77777777" w:rsidTr="00027DE1">
        <w:tc>
          <w:tcPr>
            <w:tcW w:w="0" w:type="auto"/>
            <w:gridSpan w:val="3"/>
            <w:tcBorders>
              <w:top w:val="nil"/>
              <w:bottom w:val="single" w:sz="8" w:space="0" w:color="auto"/>
            </w:tcBorders>
            <w:shd w:val="clear" w:color="auto" w:fill="ADADAD" w:themeFill="background2" w:themeFillShade="BF"/>
          </w:tcPr>
          <w:p w14:paraId="1679B3E9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Part 1: Background &amp; Context (Purpose: Establish profile, bias, and maturity)</w:t>
            </w:r>
          </w:p>
        </w:tc>
      </w:tr>
      <w:tr w:rsidR="00BE2D08" w:rsidRPr="005A376E" w14:paraId="559B9E7A" w14:textId="77777777" w:rsidTr="00027DE1">
        <w:tc>
          <w:tcPr>
            <w:tcW w:w="0" w:type="auto"/>
            <w:tcBorders>
              <w:top w:val="single" w:sz="8" w:space="0" w:color="auto"/>
            </w:tcBorders>
          </w:tcPr>
          <w:p w14:paraId="19835C8E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F827B97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Demographics</w:t>
            </w:r>
            <w:proofErr w:type="spellEnd"/>
            <w:r w:rsidRPr="005A376E">
              <w:rPr>
                <w:sz w:val="16"/>
                <w:szCs w:val="16"/>
              </w:rPr>
              <w:t xml:space="preserve"> &amp; </w:t>
            </w:r>
            <w:proofErr w:type="spellStart"/>
            <w:r w:rsidRPr="005A376E">
              <w:rPr>
                <w:sz w:val="16"/>
                <w:szCs w:val="16"/>
              </w:rPr>
              <w:t>Maturity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BCC3F0D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Could you briefly describe your current role and your specific touchpoints with AI projects? How would you rate your organization's AI maturity on a scale from 1 (Experimental) to 5 (Highly Industrialized)?</w:t>
            </w:r>
          </w:p>
        </w:tc>
      </w:tr>
      <w:tr w:rsidR="00BE2D08" w:rsidRPr="005A376E" w14:paraId="7AD1C320" w14:textId="77777777" w:rsidTr="00027DE1">
        <w:tc>
          <w:tcPr>
            <w:tcW w:w="0" w:type="auto"/>
            <w:tcBorders>
              <w:bottom w:val="nil"/>
            </w:tcBorders>
          </w:tcPr>
          <w:p w14:paraId="4E1B9678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Q2</w:t>
            </w:r>
          </w:p>
        </w:tc>
        <w:tc>
          <w:tcPr>
            <w:tcW w:w="0" w:type="auto"/>
            <w:tcBorders>
              <w:bottom w:val="nil"/>
            </w:tcBorders>
          </w:tcPr>
          <w:p w14:paraId="136865DE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Phase Focus</w:t>
            </w:r>
          </w:p>
        </w:tc>
        <w:tc>
          <w:tcPr>
            <w:tcW w:w="0" w:type="auto"/>
            <w:tcBorders>
              <w:bottom w:val="nil"/>
            </w:tcBorders>
          </w:tcPr>
          <w:p w14:paraId="2718BB2F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Looking at the four phases of the model (Evaluate, Design, Realize, Operate), where does your personal professional focus typically lie?</w:t>
            </w:r>
          </w:p>
        </w:tc>
      </w:tr>
      <w:tr w:rsidR="00BE2D08" w:rsidRPr="005A376E" w14:paraId="5E010A17" w14:textId="77777777" w:rsidTr="00027DE1">
        <w:tc>
          <w:tcPr>
            <w:tcW w:w="0" w:type="auto"/>
            <w:gridSpan w:val="3"/>
            <w:tcBorders>
              <w:top w:val="nil"/>
              <w:bottom w:val="single" w:sz="8" w:space="0" w:color="auto"/>
            </w:tcBorders>
            <w:shd w:val="clear" w:color="auto" w:fill="ADADAD" w:themeFill="background2" w:themeFillShade="BF"/>
          </w:tcPr>
          <w:p w14:paraId="5C37A6A6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Part 2: Structural Validity (Purpose: Assess logical flow and cognitive grasp)</w:t>
            </w:r>
          </w:p>
        </w:tc>
      </w:tr>
      <w:tr w:rsidR="00BE2D08" w:rsidRPr="005A376E" w14:paraId="04E8B781" w14:textId="77777777" w:rsidTr="00027DE1">
        <w:tc>
          <w:tcPr>
            <w:tcW w:w="0" w:type="auto"/>
            <w:tcBorders>
              <w:top w:val="single" w:sz="8" w:space="0" w:color="auto"/>
            </w:tcBorders>
          </w:tcPr>
          <w:p w14:paraId="68ED01C0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Q3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7690414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Intuitive Flow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2CE7198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Please scan the entire model visually. Does the graphical representation guide you intuitively through the process, or are there areas where your gaze "gets stuck" or the sequence appears unclear?</w:t>
            </w:r>
          </w:p>
        </w:tc>
      </w:tr>
      <w:tr w:rsidR="00BE2D08" w:rsidRPr="005A376E" w14:paraId="34DF524F" w14:textId="77777777" w:rsidTr="00027DE1">
        <w:tc>
          <w:tcPr>
            <w:tcW w:w="0" w:type="auto"/>
            <w:tcBorders>
              <w:bottom w:val="nil"/>
            </w:tcBorders>
          </w:tcPr>
          <w:p w14:paraId="6ED476D3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Q4</w:t>
            </w:r>
          </w:p>
        </w:tc>
        <w:tc>
          <w:tcPr>
            <w:tcW w:w="0" w:type="auto"/>
            <w:tcBorders>
              <w:bottom w:val="nil"/>
            </w:tcBorders>
          </w:tcPr>
          <w:p w14:paraId="67DF67DF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Reality Check</w:t>
            </w:r>
          </w:p>
        </w:tc>
        <w:tc>
          <w:tcPr>
            <w:tcW w:w="0" w:type="auto"/>
            <w:tcBorders>
              <w:bottom w:val="nil"/>
            </w:tcBorders>
          </w:tcPr>
          <w:p w14:paraId="00A0D385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Compared to the reality in your organization: Does this linear flow (including the feedback loops) reflect the actual dynamics of your AI projects, or do your structural processes deviate significantly from this?</w:t>
            </w:r>
          </w:p>
        </w:tc>
      </w:tr>
      <w:tr w:rsidR="00BE2D08" w:rsidRPr="005A376E" w14:paraId="2D4626E1" w14:textId="77777777" w:rsidTr="00027DE1">
        <w:tc>
          <w:tcPr>
            <w:tcW w:w="0" w:type="auto"/>
            <w:gridSpan w:val="3"/>
            <w:tcBorders>
              <w:top w:val="nil"/>
              <w:bottom w:val="single" w:sz="8" w:space="0" w:color="auto"/>
            </w:tcBorders>
            <w:shd w:val="clear" w:color="auto" w:fill="ADADAD" w:themeFill="background2" w:themeFillShade="BF"/>
          </w:tcPr>
          <w:p w14:paraId="766574FE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Part 3: Detailed Phase Evaluation (Purpose: Validate specific constructs and gates)</w:t>
            </w:r>
          </w:p>
        </w:tc>
      </w:tr>
      <w:tr w:rsidR="00BE2D08" w:rsidRPr="005A376E" w14:paraId="10CD2F72" w14:textId="77777777" w:rsidTr="00027DE1">
        <w:tc>
          <w:tcPr>
            <w:tcW w:w="0" w:type="auto"/>
            <w:gridSpan w:val="3"/>
            <w:tcBorders>
              <w:top w:val="single" w:sz="8" w:space="0" w:color="auto"/>
            </w:tcBorders>
          </w:tcPr>
          <w:p w14:paraId="774E4580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Phase 1: </w:t>
            </w:r>
            <w:proofErr w:type="spellStart"/>
            <w:r w:rsidRPr="005A376E">
              <w:rPr>
                <w:sz w:val="16"/>
                <w:szCs w:val="16"/>
              </w:rPr>
              <w:t>Evaluate</w:t>
            </w:r>
            <w:proofErr w:type="spellEnd"/>
          </w:p>
        </w:tc>
      </w:tr>
      <w:tr w:rsidR="00BE2D08" w:rsidRPr="005A376E" w14:paraId="7EB02D93" w14:textId="77777777" w:rsidTr="00027DE1">
        <w:tc>
          <w:tcPr>
            <w:tcW w:w="0" w:type="auto"/>
          </w:tcPr>
          <w:p w14:paraId="2AA1EA21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Q5</w:t>
            </w:r>
          </w:p>
        </w:tc>
        <w:tc>
          <w:tcPr>
            <w:tcW w:w="0" w:type="auto"/>
          </w:tcPr>
          <w:p w14:paraId="209FB2EE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Data Readiness Gate</w:t>
            </w:r>
          </w:p>
        </w:tc>
        <w:tc>
          <w:tcPr>
            <w:tcW w:w="0" w:type="auto"/>
          </w:tcPr>
          <w:p w14:paraId="29A01E1E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  <w:lang w:val="en-US"/>
              </w:rPr>
              <w:t xml:space="preserve">Reflecting on the "Data Readiness Decision" (depicted as a strict stop/go gate): How does your organization proceed if technical/data readiness is deemed insufficient? </w:t>
            </w:r>
            <w:r w:rsidRPr="005A376E">
              <w:rPr>
                <w:sz w:val="16"/>
                <w:szCs w:val="16"/>
              </w:rPr>
              <w:t xml:space="preserve">Are </w:t>
            </w:r>
            <w:proofErr w:type="spellStart"/>
            <w:r w:rsidRPr="005A376E">
              <w:rPr>
                <w:sz w:val="16"/>
                <w:szCs w:val="16"/>
              </w:rPr>
              <w:t>projects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actually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stopped</w:t>
            </w:r>
            <w:proofErr w:type="spellEnd"/>
            <w:r w:rsidRPr="005A376E">
              <w:rPr>
                <w:sz w:val="16"/>
                <w:szCs w:val="16"/>
              </w:rPr>
              <w:t xml:space="preserve">, </w:t>
            </w:r>
            <w:proofErr w:type="spellStart"/>
            <w:r w:rsidRPr="005A376E">
              <w:rPr>
                <w:sz w:val="16"/>
                <w:szCs w:val="16"/>
              </w:rPr>
              <w:t>or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often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continued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under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caveats</w:t>
            </w:r>
            <w:proofErr w:type="spellEnd"/>
            <w:r w:rsidRPr="005A376E">
              <w:rPr>
                <w:sz w:val="16"/>
                <w:szCs w:val="16"/>
              </w:rPr>
              <w:t>?</w:t>
            </w:r>
          </w:p>
        </w:tc>
      </w:tr>
      <w:tr w:rsidR="00BE2D08" w:rsidRPr="005A376E" w14:paraId="65FB5463" w14:textId="77777777" w:rsidTr="00027DE1">
        <w:tc>
          <w:tcPr>
            <w:tcW w:w="0" w:type="auto"/>
          </w:tcPr>
          <w:p w14:paraId="47D167F3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Q6</w:t>
            </w:r>
          </w:p>
        </w:tc>
        <w:tc>
          <w:tcPr>
            <w:tcW w:w="0" w:type="auto"/>
          </w:tcPr>
          <w:p w14:paraId="478D9F62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Feasibility</w:t>
            </w:r>
            <w:proofErr w:type="spellEnd"/>
            <w:r w:rsidRPr="005A376E">
              <w:rPr>
                <w:sz w:val="16"/>
                <w:szCs w:val="16"/>
              </w:rPr>
              <w:t xml:space="preserve"> Scope</w:t>
            </w:r>
          </w:p>
        </w:tc>
        <w:tc>
          <w:tcPr>
            <w:tcW w:w="0" w:type="auto"/>
          </w:tcPr>
          <w:p w14:paraId="1F283EBB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Looking at the "Feasibility &amp; Governance" block: From your perspective, is there a critical aspect missing that is mandatory for a sound "Investment Decision"?</w:t>
            </w:r>
          </w:p>
        </w:tc>
      </w:tr>
      <w:tr w:rsidR="00BE2D08" w:rsidRPr="005A376E" w14:paraId="3284C19C" w14:textId="77777777" w:rsidTr="00027DE1">
        <w:tc>
          <w:tcPr>
            <w:tcW w:w="0" w:type="auto"/>
          </w:tcPr>
          <w:p w14:paraId="75E14C9A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Phase</w:t>
            </w:r>
          </w:p>
        </w:tc>
        <w:tc>
          <w:tcPr>
            <w:tcW w:w="0" w:type="auto"/>
          </w:tcPr>
          <w:p w14:paraId="5F44ACB3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2: Design</w:t>
            </w:r>
          </w:p>
        </w:tc>
        <w:tc>
          <w:tcPr>
            <w:tcW w:w="0" w:type="auto"/>
          </w:tcPr>
          <w:p w14:paraId="68A23980" w14:textId="77777777" w:rsidR="00BE2D08" w:rsidRPr="005A376E" w:rsidRDefault="00BE2D08" w:rsidP="00027DE1">
            <w:pPr>
              <w:rPr>
                <w:sz w:val="16"/>
                <w:szCs w:val="16"/>
              </w:rPr>
            </w:pPr>
          </w:p>
        </w:tc>
      </w:tr>
      <w:tr w:rsidR="00BE2D08" w:rsidRPr="005A376E" w14:paraId="3F10D7C2" w14:textId="77777777" w:rsidTr="00027DE1">
        <w:tc>
          <w:tcPr>
            <w:tcW w:w="0" w:type="auto"/>
          </w:tcPr>
          <w:p w14:paraId="2A045CE8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Q7</w:t>
            </w:r>
          </w:p>
        </w:tc>
        <w:tc>
          <w:tcPr>
            <w:tcW w:w="0" w:type="auto"/>
          </w:tcPr>
          <w:p w14:paraId="046D04F4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Socio</w:t>
            </w:r>
            <w:proofErr w:type="spellEnd"/>
            <w:r w:rsidRPr="005A376E">
              <w:rPr>
                <w:sz w:val="16"/>
                <w:szCs w:val="16"/>
              </w:rPr>
              <w:t>-Technical Balance</w:t>
            </w:r>
          </w:p>
        </w:tc>
        <w:tc>
          <w:tcPr>
            <w:tcW w:w="0" w:type="auto"/>
          </w:tcPr>
          <w:p w14:paraId="6563C1DB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The model visually places "Human-AI Collaboration Design" on equal footing with "Technical &amp; Data Design." Is this weighting a reflection of your lived practice, or is it an aspirational goal?</w:t>
            </w:r>
          </w:p>
        </w:tc>
      </w:tr>
      <w:tr w:rsidR="00BE2D08" w:rsidRPr="005A376E" w14:paraId="7C356A9D" w14:textId="77777777" w:rsidTr="00027DE1">
        <w:tc>
          <w:tcPr>
            <w:tcW w:w="0" w:type="auto"/>
          </w:tcPr>
          <w:p w14:paraId="04320838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Q8</w:t>
            </w:r>
          </w:p>
        </w:tc>
        <w:tc>
          <w:tcPr>
            <w:tcW w:w="0" w:type="auto"/>
          </w:tcPr>
          <w:p w14:paraId="0E71FE8D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Risk Assessment Timing</w:t>
            </w:r>
          </w:p>
        </w:tc>
        <w:tc>
          <w:tcPr>
            <w:tcW w:w="0" w:type="auto"/>
          </w:tcPr>
          <w:p w14:paraId="463F0F29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We have placed the "Risk &amp; Trust Assessment" as a design decision gate at the end of this phase. Based on your experience, is this the correct timing, or should this validation happen earlier/differently?</w:t>
            </w:r>
          </w:p>
        </w:tc>
      </w:tr>
      <w:tr w:rsidR="00BE2D08" w:rsidRPr="005A376E" w14:paraId="6BE559F1" w14:textId="77777777" w:rsidTr="00027DE1">
        <w:tc>
          <w:tcPr>
            <w:tcW w:w="0" w:type="auto"/>
            <w:gridSpan w:val="3"/>
          </w:tcPr>
          <w:p w14:paraId="2847F742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Phase</w:t>
            </w:r>
            <w:r>
              <w:rPr>
                <w:sz w:val="16"/>
                <w:szCs w:val="16"/>
              </w:rPr>
              <w:t xml:space="preserve"> </w:t>
            </w:r>
            <w:r w:rsidRPr="005A376E">
              <w:rPr>
                <w:sz w:val="16"/>
                <w:szCs w:val="16"/>
              </w:rPr>
              <w:t xml:space="preserve">3: </w:t>
            </w:r>
            <w:proofErr w:type="spellStart"/>
            <w:r w:rsidRPr="005A376E">
              <w:rPr>
                <w:sz w:val="16"/>
                <w:szCs w:val="16"/>
              </w:rPr>
              <w:t>Realize</w:t>
            </w:r>
            <w:proofErr w:type="spellEnd"/>
          </w:p>
        </w:tc>
      </w:tr>
      <w:tr w:rsidR="00BE2D08" w:rsidRPr="005A376E" w14:paraId="7A0D6C4C" w14:textId="77777777" w:rsidTr="00027DE1">
        <w:tc>
          <w:tcPr>
            <w:tcW w:w="0" w:type="auto"/>
          </w:tcPr>
          <w:p w14:paraId="58B870E1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Q9</w:t>
            </w:r>
          </w:p>
        </w:tc>
        <w:tc>
          <w:tcPr>
            <w:tcW w:w="0" w:type="auto"/>
          </w:tcPr>
          <w:p w14:paraId="36CF4B05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Parallelism</w:t>
            </w:r>
            <w:proofErr w:type="spellEnd"/>
            <w:r w:rsidRPr="005A376E">
              <w:rPr>
                <w:sz w:val="16"/>
                <w:szCs w:val="16"/>
              </w:rPr>
              <w:t xml:space="preserve"> (Tech vs. </w:t>
            </w:r>
            <w:proofErr w:type="spellStart"/>
            <w:r w:rsidRPr="005A376E">
              <w:rPr>
                <w:sz w:val="16"/>
                <w:szCs w:val="16"/>
              </w:rPr>
              <w:t>Org</w:t>
            </w:r>
            <w:proofErr w:type="spellEnd"/>
            <w:r w:rsidRPr="005A376E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97DCC24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The model suggests that "Organizational Empowerment" (e.g., Upskilling, Support) runs parallel to technical "Agile Development." How practicable and resource-feasible is this parallelism in your daily operations?</w:t>
            </w:r>
          </w:p>
        </w:tc>
      </w:tr>
      <w:tr w:rsidR="00BE2D08" w:rsidRPr="005A376E" w14:paraId="01762309" w14:textId="77777777" w:rsidTr="00027DE1">
        <w:tc>
          <w:tcPr>
            <w:tcW w:w="0" w:type="auto"/>
          </w:tcPr>
          <w:p w14:paraId="70009D09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Q10</w:t>
            </w:r>
          </w:p>
        </w:tc>
        <w:tc>
          <w:tcPr>
            <w:tcW w:w="0" w:type="auto"/>
          </w:tcPr>
          <w:p w14:paraId="62956505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Staged</w:t>
            </w:r>
            <w:proofErr w:type="spellEnd"/>
            <w:r w:rsidRPr="005A376E">
              <w:rPr>
                <w:sz w:val="16"/>
                <w:szCs w:val="16"/>
              </w:rPr>
              <w:t xml:space="preserve"> Integration</w:t>
            </w:r>
          </w:p>
        </w:tc>
        <w:tc>
          <w:tcPr>
            <w:tcW w:w="0" w:type="auto"/>
          </w:tcPr>
          <w:p w14:paraId="1851494F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We highlight "Staged Integration" as a separate entity. What specific challenges do you see in the transition from agile development to integration that justify (or refute) this emphasis?</w:t>
            </w:r>
          </w:p>
        </w:tc>
      </w:tr>
      <w:tr w:rsidR="00BE2D08" w:rsidRPr="005A376E" w14:paraId="7F314D3B" w14:textId="77777777" w:rsidTr="00027DE1">
        <w:tc>
          <w:tcPr>
            <w:tcW w:w="0" w:type="auto"/>
            <w:gridSpan w:val="3"/>
          </w:tcPr>
          <w:p w14:paraId="2C2AC0C0" w14:textId="77777777" w:rsidR="00BE2D08" w:rsidRPr="005A376E" w:rsidRDefault="00BE2D08" w:rsidP="00027DE1">
            <w:pPr>
              <w:jc w:val="center"/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Phase 4: </w:t>
            </w:r>
            <w:proofErr w:type="spellStart"/>
            <w:r w:rsidRPr="005A376E">
              <w:rPr>
                <w:sz w:val="16"/>
                <w:szCs w:val="16"/>
              </w:rPr>
              <w:t>Operate</w:t>
            </w:r>
            <w:proofErr w:type="spellEnd"/>
          </w:p>
        </w:tc>
      </w:tr>
      <w:tr w:rsidR="00BE2D08" w:rsidRPr="005A376E" w14:paraId="66A9DEC0" w14:textId="77777777" w:rsidTr="00027DE1">
        <w:tc>
          <w:tcPr>
            <w:tcW w:w="0" w:type="auto"/>
          </w:tcPr>
          <w:p w14:paraId="216CC0B7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Q11</w:t>
            </w:r>
          </w:p>
        </w:tc>
        <w:tc>
          <w:tcPr>
            <w:tcW w:w="0" w:type="auto"/>
          </w:tcPr>
          <w:p w14:paraId="6429FA54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Organizational </w:t>
            </w:r>
            <w:proofErr w:type="spellStart"/>
            <w:r w:rsidRPr="005A376E">
              <w:rPr>
                <w:sz w:val="16"/>
                <w:szCs w:val="16"/>
              </w:rPr>
              <w:t>Sustainment</w:t>
            </w:r>
            <w:proofErr w:type="spellEnd"/>
          </w:p>
        </w:tc>
        <w:tc>
          <w:tcPr>
            <w:tcW w:w="0" w:type="auto"/>
          </w:tcPr>
          <w:p w14:paraId="39755E27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  <w:lang w:val="en-US"/>
              </w:rPr>
              <w:t xml:space="preserve">This phase includes "Culture Management" and "Ethical Oversight." How do you operationalize such "soft" factors in continuous operations? </w:t>
            </w:r>
            <w:r w:rsidRPr="005A376E">
              <w:rPr>
                <w:sz w:val="16"/>
                <w:szCs w:val="16"/>
              </w:rPr>
              <w:t xml:space="preserve">Are </w:t>
            </w:r>
            <w:proofErr w:type="spellStart"/>
            <w:r w:rsidRPr="005A376E">
              <w:rPr>
                <w:sz w:val="16"/>
                <w:szCs w:val="16"/>
              </w:rPr>
              <w:t>these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continuous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processes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or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punctual</w:t>
            </w:r>
            <w:proofErr w:type="spellEnd"/>
            <w:r w:rsidRPr="005A376E">
              <w:rPr>
                <w:sz w:val="16"/>
                <w:szCs w:val="16"/>
              </w:rPr>
              <w:t xml:space="preserve"> </w:t>
            </w:r>
            <w:proofErr w:type="spellStart"/>
            <w:r w:rsidRPr="005A376E">
              <w:rPr>
                <w:sz w:val="16"/>
                <w:szCs w:val="16"/>
              </w:rPr>
              <w:t>audits</w:t>
            </w:r>
            <w:proofErr w:type="spellEnd"/>
            <w:r w:rsidRPr="005A376E">
              <w:rPr>
                <w:sz w:val="16"/>
                <w:szCs w:val="16"/>
              </w:rPr>
              <w:t>?</w:t>
            </w:r>
          </w:p>
        </w:tc>
      </w:tr>
      <w:tr w:rsidR="00BE2D08" w:rsidRPr="005A376E" w14:paraId="4CB22D8A" w14:textId="77777777" w:rsidTr="00027DE1">
        <w:tc>
          <w:tcPr>
            <w:tcW w:w="0" w:type="auto"/>
            <w:tcBorders>
              <w:bottom w:val="nil"/>
            </w:tcBorders>
          </w:tcPr>
          <w:p w14:paraId="1DD34AC3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Q12</w:t>
            </w:r>
          </w:p>
        </w:tc>
        <w:tc>
          <w:tcPr>
            <w:tcW w:w="0" w:type="auto"/>
            <w:tcBorders>
              <w:bottom w:val="nil"/>
            </w:tcBorders>
          </w:tcPr>
          <w:p w14:paraId="4DE7DA9A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Success </w:t>
            </w:r>
            <w:proofErr w:type="spellStart"/>
            <w:r w:rsidRPr="005A376E">
              <w:rPr>
                <w:sz w:val="16"/>
                <w:szCs w:val="16"/>
              </w:rPr>
              <w:t>Metrics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14:paraId="52BA35E3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Beyond technical "Model Monitoring": What other success metrics (e.g., Business Value, ROI, User Adoption) must be anchored here to justify long-term operations to management?</w:t>
            </w:r>
          </w:p>
        </w:tc>
      </w:tr>
      <w:tr w:rsidR="00BE2D08" w:rsidRPr="005A376E" w14:paraId="48404E58" w14:textId="77777777" w:rsidTr="00027DE1">
        <w:tc>
          <w:tcPr>
            <w:tcW w:w="0" w:type="auto"/>
            <w:gridSpan w:val="3"/>
            <w:tcBorders>
              <w:top w:val="nil"/>
              <w:bottom w:val="single" w:sz="8" w:space="0" w:color="000000"/>
            </w:tcBorders>
            <w:shd w:val="clear" w:color="auto" w:fill="ADADAD" w:themeFill="background2" w:themeFillShade="BF"/>
          </w:tcPr>
          <w:p w14:paraId="6A89EC6F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Part 4: Utility &amp; Impact (Purpose: Evaluate pragmatic value)</w:t>
            </w:r>
          </w:p>
        </w:tc>
      </w:tr>
      <w:tr w:rsidR="00BE2D08" w:rsidRPr="005A376E" w14:paraId="27941436" w14:textId="77777777" w:rsidTr="00027DE1">
        <w:tc>
          <w:tcPr>
            <w:tcW w:w="0" w:type="auto"/>
            <w:tcBorders>
              <w:top w:val="single" w:sz="8" w:space="0" w:color="000000"/>
            </w:tcBorders>
          </w:tcPr>
          <w:p w14:paraId="660A4EA6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Q13</w:t>
            </w:r>
          </w:p>
        </w:tc>
        <w:tc>
          <w:tcPr>
            <w:tcW w:w="0" w:type="auto"/>
            <w:tcBorders>
              <w:top w:val="single" w:sz="8" w:space="0" w:color="000000"/>
            </w:tcBorders>
          </w:tcPr>
          <w:p w14:paraId="3478177D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Problem </w:t>
            </w:r>
            <w:proofErr w:type="spellStart"/>
            <w:r w:rsidRPr="005A376E">
              <w:rPr>
                <w:sz w:val="16"/>
                <w:szCs w:val="16"/>
              </w:rPr>
              <w:t>Solving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</w:tcBorders>
          </w:tcPr>
          <w:p w14:paraId="7E29E070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Which common problem or misunderstanding in AI projects could be avoided by the consistent application of this model?</w:t>
            </w:r>
          </w:p>
        </w:tc>
      </w:tr>
      <w:tr w:rsidR="00BE2D08" w:rsidRPr="005A376E" w14:paraId="59218B32" w14:textId="77777777" w:rsidTr="00027DE1">
        <w:tc>
          <w:tcPr>
            <w:tcW w:w="0" w:type="auto"/>
          </w:tcPr>
          <w:p w14:paraId="76D82844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Q14</w:t>
            </w:r>
          </w:p>
        </w:tc>
        <w:tc>
          <w:tcPr>
            <w:tcW w:w="0" w:type="auto"/>
          </w:tcPr>
          <w:p w14:paraId="5D8DB1F0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Applicability</w:t>
            </w:r>
            <w:proofErr w:type="spellEnd"/>
          </w:p>
        </w:tc>
        <w:tc>
          <w:tcPr>
            <w:tcW w:w="0" w:type="auto"/>
          </w:tcPr>
          <w:p w14:paraId="1FF019FC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  <w:lang w:val="en-US"/>
              </w:rPr>
              <w:t xml:space="preserve">Could you imagine using this model as a "High-Level Roadmap" or checklist in your next project kickoff? </w:t>
            </w:r>
            <w:r w:rsidRPr="005A376E">
              <w:rPr>
                <w:sz w:val="16"/>
                <w:szCs w:val="16"/>
              </w:rPr>
              <w:t>(Why / Why not?)</w:t>
            </w:r>
          </w:p>
        </w:tc>
      </w:tr>
      <w:tr w:rsidR="00BE2D08" w:rsidRPr="005A376E" w14:paraId="2EE4C89D" w14:textId="77777777" w:rsidTr="00027DE1">
        <w:tc>
          <w:tcPr>
            <w:tcW w:w="0" w:type="auto"/>
          </w:tcPr>
          <w:p w14:paraId="76E5F545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Q15</w:t>
            </w:r>
          </w:p>
        </w:tc>
        <w:tc>
          <w:tcPr>
            <w:tcW w:w="0" w:type="auto"/>
          </w:tcPr>
          <w:p w14:paraId="6EFF5EC9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The "Magic Wand"</w:t>
            </w:r>
          </w:p>
        </w:tc>
        <w:tc>
          <w:tcPr>
            <w:tcW w:w="0" w:type="auto"/>
          </w:tcPr>
          <w:p w14:paraId="55E4357C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If you could change, delete, or add one box, arrow, or decision in this model to make it fit your ideal way of working perfectly-what would it be?</w:t>
            </w:r>
          </w:p>
        </w:tc>
      </w:tr>
      <w:tr w:rsidR="00BE2D08" w:rsidRPr="005A376E" w14:paraId="4D5EBD06" w14:textId="77777777" w:rsidTr="00027DE1">
        <w:tc>
          <w:tcPr>
            <w:tcW w:w="0" w:type="auto"/>
            <w:gridSpan w:val="3"/>
          </w:tcPr>
          <w:p w14:paraId="19F0FE76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 xml:space="preserve">Part 5: </w:t>
            </w:r>
            <w:proofErr w:type="spellStart"/>
            <w:r w:rsidRPr="005A376E">
              <w:rPr>
                <w:sz w:val="16"/>
                <w:szCs w:val="16"/>
              </w:rPr>
              <w:t>Conclusion</w:t>
            </w:r>
            <w:proofErr w:type="spellEnd"/>
          </w:p>
        </w:tc>
      </w:tr>
      <w:tr w:rsidR="00BE2D08" w:rsidRPr="005A376E" w14:paraId="7CBF5862" w14:textId="77777777" w:rsidTr="00027DE1">
        <w:tc>
          <w:tcPr>
            <w:tcW w:w="0" w:type="auto"/>
          </w:tcPr>
          <w:p w14:paraId="468665F2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r w:rsidRPr="005A376E">
              <w:rPr>
                <w:sz w:val="16"/>
                <w:szCs w:val="16"/>
              </w:rPr>
              <w:t>Q16</w:t>
            </w:r>
          </w:p>
        </w:tc>
        <w:tc>
          <w:tcPr>
            <w:tcW w:w="0" w:type="auto"/>
          </w:tcPr>
          <w:p w14:paraId="2D01DBCB" w14:textId="77777777" w:rsidR="00BE2D08" w:rsidRPr="005A376E" w:rsidRDefault="00BE2D08" w:rsidP="00027DE1">
            <w:pPr>
              <w:rPr>
                <w:sz w:val="16"/>
                <w:szCs w:val="16"/>
              </w:rPr>
            </w:pPr>
            <w:proofErr w:type="spellStart"/>
            <w:r w:rsidRPr="005A376E">
              <w:rPr>
                <w:sz w:val="16"/>
                <w:szCs w:val="16"/>
              </w:rPr>
              <w:t>Omissions</w:t>
            </w:r>
            <w:proofErr w:type="spellEnd"/>
          </w:p>
        </w:tc>
        <w:tc>
          <w:tcPr>
            <w:tcW w:w="0" w:type="auto"/>
          </w:tcPr>
          <w:p w14:paraId="3B59BD48" w14:textId="77777777" w:rsidR="00BE2D08" w:rsidRPr="005A376E" w:rsidRDefault="00BE2D08" w:rsidP="00027DE1">
            <w:pPr>
              <w:rPr>
                <w:sz w:val="16"/>
                <w:szCs w:val="16"/>
                <w:lang w:val="en-US"/>
              </w:rPr>
            </w:pPr>
            <w:r w:rsidRPr="005A376E">
              <w:rPr>
                <w:sz w:val="16"/>
                <w:szCs w:val="16"/>
                <w:lang w:val="en-US"/>
              </w:rPr>
              <w:t>Is there a significant aspect (e.g., Compliance, External Partners, Budgeting) that we have completely overlooked in this process flow?</w:t>
            </w:r>
          </w:p>
        </w:tc>
      </w:tr>
    </w:tbl>
    <w:p w14:paraId="53AE90A6" w14:textId="77777777" w:rsidR="00BE2D08" w:rsidRDefault="00BE2D08" w:rsidP="00BE2D08">
      <w:pPr>
        <w:rPr>
          <w:lang w:val="en-US"/>
        </w:rPr>
      </w:pPr>
    </w:p>
    <w:p w14:paraId="6AF02378" w14:textId="77777777" w:rsidR="00BE2D08" w:rsidRDefault="00BE2D08" w:rsidP="00BE2D08">
      <w:pPr>
        <w:rPr>
          <w:lang w:val="en-US"/>
        </w:rPr>
      </w:pPr>
      <w:r>
        <w:rPr>
          <w:lang w:val="en-US"/>
        </w:rPr>
        <w:br w:type="page"/>
      </w:r>
    </w:p>
    <w:p w14:paraId="198D9367" w14:textId="77777777" w:rsidR="00BE2D08" w:rsidRDefault="00BE2D08" w:rsidP="00BE2D08">
      <w:pPr>
        <w:pStyle w:val="berschrift1"/>
        <w:rPr>
          <w:lang w:val="en-US"/>
        </w:rPr>
      </w:pPr>
      <w:r>
        <w:rPr>
          <w:lang w:val="en-US"/>
        </w:rPr>
        <w:lastRenderedPageBreak/>
        <w:t>TABLE 11</w:t>
      </w:r>
    </w:p>
    <w:p w14:paraId="675CA3F7" w14:textId="77777777" w:rsidR="00BE2D08" w:rsidRDefault="00BE2D08" w:rsidP="00BE2D08">
      <w:pPr>
        <w:rPr>
          <w:lang w:val="en-US"/>
        </w:rPr>
      </w:pPr>
    </w:p>
    <w:tbl>
      <w:tblPr>
        <w:tblStyle w:val="EinfacheTabelle2"/>
        <w:tblW w:w="0" w:type="auto"/>
        <w:tblLook w:val="0420" w:firstRow="1" w:lastRow="0" w:firstColumn="0" w:lastColumn="0" w:noHBand="0" w:noVBand="1"/>
      </w:tblPr>
      <w:tblGrid>
        <w:gridCol w:w="1854"/>
        <w:gridCol w:w="4238"/>
        <w:gridCol w:w="3268"/>
      </w:tblGrid>
      <w:tr w:rsidR="00CF467F" w:rsidRPr="00CF467F" w14:paraId="6820CA10" w14:textId="77777777" w:rsidTr="00027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80B3ADB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CF467F">
              <w:rPr>
                <w:sz w:val="13"/>
                <w:szCs w:val="13"/>
              </w:rPr>
              <w:t>Construct</w:t>
            </w:r>
            <w:proofErr w:type="spellEnd"/>
            <w:r w:rsidRPr="00CF467F">
              <w:rPr>
                <w:sz w:val="13"/>
                <w:szCs w:val="13"/>
              </w:rPr>
              <w:t xml:space="preserve"> / Topic</w:t>
            </w:r>
          </w:p>
        </w:tc>
        <w:tc>
          <w:tcPr>
            <w:tcW w:w="0" w:type="auto"/>
          </w:tcPr>
          <w:p w14:paraId="11DDD4A1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proofErr w:type="spellStart"/>
            <w:r w:rsidRPr="00CF467F">
              <w:rPr>
                <w:sz w:val="13"/>
                <w:szCs w:val="13"/>
              </w:rPr>
              <w:t>Aggregated</w:t>
            </w:r>
            <w:proofErr w:type="spellEnd"/>
            <w:r w:rsidRPr="00CF467F">
              <w:rPr>
                <w:sz w:val="13"/>
                <w:szCs w:val="13"/>
              </w:rPr>
              <w:t xml:space="preserve"> </w:t>
            </w:r>
            <w:proofErr w:type="spellStart"/>
            <w:r w:rsidRPr="00CF467F">
              <w:rPr>
                <w:sz w:val="13"/>
                <w:szCs w:val="13"/>
              </w:rPr>
              <w:t>Findings</w:t>
            </w:r>
            <w:proofErr w:type="spellEnd"/>
            <w:r w:rsidRPr="00CF467F">
              <w:rPr>
                <w:sz w:val="13"/>
                <w:szCs w:val="13"/>
              </w:rPr>
              <w:t xml:space="preserve"> (2nd Order)</w:t>
            </w:r>
          </w:p>
        </w:tc>
        <w:tc>
          <w:tcPr>
            <w:tcW w:w="0" w:type="auto"/>
          </w:tcPr>
          <w:p w14:paraId="0632DBA4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Representative Evidence (Translated Data Extracts)</w:t>
            </w:r>
          </w:p>
        </w:tc>
      </w:tr>
      <w:tr w:rsidR="00CF467F" w:rsidRPr="00CF467F" w14:paraId="754136E6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4CF4BD73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Structural Validity (Q3: Visual Flow, Q4: Reality Check)</w:t>
            </w:r>
          </w:p>
        </w:tc>
        <w:tc>
          <w:tcPr>
            <w:tcW w:w="0" w:type="auto"/>
          </w:tcPr>
          <w:p w14:paraId="6414C55C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Non-Linear Reality: The linear flow is generally accepted, but experts emphasize the cyclical nature of AI (loops) and the need for context-specific jumps (e.g., MVP logic, Privacy checks).</w:t>
            </w:r>
          </w:p>
        </w:tc>
        <w:tc>
          <w:tcPr>
            <w:tcW w:w="0" w:type="auto"/>
          </w:tcPr>
          <w:p w14:paraId="0BE4396F" w14:textId="0E606ADE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"More of a cycle than a linear process due to optimization loops." / Flow fits reality.</w:t>
            </w:r>
          </w:p>
          <w:p w14:paraId="4D7C1716" w14:textId="5ECB89CA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Missing return loop from Realize to Design (MVP logic). Phase 2 is shorter for startups.</w:t>
            </w:r>
          </w:p>
          <w:p w14:paraId="2C8E96F0" w14:textId="4E1B7907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Generally logical. Needs jumps to earlier phases for specific blockers (e.g., Data Privacy).</w:t>
            </w:r>
          </w:p>
        </w:tc>
      </w:tr>
      <w:tr w:rsidR="00CF467F" w:rsidRPr="00CF467F" w14:paraId="16E84D2D" w14:textId="77777777" w:rsidTr="00027DE1">
        <w:tc>
          <w:tcPr>
            <w:tcW w:w="0" w:type="auto"/>
          </w:tcPr>
          <w:p w14:paraId="61E3FADB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The "Blind Start" Phenomenon</w:t>
            </w:r>
          </w:p>
          <w:p w14:paraId="021B9395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(Q5: Data Readiness)</w:t>
            </w:r>
          </w:p>
        </w:tc>
        <w:tc>
          <w:tcPr>
            <w:tcW w:w="0" w:type="auto"/>
          </w:tcPr>
          <w:p w14:paraId="76F95D71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Business Priority over Technical Readiness: Contrary to the model's strict "stop" gate, organizations often proceed without full data readiness due to ROI pressure or lack of information.</w:t>
            </w:r>
          </w:p>
        </w:tc>
        <w:tc>
          <w:tcPr>
            <w:tcW w:w="0" w:type="auto"/>
          </w:tcPr>
          <w:p w14:paraId="5782BF99" w14:textId="62444F7F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Business Case often precedes readiness check; projects start to see "if effort is worth it."</w:t>
            </w:r>
          </w:p>
          <w:p w14:paraId="4DFD319D" w14:textId="3A1BF5BB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Lack of readiness does not stop process; "Service on top" used to fix data later.</w:t>
            </w:r>
          </w:p>
          <w:p w14:paraId="0565367F" w14:textId="196A982C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Critical info (e.g., data quality) often missing at this stage; projects continue "blindly."</w:t>
            </w:r>
          </w:p>
        </w:tc>
      </w:tr>
      <w:tr w:rsidR="00CF467F" w:rsidRPr="00CF467F" w14:paraId="35FCD90D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68E5832C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Investment Decision Factors</w:t>
            </w:r>
          </w:p>
          <w:p w14:paraId="47E6284B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(Q6: Feasibility)</w:t>
            </w:r>
          </w:p>
        </w:tc>
        <w:tc>
          <w:tcPr>
            <w:tcW w:w="0" w:type="auto"/>
          </w:tcPr>
          <w:p w14:paraId="63A4A201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Stakeholder &amp; Trust Gaps: The model focuses on hard factors; experts highlight soft hurdles (trust, capacity) as critical for investment decisions.</w:t>
            </w:r>
          </w:p>
        </w:tc>
        <w:tc>
          <w:tcPr>
            <w:tcW w:w="0" w:type="auto"/>
          </w:tcPr>
          <w:p w14:paraId="3DE7FB9F" w14:textId="5FE977FB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No additions.</w:t>
            </w:r>
          </w:p>
          <w:p w14:paraId="07ACD4E3" w14:textId="72AE6E61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Missing: Stakeholder capacity, skepticism/trust evaluation, and alignment on results.</w:t>
            </w:r>
          </w:p>
          <w:p w14:paraId="0C6FBEF1" w14:textId="6A38167E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Current model coverage is sufficient.</w:t>
            </w:r>
          </w:p>
        </w:tc>
      </w:tr>
      <w:tr w:rsidR="00CF467F" w:rsidRPr="00CF467F" w14:paraId="5B3036E7" w14:textId="77777777" w:rsidTr="00027DE1">
        <w:tc>
          <w:tcPr>
            <w:tcW w:w="0" w:type="auto"/>
          </w:tcPr>
          <w:p w14:paraId="401F95B9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Socio-Technical Gap</w:t>
            </w:r>
          </w:p>
          <w:p w14:paraId="16BFB76C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(Q7: Balance)</w:t>
            </w:r>
          </w:p>
        </w:tc>
        <w:tc>
          <w:tcPr>
            <w:tcW w:w="0" w:type="auto"/>
          </w:tcPr>
          <w:p w14:paraId="53EC5C36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Aspiration vs. Reality: High agreement on the necessity of "Human-AI" design, but admission that it is systematically neglected in practice.</w:t>
            </w:r>
          </w:p>
        </w:tc>
        <w:tc>
          <w:tcPr>
            <w:tcW w:w="0" w:type="auto"/>
          </w:tcPr>
          <w:p w14:paraId="2D9A6361" w14:textId="654F9B36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"Wishful thinking rather than reality"; human aspect gets less attention.</w:t>
            </w:r>
          </w:p>
          <w:p w14:paraId="16E338F6" w14:textId="070A50AA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Tech is weighted higher; logic breaks in Operate phase causing disappointment.</w:t>
            </w:r>
          </w:p>
          <w:p w14:paraId="260CFC1A" w14:textId="79B376F8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Both equally essential; collaboration is key to success.</w:t>
            </w:r>
          </w:p>
        </w:tc>
      </w:tr>
      <w:tr w:rsidR="00CF467F" w:rsidRPr="00CF467F" w14:paraId="08522D0A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63B7245E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Risk Gating</w:t>
            </w:r>
          </w:p>
          <w:p w14:paraId="03FB0BEF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(Q8: Assessment Timing)</w:t>
            </w:r>
          </w:p>
        </w:tc>
        <w:tc>
          <w:tcPr>
            <w:tcW w:w="0" w:type="auto"/>
          </w:tcPr>
          <w:p w14:paraId="510584DF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Timing Validation: Unanimous agreement on the placement of the risk gate.</w:t>
            </w:r>
          </w:p>
        </w:tc>
        <w:tc>
          <w:tcPr>
            <w:tcW w:w="0" w:type="auto"/>
          </w:tcPr>
          <w:p w14:paraId="5BC74FED" w14:textId="0587724B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All Experts: Confirmed the position of the Risk &amp; Trust Assessment as correct/sensible.</w:t>
            </w:r>
          </w:p>
        </w:tc>
      </w:tr>
      <w:tr w:rsidR="00CF467F" w:rsidRPr="00CF467F" w14:paraId="37DBEF42" w14:textId="77777777" w:rsidTr="00027DE1">
        <w:tc>
          <w:tcPr>
            <w:tcW w:w="0" w:type="auto"/>
          </w:tcPr>
          <w:p w14:paraId="5396885C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Realization Dynamics</w:t>
            </w:r>
          </w:p>
          <w:p w14:paraId="50FA264F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(Q9: Parallelism, Q10: Staged Integration)</w:t>
            </w:r>
          </w:p>
        </w:tc>
        <w:tc>
          <w:tcPr>
            <w:tcW w:w="0" w:type="auto"/>
          </w:tcPr>
          <w:p w14:paraId="279C8C54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r w:rsidRPr="00CF467F">
              <w:rPr>
                <w:sz w:val="13"/>
                <w:szCs w:val="13"/>
                <w:lang w:val="en-US"/>
              </w:rPr>
              <w:t xml:space="preserve">Contextual Friction: Parallel execution (Tech + Org) works for agile startups but faces resource/logic hurdles in corporates. </w:t>
            </w:r>
            <w:r w:rsidRPr="00CF467F">
              <w:rPr>
                <w:sz w:val="13"/>
                <w:szCs w:val="13"/>
              </w:rPr>
              <w:t xml:space="preserve">Security </w:t>
            </w:r>
            <w:proofErr w:type="spellStart"/>
            <w:r w:rsidRPr="00CF467F">
              <w:rPr>
                <w:sz w:val="13"/>
                <w:szCs w:val="13"/>
              </w:rPr>
              <w:t>is</w:t>
            </w:r>
            <w:proofErr w:type="spellEnd"/>
            <w:r w:rsidRPr="00CF467F">
              <w:rPr>
                <w:sz w:val="13"/>
                <w:szCs w:val="13"/>
              </w:rPr>
              <w:t xml:space="preserve"> a </w:t>
            </w:r>
            <w:proofErr w:type="spellStart"/>
            <w:r w:rsidRPr="00CF467F">
              <w:rPr>
                <w:sz w:val="13"/>
                <w:szCs w:val="13"/>
              </w:rPr>
              <w:t>major</w:t>
            </w:r>
            <w:proofErr w:type="spellEnd"/>
            <w:r w:rsidRPr="00CF467F">
              <w:rPr>
                <w:sz w:val="13"/>
                <w:szCs w:val="13"/>
              </w:rPr>
              <w:t xml:space="preserve"> </w:t>
            </w:r>
            <w:proofErr w:type="spellStart"/>
            <w:r w:rsidRPr="00CF467F">
              <w:rPr>
                <w:sz w:val="13"/>
                <w:szCs w:val="13"/>
              </w:rPr>
              <w:t>constraint</w:t>
            </w:r>
            <w:proofErr w:type="spellEnd"/>
            <w:r w:rsidRPr="00CF467F">
              <w:rPr>
                <w:sz w:val="13"/>
                <w:szCs w:val="13"/>
              </w:rPr>
              <w:t xml:space="preserve"> </w:t>
            </w:r>
            <w:proofErr w:type="spellStart"/>
            <w:r w:rsidRPr="00CF467F">
              <w:rPr>
                <w:sz w:val="13"/>
                <w:szCs w:val="13"/>
              </w:rPr>
              <w:t>for</w:t>
            </w:r>
            <w:proofErr w:type="spellEnd"/>
            <w:r w:rsidRPr="00CF467F">
              <w:rPr>
                <w:sz w:val="13"/>
                <w:szCs w:val="13"/>
              </w:rPr>
              <w:t xml:space="preserve"> </w:t>
            </w:r>
            <w:proofErr w:type="spellStart"/>
            <w:r w:rsidRPr="00CF467F">
              <w:rPr>
                <w:sz w:val="13"/>
                <w:szCs w:val="13"/>
              </w:rPr>
              <w:t>integration</w:t>
            </w:r>
            <w:proofErr w:type="spellEnd"/>
            <w:r w:rsidRPr="00CF467F">
              <w:rPr>
                <w:sz w:val="13"/>
                <w:szCs w:val="13"/>
              </w:rPr>
              <w:t>.</w:t>
            </w:r>
          </w:p>
        </w:tc>
        <w:tc>
          <w:tcPr>
            <w:tcW w:w="0" w:type="auto"/>
          </w:tcPr>
          <w:p w14:paraId="3BC02E02" w14:textId="642E4630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Parallelism unpractical (resource constraints). Integration only for "Ambassadors," not general users.</w:t>
            </w:r>
          </w:p>
          <w:p w14:paraId="56B1E51B" w14:textId="7B2BFA9C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Parallelism very feasible (Delivery Meetings). Distinction between Dev/Staging/Prod essential.</w:t>
            </w:r>
          </w:p>
          <w:p w14:paraId="01AF299C" w14:textId="1222FD17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Parallelism difficult (Training requires finished product). Security rules prevent "unfinished" integration.</w:t>
            </w:r>
          </w:p>
        </w:tc>
      </w:tr>
      <w:tr w:rsidR="00CF467F" w:rsidRPr="00CF467F" w14:paraId="186B69F4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0B76898E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Sustainment &amp; Operations</w:t>
            </w:r>
          </w:p>
          <w:p w14:paraId="5D87B725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(Q11: Culture/Ethics)</w:t>
            </w:r>
          </w:p>
        </w:tc>
        <w:tc>
          <w:tcPr>
            <w:tcW w:w="0" w:type="auto"/>
          </w:tcPr>
          <w:p w14:paraId="3A89E6E0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Process vs. Audit: Culture is seen as a long-term continuous struggle; Ethics requires formalization (audits) which is currently often lacking.</w:t>
            </w:r>
          </w:p>
        </w:tc>
        <w:tc>
          <w:tcPr>
            <w:tcW w:w="0" w:type="auto"/>
          </w:tcPr>
          <w:p w14:paraId="576AF072" w14:textId="29EC7D03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Culture often neglected. Ethics requires concrete checks/audits.</w:t>
            </w:r>
          </w:p>
          <w:p w14:paraId="3C9733C9" w14:textId="2A02CE26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Continuous improvement with spot audits.</w:t>
            </w:r>
          </w:p>
          <w:p w14:paraId="0FAA6EDA" w14:textId="7018DC45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Culture takes years to change. Ethical oversight must be embedded in safety culture + audits.</w:t>
            </w:r>
          </w:p>
        </w:tc>
      </w:tr>
      <w:tr w:rsidR="00CF467F" w:rsidRPr="00CF467F" w14:paraId="27E3E10C" w14:textId="77777777" w:rsidTr="00027DE1">
        <w:tc>
          <w:tcPr>
            <w:tcW w:w="0" w:type="auto"/>
          </w:tcPr>
          <w:p w14:paraId="6BCC776D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r w:rsidRPr="00CF467F">
              <w:rPr>
                <w:sz w:val="13"/>
                <w:szCs w:val="13"/>
              </w:rPr>
              <w:t>Success Measurement</w:t>
            </w:r>
          </w:p>
          <w:p w14:paraId="1E0E7CDF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r w:rsidRPr="00CF467F">
              <w:rPr>
                <w:sz w:val="13"/>
                <w:szCs w:val="13"/>
              </w:rPr>
              <w:t>(Q12: Monitoring)</w:t>
            </w:r>
          </w:p>
        </w:tc>
        <w:tc>
          <w:tcPr>
            <w:tcW w:w="0" w:type="auto"/>
          </w:tcPr>
          <w:p w14:paraId="2CD93C9F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Beyond Model Accuracy: Need to expand metrics to include ROI, Capacity, and Speed.</w:t>
            </w:r>
          </w:p>
        </w:tc>
        <w:tc>
          <w:tcPr>
            <w:tcW w:w="0" w:type="auto"/>
          </w:tcPr>
          <w:p w14:paraId="24F76FCA" w14:textId="677E6D13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Impact on different groups (Internal vs. Customer).</w:t>
            </w:r>
          </w:p>
          <w:p w14:paraId="43884B8F" w14:textId="346F36DF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ROI vs. Cost (FTE), freed-up capacity, speed, subjective result quality.</w:t>
            </w:r>
          </w:p>
          <w:p w14:paraId="5EC7891C" w14:textId="67F625DE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Use-case specific metrics.</w:t>
            </w:r>
          </w:p>
        </w:tc>
      </w:tr>
      <w:tr w:rsidR="00CF467F" w:rsidRPr="00CF467F" w14:paraId="69C51AF3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6C3D5615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Utility &amp; Applicability</w:t>
            </w:r>
          </w:p>
          <w:p w14:paraId="081C63D6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(Q13: Problem Solving,</w:t>
            </w:r>
          </w:p>
          <w:p w14:paraId="442EB420" w14:textId="77777777" w:rsidR="00BE2D08" w:rsidRPr="00CF467F" w:rsidRDefault="00BE2D08" w:rsidP="00027DE1">
            <w:pPr>
              <w:rPr>
                <w:sz w:val="13"/>
                <w:szCs w:val="13"/>
              </w:rPr>
            </w:pPr>
            <w:r w:rsidRPr="00CF467F">
              <w:rPr>
                <w:sz w:val="13"/>
                <w:szCs w:val="13"/>
              </w:rPr>
              <w:t>Q14: Roadmap Use)</w:t>
            </w:r>
          </w:p>
        </w:tc>
        <w:tc>
          <w:tcPr>
            <w:tcW w:w="0" w:type="auto"/>
          </w:tcPr>
          <w:p w14:paraId="4EC10FFB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Guidance &amp; De-Risking: The model is validated as a tool to prevent "scope creep" and "late blockers" (legal/privacy), serving as a high-level roadmap.</w:t>
            </w:r>
          </w:p>
        </w:tc>
        <w:tc>
          <w:tcPr>
            <w:tcW w:w="0" w:type="auto"/>
          </w:tcPr>
          <w:p w14:paraId="5F8F00A6" w14:textId="4A7DA256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Saves effort on unviable projects; clarifies complexity. Too high-level for immediate use without examples.</w:t>
            </w:r>
          </w:p>
          <w:p w14:paraId="0C18D2CC" w14:textId="6253BFAD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E2: Prevents missing milestones; ensures early user involvement.</w:t>
            </w:r>
          </w:p>
          <w:p w14:paraId="2F5BA491" w14:textId="4561B435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Clears blockers (Legal/Finance) early; acts as a preparation checkpoint.</w:t>
            </w:r>
          </w:p>
        </w:tc>
      </w:tr>
      <w:tr w:rsidR="00CF467F" w:rsidRPr="00CF467F" w14:paraId="256E2609" w14:textId="77777777" w:rsidTr="00027DE1">
        <w:tc>
          <w:tcPr>
            <w:tcW w:w="0" w:type="auto"/>
            <w:tcBorders>
              <w:bottom w:val="single" w:sz="8" w:space="0" w:color="000000"/>
            </w:tcBorders>
          </w:tcPr>
          <w:p w14:paraId="49A7D908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Model Refinement</w:t>
            </w:r>
          </w:p>
          <w:p w14:paraId="473DF24E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(Q15: Magic Wand, Q16: Missing Aspects)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2E85717B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Feedback Loops &amp; Externalities:</w:t>
            </w:r>
          </w:p>
          <w:p w14:paraId="505F38AD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Requests to visualize the iterative loops (MVP) and external dependencies (Sales/Vendor selection) more clearly.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700E1924" w14:textId="71BBE1F9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E1: Simplify complexity. Add Ethical Oversight to Realize phase.</w:t>
            </w:r>
          </w:p>
          <w:p w14:paraId="67E7612D" w14:textId="506A5221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 xml:space="preserve">E2: Add feedback loop from Realize </w:t>
            </w:r>
            <w:r w:rsidRPr="00CF467F">
              <w:rPr>
                <w:sz w:val="13"/>
                <w:szCs w:val="13"/>
                <w:lang w:val="en-US"/>
              </w:rPr>
              <w:t>→</w:t>
            </w:r>
            <w:r w:rsidRPr="00CF467F">
              <w:rPr>
                <w:sz w:val="13"/>
                <w:szCs w:val="13"/>
                <w:lang w:val="en-US"/>
              </w:rPr>
              <w:t xml:space="preserve"> Design (Iterative MVP). Add "Sales Perspective" and "Internal Dependencies."</w:t>
            </w:r>
          </w:p>
          <w:p w14:paraId="3287F927" w14:textId="66D20047" w:rsidR="00BE2D08" w:rsidRPr="00CF467F" w:rsidRDefault="00BE2D08" w:rsidP="00CF467F">
            <w:pPr>
              <w:pStyle w:val="Listenabsatz"/>
              <w:numPr>
                <w:ilvl w:val="0"/>
                <w:numId w:val="2"/>
              </w:numPr>
              <w:ind w:left="190" w:hanging="170"/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E3: Stronger focus on Process/Domain knowledge in Design.</w:t>
            </w:r>
          </w:p>
        </w:tc>
      </w:tr>
      <w:tr w:rsidR="00BE2D08" w:rsidRPr="00CF467F" w14:paraId="170846DE" w14:textId="77777777" w:rsidTr="00027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gridSpan w:val="3"/>
            <w:tcBorders>
              <w:top w:val="single" w:sz="8" w:space="0" w:color="000000"/>
              <w:bottom w:val="nil"/>
            </w:tcBorders>
          </w:tcPr>
          <w:p w14:paraId="0DB5EB15" w14:textId="77777777" w:rsidR="00BE2D08" w:rsidRPr="00CF467F" w:rsidRDefault="00BE2D08" w:rsidP="00027DE1">
            <w:pPr>
              <w:rPr>
                <w:sz w:val="13"/>
                <w:szCs w:val="13"/>
                <w:lang w:val="en-US"/>
              </w:rPr>
            </w:pPr>
            <w:r w:rsidRPr="00CF467F">
              <w:rPr>
                <w:sz w:val="13"/>
                <w:szCs w:val="13"/>
                <w:lang w:val="en-US"/>
              </w:rPr>
              <w:t>Note: Derived from Interview Questions 3-16</w:t>
            </w:r>
          </w:p>
        </w:tc>
      </w:tr>
    </w:tbl>
    <w:p w14:paraId="5AE04F68" w14:textId="41262413" w:rsidR="007745A9" w:rsidRPr="00B90F7F" w:rsidRDefault="007745A9" w:rsidP="00BE2D08">
      <w:pPr>
        <w:rPr>
          <w:lang w:val="en-US"/>
        </w:rPr>
      </w:pPr>
    </w:p>
    <w:sectPr w:rsidR="007745A9" w:rsidRPr="00B90F7F" w:rsidSect="006D06B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373C1" w14:textId="77777777" w:rsidR="00E06D51" w:rsidRDefault="00E06D51" w:rsidP="00661E96">
      <w:pPr>
        <w:spacing w:after="0" w:line="240" w:lineRule="auto"/>
      </w:pPr>
      <w:r>
        <w:separator/>
      </w:r>
    </w:p>
  </w:endnote>
  <w:endnote w:type="continuationSeparator" w:id="0">
    <w:p w14:paraId="2DE10349" w14:textId="77777777" w:rsidR="00E06D51" w:rsidRDefault="00E06D51" w:rsidP="0066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2239" w14:textId="77777777" w:rsidR="00E06D51" w:rsidRDefault="00E06D51" w:rsidP="00661E96">
      <w:pPr>
        <w:spacing w:after="0" w:line="240" w:lineRule="auto"/>
      </w:pPr>
      <w:r>
        <w:separator/>
      </w:r>
    </w:p>
  </w:footnote>
  <w:footnote w:type="continuationSeparator" w:id="0">
    <w:p w14:paraId="46B9B077" w14:textId="77777777" w:rsidR="00E06D51" w:rsidRDefault="00E06D51" w:rsidP="00661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A6E"/>
    <w:multiLevelType w:val="hybridMultilevel"/>
    <w:tmpl w:val="4A66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F5930"/>
    <w:multiLevelType w:val="hybridMultilevel"/>
    <w:tmpl w:val="8BBE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260346">
    <w:abstractNumId w:val="1"/>
  </w:num>
  <w:num w:numId="2" w16cid:durableId="43171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A9"/>
    <w:rsid w:val="000F2DA9"/>
    <w:rsid w:val="00100BDD"/>
    <w:rsid w:val="001C4C22"/>
    <w:rsid w:val="002E159D"/>
    <w:rsid w:val="002E7DA0"/>
    <w:rsid w:val="00332BEB"/>
    <w:rsid w:val="00374004"/>
    <w:rsid w:val="003B1DCB"/>
    <w:rsid w:val="004412E8"/>
    <w:rsid w:val="0047555E"/>
    <w:rsid w:val="005A376E"/>
    <w:rsid w:val="00601928"/>
    <w:rsid w:val="00661E96"/>
    <w:rsid w:val="006D06B3"/>
    <w:rsid w:val="007545EE"/>
    <w:rsid w:val="00756B42"/>
    <w:rsid w:val="0076753D"/>
    <w:rsid w:val="00771EF7"/>
    <w:rsid w:val="007745A9"/>
    <w:rsid w:val="00782DF3"/>
    <w:rsid w:val="007E03A1"/>
    <w:rsid w:val="009E3242"/>
    <w:rsid w:val="00A11E28"/>
    <w:rsid w:val="00B90F7F"/>
    <w:rsid w:val="00BC0BF0"/>
    <w:rsid w:val="00BE2D08"/>
    <w:rsid w:val="00C71104"/>
    <w:rsid w:val="00CF467F"/>
    <w:rsid w:val="00E06D51"/>
    <w:rsid w:val="00E80BE7"/>
    <w:rsid w:val="00F5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A97B"/>
  <w15:docId w15:val="{3B1A827B-19D8-B048-82DF-8DE8C8E1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1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NormaleTabelle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EinfacheTabelle2">
    <w:name w:val="Plain Table 2"/>
    <w:basedOn w:val="NormaleTabelle"/>
    <w:uiPriority w:val="42"/>
    <w:rsid w:val="006D06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100B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6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1E96"/>
  </w:style>
  <w:style w:type="paragraph" w:styleId="Fuzeile">
    <w:name w:val="footer"/>
    <w:basedOn w:val="Standard"/>
    <w:link w:val="FuzeileZchn"/>
    <w:uiPriority w:val="99"/>
    <w:unhideWhenUsed/>
    <w:rsid w:val="0066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1E96"/>
  </w:style>
  <w:style w:type="character" w:customStyle="1" w:styleId="berschrift1Zchn">
    <w:name w:val="Überschrift 1 Zchn"/>
    <w:basedOn w:val="Absatz-Standardschriftart"/>
    <w:link w:val="berschrift1"/>
    <w:uiPriority w:val="9"/>
    <w:rsid w:val="00661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37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B0FCD3-9D0B-004C-849D-8FEFF20924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4505a9-6cd4-4946-8469-fe3f198364fd}" enabled="0" method="" siteId="{dd4505a9-6cd4-4946-8469-fe3f198364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3895</Words>
  <Characters>24539</Characters>
  <Application>Microsoft Office Word</Application>
  <DocSecurity>0</DocSecurity>
  <Lines>204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Florian Dobler</cp:lastModifiedBy>
  <cp:revision>5</cp:revision>
  <dcterms:created xsi:type="dcterms:W3CDTF">2026-03-27T07:18:00Z</dcterms:created>
  <dcterms:modified xsi:type="dcterms:W3CDTF">2026-06-09T05:08:00Z</dcterms:modified>
</cp:coreProperties>
</file>