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A21" w14:textId="77777777" w:rsidR="00E67582" w:rsidRPr="00A816F7" w:rsidRDefault="00E67582" w:rsidP="00E67582">
      <w:pPr>
        <w:pStyle w:val="Heading1"/>
        <w:spacing w:before="400" w:after="200"/>
      </w:pPr>
      <w:r w:rsidRPr="00A816F7">
        <w:rPr>
          <w:rFonts w:ascii="Times New Roman" w:eastAsia="Times New Roman" w:hAnsi="Times New Roman" w:cs="Times New Roman"/>
          <w:b/>
          <w:bCs/>
          <w:color w:val="2E4057"/>
          <w:sz w:val="28"/>
          <w:szCs w:val="28"/>
        </w:rPr>
        <w:t>APPENDIX A: INDICATOR LIST</w:t>
      </w:r>
    </w:p>
    <w:p w14:paraId="516B09AA" w14:textId="77777777" w:rsidR="00E67582" w:rsidRPr="00A816F7" w:rsidRDefault="00E67582" w:rsidP="00E67582">
      <w:pPr>
        <w:spacing w:after="160" w:line="360" w:lineRule="auto"/>
        <w:jc w:val="both"/>
        <w:rPr>
          <w:lang w:val="en-US"/>
        </w:rPr>
      </w:pPr>
      <w:r w:rsidRPr="00A816F7">
        <w:rPr>
          <w:sz w:val="24"/>
          <w:szCs w:val="24"/>
          <w:lang w:val="en-US"/>
        </w:rPr>
        <w:t>Table A1. Complete list of 33 indicators used in analysis, with World Bank source codes and 100% coverage across 289 country-means.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"/>
        <w:gridCol w:w="4540"/>
        <w:gridCol w:w="1344"/>
        <w:gridCol w:w="2370"/>
      </w:tblGrid>
      <w:tr w:rsidR="00E67582" w14:paraId="5FA6C4DB" w14:textId="77777777" w:rsidTr="00763C66">
        <w:tc>
          <w:tcPr>
            <w:tcW w:w="0" w:type="auto"/>
            <w:shd w:val="solid" w:color="2E4057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5EAB55" w14:textId="77777777" w:rsidR="00E67582" w:rsidRDefault="00E67582" w:rsidP="00763C66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0" w:type="auto"/>
            <w:shd w:val="solid" w:color="2E4057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DF96EC" w14:textId="77777777" w:rsidR="00E67582" w:rsidRDefault="00E67582" w:rsidP="00763C66">
            <w:pPr>
              <w:jc w:val="center"/>
            </w:pPr>
            <w:r>
              <w:rPr>
                <w:b/>
                <w:bCs/>
                <w:color w:val="FFFFFF"/>
              </w:rPr>
              <w:t>Indicator</w:t>
            </w:r>
          </w:p>
        </w:tc>
        <w:tc>
          <w:tcPr>
            <w:tcW w:w="0" w:type="auto"/>
            <w:shd w:val="solid" w:color="2E4057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ADBAAC" w14:textId="77777777" w:rsidR="00E67582" w:rsidRDefault="00E67582" w:rsidP="00763C66">
            <w:pPr>
              <w:jc w:val="center"/>
            </w:pPr>
            <w:r>
              <w:rPr>
                <w:b/>
                <w:bCs/>
                <w:color w:val="FFFFFF"/>
              </w:rPr>
              <w:t>Domain</w:t>
            </w:r>
          </w:p>
        </w:tc>
        <w:tc>
          <w:tcPr>
            <w:tcW w:w="0" w:type="auto"/>
            <w:shd w:val="solid" w:color="2E4057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DF1148" w14:textId="77777777" w:rsidR="00E67582" w:rsidRDefault="00E67582" w:rsidP="00763C66">
            <w:pPr>
              <w:jc w:val="center"/>
            </w:pPr>
            <w:r>
              <w:rPr>
                <w:b/>
                <w:bCs/>
                <w:color w:val="FFFFFF"/>
              </w:rPr>
              <w:t>WB Code / Source</w:t>
            </w:r>
          </w:p>
        </w:tc>
      </w:tr>
      <w:tr w:rsidR="00E67582" w14:paraId="67E25E3C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DAED43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CCE5CD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CO2 Emissions by Sector (index)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98C7BC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Environment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333E1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CO2-by-sector.csv</w:t>
            </w:r>
          </w:p>
        </w:tc>
      </w:tr>
      <w:tr w:rsidR="00E67582" w14:paraId="5EE7915C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46082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B295C9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Annual CO2 Emissions per Country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28F1B2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Environment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D23E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OWID annual-co2</w:t>
            </w:r>
          </w:p>
        </w:tc>
      </w:tr>
      <w:tr w:rsidR="00E67582" w14:paraId="258B1160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06FF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93D54F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GDP per Capita Growth (annual %)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6B004E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Output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F78A8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NY.GDP.PCAP.KD.ZG</w:t>
            </w:r>
          </w:p>
        </w:tc>
      </w:tr>
      <w:tr w:rsidR="00E67582" w14:paraId="7B0CD77C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654A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AA77E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GDP per Capita (current US$)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486D47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Output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953B32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NY.GDP.PCAP.CD</w:t>
            </w:r>
          </w:p>
        </w:tc>
      </w:tr>
      <w:tr w:rsidR="00E67582" w14:paraId="6C7D0CC0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B3A69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A89C2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Renewable Electricity Output (% total)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392F9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Energy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A167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EG.ELC.RNEW.ZS</w:t>
            </w:r>
          </w:p>
        </w:tc>
      </w:tr>
      <w:tr w:rsidR="00E67582" w14:paraId="39857666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F1811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2AF07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Access to Electricity (% population)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579FC1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Infrastructure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98947E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EG.ELC.ACCS.ZS</w:t>
            </w:r>
          </w:p>
        </w:tc>
      </w:tr>
      <w:tr w:rsidR="00E67582" w14:paraId="783E3FDB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1BEB9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2AC797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Energy Imports, Net (% energy use)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7D8B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Energy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822E7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EG.IMP.CONS.ZS</w:t>
            </w:r>
          </w:p>
        </w:tc>
      </w:tr>
      <w:tr w:rsidR="00E67582" w14:paraId="5DAB85E1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24BB95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D02E5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PM2.5 Air Pollution (µg/m³)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A4D4C5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Environment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371A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EN.ATM.PM25.MC.M3</w:t>
            </w:r>
          </w:p>
        </w:tc>
      </w:tr>
      <w:tr w:rsidR="00E67582" w14:paraId="27DADAC0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3BF8C2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2F32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Total Debt Service (% exports)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726B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50483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DT.TDS.DECT.EX.ZS</w:t>
            </w:r>
          </w:p>
        </w:tc>
      </w:tr>
      <w:tr w:rsidR="00E67582" w14:paraId="276443AA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6C45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A6966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External Debt Stocks (% GNI)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E560C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BED7A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DT.DOD.DECT.GN.ZS</w:t>
            </w:r>
          </w:p>
        </w:tc>
      </w:tr>
      <w:tr w:rsidR="00E67582" w14:paraId="0EA8F343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849F5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E254A8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External Debt Stocks, Total (DOD, US$)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6686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701A2C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DT.DOD.DECT.CD</w:t>
            </w:r>
          </w:p>
        </w:tc>
      </w:tr>
      <w:tr w:rsidR="00E67582" w14:paraId="292C225F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890CB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86A04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Total Reserves incl. Gold (US$)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8107E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2D97F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FI.RES.TOTL.CD</w:t>
            </w:r>
          </w:p>
        </w:tc>
      </w:tr>
      <w:tr w:rsidR="00E67582" w14:paraId="6FA61423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F541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BA4F2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Personal Remittances Received (US$)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A44C1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Capital Flow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ACA0E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BX.TRF.PWKR.CD.DT</w:t>
            </w:r>
          </w:p>
        </w:tc>
      </w:tr>
      <w:tr w:rsidR="00E67582" w14:paraId="3DFEEBDF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5F688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3A70A4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Domestic Credit to Private Sector (% GDP)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01CBE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5B84B5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FS.AST.PRVT.GD.ZS</w:t>
            </w:r>
          </w:p>
        </w:tc>
      </w:tr>
      <w:tr w:rsidR="00E67582" w14:paraId="69865BA8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B94D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7ACDBC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Domestic Credit by Financial Sector (% GDP)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36B0E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9ED60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FS.AST.DOMS.GD.ZS</w:t>
            </w:r>
          </w:p>
        </w:tc>
      </w:tr>
      <w:tr w:rsidR="00E67582" w14:paraId="171D3842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77190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79841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FDI Net Inflows (</w:t>
            </w:r>
            <w:proofErr w:type="spellStart"/>
            <w:r w:rsidRPr="00A816F7">
              <w:rPr>
                <w:sz w:val="18"/>
                <w:szCs w:val="18"/>
                <w:lang w:val="en-US"/>
              </w:rPr>
              <w:t>BoP</w:t>
            </w:r>
            <w:proofErr w:type="spellEnd"/>
            <w:r w:rsidRPr="00A816F7">
              <w:rPr>
                <w:sz w:val="18"/>
                <w:szCs w:val="18"/>
                <w:lang w:val="en-US"/>
              </w:rPr>
              <w:t>, US$)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8BB5F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Capital Flow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E90979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BX.KLT.DINV.CD.WD</w:t>
            </w:r>
          </w:p>
        </w:tc>
      </w:tr>
      <w:tr w:rsidR="00E67582" w14:paraId="5824F687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03F28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7BE182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Interest Rate Spread (%)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872879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28612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FR.INR.LNDP</w:t>
            </w:r>
          </w:p>
        </w:tc>
      </w:tr>
      <w:tr w:rsidR="00E67582" w:rsidRPr="00CD55BD" w14:paraId="7469BFAD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28A9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5A70E7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Population Ages 65+ (% total)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AA4FC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Demography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C30A2A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SP.POP.65UP.TO.ZS</w:t>
            </w:r>
          </w:p>
        </w:tc>
      </w:tr>
      <w:tr w:rsidR="00E67582" w14:paraId="013E139E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EB488F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4B6167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Secure Internet Servers (per 1M people)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E482E3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Connectivity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7E0977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IT.NET.SECR.P6</w:t>
            </w:r>
          </w:p>
        </w:tc>
      </w:tr>
      <w:tr w:rsidR="00E67582" w14:paraId="7171728D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351C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E49CFA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 xml:space="preserve">Medium &amp; High-Tech Manufacturing (% </w:t>
            </w:r>
            <w:proofErr w:type="spellStart"/>
            <w:r w:rsidRPr="00A816F7">
              <w:rPr>
                <w:sz w:val="18"/>
                <w:szCs w:val="18"/>
                <w:lang w:val="en-US"/>
              </w:rPr>
              <w:t>mfg</w:t>
            </w:r>
            <w:proofErr w:type="spellEnd"/>
            <w:r w:rsidRPr="00A816F7">
              <w:rPr>
                <w:sz w:val="18"/>
                <w:szCs w:val="18"/>
                <w:lang w:val="en-US"/>
              </w:rPr>
              <w:t xml:space="preserve"> VA)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6700C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5C9F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NV.MNF.TECH.ZS.UN</w:t>
            </w:r>
          </w:p>
        </w:tc>
      </w:tr>
      <w:tr w:rsidR="00E67582" w14:paraId="4D85853E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446E0E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3ED90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International Tourism Receipts (% exports)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19392F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Trade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B3B723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ST.INT.RCPT.XP.ZS</w:t>
            </w:r>
          </w:p>
        </w:tc>
      </w:tr>
      <w:tr w:rsidR="00E67582" w14:paraId="0E99EC57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578F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E3C3F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International Tourism Expenditures (% imports)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2A36A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Trade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F382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ST.INT.XPND.MP.ZS</w:t>
            </w:r>
          </w:p>
        </w:tc>
      </w:tr>
      <w:tr w:rsidR="00E67582" w14:paraId="527D31E8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0C739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BC15B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Merchandise Trade (% GDP)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AED5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Trade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902236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TG.VAL.TOTL.GD.ZS</w:t>
            </w:r>
          </w:p>
        </w:tc>
      </w:tr>
      <w:tr w:rsidR="00E67582" w14:paraId="4D139D39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F06547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A2005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Merchandise Exports (current US$)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5B47BF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Trade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DC1B6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TX.VAL.MRCH.CD.WT</w:t>
            </w:r>
          </w:p>
        </w:tc>
      </w:tr>
      <w:tr w:rsidR="00E67582" w14:paraId="59B9BDCE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838201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1F223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World Governance Index (composite)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70D7F2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Governance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1946B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WGI composite</w:t>
            </w:r>
          </w:p>
        </w:tc>
      </w:tr>
      <w:tr w:rsidR="00E67582" w14:paraId="01C61A40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B36905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0AED9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Democracy Index (EIU)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D07FF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Governance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AFFD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EIU democracy-index</w:t>
            </w:r>
          </w:p>
        </w:tc>
      </w:tr>
      <w:tr w:rsidR="00E67582" w14:paraId="3B4486FC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E9CABD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13850F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Unemployment Rate (% labor force, ILO)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E47D7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Labor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AE4972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SL.UEM.TOTL.ZS</w:t>
            </w:r>
          </w:p>
        </w:tc>
      </w:tr>
      <w:tr w:rsidR="00E67582" w14:paraId="3A26A7CB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FB52F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AA399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Labor Force, Total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F9B91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Labor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AFB103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SL.TLF.TOTL.IN</w:t>
            </w:r>
          </w:p>
        </w:tc>
      </w:tr>
      <w:tr w:rsidR="00E67582" w14:paraId="485A6BD0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FFD934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3CA484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Exports of Goods &amp; Services (% GDP)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8022EA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Trade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C81F01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NE.EXP.GNFS.ZS</w:t>
            </w:r>
          </w:p>
        </w:tc>
      </w:tr>
      <w:tr w:rsidR="00E67582" w14:paraId="52C0DACF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E6ED8B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33C54F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Imports of Goods &amp; Services (% GDP)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256369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Trade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636259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NE.IMP.GNFS.ZS</w:t>
            </w:r>
          </w:p>
        </w:tc>
      </w:tr>
      <w:tr w:rsidR="00E67582" w14:paraId="5FCA9B1F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9705F3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C1171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 xml:space="preserve">Population in Urban </w:t>
            </w:r>
            <w:proofErr w:type="spellStart"/>
            <w:r w:rsidRPr="00A816F7">
              <w:rPr>
                <w:sz w:val="18"/>
                <w:szCs w:val="18"/>
                <w:lang w:val="en-US"/>
              </w:rPr>
              <w:t>Agglom</w:t>
            </w:r>
            <w:proofErr w:type="spellEnd"/>
            <w:r w:rsidRPr="00A816F7">
              <w:rPr>
                <w:sz w:val="18"/>
                <w:szCs w:val="18"/>
                <w:lang w:val="en-US"/>
              </w:rPr>
              <w:t>. &gt;1M (%)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C617E8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Urban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9002DC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EN.URB.MCTY.TL.ZS</w:t>
            </w:r>
          </w:p>
        </w:tc>
      </w:tr>
      <w:tr w:rsidR="00E67582" w14:paraId="227FD415" w14:textId="77777777" w:rsidTr="00763C66"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ADCEFF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EB0B9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Urban Population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27882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Urban</w:t>
            </w:r>
          </w:p>
        </w:tc>
        <w:tc>
          <w:tcPr>
            <w:tcW w:w="0" w:type="auto"/>
            <w:shd w:val="solid" w:color="FFFFFF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9E145C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SP.URB.TOTL</w:t>
            </w:r>
          </w:p>
        </w:tc>
      </w:tr>
      <w:tr w:rsidR="00E67582" w14:paraId="07E159FD" w14:textId="77777777" w:rsidTr="00763C66"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F7E81F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90B378" w14:textId="77777777" w:rsidR="00E67582" w:rsidRPr="00A816F7" w:rsidRDefault="00E67582" w:rsidP="00763C66">
            <w:pPr>
              <w:jc w:val="center"/>
              <w:rPr>
                <w:lang w:val="en-US"/>
              </w:rPr>
            </w:pPr>
            <w:r w:rsidRPr="00A816F7">
              <w:rPr>
                <w:sz w:val="18"/>
                <w:szCs w:val="18"/>
                <w:lang w:val="en-US"/>
              </w:rPr>
              <w:t>Population in Largest City (% urban)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41E400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Urban</w:t>
            </w:r>
          </w:p>
        </w:tc>
        <w:tc>
          <w:tcPr>
            <w:tcW w:w="0" w:type="auto"/>
            <w:shd w:val="solid" w:color="F5F7FA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4B2EE" w14:textId="77777777" w:rsidR="00E67582" w:rsidRDefault="00E67582" w:rsidP="00763C66">
            <w:pPr>
              <w:jc w:val="center"/>
            </w:pPr>
            <w:r>
              <w:rPr>
                <w:sz w:val="18"/>
                <w:szCs w:val="18"/>
              </w:rPr>
              <w:t>EN.URB.LCTY.UR.ZS</w:t>
            </w:r>
          </w:p>
        </w:tc>
      </w:tr>
    </w:tbl>
    <w:p w14:paraId="6B45E665" w14:textId="77777777" w:rsidR="00E67582" w:rsidRDefault="00E67582" w:rsidP="00E67582">
      <w:r>
        <w:br w:type="page"/>
      </w:r>
    </w:p>
    <w:p w14:paraId="73A4A653" w14:textId="77777777" w:rsidR="00E67582" w:rsidRPr="00A816F7" w:rsidRDefault="00E67582" w:rsidP="00E67582">
      <w:pPr>
        <w:pStyle w:val="Heading1"/>
        <w:spacing w:before="400" w:after="200"/>
      </w:pPr>
      <w:r w:rsidRPr="00A816F7">
        <w:rPr>
          <w:rFonts w:ascii="Times New Roman" w:eastAsia="Times New Roman" w:hAnsi="Times New Roman" w:cs="Times New Roman"/>
          <w:b/>
          <w:bCs/>
          <w:color w:val="2E4057"/>
          <w:sz w:val="28"/>
          <w:szCs w:val="28"/>
        </w:rPr>
        <w:lastRenderedPageBreak/>
        <w:t>APPENDIX B: REPLICATION CODE</w:t>
      </w:r>
    </w:p>
    <w:p w14:paraId="0E8DC540" w14:textId="77777777" w:rsidR="00E67582" w:rsidRPr="00A816F7" w:rsidRDefault="00E67582" w:rsidP="00E67582">
      <w:pPr>
        <w:spacing w:after="160" w:line="360" w:lineRule="auto"/>
        <w:jc w:val="both"/>
        <w:rPr>
          <w:lang w:val="en-US"/>
        </w:rPr>
      </w:pPr>
      <w:r w:rsidRPr="00A816F7">
        <w:rPr>
          <w:sz w:val="24"/>
          <w:szCs w:val="24"/>
          <w:lang w:val="en-US"/>
        </w:rPr>
        <w:t xml:space="preserve">The complete Python code to reproduce all analyses (Steps 1–6: data preparation, correlation analysis, PCA and factor analysis, clustering, and regression modelling) is provided in the file generate_figures.py and generate_tables.py, available in the /codes subfolder of the companion repository. The primary data file (clean_transformed.xlsx) is available upon request from the corresponding author. All statistical analyses were conducted in Python 3.12 with the following package versions: scikit-learn 1.4, </w:t>
      </w:r>
      <w:proofErr w:type="spellStart"/>
      <w:r w:rsidRPr="00A816F7">
        <w:rPr>
          <w:sz w:val="24"/>
          <w:szCs w:val="24"/>
          <w:lang w:val="en-US"/>
        </w:rPr>
        <w:t>statsmodels</w:t>
      </w:r>
      <w:proofErr w:type="spellEnd"/>
      <w:r w:rsidRPr="00A816F7">
        <w:rPr>
          <w:sz w:val="24"/>
          <w:szCs w:val="24"/>
          <w:lang w:val="en-US"/>
        </w:rPr>
        <w:t xml:space="preserve"> 0.14, </w:t>
      </w:r>
      <w:proofErr w:type="spellStart"/>
      <w:r w:rsidRPr="00A816F7">
        <w:rPr>
          <w:sz w:val="24"/>
          <w:szCs w:val="24"/>
          <w:lang w:val="en-US"/>
        </w:rPr>
        <w:t>scipy</w:t>
      </w:r>
      <w:proofErr w:type="spellEnd"/>
      <w:r w:rsidRPr="00A816F7">
        <w:rPr>
          <w:sz w:val="24"/>
          <w:szCs w:val="24"/>
          <w:lang w:val="en-US"/>
        </w:rPr>
        <w:t xml:space="preserve"> 1.12, pandas 2.2, </w:t>
      </w:r>
      <w:proofErr w:type="spellStart"/>
      <w:r w:rsidRPr="00A816F7">
        <w:rPr>
          <w:sz w:val="24"/>
          <w:szCs w:val="24"/>
          <w:lang w:val="en-US"/>
        </w:rPr>
        <w:t>numpy</w:t>
      </w:r>
      <w:proofErr w:type="spellEnd"/>
      <w:r w:rsidRPr="00A816F7">
        <w:rPr>
          <w:sz w:val="24"/>
          <w:szCs w:val="24"/>
          <w:lang w:val="en-US"/>
        </w:rPr>
        <w:t xml:space="preserve"> 1.26, </w:t>
      </w:r>
      <w:proofErr w:type="spellStart"/>
      <w:r w:rsidRPr="00A816F7">
        <w:rPr>
          <w:sz w:val="24"/>
          <w:szCs w:val="24"/>
          <w:lang w:val="en-US"/>
        </w:rPr>
        <w:t>factor_analyzer</w:t>
      </w:r>
      <w:proofErr w:type="spellEnd"/>
      <w:r w:rsidRPr="00A816F7">
        <w:rPr>
          <w:sz w:val="24"/>
          <w:szCs w:val="24"/>
          <w:lang w:val="en-US"/>
        </w:rPr>
        <w:t xml:space="preserve"> 0.4, matplotlib 3.8.</w:t>
      </w:r>
    </w:p>
    <w:p w14:paraId="6FD4EEE8" w14:textId="77777777" w:rsidR="00E67582" w:rsidRPr="00A816F7" w:rsidRDefault="00E67582" w:rsidP="00E67582">
      <w:pPr>
        <w:spacing w:after="160" w:line="360" w:lineRule="auto"/>
        <w:jc w:val="both"/>
        <w:rPr>
          <w:lang w:val="en-US"/>
        </w:rPr>
      </w:pPr>
      <w:r w:rsidRPr="00A816F7">
        <w:rPr>
          <w:sz w:val="24"/>
          <w:szCs w:val="24"/>
          <w:lang w:val="en-US"/>
        </w:rPr>
        <w:t>The figures and tables presented in this paper were generated using the scripts generate_figures.py and generate_tables.py, respectively. These scripts are fully self-contained and can be executed on any system with Python 3.10+ and the packages listed above. The scripts produce professional-quality JPEG figures and formatted Excel tables in the /figures and /tables directories, respectively.</w:t>
      </w:r>
    </w:p>
    <w:p w14:paraId="56DE1F22" w14:textId="77777777" w:rsidR="00E67582" w:rsidRPr="00A816F7" w:rsidRDefault="00E67582" w:rsidP="00E67582">
      <w:pPr>
        <w:rPr>
          <w:lang w:val="en-US"/>
        </w:rPr>
      </w:pPr>
    </w:p>
    <w:p w14:paraId="468D4555" w14:textId="77777777" w:rsidR="008B07A6" w:rsidRDefault="008B07A6"/>
    <w:sectPr w:rsidR="008B07A6" w:rsidSect="00E67582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82"/>
    <w:rsid w:val="00066677"/>
    <w:rsid w:val="002C288F"/>
    <w:rsid w:val="003A4E89"/>
    <w:rsid w:val="00556784"/>
    <w:rsid w:val="008B07A6"/>
    <w:rsid w:val="00987B63"/>
    <w:rsid w:val="00D31E7D"/>
    <w:rsid w:val="00E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83F07"/>
  <w15:chartTrackingRefBased/>
  <w15:docId w15:val="{27FAE4B7-B822-4B74-A32B-6B6B11B2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5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5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5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5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5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5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5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5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5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5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5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5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5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7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5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7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5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7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5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7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5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2026-05-26T03:47:00Z</dcterms:created>
  <dcterms:modified xsi:type="dcterms:W3CDTF">2026-05-26T03:47:00Z</dcterms:modified>
</cp:coreProperties>
</file>