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B6368" w14:textId="77777777" w:rsidR="00E572A6" w:rsidRPr="007F347A" w:rsidRDefault="00E572A6" w:rsidP="00E572A6">
      <w:pPr>
        <w:spacing w:after="0" w:line="240" w:lineRule="auto"/>
        <w:rPr>
          <w:rFonts w:ascii="Times New Roman" w:hAnsi="Times New Roman" w:cs="Times New Roman"/>
        </w:rPr>
      </w:pPr>
      <w:r w:rsidRPr="00D348C8">
        <w:rPr>
          <w:rFonts w:ascii="Times New Roman" w:hAnsi="Times New Roman" w:cs="Times New Roman"/>
          <w:b/>
          <w:bCs/>
        </w:rPr>
        <w:t xml:space="preserve">Table 1: </w:t>
      </w:r>
      <w:r w:rsidRPr="007F347A">
        <w:rPr>
          <w:rFonts w:ascii="Times New Roman" w:hAnsi="Times New Roman" w:cs="Times New Roman"/>
          <w:i/>
          <w:iCs/>
        </w:rPr>
        <w:t>In Silico</w:t>
      </w:r>
      <w:r w:rsidRPr="007F347A">
        <w:rPr>
          <w:rFonts w:ascii="Times New Roman" w:hAnsi="Times New Roman" w:cs="Times New Roman"/>
        </w:rPr>
        <w:t xml:space="preserve"> Toxicity Profiles of 6-PPD and its Quinone Derivatives. ED: Endocrine disruption; OT: Oasis TIMES; MA: Model Applier; CU: CASE Ultra</w:t>
      </w:r>
    </w:p>
    <w:p w14:paraId="64C1935A" w14:textId="77777777" w:rsidR="00E572A6" w:rsidRDefault="00E572A6" w:rsidP="00E572A6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3260"/>
        <w:gridCol w:w="2127"/>
        <w:gridCol w:w="1984"/>
        <w:gridCol w:w="1985"/>
        <w:gridCol w:w="1756"/>
      </w:tblGrid>
      <w:tr w:rsidR="00E572A6" w:rsidRPr="00DE4A56" w14:paraId="7D58D428" w14:textId="77777777" w:rsidTr="00F1617B">
        <w:trPr>
          <w:trHeight w:val="1408"/>
        </w:trPr>
        <w:tc>
          <w:tcPr>
            <w:tcW w:w="1838" w:type="dxa"/>
          </w:tcPr>
          <w:p w14:paraId="713EC639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Endpoint</w:t>
            </w:r>
          </w:p>
        </w:tc>
        <w:tc>
          <w:tcPr>
            <w:tcW w:w="3260" w:type="dxa"/>
          </w:tcPr>
          <w:p w14:paraId="10477371" w14:textId="77777777" w:rsidR="00E572A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9AC9BD" wp14:editId="163A529F">
                      <wp:simplePos x="0" y="0"/>
                      <wp:positionH relativeFrom="column">
                        <wp:posOffset>1599565</wp:posOffset>
                      </wp:positionH>
                      <wp:positionV relativeFrom="paragraph">
                        <wp:posOffset>52544</wp:posOffset>
                      </wp:positionV>
                      <wp:extent cx="156950" cy="62837"/>
                      <wp:effectExtent l="0" t="19050" r="33655" b="33020"/>
                      <wp:wrapNone/>
                      <wp:docPr id="374615431" name="Arrow: Righ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6950" cy="62837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A9ED9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4" o:spid="_x0000_s1026" type="#_x0000_t13" style="position:absolute;margin-left:125.95pt;margin-top:4.15pt;width:12.35pt;height: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" adj="17276" fillcolor="windowText" strokecolor="windowText" strokeweight="1pt">
                      <v:path arrowok="t"/>
                    </v:shape>
                  </w:pict>
                </mc:Fallback>
              </mc:AlternateConten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Chemical Name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Structure </w:t>
            </w:r>
          </w:p>
          <w:p w14:paraId="20247DE9" w14:textId="77777777" w:rsidR="00E572A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FF0E8A" w14:textId="77777777" w:rsidR="00E572A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DD9520" w14:textId="77777777" w:rsidR="00E572A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AEFA64" w14:textId="77777777" w:rsidR="00E572A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805402" wp14:editId="1423BE0D">
                      <wp:simplePos x="0" y="0"/>
                      <wp:positionH relativeFrom="column">
                        <wp:posOffset>997585</wp:posOffset>
                      </wp:positionH>
                      <wp:positionV relativeFrom="paragraph">
                        <wp:posOffset>70816</wp:posOffset>
                      </wp:positionV>
                      <wp:extent cx="45719" cy="161069"/>
                      <wp:effectExtent l="19050" t="0" r="31115" b="29845"/>
                      <wp:wrapNone/>
                      <wp:docPr id="1884702288" name="Arrow: Dow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719" cy="161069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CF0D2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3" o:spid="_x0000_s1026" type="#_x0000_t67" style="position:absolute;margin-left:78.55pt;margin-top:5.6pt;width:3.6pt;height:1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" adj="18534" fillcolor="windowText" strokecolor="black [3213]" strokeweight="1pt">
                      <v:path arrowok="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Predictive Models </w:t>
            </w:r>
          </w:p>
          <w:p w14:paraId="2BC89B48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9F9E189" w14:textId="77777777" w:rsidR="00E572A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6-PPD-1,4-quinone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(CAS# 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2754428-18-5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24E3072" w14:textId="77777777" w:rsidR="00E572A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3A3EACB9" wp14:editId="1175114C">
                  <wp:simplePos x="0" y="0"/>
                  <wp:positionH relativeFrom="column">
                    <wp:posOffset>597</wp:posOffset>
                  </wp:positionH>
                  <wp:positionV relativeFrom="paragraph">
                    <wp:posOffset>1800</wp:posOffset>
                  </wp:positionV>
                  <wp:extent cx="1221475" cy="514401"/>
                  <wp:effectExtent l="0" t="0" r="0" b="0"/>
                  <wp:wrapNone/>
                  <wp:docPr id="1150188504" name="Picture 5" descr="A structure of a chemical formula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188504" name="Picture 5" descr="A structure of a chemical formula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835" cy="5280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CA53990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99E3356" w14:textId="77777777" w:rsidR="00E572A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6-PPD-1,3-quinone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(Structure </w:t>
            </w:r>
            <w:r w:rsidRPr="00FB5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52444E8" w14:textId="77777777" w:rsidR="00E572A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53254D27" wp14:editId="590DA204">
                  <wp:simplePos x="0" y="0"/>
                  <wp:positionH relativeFrom="column">
                    <wp:posOffset>2224</wp:posOffset>
                  </wp:positionH>
                  <wp:positionV relativeFrom="paragraph">
                    <wp:posOffset>2826</wp:posOffset>
                  </wp:positionV>
                  <wp:extent cx="1148628" cy="424386"/>
                  <wp:effectExtent l="0" t="0" r="0" b="0"/>
                  <wp:wrapNone/>
                  <wp:docPr id="1070604899" name="Picture 6" descr="A molecule structure with a hexag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604899" name="Picture 6" descr="A molecule structure with a hexag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198" cy="4353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6B7449E0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7430F28" w14:textId="77777777" w:rsidR="00E572A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6-PPD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A96A3E" w14:textId="77777777" w:rsidR="00E572A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(CAS# 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793-24-8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85D97E8" w14:textId="77777777" w:rsidR="00E572A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7B0D4CEA" wp14:editId="484CA890">
                  <wp:simplePos x="0" y="0"/>
                  <wp:positionH relativeFrom="column">
                    <wp:posOffset>-26084</wp:posOffset>
                  </wp:positionH>
                  <wp:positionV relativeFrom="paragraph">
                    <wp:posOffset>82110</wp:posOffset>
                  </wp:positionV>
                  <wp:extent cx="1157727" cy="364702"/>
                  <wp:effectExtent l="0" t="0" r="4445" b="0"/>
                  <wp:wrapNone/>
                  <wp:docPr id="1408394838" name="Picture 7" descr="A black and white struc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394838" name="Picture 7" descr="A black and white structu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199" cy="3680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0999486C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</w:tcPr>
          <w:p w14:paraId="587BFFFF" w14:textId="77777777" w:rsidR="00E572A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1,4-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enzoquinone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(CAS# 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106-51-4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818AC49" w14:textId="77777777" w:rsidR="00E572A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ECE">
              <w:rPr>
                <w:noProof/>
                <w:lang w:val="en-US"/>
              </w:rPr>
              <w:drawing>
                <wp:anchor distT="0" distB="0" distL="114300" distR="114300" simplePos="0" relativeHeight="251664384" behindDoc="0" locked="0" layoutInCell="1" allowOverlap="1" wp14:anchorId="3FEB8A62" wp14:editId="4A28A4EC">
                  <wp:simplePos x="0" y="0"/>
                  <wp:positionH relativeFrom="column">
                    <wp:posOffset>351963</wp:posOffset>
                  </wp:positionH>
                  <wp:positionV relativeFrom="paragraph">
                    <wp:posOffset>8112</wp:posOffset>
                  </wp:positionV>
                  <wp:extent cx="227278" cy="535304"/>
                  <wp:effectExtent l="0" t="0" r="1905" b="0"/>
                  <wp:wrapNone/>
                  <wp:docPr id="1297133681" name="Picture 1" descr="A black hexagon with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062953" name="Picture 1" descr="A black hexagon with a white background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93" cy="558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5962D68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2A6" w:rsidRPr="00DE4A56" w14:paraId="6AF1A3C5" w14:textId="77777777" w:rsidTr="00F1617B">
        <w:tc>
          <w:tcPr>
            <w:tcW w:w="1838" w:type="dxa"/>
          </w:tcPr>
          <w:p w14:paraId="53CFF984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Blood brain barrier</w:t>
            </w:r>
          </w:p>
        </w:tc>
        <w:tc>
          <w:tcPr>
            <w:tcW w:w="3260" w:type="dxa"/>
          </w:tcPr>
          <w:p w14:paraId="6CA427E0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DMET 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redictor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_BBB</w:t>
            </w:r>
          </w:p>
        </w:tc>
        <w:tc>
          <w:tcPr>
            <w:tcW w:w="2127" w:type="dxa"/>
          </w:tcPr>
          <w:p w14:paraId="709A9DEE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984" w:type="dxa"/>
          </w:tcPr>
          <w:p w14:paraId="76A9A07B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985" w:type="dxa"/>
          </w:tcPr>
          <w:p w14:paraId="647E739C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756" w:type="dxa"/>
          </w:tcPr>
          <w:p w14:paraId="62261B49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E572A6" w:rsidRPr="00DE4A56" w14:paraId="33E35D56" w14:textId="77777777" w:rsidTr="00F1617B">
        <w:tc>
          <w:tcPr>
            <w:tcW w:w="1838" w:type="dxa"/>
            <w:vMerge w:val="restart"/>
          </w:tcPr>
          <w:p w14:paraId="5324BE1E" w14:textId="77777777" w:rsidR="00E572A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Genotoxicity</w:t>
            </w:r>
          </w:p>
          <w:p w14:paraId="439E60FC" w14:textId="77777777" w:rsidR="00E572A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DFB8674" w14:textId="77777777" w:rsidR="00E572A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_Ames</w:t>
            </w:r>
          </w:p>
        </w:tc>
        <w:tc>
          <w:tcPr>
            <w:tcW w:w="2127" w:type="dxa"/>
          </w:tcPr>
          <w:p w14:paraId="2561E0FD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4" w:type="dxa"/>
          </w:tcPr>
          <w:p w14:paraId="37012360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Neg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ative</w:t>
            </w:r>
          </w:p>
        </w:tc>
        <w:tc>
          <w:tcPr>
            <w:tcW w:w="1985" w:type="dxa"/>
          </w:tcPr>
          <w:p w14:paraId="41B6EF12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Neg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ative</w:t>
            </w:r>
          </w:p>
        </w:tc>
        <w:tc>
          <w:tcPr>
            <w:tcW w:w="1756" w:type="dxa"/>
          </w:tcPr>
          <w:p w14:paraId="21FE4D2C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E572A6" w:rsidRPr="00DE4A56" w14:paraId="3709778F" w14:textId="77777777" w:rsidTr="00F1617B">
        <w:tc>
          <w:tcPr>
            <w:tcW w:w="1838" w:type="dxa"/>
            <w:vMerge/>
          </w:tcPr>
          <w:p w14:paraId="3480899B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22BBF39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_InViLivTGR</w:t>
            </w:r>
          </w:p>
        </w:tc>
        <w:tc>
          <w:tcPr>
            <w:tcW w:w="2127" w:type="dxa"/>
          </w:tcPr>
          <w:p w14:paraId="2353C53A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4" w:type="dxa"/>
          </w:tcPr>
          <w:p w14:paraId="5FC1FB8A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Neg</w:t>
            </w:r>
          </w:p>
        </w:tc>
        <w:tc>
          <w:tcPr>
            <w:tcW w:w="1985" w:type="dxa"/>
          </w:tcPr>
          <w:p w14:paraId="2FDBC330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756" w:type="dxa"/>
          </w:tcPr>
          <w:p w14:paraId="1CDBCB0D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Neg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ative</w:t>
            </w:r>
          </w:p>
        </w:tc>
      </w:tr>
      <w:tr w:rsidR="00E572A6" w:rsidRPr="00DE4A56" w14:paraId="52F408F4" w14:textId="77777777" w:rsidTr="00F1617B">
        <w:tc>
          <w:tcPr>
            <w:tcW w:w="1838" w:type="dxa"/>
            <w:vMerge/>
          </w:tcPr>
          <w:p w14:paraId="013C6785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55C0022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DMET 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redictor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_Chrom_Aberr</w:t>
            </w:r>
          </w:p>
        </w:tc>
        <w:tc>
          <w:tcPr>
            <w:tcW w:w="2127" w:type="dxa"/>
          </w:tcPr>
          <w:p w14:paraId="357DCF47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Neg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ative</w:t>
            </w:r>
          </w:p>
        </w:tc>
        <w:tc>
          <w:tcPr>
            <w:tcW w:w="1984" w:type="dxa"/>
          </w:tcPr>
          <w:p w14:paraId="36859B3C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5" w:type="dxa"/>
          </w:tcPr>
          <w:p w14:paraId="3EA12F7A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Neg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ative</w:t>
            </w:r>
          </w:p>
        </w:tc>
        <w:tc>
          <w:tcPr>
            <w:tcW w:w="1756" w:type="dxa"/>
          </w:tcPr>
          <w:p w14:paraId="48A73DA0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E572A6" w:rsidRPr="00DE4A56" w14:paraId="6DF3F19A" w14:textId="77777777" w:rsidTr="00F1617B">
        <w:tc>
          <w:tcPr>
            <w:tcW w:w="1838" w:type="dxa"/>
            <w:vMerge w:val="restart"/>
          </w:tcPr>
          <w:p w14:paraId="77084CB5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Skin Sensitization</w:t>
            </w:r>
          </w:p>
        </w:tc>
        <w:tc>
          <w:tcPr>
            <w:tcW w:w="3260" w:type="dxa"/>
          </w:tcPr>
          <w:p w14:paraId="1473B451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_SS</w:t>
            </w:r>
          </w:p>
        </w:tc>
        <w:tc>
          <w:tcPr>
            <w:tcW w:w="2127" w:type="dxa"/>
          </w:tcPr>
          <w:p w14:paraId="35D944F1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4" w:type="dxa"/>
          </w:tcPr>
          <w:p w14:paraId="6B36B042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Neg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ative</w:t>
            </w:r>
          </w:p>
        </w:tc>
        <w:tc>
          <w:tcPr>
            <w:tcW w:w="1985" w:type="dxa"/>
          </w:tcPr>
          <w:p w14:paraId="2C14C498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756" w:type="dxa"/>
          </w:tcPr>
          <w:p w14:paraId="33C6D55C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E572A6" w:rsidRPr="00DE4A56" w14:paraId="4EF204B2" w14:textId="77777777" w:rsidTr="00F1617B">
        <w:tc>
          <w:tcPr>
            <w:tcW w:w="1838" w:type="dxa"/>
            <w:vMerge/>
          </w:tcPr>
          <w:p w14:paraId="42889037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C115DC8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_SS_A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utoxidation</w:t>
            </w:r>
          </w:p>
        </w:tc>
        <w:tc>
          <w:tcPr>
            <w:tcW w:w="2127" w:type="dxa"/>
          </w:tcPr>
          <w:p w14:paraId="1147864B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4" w:type="dxa"/>
          </w:tcPr>
          <w:p w14:paraId="7FF7AD67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Neg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ative</w:t>
            </w:r>
          </w:p>
        </w:tc>
        <w:tc>
          <w:tcPr>
            <w:tcW w:w="1985" w:type="dxa"/>
          </w:tcPr>
          <w:p w14:paraId="5BC45788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756" w:type="dxa"/>
          </w:tcPr>
          <w:p w14:paraId="165ED3DA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E572A6" w:rsidRPr="00DE4A56" w14:paraId="190B40B8" w14:textId="77777777" w:rsidTr="00F1617B">
        <w:tc>
          <w:tcPr>
            <w:tcW w:w="1838" w:type="dxa"/>
          </w:tcPr>
          <w:p w14:paraId="35AB0AD7" w14:textId="77777777" w:rsidR="00E572A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Carcinogenicity</w:t>
            </w:r>
          </w:p>
        </w:tc>
        <w:tc>
          <w:tcPr>
            <w:tcW w:w="3260" w:type="dxa"/>
          </w:tcPr>
          <w:p w14:paraId="7DCB9C57" w14:textId="77777777" w:rsidR="00E572A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MA_ 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Rodent Carc Consensus</w:t>
            </w:r>
          </w:p>
        </w:tc>
        <w:tc>
          <w:tcPr>
            <w:tcW w:w="2127" w:type="dxa"/>
          </w:tcPr>
          <w:p w14:paraId="0739A554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4" w:type="dxa"/>
          </w:tcPr>
          <w:p w14:paraId="49883466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5" w:type="dxa"/>
          </w:tcPr>
          <w:p w14:paraId="094EFF54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756" w:type="dxa"/>
          </w:tcPr>
          <w:p w14:paraId="36A5FDED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E572A6" w:rsidRPr="00DE4A56" w14:paraId="74ABFE7A" w14:textId="77777777" w:rsidTr="00F1617B">
        <w:tc>
          <w:tcPr>
            <w:tcW w:w="1838" w:type="dxa"/>
          </w:tcPr>
          <w:p w14:paraId="5FBEA197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Phototoxicity</w:t>
            </w:r>
          </w:p>
        </w:tc>
        <w:tc>
          <w:tcPr>
            <w:tcW w:w="3260" w:type="dxa"/>
          </w:tcPr>
          <w:p w14:paraId="2F4A1A63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_Ph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ototoxicity</w:t>
            </w:r>
          </w:p>
        </w:tc>
        <w:tc>
          <w:tcPr>
            <w:tcW w:w="2127" w:type="dxa"/>
          </w:tcPr>
          <w:p w14:paraId="48E31D75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4" w:type="dxa"/>
          </w:tcPr>
          <w:p w14:paraId="4BEDF502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5" w:type="dxa"/>
          </w:tcPr>
          <w:p w14:paraId="02DD2FF6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756" w:type="dxa"/>
          </w:tcPr>
          <w:p w14:paraId="7A85A8DC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Neg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ative</w:t>
            </w:r>
          </w:p>
        </w:tc>
      </w:tr>
      <w:tr w:rsidR="00E572A6" w:rsidRPr="00DE4A56" w14:paraId="1F05E60D" w14:textId="77777777" w:rsidTr="00F1617B">
        <w:tc>
          <w:tcPr>
            <w:tcW w:w="1838" w:type="dxa"/>
            <w:vMerge w:val="restart"/>
          </w:tcPr>
          <w:p w14:paraId="054E7726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Reproductive Toxicity</w:t>
            </w:r>
          </w:p>
        </w:tc>
        <w:tc>
          <w:tcPr>
            <w:tcW w:w="3260" w:type="dxa"/>
          </w:tcPr>
          <w:p w14:paraId="2E3DA4C7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DMET 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redictor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_Repro_Tox</w:t>
            </w:r>
          </w:p>
        </w:tc>
        <w:tc>
          <w:tcPr>
            <w:tcW w:w="2127" w:type="dxa"/>
          </w:tcPr>
          <w:p w14:paraId="0DE73412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4" w:type="dxa"/>
          </w:tcPr>
          <w:p w14:paraId="79C55ED7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5" w:type="dxa"/>
          </w:tcPr>
          <w:p w14:paraId="23D4692D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756" w:type="dxa"/>
          </w:tcPr>
          <w:p w14:paraId="26D39B9F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E572A6" w:rsidRPr="00DE4A56" w14:paraId="773F6A62" w14:textId="77777777" w:rsidTr="00F1617B">
        <w:trPr>
          <w:trHeight w:val="217"/>
        </w:trPr>
        <w:tc>
          <w:tcPr>
            <w:tcW w:w="1838" w:type="dxa"/>
            <w:vMerge/>
          </w:tcPr>
          <w:p w14:paraId="4057388B" w14:textId="77777777" w:rsidR="00E572A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D2112B2" w14:textId="77777777" w:rsidR="00E572A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MA_ 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Repro Consensus</w:t>
            </w:r>
          </w:p>
        </w:tc>
        <w:tc>
          <w:tcPr>
            <w:tcW w:w="2127" w:type="dxa"/>
          </w:tcPr>
          <w:p w14:paraId="28D72D94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4" w:type="dxa"/>
          </w:tcPr>
          <w:p w14:paraId="61FC446E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5" w:type="dxa"/>
          </w:tcPr>
          <w:p w14:paraId="25DA1C9C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756" w:type="dxa"/>
          </w:tcPr>
          <w:p w14:paraId="3B884EAF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E572A6" w:rsidRPr="00DE4A56" w14:paraId="7ADD9401" w14:textId="77777777" w:rsidTr="00F1617B">
        <w:tc>
          <w:tcPr>
            <w:tcW w:w="1838" w:type="dxa"/>
            <w:vMerge w:val="restart"/>
          </w:tcPr>
          <w:p w14:paraId="56E1377F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Endocrine Disruption</w:t>
            </w:r>
          </w:p>
        </w:tc>
        <w:tc>
          <w:tcPr>
            <w:tcW w:w="3260" w:type="dxa"/>
          </w:tcPr>
          <w:p w14:paraId="191AF3C2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_ER</w:t>
            </w:r>
          </w:p>
        </w:tc>
        <w:tc>
          <w:tcPr>
            <w:tcW w:w="2127" w:type="dxa"/>
          </w:tcPr>
          <w:p w14:paraId="3A060D2E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Neg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ative</w:t>
            </w:r>
          </w:p>
        </w:tc>
        <w:tc>
          <w:tcPr>
            <w:tcW w:w="1984" w:type="dxa"/>
          </w:tcPr>
          <w:p w14:paraId="15345DED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7190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985" w:type="dxa"/>
          </w:tcPr>
          <w:p w14:paraId="15041A20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756" w:type="dxa"/>
          </w:tcPr>
          <w:p w14:paraId="596B0CF9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2FE2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</w:tr>
      <w:tr w:rsidR="00E572A6" w:rsidRPr="00DE4A56" w14:paraId="0D28857A" w14:textId="77777777" w:rsidTr="00F1617B">
        <w:tc>
          <w:tcPr>
            <w:tcW w:w="1838" w:type="dxa"/>
            <w:vMerge/>
          </w:tcPr>
          <w:p w14:paraId="2183EB9E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CF2CC9C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DMET 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redictor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_ER</w:t>
            </w:r>
          </w:p>
        </w:tc>
        <w:tc>
          <w:tcPr>
            <w:tcW w:w="2127" w:type="dxa"/>
          </w:tcPr>
          <w:p w14:paraId="69A0700F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Neg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ative</w:t>
            </w:r>
          </w:p>
        </w:tc>
        <w:tc>
          <w:tcPr>
            <w:tcW w:w="1984" w:type="dxa"/>
          </w:tcPr>
          <w:p w14:paraId="4AF7E529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7190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985" w:type="dxa"/>
          </w:tcPr>
          <w:p w14:paraId="231F3D73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Neg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ative</w:t>
            </w:r>
          </w:p>
        </w:tc>
        <w:tc>
          <w:tcPr>
            <w:tcW w:w="1756" w:type="dxa"/>
          </w:tcPr>
          <w:p w14:paraId="0085194E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2FE2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</w:tr>
      <w:tr w:rsidR="00E572A6" w:rsidRPr="00DE4A56" w14:paraId="16E420EE" w14:textId="77777777" w:rsidTr="00F1617B">
        <w:tc>
          <w:tcPr>
            <w:tcW w:w="1838" w:type="dxa"/>
            <w:vMerge/>
          </w:tcPr>
          <w:p w14:paraId="66955F61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B78EB37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CU_A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ndrogen_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gonist</w:t>
            </w:r>
          </w:p>
        </w:tc>
        <w:tc>
          <w:tcPr>
            <w:tcW w:w="2127" w:type="dxa"/>
          </w:tcPr>
          <w:p w14:paraId="38E4460B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Inconclusive</w:t>
            </w:r>
          </w:p>
        </w:tc>
        <w:tc>
          <w:tcPr>
            <w:tcW w:w="1984" w:type="dxa"/>
          </w:tcPr>
          <w:p w14:paraId="285FDC27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Inconclusive</w:t>
            </w:r>
          </w:p>
        </w:tc>
        <w:tc>
          <w:tcPr>
            <w:tcW w:w="1985" w:type="dxa"/>
          </w:tcPr>
          <w:p w14:paraId="008D9AF0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756" w:type="dxa"/>
          </w:tcPr>
          <w:p w14:paraId="537DA9B3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Inconclusive</w:t>
            </w:r>
          </w:p>
        </w:tc>
      </w:tr>
      <w:tr w:rsidR="00E572A6" w:rsidRPr="00DE4A56" w14:paraId="1E776433" w14:textId="77777777" w:rsidTr="00F1617B">
        <w:tc>
          <w:tcPr>
            <w:tcW w:w="1838" w:type="dxa"/>
            <w:vMerge/>
          </w:tcPr>
          <w:p w14:paraId="48D014CA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1BA6A6A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CU_A</w:t>
            </w:r>
            <w:r w:rsidRPr="00136B87">
              <w:rPr>
                <w:rFonts w:ascii="Times New Roman" w:hAnsi="Times New Roman" w:cs="Times New Roman"/>
                <w:sz w:val="20"/>
                <w:szCs w:val="20"/>
              </w:rPr>
              <w:t>ndrogen_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36B87">
              <w:rPr>
                <w:rFonts w:ascii="Times New Roman" w:hAnsi="Times New Roman" w:cs="Times New Roman"/>
                <w:sz w:val="20"/>
                <w:szCs w:val="20"/>
              </w:rPr>
              <w:t>ntagonist</w:t>
            </w:r>
          </w:p>
        </w:tc>
        <w:tc>
          <w:tcPr>
            <w:tcW w:w="2127" w:type="dxa"/>
          </w:tcPr>
          <w:p w14:paraId="179146F7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4" w:type="dxa"/>
          </w:tcPr>
          <w:p w14:paraId="3B5C3F48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5" w:type="dxa"/>
          </w:tcPr>
          <w:p w14:paraId="5CF486EB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756" w:type="dxa"/>
          </w:tcPr>
          <w:p w14:paraId="2BE8D670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Known Negative</w:t>
            </w:r>
          </w:p>
        </w:tc>
      </w:tr>
      <w:tr w:rsidR="00E572A6" w:rsidRPr="00DE4A56" w14:paraId="7104DADC" w14:textId="77777777" w:rsidTr="00F1617B">
        <w:tc>
          <w:tcPr>
            <w:tcW w:w="1838" w:type="dxa"/>
            <w:vMerge/>
          </w:tcPr>
          <w:p w14:paraId="654BC660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7064684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CU_E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strogen_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gonist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36CBF02C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Out of Domain</w:t>
            </w:r>
          </w:p>
        </w:tc>
        <w:tc>
          <w:tcPr>
            <w:tcW w:w="1984" w:type="dxa"/>
          </w:tcPr>
          <w:p w14:paraId="48C9A6FE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Out of Domain</w:t>
            </w:r>
          </w:p>
        </w:tc>
        <w:tc>
          <w:tcPr>
            <w:tcW w:w="1985" w:type="dxa"/>
          </w:tcPr>
          <w:p w14:paraId="7B184466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756" w:type="dxa"/>
          </w:tcPr>
          <w:p w14:paraId="6D04ECFF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</w:tr>
      <w:tr w:rsidR="00E572A6" w:rsidRPr="00DE4A56" w14:paraId="5EF49778" w14:textId="77777777" w:rsidTr="00F1617B">
        <w:tc>
          <w:tcPr>
            <w:tcW w:w="1838" w:type="dxa"/>
            <w:vMerge/>
          </w:tcPr>
          <w:p w14:paraId="624D1D3C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367759E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CU_E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strogen_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gonist_</w:t>
            </w:r>
            <w:r w:rsidRPr="00D33506">
              <w:rPr>
                <w:rFonts w:ascii="Times New Roman" w:hAnsi="Times New Roman" w:cs="Times New Roman"/>
              </w:rPr>
              <w:t>α</w:t>
            </w:r>
          </w:p>
        </w:tc>
        <w:tc>
          <w:tcPr>
            <w:tcW w:w="2127" w:type="dxa"/>
          </w:tcPr>
          <w:p w14:paraId="7317FAAC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4" w:type="dxa"/>
          </w:tcPr>
          <w:p w14:paraId="79F8953D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5" w:type="dxa"/>
          </w:tcPr>
          <w:p w14:paraId="50822FA2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756" w:type="dxa"/>
          </w:tcPr>
          <w:p w14:paraId="2D6A380A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Known Positive</w:t>
            </w:r>
          </w:p>
        </w:tc>
      </w:tr>
      <w:tr w:rsidR="00E572A6" w:rsidRPr="00DE4A56" w14:paraId="0607AF05" w14:textId="77777777" w:rsidTr="00F1617B">
        <w:tc>
          <w:tcPr>
            <w:tcW w:w="1838" w:type="dxa"/>
            <w:vMerge/>
          </w:tcPr>
          <w:p w14:paraId="6863CD81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7CFB1D1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CU_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Estrogen_Agonist_</w:t>
            </w:r>
            <w:r w:rsidRPr="00D33506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2127" w:type="dxa"/>
          </w:tcPr>
          <w:p w14:paraId="55E5849A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984" w:type="dxa"/>
          </w:tcPr>
          <w:p w14:paraId="611CF471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Inconclusive</w:t>
            </w:r>
          </w:p>
        </w:tc>
        <w:tc>
          <w:tcPr>
            <w:tcW w:w="1985" w:type="dxa"/>
          </w:tcPr>
          <w:p w14:paraId="2EDA6D7E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756" w:type="dxa"/>
          </w:tcPr>
          <w:p w14:paraId="0CA73778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Known Positive</w:t>
            </w:r>
          </w:p>
        </w:tc>
      </w:tr>
      <w:tr w:rsidR="00E572A6" w:rsidRPr="00DE4A56" w14:paraId="01B81B2E" w14:textId="77777777" w:rsidTr="00F1617B">
        <w:tc>
          <w:tcPr>
            <w:tcW w:w="1838" w:type="dxa"/>
            <w:vMerge/>
          </w:tcPr>
          <w:p w14:paraId="6FD1FDAC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5FDABCA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CU_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Estrogen_Antagonist</w:t>
            </w:r>
          </w:p>
        </w:tc>
        <w:tc>
          <w:tcPr>
            <w:tcW w:w="2127" w:type="dxa"/>
          </w:tcPr>
          <w:p w14:paraId="4FB44B69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4" w:type="dxa"/>
          </w:tcPr>
          <w:p w14:paraId="52BDCB9E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5" w:type="dxa"/>
          </w:tcPr>
          <w:p w14:paraId="56394962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Known Positive</w:t>
            </w:r>
          </w:p>
        </w:tc>
        <w:tc>
          <w:tcPr>
            <w:tcW w:w="1756" w:type="dxa"/>
          </w:tcPr>
          <w:p w14:paraId="6EC11E66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</w:tr>
      <w:tr w:rsidR="00E572A6" w:rsidRPr="00DE4A56" w14:paraId="61352A9B" w14:textId="77777777" w:rsidTr="00F1617B">
        <w:tc>
          <w:tcPr>
            <w:tcW w:w="1838" w:type="dxa"/>
            <w:vMerge/>
          </w:tcPr>
          <w:p w14:paraId="0EF76B63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4DF66DF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CU_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Estrogen_Antagonist_</w:t>
            </w:r>
            <w:r w:rsidRPr="00D33506">
              <w:rPr>
                <w:rFonts w:ascii="Times New Roman" w:hAnsi="Times New Roman" w:cs="Times New Roman"/>
              </w:rPr>
              <w:t>α</w:t>
            </w:r>
          </w:p>
        </w:tc>
        <w:tc>
          <w:tcPr>
            <w:tcW w:w="2127" w:type="dxa"/>
          </w:tcPr>
          <w:p w14:paraId="497A4271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4" w:type="dxa"/>
          </w:tcPr>
          <w:p w14:paraId="7253C330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5" w:type="dxa"/>
          </w:tcPr>
          <w:p w14:paraId="1273F5FC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756" w:type="dxa"/>
          </w:tcPr>
          <w:p w14:paraId="05B08D9B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</w:tr>
      <w:tr w:rsidR="00E572A6" w:rsidRPr="00DE4A56" w14:paraId="43E3D5F9" w14:textId="77777777" w:rsidTr="00F1617B">
        <w:tc>
          <w:tcPr>
            <w:tcW w:w="1838" w:type="dxa"/>
            <w:vMerge/>
          </w:tcPr>
          <w:p w14:paraId="4FB05818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B307E1D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CU_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Estrogen_Antagonist_</w:t>
            </w:r>
            <w:r w:rsidRPr="00D33506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2127" w:type="dxa"/>
          </w:tcPr>
          <w:p w14:paraId="4E62FFDE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4" w:type="dxa"/>
          </w:tcPr>
          <w:p w14:paraId="46FEBF9D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5" w:type="dxa"/>
          </w:tcPr>
          <w:p w14:paraId="3609CD51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756" w:type="dxa"/>
          </w:tcPr>
          <w:p w14:paraId="311669C1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</w:tr>
      <w:tr w:rsidR="00E572A6" w:rsidRPr="00DE4A56" w14:paraId="35FE9CF4" w14:textId="77777777" w:rsidTr="00F1617B">
        <w:tc>
          <w:tcPr>
            <w:tcW w:w="1838" w:type="dxa"/>
            <w:vMerge/>
          </w:tcPr>
          <w:p w14:paraId="16948887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B465911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CU_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Estrogen_Binders</w:t>
            </w:r>
          </w:p>
        </w:tc>
        <w:tc>
          <w:tcPr>
            <w:tcW w:w="2127" w:type="dxa"/>
          </w:tcPr>
          <w:p w14:paraId="34D3B998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4" w:type="dxa"/>
          </w:tcPr>
          <w:p w14:paraId="3983BC95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5" w:type="dxa"/>
          </w:tcPr>
          <w:p w14:paraId="0DE67B18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Known Positive</w:t>
            </w:r>
          </w:p>
        </w:tc>
        <w:tc>
          <w:tcPr>
            <w:tcW w:w="1756" w:type="dxa"/>
          </w:tcPr>
          <w:p w14:paraId="5E0D0ED3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</w:tr>
      <w:tr w:rsidR="00E572A6" w:rsidRPr="00DE4A56" w14:paraId="599EFDC5" w14:textId="77777777" w:rsidTr="00F1617B">
        <w:tc>
          <w:tcPr>
            <w:tcW w:w="1838" w:type="dxa"/>
            <w:vMerge/>
          </w:tcPr>
          <w:p w14:paraId="03D8107D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2FD48B4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CU_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Thyroid_Antagonist</w:t>
            </w:r>
          </w:p>
        </w:tc>
        <w:tc>
          <w:tcPr>
            <w:tcW w:w="2127" w:type="dxa"/>
          </w:tcPr>
          <w:p w14:paraId="19DAEB33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4" w:type="dxa"/>
          </w:tcPr>
          <w:p w14:paraId="7E7DB3C7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Inconclusive</w:t>
            </w:r>
          </w:p>
        </w:tc>
        <w:tc>
          <w:tcPr>
            <w:tcW w:w="1985" w:type="dxa"/>
          </w:tcPr>
          <w:p w14:paraId="3766D899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Known Positive</w:t>
            </w:r>
          </w:p>
        </w:tc>
        <w:tc>
          <w:tcPr>
            <w:tcW w:w="1756" w:type="dxa"/>
          </w:tcPr>
          <w:p w14:paraId="7F90306F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Known Negative</w:t>
            </w:r>
          </w:p>
        </w:tc>
      </w:tr>
      <w:tr w:rsidR="00E572A6" w:rsidRPr="00DE4A56" w14:paraId="6B67C016" w14:textId="77777777" w:rsidTr="00F1617B">
        <w:tc>
          <w:tcPr>
            <w:tcW w:w="1838" w:type="dxa"/>
          </w:tcPr>
          <w:p w14:paraId="437A5AB0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Developmental Toxicity</w:t>
            </w:r>
          </w:p>
        </w:tc>
        <w:tc>
          <w:tcPr>
            <w:tcW w:w="3260" w:type="dxa"/>
          </w:tcPr>
          <w:p w14:paraId="47F5EFE6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MA_ 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Overall Developmental Consensus</w:t>
            </w:r>
          </w:p>
        </w:tc>
        <w:tc>
          <w:tcPr>
            <w:tcW w:w="2127" w:type="dxa"/>
          </w:tcPr>
          <w:p w14:paraId="41011BDA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4" w:type="dxa"/>
          </w:tcPr>
          <w:p w14:paraId="6296571B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5" w:type="dxa"/>
          </w:tcPr>
          <w:p w14:paraId="3C9889A4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756" w:type="dxa"/>
          </w:tcPr>
          <w:p w14:paraId="42E52275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E572A6" w:rsidRPr="00DE4A56" w14:paraId="07E7F8AD" w14:textId="77777777" w:rsidTr="00F1617B">
        <w:tc>
          <w:tcPr>
            <w:tcW w:w="1838" w:type="dxa"/>
          </w:tcPr>
          <w:p w14:paraId="0641072E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Adverse events</w:t>
            </w:r>
          </w:p>
        </w:tc>
        <w:tc>
          <w:tcPr>
            <w:tcW w:w="3260" w:type="dxa"/>
          </w:tcPr>
          <w:p w14:paraId="07BD1481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MA_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Overall Adverse Events Consensus</w:t>
            </w:r>
          </w:p>
        </w:tc>
        <w:tc>
          <w:tcPr>
            <w:tcW w:w="2127" w:type="dxa"/>
          </w:tcPr>
          <w:p w14:paraId="7BC85374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4" w:type="dxa"/>
          </w:tcPr>
          <w:p w14:paraId="4F368AFE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5" w:type="dxa"/>
          </w:tcPr>
          <w:p w14:paraId="7A7F03DE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756" w:type="dxa"/>
          </w:tcPr>
          <w:p w14:paraId="75C4546E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E572A6" w:rsidRPr="00DE4A56" w14:paraId="0FFA5AB3" w14:textId="77777777" w:rsidTr="00F1617B">
        <w:tc>
          <w:tcPr>
            <w:tcW w:w="1838" w:type="dxa"/>
          </w:tcPr>
          <w:p w14:paraId="693BA9EF" w14:textId="77777777" w:rsidR="00E572A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Urinary Effects</w:t>
            </w:r>
          </w:p>
        </w:tc>
        <w:tc>
          <w:tcPr>
            <w:tcW w:w="3260" w:type="dxa"/>
          </w:tcPr>
          <w:p w14:paraId="30F332A8" w14:textId="77777777" w:rsidR="00E572A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MA_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Urinary Adverse Events Consensus</w:t>
            </w:r>
          </w:p>
        </w:tc>
        <w:tc>
          <w:tcPr>
            <w:tcW w:w="2127" w:type="dxa"/>
          </w:tcPr>
          <w:p w14:paraId="7CEB2208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4" w:type="dxa"/>
          </w:tcPr>
          <w:p w14:paraId="6385864A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985" w:type="dxa"/>
          </w:tcPr>
          <w:p w14:paraId="147DA89E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756" w:type="dxa"/>
          </w:tcPr>
          <w:p w14:paraId="33BA5FCF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E572A6" w:rsidRPr="00DE4A56" w14:paraId="50BB1BD6" w14:textId="77777777" w:rsidTr="00F1617B">
        <w:tc>
          <w:tcPr>
            <w:tcW w:w="1838" w:type="dxa"/>
            <w:vMerge w:val="restart"/>
          </w:tcPr>
          <w:p w14:paraId="127637FB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Aquatic Toxicity</w:t>
            </w:r>
          </w:p>
        </w:tc>
        <w:tc>
          <w:tcPr>
            <w:tcW w:w="3260" w:type="dxa"/>
          </w:tcPr>
          <w:p w14:paraId="5C4E5F70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MA_</w:t>
            </w: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Algae Acute Consensus</w:t>
            </w:r>
          </w:p>
        </w:tc>
        <w:tc>
          <w:tcPr>
            <w:tcW w:w="2127" w:type="dxa"/>
          </w:tcPr>
          <w:p w14:paraId="45B041ED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Inconclusive</w:t>
            </w:r>
          </w:p>
        </w:tc>
        <w:tc>
          <w:tcPr>
            <w:tcW w:w="1984" w:type="dxa"/>
          </w:tcPr>
          <w:p w14:paraId="15DDECB4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GHS Category I</w:t>
            </w:r>
          </w:p>
        </w:tc>
        <w:tc>
          <w:tcPr>
            <w:tcW w:w="1985" w:type="dxa"/>
          </w:tcPr>
          <w:p w14:paraId="7DCE736E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GHS Category I</w:t>
            </w:r>
          </w:p>
        </w:tc>
        <w:tc>
          <w:tcPr>
            <w:tcW w:w="1756" w:type="dxa"/>
          </w:tcPr>
          <w:p w14:paraId="742F2C15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GHS Category I</w:t>
            </w:r>
          </w:p>
        </w:tc>
      </w:tr>
      <w:tr w:rsidR="00E572A6" w:rsidRPr="00DE4A56" w14:paraId="46696530" w14:textId="77777777" w:rsidTr="00F1617B">
        <w:tc>
          <w:tcPr>
            <w:tcW w:w="1838" w:type="dxa"/>
            <w:vMerge/>
          </w:tcPr>
          <w:p w14:paraId="3527C479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1A926BB" w14:textId="77777777" w:rsidR="00E572A6" w:rsidRPr="00E34371" w:rsidRDefault="00E572A6" w:rsidP="00F1617B">
            <w:pPr>
              <w:rPr>
                <w:rFonts w:ascii="Times New Roman" w:hAnsi="Times New Roman" w:cs="Times New Roman"/>
                <w:sz w:val="20"/>
                <w:szCs w:val="20"/>
                <w:lang w:val="fr-CA"/>
              </w:rPr>
            </w:pPr>
            <w:r w:rsidRPr="00E34371">
              <w:rPr>
                <w:rFonts w:ascii="Times New Roman" w:hAnsi="Times New Roman" w:cs="Times New Roman"/>
                <w:sz w:val="20"/>
                <w:szCs w:val="20"/>
                <w:lang w:val="fr-CA"/>
              </w:rPr>
              <w:t>MA_Minnow Acute Consensus(F</w:t>
            </w:r>
            <w:r>
              <w:rPr>
                <w:rFonts w:ascii="Times New Roman" w:hAnsi="Times New Roman" w:cs="Times New Roman"/>
                <w:sz w:val="20"/>
                <w:szCs w:val="20"/>
                <w:lang w:val="fr-CA"/>
              </w:rPr>
              <w:t>ish)</w:t>
            </w:r>
          </w:p>
        </w:tc>
        <w:tc>
          <w:tcPr>
            <w:tcW w:w="2127" w:type="dxa"/>
          </w:tcPr>
          <w:p w14:paraId="613FA66E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Inconclusive</w:t>
            </w:r>
          </w:p>
        </w:tc>
        <w:tc>
          <w:tcPr>
            <w:tcW w:w="1984" w:type="dxa"/>
          </w:tcPr>
          <w:p w14:paraId="61E0A346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GHS Category I</w:t>
            </w:r>
          </w:p>
        </w:tc>
        <w:tc>
          <w:tcPr>
            <w:tcW w:w="1985" w:type="dxa"/>
          </w:tcPr>
          <w:p w14:paraId="01E4A20E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GHS Category II</w:t>
            </w:r>
          </w:p>
        </w:tc>
        <w:tc>
          <w:tcPr>
            <w:tcW w:w="1756" w:type="dxa"/>
          </w:tcPr>
          <w:p w14:paraId="3B299C99" w14:textId="77777777" w:rsidR="00E572A6" w:rsidRPr="00DE4A56" w:rsidRDefault="00E572A6" w:rsidP="00F1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A56">
              <w:rPr>
                <w:rFonts w:ascii="Times New Roman" w:hAnsi="Times New Roman" w:cs="Times New Roman"/>
                <w:sz w:val="20"/>
                <w:szCs w:val="20"/>
              </w:rPr>
              <w:t>Not Classified</w:t>
            </w:r>
          </w:p>
        </w:tc>
      </w:tr>
    </w:tbl>
    <w:p w14:paraId="545BB77B" w14:textId="77777777" w:rsidR="00E572A6" w:rsidRPr="001C4744" w:rsidRDefault="00E572A6" w:rsidP="00E572A6">
      <w:pPr>
        <w:spacing w:after="0" w:line="240" w:lineRule="auto"/>
        <w:rPr>
          <w:sz w:val="24"/>
          <w:szCs w:val="24"/>
        </w:rPr>
      </w:pPr>
    </w:p>
    <w:p w14:paraId="62DC922D" w14:textId="77777777" w:rsidR="00E377CD" w:rsidRDefault="00E377CD"/>
    <w:sectPr w:rsidR="00E377CD" w:rsidSect="00E572A6">
      <w:headerReference w:type="even" r:id="rId10"/>
      <w:headerReference w:type="default" r:id="rId11"/>
      <w:headerReference w:type="first" r:id="rId12"/>
      <w:pgSz w:w="15840" w:h="12240" w:orient="landscape"/>
      <w:pgMar w:top="1077" w:right="1440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7F3E0" w14:textId="77777777" w:rsidR="00E572A6" w:rsidRDefault="00E572A6" w:rsidP="00E572A6">
      <w:pPr>
        <w:spacing w:after="0" w:line="240" w:lineRule="auto"/>
      </w:pPr>
      <w:r>
        <w:separator/>
      </w:r>
    </w:p>
  </w:endnote>
  <w:endnote w:type="continuationSeparator" w:id="0">
    <w:p w14:paraId="06C831D0" w14:textId="77777777" w:rsidR="00E572A6" w:rsidRDefault="00E572A6" w:rsidP="00E5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98BDA" w14:textId="77777777" w:rsidR="00E572A6" w:rsidRDefault="00E572A6" w:rsidP="00E572A6">
      <w:pPr>
        <w:spacing w:after="0" w:line="240" w:lineRule="auto"/>
      </w:pPr>
      <w:r>
        <w:separator/>
      </w:r>
    </w:p>
  </w:footnote>
  <w:footnote w:type="continuationSeparator" w:id="0">
    <w:p w14:paraId="640295D2" w14:textId="77777777" w:rsidR="00E572A6" w:rsidRDefault="00E572A6" w:rsidP="00E57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16624" w14:textId="4E687837" w:rsidR="00E572A6" w:rsidRDefault="00E572A6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8D8A974" wp14:editId="43619F5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01190" cy="391160"/>
              <wp:effectExtent l="0" t="0" r="0" b="8890"/>
              <wp:wrapNone/>
              <wp:docPr id="871021744" name="Text Box 2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119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841977" w14:textId="77D1D4DA" w:rsidR="00E572A6" w:rsidRPr="00E572A6" w:rsidRDefault="00E572A6" w:rsidP="00E572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E572A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D8A9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/ Non classifié" style="position:absolute;margin-left:109.7pt;margin-top:0;width:149.7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45841977" w14:textId="77D1D4DA" w:rsidR="00E572A6" w:rsidRPr="00E572A6" w:rsidRDefault="00E572A6" w:rsidP="00E572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E572A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E2FCC" w14:textId="661AD6C4" w:rsidR="00E572A6" w:rsidRDefault="00E572A6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EAE05CE" wp14:editId="59888D8F">
              <wp:simplePos x="914400" y="453224"/>
              <wp:positionH relativeFrom="page">
                <wp:align>right</wp:align>
              </wp:positionH>
              <wp:positionV relativeFrom="page">
                <wp:align>top</wp:align>
              </wp:positionV>
              <wp:extent cx="1901190" cy="391160"/>
              <wp:effectExtent l="0" t="0" r="0" b="8890"/>
              <wp:wrapNone/>
              <wp:docPr id="709619013" name="Text Box 3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119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5E5EC2" w14:textId="4366275F" w:rsidR="00E572A6" w:rsidRPr="00E572A6" w:rsidRDefault="00E572A6" w:rsidP="00E572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E572A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AE05C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 / Non classifié" style="position:absolute;margin-left:109.7pt;margin-top:0;width:149.7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545E5EC2" w14:textId="4366275F" w:rsidR="00E572A6" w:rsidRPr="00E572A6" w:rsidRDefault="00E572A6" w:rsidP="00E572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E572A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6A2C6" w14:textId="435860B5" w:rsidR="00E572A6" w:rsidRDefault="00E572A6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82DCE4" wp14:editId="0DED1E7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01190" cy="391160"/>
              <wp:effectExtent l="0" t="0" r="0" b="8890"/>
              <wp:wrapNone/>
              <wp:docPr id="2125385699" name="Text Box 1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119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20047E" w14:textId="43592007" w:rsidR="00E572A6" w:rsidRPr="00E572A6" w:rsidRDefault="00E572A6" w:rsidP="00E572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E572A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82DC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classified / Non classifié" style="position:absolute;margin-left:109.7pt;margin-top:0;width:149.7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0C20047E" w14:textId="43592007" w:rsidR="00E572A6" w:rsidRPr="00E572A6" w:rsidRDefault="00E572A6" w:rsidP="00E572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E572A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A6"/>
    <w:rsid w:val="00227773"/>
    <w:rsid w:val="00397234"/>
    <w:rsid w:val="003D5B75"/>
    <w:rsid w:val="006151C4"/>
    <w:rsid w:val="006D427A"/>
    <w:rsid w:val="007E5C8E"/>
    <w:rsid w:val="00841320"/>
    <w:rsid w:val="00E377CD"/>
    <w:rsid w:val="00E572A6"/>
    <w:rsid w:val="00F14740"/>
    <w:rsid w:val="00F6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876CC"/>
  <w15:chartTrackingRefBased/>
  <w15:docId w15:val="{05D72666-7874-49B3-9FAD-CB694917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2A6"/>
    <w:rPr>
      <w:rFonts w:eastAsiaTheme="minorEastAsia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7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7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72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7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2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7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7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7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2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2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2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2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2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2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7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57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57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72A6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572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72A6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572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2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72A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572A6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72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2A6"/>
    <w:rPr>
      <w:rFonts w:eastAsiaTheme="minorEastAsia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1925</Characters>
  <Application>Microsoft Office Word</Application>
  <DocSecurity>0</DocSecurity>
  <Lines>16</Lines>
  <Paragraphs>4</Paragraphs>
  <ScaleCrop>false</ScaleCrop>
  <Company>HC-PHAC - SC-ASPC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Das, Dharani (HC/SC)</dc:creator>
  <cp:keywords/>
  <dc:description/>
  <cp:lastModifiedBy>Das, Dharani (HC/SC)</cp:lastModifiedBy>
  <cp:revision>1</cp:revision>
  <dcterms:created xsi:type="dcterms:W3CDTF">2025-10-09T14:56:00Z</dcterms:created>
  <dcterms:modified xsi:type="dcterms:W3CDTF">2025-10-09T14:58:00Z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7eaecfe3,33eabcb0,2a4bed45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Unclassified / Non classifié</vt:lpwstr>
  </property>
  <property fmtid="{D5CDD505-2E9C-101B-9397-08002B2CF9AE}" pid="5" name="MSIP_Label_05d8ed60-cd71-485b-a85b-277aaf32f506_Enabled">
    <vt:lpwstr>true</vt:lpwstr>
  </property>
  <property fmtid="{D5CDD505-2E9C-101B-9397-08002B2CF9AE}" pid="6" name="MSIP_Label_05d8ed60-cd71-485b-a85b-277aaf32f506_SetDate">
    <vt:lpwstr>2025-10-09T14:58:27Z</vt:lpwstr>
  </property>
  <property fmtid="{D5CDD505-2E9C-101B-9397-08002B2CF9AE}" pid="7" name="MSIP_Label_05d8ed60-cd71-485b-a85b-277aaf32f506_Method">
    <vt:lpwstr>Standard</vt:lpwstr>
  </property>
  <property fmtid="{D5CDD505-2E9C-101B-9397-08002B2CF9AE}" pid="8" name="MSIP_Label_05d8ed60-cd71-485b-a85b-277aaf32f506_Name">
    <vt:lpwstr>Unclassified</vt:lpwstr>
  </property>
  <property fmtid="{D5CDD505-2E9C-101B-9397-08002B2CF9AE}" pid="9" name="MSIP_Label_05d8ed60-cd71-485b-a85b-277aaf32f506_SiteId">
    <vt:lpwstr>42fd9015-de4d-4223-a368-baeacab48927</vt:lpwstr>
  </property>
  <property fmtid="{D5CDD505-2E9C-101B-9397-08002B2CF9AE}" pid="10" name="MSIP_Label_05d8ed60-cd71-485b-a85b-277aaf32f506_ActionId">
    <vt:lpwstr>026eb026-d573-46be-9bd0-10a726cbaf11</vt:lpwstr>
  </property>
  <property fmtid="{D5CDD505-2E9C-101B-9397-08002B2CF9AE}" pid="11" name="MSIP_Label_05d8ed60-cd71-485b-a85b-277aaf32f506_ContentBits">
    <vt:lpwstr>1</vt:lpwstr>
  </property>
  <property fmtid="{D5CDD505-2E9C-101B-9397-08002B2CF9AE}" pid="12" name="MSIP_Label_05d8ed60-cd71-485b-a85b-277aaf32f506_Tag">
    <vt:lpwstr>10, 3, 0, 1</vt:lpwstr>
  </property>
</Properties>
</file>