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tbl>
      <w:tblPr>
        <w:tblStyle w:val="GridTable1Light"/>
        <w:bidiVisual w:val="0"/>
        <w:tblW w:w="0" w:type="auto"/>
        <w:tblLook w:val="0420" w:firstRow="1" w:lastRow="0" w:firstColumn="0" w:lastColumn="0" w:noHBand="0" w:noVBand="1"/>
      </w:tblPr>
      <w:tblGrid>
        <w:gridCol w:w="2970"/>
        <w:gridCol w:w="1080"/>
        <w:gridCol w:w="1260"/>
        <w:gridCol w:w="1350"/>
        <w:gridCol w:w="1260"/>
        <w:gridCol w:w="1440"/>
      </w:tblGrid>
      <w:tr w:rsidR="0D0934C5" w:rsidTr="0D0934C5" w14:paraId="70CBFC23">
        <w:trPr>
          <w:trHeight w:val="30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38E6293B" w14:textId="1ED03FB2">
            <w:pPr>
              <w:spacing w:before="0" w:beforeAutospacing="off" w:after="0" w:afterAutospacing="off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VIS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30844044" w14:textId="278373E2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Patients</w:t>
            </w:r>
            <w:r>
              <w:br/>
            </w: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 xml:space="preserve"> (n)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42A44F3E" w14:textId="4A988C36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Median MAP (mmHg)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28BF7149" w14:textId="31B0BA78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MAP IQR – 25th % (mmHg)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43D4DFB7" w14:textId="2A38036D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MAP IQR – 75th % (mmHg)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color="999999" w:sz="8"/>
              <w:left w:val="single" w:color="999999" w:sz="8"/>
              <w:bottom w:val="single" w:color="666666" w:sz="12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1D6E503F" w14:textId="11214740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Timepoints with MAP ≥75 (%)</w:t>
            </w:r>
          </w:p>
        </w:tc>
      </w:tr>
      <w:tr w:rsidR="0D0934C5" w:rsidTr="0D0934C5" w14:paraId="6CB46232">
        <w:trPr>
          <w:trHeight w:val="72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67AD20E2" w14:textId="3FA3D9BA">
            <w:pPr>
              <w:spacing w:before="0" w:beforeAutospacing="off" w:after="0" w:afterAutospacing="off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VIS &lt; 10 (Low support)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14D989A3" w14:textId="21D185CC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1090122F" w14:textId="5273EB75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74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21CC8216" w14:textId="39442AC1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63.2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36F3FF74" w14:textId="45451B6A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82.0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color="666666" w:sz="12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245327A3" w14:textId="0CD166C6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47.5</w:t>
            </w:r>
          </w:p>
        </w:tc>
      </w:tr>
      <w:tr w:rsidR="0D0934C5" w:rsidTr="0D0934C5" w14:paraId="74F3B5EE">
        <w:trPr>
          <w:trHeight w:val="72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59FA8E43" w14:textId="647A08A5">
            <w:pPr>
              <w:spacing w:before="0" w:beforeAutospacing="off" w:after="0" w:afterAutospacing="off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VIS 10 – &lt;20 (Moderate support)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1C399372" w14:textId="5421E3A8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18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57B93295" w14:textId="258D6E27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64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215CF27F" w14:textId="47461672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60.0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3736BF89" w14:textId="4C90C76D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74.0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48C98975" w14:textId="6F082296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23.5</w:t>
            </w:r>
          </w:p>
        </w:tc>
      </w:tr>
      <w:tr w:rsidR="0D0934C5" w:rsidTr="0D0934C5" w14:paraId="4B1A7D7B">
        <w:trPr>
          <w:trHeight w:val="72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3E4DA1A8" w14:textId="7C490E6B">
            <w:pPr>
              <w:spacing w:before="0" w:beforeAutospacing="off" w:after="0" w:afterAutospacing="off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VIS 20 – &lt;30 (High support)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61977D3A" w14:textId="7456BB96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15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572E19EA" w14:textId="4F1D82C3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60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71DB71DF" w14:textId="458B4535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54.0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59CCA959" w14:textId="46F34367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68.0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4BF8356B" w14:textId="7A0B735F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8.2</w:t>
            </w:r>
          </w:p>
        </w:tc>
      </w:tr>
      <w:tr w:rsidR="0D0934C5" w:rsidTr="0D0934C5" w14:paraId="23D79C89">
        <w:trPr>
          <w:trHeight w:val="72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3BAB74BE" w14:textId="2978DF95">
            <w:pPr>
              <w:spacing w:before="0" w:beforeAutospacing="off" w:after="0" w:afterAutospacing="off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VIS 30 – &lt;50 (Very high support)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1F2862D6" w14:textId="2CE6DA11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9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42A98AA6" w14:textId="7AEC988A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60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0C0F4FB3" w14:textId="06963BBF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56.0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4A10FC29" w14:textId="67C71927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64.0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3CB8E924" w14:textId="77797279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8.6</w:t>
            </w:r>
          </w:p>
        </w:tc>
      </w:tr>
      <w:tr w:rsidR="0D0934C5" w:rsidTr="0D0934C5" w14:paraId="3E4424BB">
        <w:trPr>
          <w:trHeight w:val="72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069EA0D3" w14:textId="15EA9480">
            <w:pPr>
              <w:spacing w:before="0" w:beforeAutospacing="off" w:after="0" w:afterAutospacing="off"/>
            </w:pPr>
            <w:r w:rsidRPr="0D0934C5" w:rsidR="0D0934C5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VIS ≥ 50 (Extreme / refractory support)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8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5CD749D6" w14:textId="2B3E0688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4231D444" w14:textId="577C2856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35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23811603" w14:textId="0646DA7D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24.5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4E122719" w14:textId="56319161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48.8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440" w:type="dxa"/>
            <w:tcBorders>
              <w:top w:val="single" w:color="999999" w:sz="8"/>
              <w:left w:val="single" w:color="999999" w:sz="8"/>
              <w:bottom w:val="single" w:color="999999" w:sz="8"/>
              <w:right w:val="single" w:color="999999" w:sz="8"/>
            </w:tcBorders>
            <w:tcMar>
              <w:left w:w="108" w:type="dxa"/>
              <w:right w:w="108" w:type="dxa"/>
            </w:tcMar>
            <w:vAlign w:val="center"/>
          </w:tcPr>
          <w:p w:rsidR="0D0934C5" w:rsidP="0D0934C5" w:rsidRDefault="0D0934C5" w14:paraId="5339AFEA" w14:textId="19524488">
            <w:pPr>
              <w:spacing w:before="0" w:beforeAutospacing="off" w:after="0" w:afterAutospacing="off"/>
              <w:jc w:val="center"/>
            </w:pPr>
            <w:r w:rsidRPr="0D0934C5" w:rsidR="0D0934C5">
              <w:rPr>
                <w:rFonts w:ascii="Arial" w:hAnsi="Arial" w:eastAsia="Arial" w:cs="Arial"/>
                <w:sz w:val="22"/>
                <w:szCs w:val="22"/>
              </w:rPr>
              <w:t>2.4</w:t>
            </w:r>
          </w:p>
        </w:tc>
      </w:tr>
    </w:tbl>
    <w:p xmlns:wp14="http://schemas.microsoft.com/office/word/2010/wordml" w:rsidP="0D0934C5" wp14:paraId="5660111D" wp14:textId="45FD4D6C">
      <w:pPr>
        <w:spacing w:before="0" w:beforeAutospacing="off" w:after="0" w:afterAutospacing="off"/>
      </w:pPr>
      <w:r w:rsidRPr="0D0934C5" w:rsidR="5C33CBD7">
        <w:rPr>
          <w:rFonts w:ascii="Arial" w:hAnsi="Arial" w:eastAsia="Arial" w:cs="Arial"/>
          <w:noProof w:val="0"/>
          <w:sz w:val="22"/>
          <w:szCs w:val="22"/>
          <w:lang w:val="en-US"/>
        </w:rPr>
        <w:t>VIS = Vasoactive Inotrope Score (timepoint-level, carried forward to MAP timestamps); MAP = mean arterial pressure.</w:t>
      </w:r>
    </w:p>
    <w:p xmlns:wp14="http://schemas.microsoft.com/office/word/2010/wordml" wp14:paraId="2C078E63" wp14:textId="246BAE1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F2CE6F"/>
    <w:rsid w:val="04F2CE6F"/>
    <w:rsid w:val="0D0934C5"/>
    <w:rsid w:val="5C33C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02127"/>
  <w15:chartTrackingRefBased/>
  <w15:docId w15:val="{64940EF5-0D8D-420B-A337-064481DE2B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GridTable1Light" mc:Ignorable="w14">
    <w:name xmlns:w="http://schemas.openxmlformats.org/wordprocessingml/2006/main" w:val="Grid Table 1 Light"/>
    <w:basedOn xmlns:w="http://schemas.openxmlformats.org/wordprocessingml/2006/main" w:val="TableNormal"/>
    <w:uiPriority xmlns:w="http://schemas.openxmlformats.org/wordprocessingml/2006/main" w:val="46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xmlns:w="http://schemas.openxmlformats.org/wordprocessingml/2006/main"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xmlns:w="http://schemas.openxmlformats.org/wordprocessingml/2006/main"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xmlns:w="http://schemas.openxmlformats.org/wordprocessingml/2006/main" w:type="firstCol">
      <w:rPr>
        <w:b/>
        <w:bCs/>
      </w:rPr>
    </w:tblStylePr>
    <w:tblStylePr xmlns:w="http://schemas.openxmlformats.org/wordprocessingml/2006/main"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2026-03-20T19:04:16.7703336Z</dcterms:created>
  <dcterms:modified xsi:type="dcterms:W3CDTF">2026-03-20T19:04:57.3334290Z</dcterms:modified>
  <dc:creator>Zoe Soulé</dc:creator>
  <lastModifiedBy>Zoe Soulé</lastModifiedBy>
</coreProperties>
</file>