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F809" w14:textId="3EC687CF" w:rsidR="00A8473E" w:rsidRPr="000D4FC0" w:rsidRDefault="00A8473E" w:rsidP="00A8473E">
      <w:pPr>
        <w:jc w:val="both"/>
      </w:pPr>
      <w:r>
        <w:rPr>
          <w:b/>
          <w:bCs/>
        </w:rPr>
        <w:t>Supplementary:</w:t>
      </w:r>
      <w:r w:rsidRPr="000D4FC0">
        <w:rPr>
          <w:b/>
          <w:bCs/>
        </w:rPr>
        <w:t xml:space="preserve"> </w:t>
      </w:r>
      <w:r w:rsidRPr="000D4FC0">
        <w:t xml:space="preserve">Serglycin as a </w:t>
      </w:r>
      <w:r>
        <w:t xml:space="preserve">Preliminary </w:t>
      </w:r>
      <w:r w:rsidRPr="000D4FC0">
        <w:t>Candidate Biomarker in GNE Myopathy Associated with Impaired Secretion and Autophagy Dysregulation</w:t>
      </w:r>
    </w:p>
    <w:p w14:paraId="07A9987D" w14:textId="77777777" w:rsidR="00A8473E" w:rsidRDefault="00A8473E" w:rsidP="00A8473E">
      <w:pPr>
        <w:pStyle w:val="NormalWeb"/>
        <w:spacing w:before="0" w:beforeAutospacing="0" w:after="0" w:afterAutospacing="0"/>
        <w:rPr>
          <w:b/>
          <w:bCs/>
        </w:rPr>
      </w:pPr>
    </w:p>
    <w:p w14:paraId="457F44D3" w14:textId="43AE1006" w:rsidR="00A8473E" w:rsidRPr="000D4FC0" w:rsidRDefault="00A8473E" w:rsidP="00A8473E">
      <w:pPr>
        <w:pStyle w:val="NormalWeb"/>
        <w:spacing w:before="0" w:beforeAutospacing="0" w:after="0" w:afterAutospacing="0"/>
        <w:rPr>
          <w:b/>
          <w:bCs/>
        </w:rPr>
      </w:pPr>
      <w:r w:rsidRPr="000D4FC0">
        <w:rPr>
          <w:b/>
          <w:bCs/>
        </w:rPr>
        <w:t xml:space="preserve">Supplementary Table 1. All up- and downregulated proteins in HEK </w:t>
      </w:r>
      <w:r w:rsidRPr="000D4FC0">
        <w:rPr>
          <w:b/>
          <w:bCs/>
          <w:i/>
          <w:iCs/>
        </w:rPr>
        <w:t>GNE</w:t>
      </w:r>
      <w:r w:rsidRPr="000D4FC0">
        <w:rPr>
          <w:b/>
          <w:bCs/>
        </w:rPr>
        <w:t xml:space="preserve"> knockout cells compared with wildtype. </w:t>
      </w:r>
    </w:p>
    <w:p w14:paraId="3E802214" w14:textId="77777777" w:rsidR="00A8473E" w:rsidRPr="00AF3AB4" w:rsidRDefault="00A8473E" w:rsidP="00A8473E">
      <w:pPr>
        <w:pStyle w:val="NormalWeb"/>
        <w:spacing w:before="0" w:beforeAutospacing="0" w:after="0" w:afterAutospacing="0"/>
        <w:rPr>
          <w:b/>
          <w:bCs/>
        </w:rPr>
      </w:pPr>
      <w:r w:rsidRPr="000D4FC0">
        <w:t xml:space="preserve">Proteins with p-value of ≤0.05 and an abundance ratio (denoted as fold change) of either ≥2 (upregulated) or ≤0.5 (down-regulated) are included in this table. </w:t>
      </w:r>
    </w:p>
    <w:tbl>
      <w:tblPr>
        <w:tblStyle w:val="TableGrid"/>
        <w:tblW w:w="9604" w:type="dxa"/>
        <w:tblLook w:val="04A0" w:firstRow="1" w:lastRow="0" w:firstColumn="1" w:lastColumn="0" w:noHBand="0" w:noVBand="1"/>
      </w:tblPr>
      <w:tblGrid>
        <w:gridCol w:w="1306"/>
        <w:gridCol w:w="6887"/>
        <w:gridCol w:w="1411"/>
      </w:tblGrid>
      <w:tr w:rsidR="00A8473E" w:rsidRPr="00932FF6" w14:paraId="32CE9186" w14:textId="77777777" w:rsidTr="00DA076E">
        <w:tc>
          <w:tcPr>
            <w:tcW w:w="1306" w:type="dxa"/>
            <w:vAlign w:val="center"/>
          </w:tcPr>
          <w:p w14:paraId="54A8386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b/>
                <w:bCs/>
                <w:color w:val="000000" w:themeColor="dark1"/>
                <w:kern w:val="24"/>
                <w:sz w:val="20"/>
                <w:szCs w:val="20"/>
              </w:rPr>
              <w:t>Gene</w:t>
            </w:r>
          </w:p>
        </w:tc>
        <w:tc>
          <w:tcPr>
            <w:tcW w:w="6887" w:type="dxa"/>
            <w:vAlign w:val="center"/>
          </w:tcPr>
          <w:p w14:paraId="54897B4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b/>
                <w:bCs/>
                <w:color w:val="000000" w:themeColor="dark1"/>
                <w:kern w:val="24"/>
                <w:sz w:val="20"/>
                <w:szCs w:val="20"/>
              </w:rPr>
              <w:t>Description</w:t>
            </w:r>
          </w:p>
        </w:tc>
        <w:tc>
          <w:tcPr>
            <w:tcW w:w="1411" w:type="dxa"/>
            <w:vAlign w:val="center"/>
          </w:tcPr>
          <w:p w14:paraId="394BFA5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b/>
                <w:bCs/>
                <w:color w:val="000000" w:themeColor="dark1"/>
                <w:kern w:val="24"/>
                <w:sz w:val="20"/>
                <w:szCs w:val="20"/>
              </w:rPr>
              <w:t>Fold Change</w:t>
            </w:r>
          </w:p>
        </w:tc>
      </w:tr>
      <w:tr w:rsidR="00A8473E" w:rsidRPr="00932FF6" w14:paraId="655AA929" w14:textId="77777777" w:rsidTr="00DA076E">
        <w:tc>
          <w:tcPr>
            <w:tcW w:w="1306" w:type="dxa"/>
            <w:vAlign w:val="bottom"/>
          </w:tcPr>
          <w:p w14:paraId="39B19FF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TM9SF1</w:t>
            </w:r>
          </w:p>
        </w:tc>
        <w:tc>
          <w:tcPr>
            <w:tcW w:w="6887" w:type="dxa"/>
            <w:vAlign w:val="bottom"/>
          </w:tcPr>
          <w:p w14:paraId="6E51A75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Transmembrane 9 superfamily member 1</w:t>
            </w:r>
          </w:p>
        </w:tc>
        <w:tc>
          <w:tcPr>
            <w:tcW w:w="1411" w:type="dxa"/>
            <w:vAlign w:val="bottom"/>
          </w:tcPr>
          <w:p w14:paraId="4D8E40D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9.44</w:t>
            </w:r>
          </w:p>
        </w:tc>
      </w:tr>
      <w:tr w:rsidR="00A8473E" w:rsidRPr="00932FF6" w14:paraId="409CD4C8" w14:textId="77777777" w:rsidTr="00DA076E">
        <w:tc>
          <w:tcPr>
            <w:tcW w:w="1306" w:type="dxa"/>
            <w:vAlign w:val="bottom"/>
          </w:tcPr>
          <w:p w14:paraId="62186C0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ZNF503</w:t>
            </w:r>
          </w:p>
        </w:tc>
        <w:tc>
          <w:tcPr>
            <w:tcW w:w="6887" w:type="dxa"/>
            <w:vAlign w:val="bottom"/>
          </w:tcPr>
          <w:p w14:paraId="5DF6069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Zinc finger protein 503</w:t>
            </w:r>
          </w:p>
        </w:tc>
        <w:tc>
          <w:tcPr>
            <w:tcW w:w="1411" w:type="dxa"/>
            <w:vAlign w:val="bottom"/>
          </w:tcPr>
          <w:p w14:paraId="4268915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4.75</w:t>
            </w:r>
          </w:p>
        </w:tc>
      </w:tr>
      <w:tr w:rsidR="00A8473E" w:rsidRPr="00932FF6" w14:paraId="72835A4A" w14:textId="77777777" w:rsidTr="00DA076E">
        <w:tc>
          <w:tcPr>
            <w:tcW w:w="1306" w:type="dxa"/>
            <w:vAlign w:val="bottom"/>
          </w:tcPr>
          <w:p w14:paraId="5B9BC12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FOXC1</w:t>
            </w:r>
          </w:p>
        </w:tc>
        <w:tc>
          <w:tcPr>
            <w:tcW w:w="6887" w:type="dxa"/>
            <w:vAlign w:val="bottom"/>
          </w:tcPr>
          <w:p w14:paraId="014D5CA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Forkhead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box protein C1</w:t>
            </w:r>
          </w:p>
        </w:tc>
        <w:tc>
          <w:tcPr>
            <w:tcW w:w="1411" w:type="dxa"/>
            <w:vAlign w:val="bottom"/>
          </w:tcPr>
          <w:p w14:paraId="0FE8D6C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4.35</w:t>
            </w:r>
          </w:p>
        </w:tc>
      </w:tr>
      <w:tr w:rsidR="00A8473E" w:rsidRPr="00932FF6" w14:paraId="6C5BBFCF" w14:textId="77777777" w:rsidTr="00DA076E">
        <w:tc>
          <w:tcPr>
            <w:tcW w:w="1306" w:type="dxa"/>
            <w:vAlign w:val="bottom"/>
          </w:tcPr>
          <w:p w14:paraId="342BCCB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TMEM165</w:t>
            </w:r>
          </w:p>
        </w:tc>
        <w:tc>
          <w:tcPr>
            <w:tcW w:w="6887" w:type="dxa"/>
            <w:vAlign w:val="bottom"/>
          </w:tcPr>
          <w:p w14:paraId="0F598C6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Transmembrane protein 165</w:t>
            </w:r>
          </w:p>
        </w:tc>
        <w:tc>
          <w:tcPr>
            <w:tcW w:w="1411" w:type="dxa"/>
            <w:vAlign w:val="bottom"/>
          </w:tcPr>
          <w:p w14:paraId="796D2CC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3.71</w:t>
            </w:r>
          </w:p>
        </w:tc>
      </w:tr>
      <w:tr w:rsidR="00A8473E" w:rsidRPr="00932FF6" w14:paraId="5D2AD326" w14:textId="77777777" w:rsidTr="00DA076E">
        <w:tc>
          <w:tcPr>
            <w:tcW w:w="1306" w:type="dxa"/>
            <w:vAlign w:val="bottom"/>
          </w:tcPr>
          <w:p w14:paraId="16DA493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MAGED2</w:t>
            </w:r>
          </w:p>
        </w:tc>
        <w:tc>
          <w:tcPr>
            <w:tcW w:w="6887" w:type="dxa"/>
            <w:vAlign w:val="bottom"/>
          </w:tcPr>
          <w:p w14:paraId="4F383EF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Melanoma-associated antigen D2</w:t>
            </w:r>
          </w:p>
        </w:tc>
        <w:tc>
          <w:tcPr>
            <w:tcW w:w="1411" w:type="dxa"/>
            <w:vAlign w:val="bottom"/>
          </w:tcPr>
          <w:p w14:paraId="3BD45E1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3.54</w:t>
            </w:r>
          </w:p>
        </w:tc>
      </w:tr>
      <w:tr w:rsidR="00A8473E" w:rsidRPr="00932FF6" w14:paraId="542E46FF" w14:textId="77777777" w:rsidTr="00DA076E">
        <w:tc>
          <w:tcPr>
            <w:tcW w:w="1306" w:type="dxa"/>
            <w:vAlign w:val="bottom"/>
          </w:tcPr>
          <w:p w14:paraId="4EF3527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SUSD5</w:t>
            </w:r>
          </w:p>
        </w:tc>
        <w:tc>
          <w:tcPr>
            <w:tcW w:w="6887" w:type="dxa"/>
            <w:vAlign w:val="bottom"/>
          </w:tcPr>
          <w:p w14:paraId="67B05EA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Sushi domain-containing protein 5</w:t>
            </w:r>
          </w:p>
        </w:tc>
        <w:tc>
          <w:tcPr>
            <w:tcW w:w="1411" w:type="dxa"/>
            <w:vAlign w:val="bottom"/>
          </w:tcPr>
          <w:p w14:paraId="742BECF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3.40</w:t>
            </w:r>
          </w:p>
        </w:tc>
      </w:tr>
      <w:tr w:rsidR="00A8473E" w:rsidRPr="00932FF6" w14:paraId="4056A477" w14:textId="77777777" w:rsidTr="00DA076E">
        <w:tc>
          <w:tcPr>
            <w:tcW w:w="1306" w:type="dxa"/>
            <w:vAlign w:val="bottom"/>
          </w:tcPr>
          <w:p w14:paraId="0E66964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SLC35B2</w:t>
            </w:r>
          </w:p>
        </w:tc>
        <w:tc>
          <w:tcPr>
            <w:tcW w:w="6887" w:type="dxa"/>
            <w:vAlign w:val="bottom"/>
          </w:tcPr>
          <w:p w14:paraId="10A0F6D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Adenosine 3'-phospho 5'-phosphosulfate transporter 1</w:t>
            </w:r>
          </w:p>
        </w:tc>
        <w:tc>
          <w:tcPr>
            <w:tcW w:w="1411" w:type="dxa"/>
            <w:vAlign w:val="bottom"/>
          </w:tcPr>
          <w:p w14:paraId="0A2B75E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3.26</w:t>
            </w:r>
          </w:p>
        </w:tc>
      </w:tr>
      <w:tr w:rsidR="00A8473E" w:rsidRPr="00932FF6" w14:paraId="2DD900F6" w14:textId="77777777" w:rsidTr="00DA076E">
        <w:tc>
          <w:tcPr>
            <w:tcW w:w="1306" w:type="dxa"/>
            <w:vAlign w:val="bottom"/>
          </w:tcPr>
          <w:p w14:paraId="56F02DA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HOXD13</w:t>
            </w:r>
          </w:p>
        </w:tc>
        <w:tc>
          <w:tcPr>
            <w:tcW w:w="6887" w:type="dxa"/>
            <w:vAlign w:val="bottom"/>
          </w:tcPr>
          <w:p w14:paraId="5713C03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Homeobox protein Hox-D13</w:t>
            </w:r>
          </w:p>
        </w:tc>
        <w:tc>
          <w:tcPr>
            <w:tcW w:w="1411" w:type="dxa"/>
            <w:vAlign w:val="bottom"/>
          </w:tcPr>
          <w:p w14:paraId="2BC1334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3.25</w:t>
            </w:r>
          </w:p>
        </w:tc>
      </w:tr>
      <w:tr w:rsidR="00A8473E" w:rsidRPr="00932FF6" w14:paraId="2FD50BE0" w14:textId="77777777" w:rsidTr="00DA076E">
        <w:tc>
          <w:tcPr>
            <w:tcW w:w="1306" w:type="dxa"/>
            <w:vAlign w:val="bottom"/>
          </w:tcPr>
          <w:p w14:paraId="7906B2D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AKAP12</w:t>
            </w:r>
          </w:p>
        </w:tc>
        <w:tc>
          <w:tcPr>
            <w:tcW w:w="6887" w:type="dxa"/>
            <w:vAlign w:val="bottom"/>
          </w:tcPr>
          <w:p w14:paraId="1108856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A-kinase anchor protein 12</w:t>
            </w:r>
          </w:p>
        </w:tc>
        <w:tc>
          <w:tcPr>
            <w:tcW w:w="1411" w:type="dxa"/>
            <w:vAlign w:val="bottom"/>
          </w:tcPr>
          <w:p w14:paraId="0EF388D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3.08</w:t>
            </w:r>
          </w:p>
        </w:tc>
      </w:tr>
      <w:tr w:rsidR="00A8473E" w:rsidRPr="00932FF6" w14:paraId="6FF96249" w14:textId="77777777" w:rsidTr="00DA076E">
        <w:tc>
          <w:tcPr>
            <w:tcW w:w="1306" w:type="dxa"/>
            <w:vAlign w:val="bottom"/>
          </w:tcPr>
          <w:p w14:paraId="1B35689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DDAH2</w:t>
            </w:r>
          </w:p>
        </w:tc>
        <w:tc>
          <w:tcPr>
            <w:tcW w:w="6887" w:type="dxa"/>
            <w:vAlign w:val="bottom"/>
          </w:tcPr>
          <w:p w14:paraId="6AF9547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N(G</w:t>
            </w:r>
            <w:proofErr w:type="gramStart"/>
            <w:r w:rsidRPr="00932FF6">
              <w:rPr>
                <w:color w:val="000000"/>
                <w:sz w:val="20"/>
                <w:szCs w:val="20"/>
              </w:rPr>
              <w:t>),N</w:t>
            </w:r>
            <w:proofErr w:type="gramEnd"/>
            <w:r w:rsidRPr="00932FF6">
              <w:rPr>
                <w:color w:val="000000"/>
                <w:sz w:val="20"/>
                <w:szCs w:val="20"/>
              </w:rPr>
              <w:t xml:space="preserve">(G)-dimethylarginine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dimethylaminohydrolase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1" w:type="dxa"/>
            <w:vAlign w:val="bottom"/>
          </w:tcPr>
          <w:p w14:paraId="7A2B737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2.91</w:t>
            </w:r>
          </w:p>
        </w:tc>
      </w:tr>
      <w:tr w:rsidR="00A8473E" w:rsidRPr="00932FF6" w14:paraId="00739213" w14:textId="77777777" w:rsidTr="00DA076E">
        <w:tc>
          <w:tcPr>
            <w:tcW w:w="1306" w:type="dxa"/>
            <w:vAlign w:val="bottom"/>
          </w:tcPr>
          <w:p w14:paraId="4D3C846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MDC1</w:t>
            </w:r>
          </w:p>
        </w:tc>
        <w:tc>
          <w:tcPr>
            <w:tcW w:w="6887" w:type="dxa"/>
            <w:vAlign w:val="bottom"/>
          </w:tcPr>
          <w:p w14:paraId="25B137D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Mediator of DNA damage checkpoint protein 1</w:t>
            </w:r>
          </w:p>
        </w:tc>
        <w:tc>
          <w:tcPr>
            <w:tcW w:w="1411" w:type="dxa"/>
            <w:vAlign w:val="bottom"/>
          </w:tcPr>
          <w:p w14:paraId="1AB72E2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2.74</w:t>
            </w:r>
          </w:p>
        </w:tc>
      </w:tr>
      <w:tr w:rsidR="00A8473E" w:rsidRPr="00932FF6" w14:paraId="37DE7469" w14:textId="77777777" w:rsidTr="00DA076E">
        <w:tc>
          <w:tcPr>
            <w:tcW w:w="1306" w:type="dxa"/>
            <w:vAlign w:val="bottom"/>
          </w:tcPr>
          <w:p w14:paraId="6CB7A3F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ALDOC</w:t>
            </w:r>
          </w:p>
        </w:tc>
        <w:tc>
          <w:tcPr>
            <w:tcW w:w="6887" w:type="dxa"/>
            <w:vAlign w:val="bottom"/>
          </w:tcPr>
          <w:p w14:paraId="5C19218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Fructose-bisphosphate aldolase C</w:t>
            </w:r>
          </w:p>
        </w:tc>
        <w:tc>
          <w:tcPr>
            <w:tcW w:w="1411" w:type="dxa"/>
            <w:vAlign w:val="bottom"/>
          </w:tcPr>
          <w:p w14:paraId="4B2725B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2.66</w:t>
            </w:r>
          </w:p>
        </w:tc>
      </w:tr>
      <w:tr w:rsidR="00A8473E" w:rsidRPr="00932FF6" w14:paraId="7D1AB220" w14:textId="77777777" w:rsidTr="00DA076E">
        <w:tc>
          <w:tcPr>
            <w:tcW w:w="1306" w:type="dxa"/>
            <w:vAlign w:val="bottom"/>
          </w:tcPr>
          <w:p w14:paraId="6C24A9F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SLC35E1</w:t>
            </w:r>
          </w:p>
        </w:tc>
        <w:tc>
          <w:tcPr>
            <w:tcW w:w="6887" w:type="dxa"/>
            <w:vAlign w:val="bottom"/>
          </w:tcPr>
          <w:p w14:paraId="5598A5E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Solute carrier family 35 member E1</w:t>
            </w:r>
          </w:p>
        </w:tc>
        <w:tc>
          <w:tcPr>
            <w:tcW w:w="1411" w:type="dxa"/>
            <w:vAlign w:val="bottom"/>
          </w:tcPr>
          <w:p w14:paraId="5C211B2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2.61</w:t>
            </w:r>
          </w:p>
        </w:tc>
      </w:tr>
      <w:tr w:rsidR="00A8473E" w:rsidRPr="00932FF6" w14:paraId="17840F6D" w14:textId="77777777" w:rsidTr="00DA076E">
        <w:tc>
          <w:tcPr>
            <w:tcW w:w="1306" w:type="dxa"/>
            <w:vAlign w:val="bottom"/>
          </w:tcPr>
          <w:p w14:paraId="0430807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ARID3B</w:t>
            </w:r>
          </w:p>
        </w:tc>
        <w:tc>
          <w:tcPr>
            <w:tcW w:w="6887" w:type="dxa"/>
            <w:vAlign w:val="bottom"/>
          </w:tcPr>
          <w:p w14:paraId="53BD456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AT-rich interactive domain-containing protein 3B</w:t>
            </w:r>
          </w:p>
        </w:tc>
        <w:tc>
          <w:tcPr>
            <w:tcW w:w="1411" w:type="dxa"/>
            <w:vAlign w:val="bottom"/>
          </w:tcPr>
          <w:p w14:paraId="1F1C30A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2.55</w:t>
            </w:r>
          </w:p>
        </w:tc>
      </w:tr>
      <w:tr w:rsidR="00A8473E" w:rsidRPr="00932FF6" w14:paraId="220CEF09" w14:textId="77777777" w:rsidTr="00DA076E">
        <w:tc>
          <w:tcPr>
            <w:tcW w:w="1306" w:type="dxa"/>
            <w:vAlign w:val="bottom"/>
          </w:tcPr>
          <w:p w14:paraId="4050936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RPAP1</w:t>
            </w:r>
          </w:p>
        </w:tc>
        <w:tc>
          <w:tcPr>
            <w:tcW w:w="6887" w:type="dxa"/>
            <w:vAlign w:val="bottom"/>
          </w:tcPr>
          <w:p w14:paraId="6E32AE5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RNA polymerase II-associated protein 1</w:t>
            </w:r>
          </w:p>
        </w:tc>
        <w:tc>
          <w:tcPr>
            <w:tcW w:w="1411" w:type="dxa"/>
            <w:vAlign w:val="bottom"/>
          </w:tcPr>
          <w:p w14:paraId="2957A2C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2.54</w:t>
            </w:r>
          </w:p>
        </w:tc>
      </w:tr>
      <w:tr w:rsidR="00A8473E" w:rsidRPr="00932FF6" w14:paraId="3B5F4B0D" w14:textId="77777777" w:rsidTr="00DA076E">
        <w:tc>
          <w:tcPr>
            <w:tcW w:w="1306" w:type="dxa"/>
            <w:vAlign w:val="bottom"/>
          </w:tcPr>
          <w:p w14:paraId="653AE2F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6887" w:type="dxa"/>
            <w:vAlign w:val="bottom"/>
          </w:tcPr>
          <w:p w14:paraId="1F220E8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Sequestosome-1</w:t>
            </w:r>
          </w:p>
        </w:tc>
        <w:tc>
          <w:tcPr>
            <w:tcW w:w="1411" w:type="dxa"/>
            <w:vAlign w:val="bottom"/>
          </w:tcPr>
          <w:p w14:paraId="7893062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2.54</w:t>
            </w:r>
          </w:p>
        </w:tc>
      </w:tr>
      <w:tr w:rsidR="00A8473E" w:rsidRPr="00932FF6" w14:paraId="683ED4F8" w14:textId="77777777" w:rsidTr="00DA076E">
        <w:tc>
          <w:tcPr>
            <w:tcW w:w="1306" w:type="dxa"/>
            <w:vAlign w:val="bottom"/>
          </w:tcPr>
          <w:p w14:paraId="51CEFF9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CSRP2</w:t>
            </w:r>
          </w:p>
        </w:tc>
        <w:tc>
          <w:tcPr>
            <w:tcW w:w="6887" w:type="dxa"/>
            <w:vAlign w:val="bottom"/>
          </w:tcPr>
          <w:p w14:paraId="0D2F79A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Cysteine and glycine-rich protein 2</w:t>
            </w:r>
          </w:p>
        </w:tc>
        <w:tc>
          <w:tcPr>
            <w:tcW w:w="1411" w:type="dxa"/>
            <w:vAlign w:val="bottom"/>
          </w:tcPr>
          <w:p w14:paraId="715BC26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2.50</w:t>
            </w:r>
          </w:p>
        </w:tc>
      </w:tr>
      <w:tr w:rsidR="00A8473E" w:rsidRPr="00932FF6" w14:paraId="62B17C85" w14:textId="77777777" w:rsidTr="00DA076E">
        <w:tc>
          <w:tcPr>
            <w:tcW w:w="1306" w:type="dxa"/>
            <w:vAlign w:val="bottom"/>
          </w:tcPr>
          <w:p w14:paraId="4D7D143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HGH1</w:t>
            </w:r>
          </w:p>
        </w:tc>
        <w:tc>
          <w:tcPr>
            <w:tcW w:w="6887" w:type="dxa"/>
            <w:vAlign w:val="bottom"/>
          </w:tcPr>
          <w:p w14:paraId="527D984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Protein HGH1 homolog</w:t>
            </w:r>
          </w:p>
        </w:tc>
        <w:tc>
          <w:tcPr>
            <w:tcW w:w="1411" w:type="dxa"/>
            <w:vAlign w:val="bottom"/>
          </w:tcPr>
          <w:p w14:paraId="3748109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2.49</w:t>
            </w:r>
          </w:p>
        </w:tc>
      </w:tr>
      <w:tr w:rsidR="00A8473E" w:rsidRPr="00932FF6" w14:paraId="1F2F5C67" w14:textId="77777777" w:rsidTr="00DA076E">
        <w:tc>
          <w:tcPr>
            <w:tcW w:w="1306" w:type="dxa"/>
            <w:vAlign w:val="bottom"/>
          </w:tcPr>
          <w:p w14:paraId="4E02EA5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PURB</w:t>
            </w:r>
          </w:p>
        </w:tc>
        <w:tc>
          <w:tcPr>
            <w:tcW w:w="6887" w:type="dxa"/>
            <w:vAlign w:val="bottom"/>
          </w:tcPr>
          <w:p w14:paraId="60E4ADE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Transcriptional activator protein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Pur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>-beta</w:t>
            </w:r>
          </w:p>
        </w:tc>
        <w:tc>
          <w:tcPr>
            <w:tcW w:w="1411" w:type="dxa"/>
            <w:vAlign w:val="bottom"/>
          </w:tcPr>
          <w:p w14:paraId="3FF117E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2.48</w:t>
            </w:r>
          </w:p>
        </w:tc>
      </w:tr>
      <w:tr w:rsidR="00A8473E" w:rsidRPr="00932FF6" w14:paraId="65C3DDEC" w14:textId="77777777" w:rsidTr="00DA076E">
        <w:tc>
          <w:tcPr>
            <w:tcW w:w="1306" w:type="dxa"/>
            <w:vAlign w:val="bottom"/>
          </w:tcPr>
          <w:p w14:paraId="76F8A09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POFUT1</w:t>
            </w:r>
          </w:p>
        </w:tc>
        <w:tc>
          <w:tcPr>
            <w:tcW w:w="6887" w:type="dxa"/>
            <w:vAlign w:val="bottom"/>
          </w:tcPr>
          <w:p w14:paraId="3B351A5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GDP-fucose protein O-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fucosyltransferase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11" w:type="dxa"/>
            <w:vAlign w:val="bottom"/>
          </w:tcPr>
          <w:p w14:paraId="7F406DD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2.45</w:t>
            </w:r>
          </w:p>
        </w:tc>
      </w:tr>
      <w:tr w:rsidR="00A8473E" w:rsidRPr="00932FF6" w14:paraId="225FFB0C" w14:textId="77777777" w:rsidTr="00DA076E">
        <w:tc>
          <w:tcPr>
            <w:tcW w:w="1306" w:type="dxa"/>
            <w:vAlign w:val="bottom"/>
          </w:tcPr>
          <w:p w14:paraId="2625A5B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SH3BGRL3</w:t>
            </w:r>
          </w:p>
        </w:tc>
        <w:tc>
          <w:tcPr>
            <w:tcW w:w="6887" w:type="dxa"/>
            <w:vAlign w:val="bottom"/>
          </w:tcPr>
          <w:p w14:paraId="0D5418E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SH3 domain-binding glutamic acid-rich-like protein 3</w:t>
            </w:r>
          </w:p>
        </w:tc>
        <w:tc>
          <w:tcPr>
            <w:tcW w:w="1411" w:type="dxa"/>
            <w:vAlign w:val="bottom"/>
          </w:tcPr>
          <w:p w14:paraId="6E4D310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2.43</w:t>
            </w:r>
          </w:p>
        </w:tc>
      </w:tr>
      <w:tr w:rsidR="00A8473E" w:rsidRPr="00932FF6" w14:paraId="50902053" w14:textId="77777777" w:rsidTr="00DA076E">
        <w:tc>
          <w:tcPr>
            <w:tcW w:w="1306" w:type="dxa"/>
            <w:vAlign w:val="bottom"/>
          </w:tcPr>
          <w:p w14:paraId="572EB2B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SNCA</w:t>
            </w:r>
          </w:p>
        </w:tc>
        <w:tc>
          <w:tcPr>
            <w:tcW w:w="6887" w:type="dxa"/>
            <w:vAlign w:val="bottom"/>
          </w:tcPr>
          <w:p w14:paraId="358B92B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Alpha-synuclein</w:t>
            </w:r>
          </w:p>
        </w:tc>
        <w:tc>
          <w:tcPr>
            <w:tcW w:w="1411" w:type="dxa"/>
            <w:vAlign w:val="bottom"/>
          </w:tcPr>
          <w:p w14:paraId="4687533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2.43</w:t>
            </w:r>
          </w:p>
        </w:tc>
      </w:tr>
      <w:tr w:rsidR="00A8473E" w:rsidRPr="00932FF6" w14:paraId="58E7AEF6" w14:textId="77777777" w:rsidTr="00DA076E">
        <w:tc>
          <w:tcPr>
            <w:tcW w:w="1306" w:type="dxa"/>
            <w:vAlign w:val="bottom"/>
          </w:tcPr>
          <w:p w14:paraId="4434E49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GLG1</w:t>
            </w:r>
          </w:p>
        </w:tc>
        <w:tc>
          <w:tcPr>
            <w:tcW w:w="6887" w:type="dxa"/>
            <w:vAlign w:val="bottom"/>
          </w:tcPr>
          <w:p w14:paraId="3C32904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Golgi apparatus protein 1</w:t>
            </w:r>
          </w:p>
        </w:tc>
        <w:tc>
          <w:tcPr>
            <w:tcW w:w="1411" w:type="dxa"/>
            <w:vAlign w:val="bottom"/>
          </w:tcPr>
          <w:p w14:paraId="7AD5032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2.39</w:t>
            </w:r>
          </w:p>
        </w:tc>
      </w:tr>
      <w:tr w:rsidR="00A8473E" w:rsidRPr="00932FF6" w14:paraId="57141EC7" w14:textId="77777777" w:rsidTr="00DA076E">
        <w:tc>
          <w:tcPr>
            <w:tcW w:w="1306" w:type="dxa"/>
            <w:vAlign w:val="bottom"/>
          </w:tcPr>
          <w:p w14:paraId="4B2FF67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MDP1</w:t>
            </w:r>
          </w:p>
        </w:tc>
        <w:tc>
          <w:tcPr>
            <w:tcW w:w="6887" w:type="dxa"/>
            <w:vAlign w:val="bottom"/>
          </w:tcPr>
          <w:p w14:paraId="0A104BE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Magnesium-dependent phosphatase 1</w:t>
            </w:r>
          </w:p>
        </w:tc>
        <w:tc>
          <w:tcPr>
            <w:tcW w:w="1411" w:type="dxa"/>
            <w:vAlign w:val="bottom"/>
          </w:tcPr>
          <w:p w14:paraId="2E3C36E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2.39</w:t>
            </w:r>
          </w:p>
        </w:tc>
      </w:tr>
      <w:tr w:rsidR="00A8473E" w:rsidRPr="00932FF6" w14:paraId="4229C04B" w14:textId="77777777" w:rsidTr="00DA076E">
        <w:tc>
          <w:tcPr>
            <w:tcW w:w="1306" w:type="dxa"/>
            <w:vAlign w:val="bottom"/>
          </w:tcPr>
          <w:p w14:paraId="39ED9BB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GOLIM4</w:t>
            </w:r>
          </w:p>
        </w:tc>
        <w:tc>
          <w:tcPr>
            <w:tcW w:w="6887" w:type="dxa"/>
            <w:vAlign w:val="bottom"/>
          </w:tcPr>
          <w:p w14:paraId="6B7BE37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Golgi integral membrane protein 4</w:t>
            </w:r>
          </w:p>
        </w:tc>
        <w:tc>
          <w:tcPr>
            <w:tcW w:w="1411" w:type="dxa"/>
            <w:vAlign w:val="bottom"/>
          </w:tcPr>
          <w:p w14:paraId="0AD2559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2.36</w:t>
            </w:r>
          </w:p>
        </w:tc>
      </w:tr>
      <w:tr w:rsidR="00A8473E" w:rsidRPr="00932FF6" w14:paraId="7BFCF5B8" w14:textId="77777777" w:rsidTr="00DA076E">
        <w:tc>
          <w:tcPr>
            <w:tcW w:w="1306" w:type="dxa"/>
            <w:vAlign w:val="bottom"/>
          </w:tcPr>
          <w:p w14:paraId="56C2D98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ARFGAP3</w:t>
            </w:r>
          </w:p>
        </w:tc>
        <w:tc>
          <w:tcPr>
            <w:tcW w:w="6887" w:type="dxa"/>
            <w:vAlign w:val="bottom"/>
          </w:tcPr>
          <w:p w14:paraId="0C21146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ADP-ribosylation factor GTPase-activating protein 3</w:t>
            </w:r>
          </w:p>
        </w:tc>
        <w:tc>
          <w:tcPr>
            <w:tcW w:w="1411" w:type="dxa"/>
            <w:vAlign w:val="bottom"/>
          </w:tcPr>
          <w:p w14:paraId="6C18518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2.33</w:t>
            </w:r>
          </w:p>
        </w:tc>
      </w:tr>
      <w:tr w:rsidR="00A8473E" w:rsidRPr="00932FF6" w14:paraId="47E3A0C4" w14:textId="77777777" w:rsidTr="00DA076E">
        <w:tc>
          <w:tcPr>
            <w:tcW w:w="1306" w:type="dxa"/>
            <w:vAlign w:val="bottom"/>
          </w:tcPr>
          <w:p w14:paraId="326B84E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LIN28B</w:t>
            </w:r>
          </w:p>
        </w:tc>
        <w:tc>
          <w:tcPr>
            <w:tcW w:w="6887" w:type="dxa"/>
            <w:vAlign w:val="bottom"/>
          </w:tcPr>
          <w:p w14:paraId="61D6BC3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Protein lin-28 homolog B</w:t>
            </w:r>
          </w:p>
        </w:tc>
        <w:tc>
          <w:tcPr>
            <w:tcW w:w="1411" w:type="dxa"/>
            <w:vAlign w:val="bottom"/>
          </w:tcPr>
          <w:p w14:paraId="05FFF84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2.30</w:t>
            </w:r>
          </w:p>
        </w:tc>
      </w:tr>
      <w:tr w:rsidR="00A8473E" w:rsidRPr="00932FF6" w14:paraId="62296B14" w14:textId="77777777" w:rsidTr="00DA076E">
        <w:tc>
          <w:tcPr>
            <w:tcW w:w="1306" w:type="dxa"/>
            <w:vAlign w:val="bottom"/>
          </w:tcPr>
          <w:p w14:paraId="029B602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MPRIP</w:t>
            </w:r>
          </w:p>
        </w:tc>
        <w:tc>
          <w:tcPr>
            <w:tcW w:w="6887" w:type="dxa"/>
            <w:vAlign w:val="bottom"/>
          </w:tcPr>
          <w:p w14:paraId="1DC4E06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Myosin phosphatase Rho-interacting protein</w:t>
            </w:r>
          </w:p>
        </w:tc>
        <w:tc>
          <w:tcPr>
            <w:tcW w:w="1411" w:type="dxa"/>
            <w:vAlign w:val="bottom"/>
          </w:tcPr>
          <w:p w14:paraId="24E0E12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2.21</w:t>
            </w:r>
          </w:p>
        </w:tc>
      </w:tr>
      <w:tr w:rsidR="00A8473E" w:rsidRPr="00932FF6" w14:paraId="175C524A" w14:textId="77777777" w:rsidTr="00DA076E">
        <w:tc>
          <w:tcPr>
            <w:tcW w:w="1306" w:type="dxa"/>
            <w:vAlign w:val="bottom"/>
          </w:tcPr>
          <w:p w14:paraId="69FDD20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H1-3</w:t>
            </w:r>
          </w:p>
        </w:tc>
        <w:tc>
          <w:tcPr>
            <w:tcW w:w="6887" w:type="dxa"/>
            <w:vAlign w:val="bottom"/>
          </w:tcPr>
          <w:p w14:paraId="496F48B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Histone H1.3</w:t>
            </w:r>
          </w:p>
        </w:tc>
        <w:tc>
          <w:tcPr>
            <w:tcW w:w="1411" w:type="dxa"/>
            <w:vAlign w:val="bottom"/>
          </w:tcPr>
          <w:p w14:paraId="4D46273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2.21</w:t>
            </w:r>
          </w:p>
        </w:tc>
      </w:tr>
      <w:tr w:rsidR="00A8473E" w:rsidRPr="00932FF6" w14:paraId="2B405404" w14:textId="77777777" w:rsidTr="00DA076E">
        <w:tc>
          <w:tcPr>
            <w:tcW w:w="1306" w:type="dxa"/>
            <w:vAlign w:val="bottom"/>
          </w:tcPr>
          <w:p w14:paraId="4BCD8F6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ILK</w:t>
            </w:r>
          </w:p>
        </w:tc>
        <w:tc>
          <w:tcPr>
            <w:tcW w:w="6887" w:type="dxa"/>
            <w:vAlign w:val="bottom"/>
          </w:tcPr>
          <w:p w14:paraId="2803A7A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Integrin-linked protein kinase</w:t>
            </w:r>
          </w:p>
        </w:tc>
        <w:tc>
          <w:tcPr>
            <w:tcW w:w="1411" w:type="dxa"/>
            <w:vAlign w:val="bottom"/>
          </w:tcPr>
          <w:p w14:paraId="2F42A85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2.19</w:t>
            </w:r>
          </w:p>
        </w:tc>
      </w:tr>
      <w:tr w:rsidR="00A8473E" w:rsidRPr="00932FF6" w14:paraId="128B2808" w14:textId="77777777" w:rsidTr="00DA076E">
        <w:tc>
          <w:tcPr>
            <w:tcW w:w="1306" w:type="dxa"/>
            <w:vAlign w:val="bottom"/>
          </w:tcPr>
          <w:p w14:paraId="5DE3EB7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ARAF</w:t>
            </w:r>
          </w:p>
        </w:tc>
        <w:tc>
          <w:tcPr>
            <w:tcW w:w="6887" w:type="dxa"/>
            <w:vAlign w:val="bottom"/>
          </w:tcPr>
          <w:p w14:paraId="0BCC9E5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Serine/threonine-protein kinase A-Raf</w:t>
            </w:r>
          </w:p>
        </w:tc>
        <w:tc>
          <w:tcPr>
            <w:tcW w:w="1411" w:type="dxa"/>
            <w:vAlign w:val="bottom"/>
          </w:tcPr>
          <w:p w14:paraId="43E3BB0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2.18</w:t>
            </w:r>
          </w:p>
        </w:tc>
      </w:tr>
      <w:tr w:rsidR="00A8473E" w:rsidRPr="00932FF6" w14:paraId="3BC6E1B5" w14:textId="77777777" w:rsidTr="00DA076E">
        <w:tc>
          <w:tcPr>
            <w:tcW w:w="1306" w:type="dxa"/>
            <w:vAlign w:val="bottom"/>
          </w:tcPr>
          <w:p w14:paraId="7F8B73A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GALNT2</w:t>
            </w:r>
          </w:p>
        </w:tc>
        <w:tc>
          <w:tcPr>
            <w:tcW w:w="6887" w:type="dxa"/>
            <w:vAlign w:val="bottom"/>
          </w:tcPr>
          <w:p w14:paraId="23DFAE3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Polypeptide N-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acetylgalactosaminyltransferase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1" w:type="dxa"/>
            <w:vAlign w:val="bottom"/>
          </w:tcPr>
          <w:p w14:paraId="572B862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2.18</w:t>
            </w:r>
          </w:p>
        </w:tc>
      </w:tr>
      <w:tr w:rsidR="00A8473E" w:rsidRPr="00932FF6" w14:paraId="40B9C210" w14:textId="77777777" w:rsidTr="00DA076E">
        <w:tc>
          <w:tcPr>
            <w:tcW w:w="1306" w:type="dxa"/>
            <w:vAlign w:val="bottom"/>
          </w:tcPr>
          <w:p w14:paraId="57CDBE8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KCTD12</w:t>
            </w:r>
          </w:p>
        </w:tc>
        <w:tc>
          <w:tcPr>
            <w:tcW w:w="6887" w:type="dxa"/>
            <w:vAlign w:val="bottom"/>
          </w:tcPr>
          <w:p w14:paraId="0B13693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BTB/POZ domain-containing protein KCTD12</w:t>
            </w:r>
          </w:p>
        </w:tc>
        <w:tc>
          <w:tcPr>
            <w:tcW w:w="1411" w:type="dxa"/>
            <w:vAlign w:val="bottom"/>
          </w:tcPr>
          <w:p w14:paraId="02B6FAA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2.15</w:t>
            </w:r>
          </w:p>
        </w:tc>
      </w:tr>
      <w:tr w:rsidR="00A8473E" w:rsidRPr="00932FF6" w14:paraId="0017A629" w14:textId="77777777" w:rsidTr="00DA076E">
        <w:tc>
          <w:tcPr>
            <w:tcW w:w="1306" w:type="dxa"/>
            <w:vAlign w:val="bottom"/>
          </w:tcPr>
          <w:p w14:paraId="3156B5E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ASPSCR1</w:t>
            </w:r>
          </w:p>
        </w:tc>
        <w:tc>
          <w:tcPr>
            <w:tcW w:w="6887" w:type="dxa"/>
            <w:vAlign w:val="bottom"/>
          </w:tcPr>
          <w:p w14:paraId="668D6AC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Tether containing UBX domain for GLUT4</w:t>
            </w:r>
          </w:p>
        </w:tc>
        <w:tc>
          <w:tcPr>
            <w:tcW w:w="1411" w:type="dxa"/>
            <w:vAlign w:val="bottom"/>
          </w:tcPr>
          <w:p w14:paraId="5A4765C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2.15</w:t>
            </w:r>
          </w:p>
        </w:tc>
      </w:tr>
      <w:tr w:rsidR="00A8473E" w:rsidRPr="00932FF6" w14:paraId="2EB5C2D5" w14:textId="77777777" w:rsidTr="00DA076E">
        <w:tc>
          <w:tcPr>
            <w:tcW w:w="1306" w:type="dxa"/>
            <w:vAlign w:val="bottom"/>
          </w:tcPr>
          <w:p w14:paraId="264E2ED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STX7</w:t>
            </w:r>
          </w:p>
        </w:tc>
        <w:tc>
          <w:tcPr>
            <w:tcW w:w="6887" w:type="dxa"/>
            <w:vAlign w:val="bottom"/>
          </w:tcPr>
          <w:p w14:paraId="2067AD9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Syntaxin-7</w:t>
            </w:r>
          </w:p>
        </w:tc>
        <w:tc>
          <w:tcPr>
            <w:tcW w:w="1411" w:type="dxa"/>
            <w:vAlign w:val="bottom"/>
          </w:tcPr>
          <w:p w14:paraId="447A9BB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2.15</w:t>
            </w:r>
          </w:p>
        </w:tc>
      </w:tr>
      <w:tr w:rsidR="00A8473E" w:rsidRPr="00932FF6" w14:paraId="1D4F897C" w14:textId="77777777" w:rsidTr="00DA076E">
        <w:tc>
          <w:tcPr>
            <w:tcW w:w="1306" w:type="dxa"/>
            <w:vAlign w:val="bottom"/>
          </w:tcPr>
          <w:p w14:paraId="0E00340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GLMN</w:t>
            </w:r>
          </w:p>
        </w:tc>
        <w:tc>
          <w:tcPr>
            <w:tcW w:w="6887" w:type="dxa"/>
            <w:vAlign w:val="bottom"/>
          </w:tcPr>
          <w:p w14:paraId="38D9CC4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Glomulin</w:t>
            </w:r>
            <w:proofErr w:type="spellEnd"/>
          </w:p>
        </w:tc>
        <w:tc>
          <w:tcPr>
            <w:tcW w:w="1411" w:type="dxa"/>
            <w:vAlign w:val="bottom"/>
          </w:tcPr>
          <w:p w14:paraId="167EE62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2.14</w:t>
            </w:r>
          </w:p>
        </w:tc>
      </w:tr>
      <w:tr w:rsidR="00A8473E" w:rsidRPr="00932FF6" w14:paraId="7757FF74" w14:textId="77777777" w:rsidTr="00DA076E">
        <w:tc>
          <w:tcPr>
            <w:tcW w:w="1306" w:type="dxa"/>
            <w:vAlign w:val="bottom"/>
          </w:tcPr>
          <w:p w14:paraId="0F5A197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SMAP2</w:t>
            </w:r>
          </w:p>
        </w:tc>
        <w:tc>
          <w:tcPr>
            <w:tcW w:w="6887" w:type="dxa"/>
            <w:vAlign w:val="bottom"/>
          </w:tcPr>
          <w:p w14:paraId="0E8EAAC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Stromal membrane-associated protein 2</w:t>
            </w:r>
          </w:p>
        </w:tc>
        <w:tc>
          <w:tcPr>
            <w:tcW w:w="1411" w:type="dxa"/>
            <w:vAlign w:val="bottom"/>
          </w:tcPr>
          <w:p w14:paraId="123ADDB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2.14</w:t>
            </w:r>
          </w:p>
        </w:tc>
      </w:tr>
      <w:tr w:rsidR="00A8473E" w:rsidRPr="00932FF6" w14:paraId="3E3C0A2C" w14:textId="77777777" w:rsidTr="00DA076E">
        <w:tc>
          <w:tcPr>
            <w:tcW w:w="1306" w:type="dxa"/>
            <w:vAlign w:val="bottom"/>
          </w:tcPr>
          <w:p w14:paraId="05F006C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NEU1</w:t>
            </w:r>
          </w:p>
        </w:tc>
        <w:tc>
          <w:tcPr>
            <w:tcW w:w="6887" w:type="dxa"/>
            <w:vAlign w:val="bottom"/>
          </w:tcPr>
          <w:p w14:paraId="6440702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Sialidase-1</w:t>
            </w:r>
          </w:p>
        </w:tc>
        <w:tc>
          <w:tcPr>
            <w:tcW w:w="1411" w:type="dxa"/>
            <w:vAlign w:val="bottom"/>
          </w:tcPr>
          <w:p w14:paraId="171C92E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2.09</w:t>
            </w:r>
          </w:p>
        </w:tc>
      </w:tr>
      <w:tr w:rsidR="00A8473E" w:rsidRPr="00932FF6" w14:paraId="3E709B2A" w14:textId="77777777" w:rsidTr="00DA076E">
        <w:tc>
          <w:tcPr>
            <w:tcW w:w="1306" w:type="dxa"/>
            <w:vAlign w:val="bottom"/>
          </w:tcPr>
          <w:p w14:paraId="205F0F8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RANBP9</w:t>
            </w:r>
          </w:p>
        </w:tc>
        <w:tc>
          <w:tcPr>
            <w:tcW w:w="6887" w:type="dxa"/>
            <w:vAlign w:val="bottom"/>
          </w:tcPr>
          <w:p w14:paraId="79E47EB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Ran-binding protein 9</w:t>
            </w:r>
          </w:p>
        </w:tc>
        <w:tc>
          <w:tcPr>
            <w:tcW w:w="1411" w:type="dxa"/>
            <w:vAlign w:val="bottom"/>
          </w:tcPr>
          <w:p w14:paraId="4DDD50C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2.07</w:t>
            </w:r>
          </w:p>
        </w:tc>
      </w:tr>
      <w:tr w:rsidR="00A8473E" w:rsidRPr="00932FF6" w14:paraId="56DD7599" w14:textId="77777777" w:rsidTr="00DA076E">
        <w:tc>
          <w:tcPr>
            <w:tcW w:w="1306" w:type="dxa"/>
            <w:vAlign w:val="bottom"/>
          </w:tcPr>
          <w:p w14:paraId="00FD6EE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CEP131</w:t>
            </w:r>
          </w:p>
        </w:tc>
        <w:tc>
          <w:tcPr>
            <w:tcW w:w="6887" w:type="dxa"/>
            <w:vAlign w:val="bottom"/>
          </w:tcPr>
          <w:p w14:paraId="15955DA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Centrosomal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protein of 131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411" w:type="dxa"/>
            <w:vAlign w:val="bottom"/>
          </w:tcPr>
          <w:p w14:paraId="1E379F0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2.07</w:t>
            </w:r>
          </w:p>
        </w:tc>
      </w:tr>
      <w:tr w:rsidR="00A8473E" w:rsidRPr="00932FF6" w14:paraId="286926DA" w14:textId="77777777" w:rsidTr="00DA076E">
        <w:tc>
          <w:tcPr>
            <w:tcW w:w="1306" w:type="dxa"/>
            <w:vAlign w:val="bottom"/>
          </w:tcPr>
          <w:p w14:paraId="08F555C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ETFA</w:t>
            </w:r>
          </w:p>
        </w:tc>
        <w:tc>
          <w:tcPr>
            <w:tcW w:w="6887" w:type="dxa"/>
            <w:vAlign w:val="bottom"/>
          </w:tcPr>
          <w:p w14:paraId="46E941D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Electron transfer flavoprotein subunit alpha, mitochondrial</w:t>
            </w:r>
          </w:p>
        </w:tc>
        <w:tc>
          <w:tcPr>
            <w:tcW w:w="1411" w:type="dxa"/>
            <w:vAlign w:val="bottom"/>
          </w:tcPr>
          <w:p w14:paraId="7D906B1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A8473E" w:rsidRPr="00932FF6" w14:paraId="20AD3565" w14:textId="77777777" w:rsidTr="00DA076E">
        <w:tc>
          <w:tcPr>
            <w:tcW w:w="1306" w:type="dxa"/>
            <w:vAlign w:val="bottom"/>
          </w:tcPr>
          <w:p w14:paraId="6504366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HNRNPH2</w:t>
            </w:r>
          </w:p>
        </w:tc>
        <w:tc>
          <w:tcPr>
            <w:tcW w:w="6887" w:type="dxa"/>
            <w:vAlign w:val="bottom"/>
          </w:tcPr>
          <w:p w14:paraId="6DA8435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Heterogeneous nuclear ribonucleoprotein H2</w:t>
            </w:r>
          </w:p>
        </w:tc>
        <w:tc>
          <w:tcPr>
            <w:tcW w:w="1411" w:type="dxa"/>
            <w:vAlign w:val="bottom"/>
          </w:tcPr>
          <w:p w14:paraId="6B2C61B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A8473E" w:rsidRPr="00932FF6" w14:paraId="76F3E316" w14:textId="77777777" w:rsidTr="00DA076E">
        <w:tc>
          <w:tcPr>
            <w:tcW w:w="1306" w:type="dxa"/>
            <w:vAlign w:val="bottom"/>
          </w:tcPr>
          <w:p w14:paraId="2FE6390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SPTLC2</w:t>
            </w:r>
          </w:p>
        </w:tc>
        <w:tc>
          <w:tcPr>
            <w:tcW w:w="6887" w:type="dxa"/>
            <w:vAlign w:val="bottom"/>
          </w:tcPr>
          <w:p w14:paraId="2E26E3D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Serine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palmitoyltransferase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1" w:type="dxa"/>
            <w:vAlign w:val="bottom"/>
          </w:tcPr>
          <w:p w14:paraId="24FF733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A8473E" w:rsidRPr="00932FF6" w14:paraId="376A1411" w14:textId="77777777" w:rsidTr="00DA076E">
        <w:tc>
          <w:tcPr>
            <w:tcW w:w="1306" w:type="dxa"/>
            <w:vAlign w:val="bottom"/>
          </w:tcPr>
          <w:p w14:paraId="055BC89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MTPAP</w:t>
            </w:r>
          </w:p>
        </w:tc>
        <w:tc>
          <w:tcPr>
            <w:tcW w:w="6887" w:type="dxa"/>
            <w:vAlign w:val="bottom"/>
          </w:tcPr>
          <w:p w14:paraId="2D2B1D9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Poly(A) RNA polymerase, mitochondrial</w:t>
            </w:r>
          </w:p>
        </w:tc>
        <w:tc>
          <w:tcPr>
            <w:tcW w:w="1411" w:type="dxa"/>
            <w:vAlign w:val="bottom"/>
          </w:tcPr>
          <w:p w14:paraId="6A1B612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4E33E112" w14:textId="77777777" w:rsidTr="00DA076E">
        <w:tc>
          <w:tcPr>
            <w:tcW w:w="1306" w:type="dxa"/>
            <w:vAlign w:val="bottom"/>
          </w:tcPr>
          <w:p w14:paraId="7B90AB4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lastRenderedPageBreak/>
              <w:t>TMEM237</w:t>
            </w:r>
          </w:p>
        </w:tc>
        <w:tc>
          <w:tcPr>
            <w:tcW w:w="6887" w:type="dxa"/>
            <w:vAlign w:val="bottom"/>
          </w:tcPr>
          <w:p w14:paraId="78080AE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Transmembrane protein 237</w:t>
            </w:r>
          </w:p>
        </w:tc>
        <w:tc>
          <w:tcPr>
            <w:tcW w:w="1411" w:type="dxa"/>
            <w:vAlign w:val="bottom"/>
          </w:tcPr>
          <w:p w14:paraId="6798063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1256F1B5" w14:textId="77777777" w:rsidTr="00DA076E">
        <w:tc>
          <w:tcPr>
            <w:tcW w:w="1306" w:type="dxa"/>
            <w:vAlign w:val="bottom"/>
          </w:tcPr>
          <w:p w14:paraId="374E4F0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ACAA2</w:t>
            </w:r>
          </w:p>
        </w:tc>
        <w:tc>
          <w:tcPr>
            <w:tcW w:w="6887" w:type="dxa"/>
            <w:vAlign w:val="bottom"/>
          </w:tcPr>
          <w:p w14:paraId="5239763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3-ketoacyl-CoA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thiolase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>, mitochondrial</w:t>
            </w:r>
          </w:p>
        </w:tc>
        <w:tc>
          <w:tcPr>
            <w:tcW w:w="1411" w:type="dxa"/>
            <w:vAlign w:val="bottom"/>
          </w:tcPr>
          <w:p w14:paraId="0178CCD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625148D9" w14:textId="77777777" w:rsidTr="00DA076E">
        <w:tc>
          <w:tcPr>
            <w:tcW w:w="1306" w:type="dxa"/>
            <w:vAlign w:val="bottom"/>
          </w:tcPr>
          <w:p w14:paraId="2C83569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RPL22L1</w:t>
            </w:r>
          </w:p>
        </w:tc>
        <w:tc>
          <w:tcPr>
            <w:tcW w:w="6887" w:type="dxa"/>
            <w:vAlign w:val="bottom"/>
          </w:tcPr>
          <w:p w14:paraId="459CC54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60S ribosomal protein L22-like 1</w:t>
            </w:r>
          </w:p>
        </w:tc>
        <w:tc>
          <w:tcPr>
            <w:tcW w:w="1411" w:type="dxa"/>
            <w:vAlign w:val="bottom"/>
          </w:tcPr>
          <w:p w14:paraId="2A498A7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1944C790" w14:textId="77777777" w:rsidTr="00DA076E">
        <w:tc>
          <w:tcPr>
            <w:tcW w:w="1306" w:type="dxa"/>
            <w:vAlign w:val="bottom"/>
          </w:tcPr>
          <w:p w14:paraId="63649C5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ALDH4A1</w:t>
            </w:r>
          </w:p>
        </w:tc>
        <w:tc>
          <w:tcPr>
            <w:tcW w:w="6887" w:type="dxa"/>
            <w:vAlign w:val="bottom"/>
          </w:tcPr>
          <w:p w14:paraId="25CE00C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Delta-1-pyrroline-5-carboxylate dehydrogenase, mitochondrial</w:t>
            </w:r>
          </w:p>
        </w:tc>
        <w:tc>
          <w:tcPr>
            <w:tcW w:w="1411" w:type="dxa"/>
            <w:vAlign w:val="bottom"/>
          </w:tcPr>
          <w:p w14:paraId="6B00D05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28BCD47F" w14:textId="77777777" w:rsidTr="00DA076E">
        <w:tc>
          <w:tcPr>
            <w:tcW w:w="1306" w:type="dxa"/>
            <w:vAlign w:val="bottom"/>
          </w:tcPr>
          <w:p w14:paraId="7EA896D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MRRF</w:t>
            </w:r>
          </w:p>
        </w:tc>
        <w:tc>
          <w:tcPr>
            <w:tcW w:w="6887" w:type="dxa"/>
            <w:vAlign w:val="bottom"/>
          </w:tcPr>
          <w:p w14:paraId="24AF5A1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Ribosome-recycling factor, mitochondrial</w:t>
            </w:r>
          </w:p>
        </w:tc>
        <w:tc>
          <w:tcPr>
            <w:tcW w:w="1411" w:type="dxa"/>
            <w:vAlign w:val="bottom"/>
          </w:tcPr>
          <w:p w14:paraId="761F459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A8473E" w:rsidRPr="00932FF6" w14:paraId="575F07D3" w14:textId="77777777" w:rsidTr="00DA076E">
        <w:tc>
          <w:tcPr>
            <w:tcW w:w="1306" w:type="dxa"/>
            <w:vAlign w:val="bottom"/>
          </w:tcPr>
          <w:p w14:paraId="6F30D98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LARS2</w:t>
            </w:r>
          </w:p>
        </w:tc>
        <w:tc>
          <w:tcPr>
            <w:tcW w:w="6887" w:type="dxa"/>
            <w:vAlign w:val="bottom"/>
          </w:tcPr>
          <w:p w14:paraId="40164EF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Leucine--tRNA ligase, mitochondrial</w:t>
            </w:r>
          </w:p>
        </w:tc>
        <w:tc>
          <w:tcPr>
            <w:tcW w:w="1411" w:type="dxa"/>
            <w:vAlign w:val="bottom"/>
          </w:tcPr>
          <w:p w14:paraId="32E0065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A8473E" w:rsidRPr="00932FF6" w14:paraId="6AC10FAD" w14:textId="77777777" w:rsidTr="00DA076E">
        <w:tc>
          <w:tcPr>
            <w:tcW w:w="1306" w:type="dxa"/>
            <w:vAlign w:val="bottom"/>
          </w:tcPr>
          <w:p w14:paraId="73BBFE8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SELENOI</w:t>
            </w:r>
          </w:p>
        </w:tc>
        <w:tc>
          <w:tcPr>
            <w:tcW w:w="6887" w:type="dxa"/>
            <w:vAlign w:val="bottom"/>
          </w:tcPr>
          <w:p w14:paraId="0E2112F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Ethanolaminephosphotransferase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11" w:type="dxa"/>
            <w:vAlign w:val="bottom"/>
          </w:tcPr>
          <w:p w14:paraId="25E2040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A8473E" w:rsidRPr="00932FF6" w14:paraId="7065C3D0" w14:textId="77777777" w:rsidTr="00DA076E">
        <w:tc>
          <w:tcPr>
            <w:tcW w:w="1306" w:type="dxa"/>
            <w:vAlign w:val="bottom"/>
          </w:tcPr>
          <w:p w14:paraId="0B83543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JAGN1</w:t>
            </w:r>
          </w:p>
        </w:tc>
        <w:tc>
          <w:tcPr>
            <w:tcW w:w="6887" w:type="dxa"/>
            <w:vAlign w:val="bottom"/>
          </w:tcPr>
          <w:p w14:paraId="484278D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jagunal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homolog 1</w:t>
            </w:r>
          </w:p>
        </w:tc>
        <w:tc>
          <w:tcPr>
            <w:tcW w:w="1411" w:type="dxa"/>
            <w:vAlign w:val="bottom"/>
          </w:tcPr>
          <w:p w14:paraId="3922355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A8473E" w:rsidRPr="00932FF6" w14:paraId="0C74C184" w14:textId="77777777" w:rsidTr="00DA076E">
        <w:tc>
          <w:tcPr>
            <w:tcW w:w="1306" w:type="dxa"/>
            <w:vAlign w:val="bottom"/>
          </w:tcPr>
          <w:p w14:paraId="0B16080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NDUFA9</w:t>
            </w:r>
          </w:p>
        </w:tc>
        <w:tc>
          <w:tcPr>
            <w:tcW w:w="6887" w:type="dxa"/>
            <w:vAlign w:val="bottom"/>
          </w:tcPr>
          <w:p w14:paraId="673E21E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NADH dehydrogenase [ubiquinone] 1 alpha subcomplex subunit 9, mitochondrial</w:t>
            </w:r>
          </w:p>
        </w:tc>
        <w:tc>
          <w:tcPr>
            <w:tcW w:w="1411" w:type="dxa"/>
            <w:vAlign w:val="bottom"/>
          </w:tcPr>
          <w:p w14:paraId="55A740F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A8473E" w:rsidRPr="00932FF6" w14:paraId="54F9CC20" w14:textId="77777777" w:rsidTr="00DA076E">
        <w:tc>
          <w:tcPr>
            <w:tcW w:w="1306" w:type="dxa"/>
            <w:vAlign w:val="bottom"/>
          </w:tcPr>
          <w:p w14:paraId="7630A0B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TIMM13</w:t>
            </w:r>
          </w:p>
        </w:tc>
        <w:tc>
          <w:tcPr>
            <w:tcW w:w="6887" w:type="dxa"/>
            <w:vAlign w:val="bottom"/>
          </w:tcPr>
          <w:p w14:paraId="4293974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Mitochondrial import inner membrane translocase subunit Tim13</w:t>
            </w:r>
          </w:p>
        </w:tc>
        <w:tc>
          <w:tcPr>
            <w:tcW w:w="1411" w:type="dxa"/>
            <w:vAlign w:val="bottom"/>
          </w:tcPr>
          <w:p w14:paraId="331F5B2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A8473E" w:rsidRPr="00932FF6" w14:paraId="3428DDCD" w14:textId="77777777" w:rsidTr="00DA076E">
        <w:tc>
          <w:tcPr>
            <w:tcW w:w="1306" w:type="dxa"/>
            <w:vAlign w:val="bottom"/>
          </w:tcPr>
          <w:p w14:paraId="0E18CE5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FHL1</w:t>
            </w:r>
          </w:p>
        </w:tc>
        <w:tc>
          <w:tcPr>
            <w:tcW w:w="6887" w:type="dxa"/>
            <w:vAlign w:val="bottom"/>
          </w:tcPr>
          <w:p w14:paraId="68B12DA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Four and a half LIM domains protein 1</w:t>
            </w:r>
          </w:p>
        </w:tc>
        <w:tc>
          <w:tcPr>
            <w:tcW w:w="1411" w:type="dxa"/>
            <w:vAlign w:val="bottom"/>
          </w:tcPr>
          <w:p w14:paraId="7031738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A8473E" w:rsidRPr="00932FF6" w14:paraId="5EB3F404" w14:textId="77777777" w:rsidTr="00DA076E">
        <w:tc>
          <w:tcPr>
            <w:tcW w:w="1306" w:type="dxa"/>
            <w:vAlign w:val="bottom"/>
          </w:tcPr>
          <w:p w14:paraId="1ED1D55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ALDH5A1</w:t>
            </w:r>
          </w:p>
        </w:tc>
        <w:tc>
          <w:tcPr>
            <w:tcW w:w="6887" w:type="dxa"/>
            <w:vAlign w:val="bottom"/>
          </w:tcPr>
          <w:p w14:paraId="72F1681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Succinate-semialdehyde dehydrogenase, mitochondrial</w:t>
            </w:r>
          </w:p>
        </w:tc>
        <w:tc>
          <w:tcPr>
            <w:tcW w:w="1411" w:type="dxa"/>
            <w:vAlign w:val="bottom"/>
          </w:tcPr>
          <w:p w14:paraId="3232B76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A8473E" w:rsidRPr="00932FF6" w14:paraId="2D8FA87E" w14:textId="77777777" w:rsidTr="00DA076E">
        <w:tc>
          <w:tcPr>
            <w:tcW w:w="1306" w:type="dxa"/>
            <w:vAlign w:val="bottom"/>
          </w:tcPr>
          <w:p w14:paraId="38A51D5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ACSL1</w:t>
            </w:r>
          </w:p>
        </w:tc>
        <w:tc>
          <w:tcPr>
            <w:tcW w:w="6887" w:type="dxa"/>
            <w:vAlign w:val="bottom"/>
          </w:tcPr>
          <w:p w14:paraId="31643F7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Long-chain-fatty-acid--CoA ligase 1</w:t>
            </w:r>
          </w:p>
        </w:tc>
        <w:tc>
          <w:tcPr>
            <w:tcW w:w="1411" w:type="dxa"/>
            <w:vAlign w:val="bottom"/>
          </w:tcPr>
          <w:p w14:paraId="6DE2B6E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A8473E" w:rsidRPr="00932FF6" w14:paraId="5D6D4288" w14:textId="77777777" w:rsidTr="00DA076E">
        <w:tc>
          <w:tcPr>
            <w:tcW w:w="1306" w:type="dxa"/>
            <w:vAlign w:val="bottom"/>
          </w:tcPr>
          <w:p w14:paraId="7B3FA4E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FUNDC2</w:t>
            </w:r>
          </w:p>
        </w:tc>
        <w:tc>
          <w:tcPr>
            <w:tcW w:w="6887" w:type="dxa"/>
            <w:vAlign w:val="bottom"/>
          </w:tcPr>
          <w:p w14:paraId="53A5A4B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FUN14 domain-containing protein 2</w:t>
            </w:r>
          </w:p>
        </w:tc>
        <w:tc>
          <w:tcPr>
            <w:tcW w:w="1411" w:type="dxa"/>
            <w:vAlign w:val="bottom"/>
          </w:tcPr>
          <w:p w14:paraId="14AD74F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A8473E" w:rsidRPr="00932FF6" w14:paraId="5FEDB9D0" w14:textId="77777777" w:rsidTr="00DA076E">
        <w:tc>
          <w:tcPr>
            <w:tcW w:w="1306" w:type="dxa"/>
            <w:vAlign w:val="bottom"/>
          </w:tcPr>
          <w:p w14:paraId="439E3F9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MSN</w:t>
            </w:r>
          </w:p>
        </w:tc>
        <w:tc>
          <w:tcPr>
            <w:tcW w:w="6887" w:type="dxa"/>
            <w:vAlign w:val="bottom"/>
          </w:tcPr>
          <w:p w14:paraId="28FA31B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Moesin</w:t>
            </w:r>
            <w:proofErr w:type="spellEnd"/>
          </w:p>
        </w:tc>
        <w:tc>
          <w:tcPr>
            <w:tcW w:w="1411" w:type="dxa"/>
            <w:vAlign w:val="bottom"/>
          </w:tcPr>
          <w:p w14:paraId="2151F34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A8473E" w:rsidRPr="00932FF6" w14:paraId="654C33F6" w14:textId="77777777" w:rsidTr="00DA076E">
        <w:tc>
          <w:tcPr>
            <w:tcW w:w="1306" w:type="dxa"/>
            <w:vAlign w:val="bottom"/>
          </w:tcPr>
          <w:p w14:paraId="3DFE390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SARM1</w:t>
            </w:r>
          </w:p>
        </w:tc>
        <w:tc>
          <w:tcPr>
            <w:tcW w:w="6887" w:type="dxa"/>
            <w:vAlign w:val="bottom"/>
          </w:tcPr>
          <w:p w14:paraId="5CDF956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932FF6">
              <w:rPr>
                <w:color w:val="000000"/>
                <w:sz w:val="20"/>
                <w:szCs w:val="20"/>
              </w:rPr>
              <w:t>NAD(</w:t>
            </w:r>
            <w:proofErr w:type="gramEnd"/>
            <w:r w:rsidRPr="00932FF6">
              <w:rPr>
                <w:color w:val="000000"/>
                <w:sz w:val="20"/>
                <w:szCs w:val="20"/>
              </w:rPr>
              <w:t>+) hydrolase SARM1</w:t>
            </w:r>
          </w:p>
        </w:tc>
        <w:tc>
          <w:tcPr>
            <w:tcW w:w="1411" w:type="dxa"/>
            <w:vAlign w:val="bottom"/>
          </w:tcPr>
          <w:p w14:paraId="087400B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0.45</w:t>
            </w:r>
          </w:p>
        </w:tc>
      </w:tr>
      <w:tr w:rsidR="00A8473E" w:rsidRPr="00932FF6" w14:paraId="4F36983D" w14:textId="77777777" w:rsidTr="00DA076E">
        <w:tc>
          <w:tcPr>
            <w:tcW w:w="1306" w:type="dxa"/>
            <w:vAlign w:val="bottom"/>
          </w:tcPr>
          <w:p w14:paraId="3772492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TMEM11</w:t>
            </w:r>
          </w:p>
        </w:tc>
        <w:tc>
          <w:tcPr>
            <w:tcW w:w="6887" w:type="dxa"/>
            <w:vAlign w:val="bottom"/>
          </w:tcPr>
          <w:p w14:paraId="366CF60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Transmembrane protein 11, mitochondrial</w:t>
            </w:r>
          </w:p>
        </w:tc>
        <w:tc>
          <w:tcPr>
            <w:tcW w:w="1411" w:type="dxa"/>
            <w:vAlign w:val="bottom"/>
          </w:tcPr>
          <w:p w14:paraId="0D27E98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0.45</w:t>
            </w:r>
          </w:p>
        </w:tc>
      </w:tr>
      <w:tr w:rsidR="00A8473E" w:rsidRPr="00932FF6" w14:paraId="0DF24188" w14:textId="77777777" w:rsidTr="00DA076E">
        <w:tc>
          <w:tcPr>
            <w:tcW w:w="1306" w:type="dxa"/>
            <w:vAlign w:val="bottom"/>
          </w:tcPr>
          <w:p w14:paraId="7C7B3ED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TWNK</w:t>
            </w:r>
          </w:p>
        </w:tc>
        <w:tc>
          <w:tcPr>
            <w:tcW w:w="6887" w:type="dxa"/>
            <w:vAlign w:val="bottom"/>
          </w:tcPr>
          <w:p w14:paraId="1F26A06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Twinkle mtDNA helicase</w:t>
            </w:r>
          </w:p>
        </w:tc>
        <w:tc>
          <w:tcPr>
            <w:tcW w:w="1411" w:type="dxa"/>
            <w:vAlign w:val="bottom"/>
          </w:tcPr>
          <w:p w14:paraId="27E4C1F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A8473E" w:rsidRPr="00932FF6" w14:paraId="2EEF5055" w14:textId="77777777" w:rsidTr="00DA076E">
        <w:tc>
          <w:tcPr>
            <w:tcW w:w="1306" w:type="dxa"/>
            <w:vAlign w:val="bottom"/>
          </w:tcPr>
          <w:p w14:paraId="21C8AA3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TRMT10C</w:t>
            </w:r>
          </w:p>
        </w:tc>
        <w:tc>
          <w:tcPr>
            <w:tcW w:w="6887" w:type="dxa"/>
            <w:vAlign w:val="bottom"/>
          </w:tcPr>
          <w:p w14:paraId="2A37C9F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tRNA methyltransferase 10 homolog C</w:t>
            </w:r>
          </w:p>
        </w:tc>
        <w:tc>
          <w:tcPr>
            <w:tcW w:w="1411" w:type="dxa"/>
            <w:vAlign w:val="bottom"/>
          </w:tcPr>
          <w:p w14:paraId="394BE07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A8473E" w:rsidRPr="00932FF6" w14:paraId="490C9CDD" w14:textId="77777777" w:rsidTr="00DA076E">
        <w:tc>
          <w:tcPr>
            <w:tcW w:w="1306" w:type="dxa"/>
            <w:vAlign w:val="bottom"/>
          </w:tcPr>
          <w:p w14:paraId="2DE9A69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NUDT8</w:t>
            </w:r>
          </w:p>
        </w:tc>
        <w:tc>
          <w:tcPr>
            <w:tcW w:w="6887" w:type="dxa"/>
            <w:vAlign w:val="bottom"/>
          </w:tcPr>
          <w:p w14:paraId="77A7F2C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Mitochondrial coenzyme A diphosphatase NUDT8</w:t>
            </w:r>
          </w:p>
        </w:tc>
        <w:tc>
          <w:tcPr>
            <w:tcW w:w="1411" w:type="dxa"/>
            <w:vAlign w:val="bottom"/>
          </w:tcPr>
          <w:p w14:paraId="0119779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A8473E" w:rsidRPr="00932FF6" w14:paraId="6524694B" w14:textId="77777777" w:rsidTr="00DA076E">
        <w:tc>
          <w:tcPr>
            <w:tcW w:w="1306" w:type="dxa"/>
            <w:vAlign w:val="bottom"/>
          </w:tcPr>
          <w:p w14:paraId="03EAA40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AIFM1</w:t>
            </w:r>
          </w:p>
        </w:tc>
        <w:tc>
          <w:tcPr>
            <w:tcW w:w="6887" w:type="dxa"/>
            <w:vAlign w:val="bottom"/>
          </w:tcPr>
          <w:p w14:paraId="5BA45CE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Apoptosis-inducing factor 1, mitochondrial</w:t>
            </w:r>
          </w:p>
        </w:tc>
        <w:tc>
          <w:tcPr>
            <w:tcW w:w="1411" w:type="dxa"/>
            <w:vAlign w:val="bottom"/>
          </w:tcPr>
          <w:p w14:paraId="4B8C6C5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092CAEBE" w14:textId="77777777" w:rsidTr="00DA076E">
        <w:tc>
          <w:tcPr>
            <w:tcW w:w="1306" w:type="dxa"/>
            <w:vAlign w:val="bottom"/>
          </w:tcPr>
          <w:p w14:paraId="40E8447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SLC4A7</w:t>
            </w:r>
          </w:p>
        </w:tc>
        <w:tc>
          <w:tcPr>
            <w:tcW w:w="6887" w:type="dxa"/>
            <w:vAlign w:val="bottom"/>
          </w:tcPr>
          <w:p w14:paraId="2997DB2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Sodium bicarbonate cotransporter 3</w:t>
            </w:r>
          </w:p>
        </w:tc>
        <w:tc>
          <w:tcPr>
            <w:tcW w:w="1411" w:type="dxa"/>
            <w:vAlign w:val="bottom"/>
          </w:tcPr>
          <w:p w14:paraId="41C04BE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3F638C99" w14:textId="77777777" w:rsidTr="00DA076E">
        <w:tc>
          <w:tcPr>
            <w:tcW w:w="1306" w:type="dxa"/>
            <w:vAlign w:val="bottom"/>
          </w:tcPr>
          <w:p w14:paraId="12386FF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NDUFB8</w:t>
            </w:r>
          </w:p>
        </w:tc>
        <w:tc>
          <w:tcPr>
            <w:tcW w:w="6887" w:type="dxa"/>
            <w:vAlign w:val="bottom"/>
          </w:tcPr>
          <w:p w14:paraId="1A2D02E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NADH dehydrogenase [ubiquinone] 1 beta subcomplex subunit 8, mitochondrial</w:t>
            </w:r>
          </w:p>
        </w:tc>
        <w:tc>
          <w:tcPr>
            <w:tcW w:w="1411" w:type="dxa"/>
            <w:vAlign w:val="bottom"/>
          </w:tcPr>
          <w:p w14:paraId="4BD4D7B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45FB5824" w14:textId="77777777" w:rsidTr="00DA076E">
        <w:tc>
          <w:tcPr>
            <w:tcW w:w="1306" w:type="dxa"/>
            <w:vAlign w:val="bottom"/>
          </w:tcPr>
          <w:p w14:paraId="6915A79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CDC27</w:t>
            </w:r>
          </w:p>
        </w:tc>
        <w:tc>
          <w:tcPr>
            <w:tcW w:w="6887" w:type="dxa"/>
            <w:vAlign w:val="bottom"/>
          </w:tcPr>
          <w:p w14:paraId="7ECC30A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Cell division cycle protein 27 homolog</w:t>
            </w:r>
          </w:p>
        </w:tc>
        <w:tc>
          <w:tcPr>
            <w:tcW w:w="1411" w:type="dxa"/>
            <w:vAlign w:val="bottom"/>
          </w:tcPr>
          <w:p w14:paraId="7A73C28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1D7FE488" w14:textId="77777777" w:rsidTr="00DA076E">
        <w:tc>
          <w:tcPr>
            <w:tcW w:w="1306" w:type="dxa"/>
            <w:vAlign w:val="bottom"/>
          </w:tcPr>
          <w:p w14:paraId="56712A7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HDHD5</w:t>
            </w:r>
          </w:p>
        </w:tc>
        <w:tc>
          <w:tcPr>
            <w:tcW w:w="6887" w:type="dxa"/>
            <w:vAlign w:val="bottom"/>
          </w:tcPr>
          <w:p w14:paraId="4E777C8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Haloacid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dehalogenase-like hydrolase domain-containing 5</w:t>
            </w:r>
          </w:p>
        </w:tc>
        <w:tc>
          <w:tcPr>
            <w:tcW w:w="1411" w:type="dxa"/>
            <w:vAlign w:val="bottom"/>
          </w:tcPr>
          <w:p w14:paraId="58F0808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4D821273" w14:textId="77777777" w:rsidTr="00DA076E">
        <w:tc>
          <w:tcPr>
            <w:tcW w:w="1306" w:type="dxa"/>
            <w:vAlign w:val="bottom"/>
          </w:tcPr>
          <w:p w14:paraId="4E6F0A4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RAB9A</w:t>
            </w:r>
          </w:p>
        </w:tc>
        <w:tc>
          <w:tcPr>
            <w:tcW w:w="6887" w:type="dxa"/>
            <w:vAlign w:val="bottom"/>
          </w:tcPr>
          <w:p w14:paraId="14EAFE1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Ras-related protein Rab-9A</w:t>
            </w:r>
          </w:p>
        </w:tc>
        <w:tc>
          <w:tcPr>
            <w:tcW w:w="1411" w:type="dxa"/>
            <w:vAlign w:val="bottom"/>
          </w:tcPr>
          <w:p w14:paraId="1622BB8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A8473E" w:rsidRPr="00932FF6" w14:paraId="6B3649A6" w14:textId="77777777" w:rsidTr="00DA076E">
        <w:tc>
          <w:tcPr>
            <w:tcW w:w="1306" w:type="dxa"/>
            <w:vAlign w:val="bottom"/>
          </w:tcPr>
          <w:p w14:paraId="120A93C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MORF4L2</w:t>
            </w:r>
          </w:p>
        </w:tc>
        <w:tc>
          <w:tcPr>
            <w:tcW w:w="6887" w:type="dxa"/>
            <w:vAlign w:val="bottom"/>
          </w:tcPr>
          <w:p w14:paraId="3AD4168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Mortality factor 4-like protein 2</w:t>
            </w:r>
          </w:p>
        </w:tc>
        <w:tc>
          <w:tcPr>
            <w:tcW w:w="1411" w:type="dxa"/>
            <w:vAlign w:val="bottom"/>
          </w:tcPr>
          <w:p w14:paraId="75702B3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A8473E" w:rsidRPr="00932FF6" w14:paraId="53AAB768" w14:textId="77777777" w:rsidTr="00DA076E">
        <w:tc>
          <w:tcPr>
            <w:tcW w:w="1306" w:type="dxa"/>
            <w:vAlign w:val="bottom"/>
          </w:tcPr>
          <w:p w14:paraId="1CB4446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ABCB7</w:t>
            </w:r>
          </w:p>
        </w:tc>
        <w:tc>
          <w:tcPr>
            <w:tcW w:w="6887" w:type="dxa"/>
            <w:vAlign w:val="bottom"/>
          </w:tcPr>
          <w:p w14:paraId="4AB0772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Iron-sulfur clusters transporter ABCB7, mitochondrial</w:t>
            </w:r>
          </w:p>
        </w:tc>
        <w:tc>
          <w:tcPr>
            <w:tcW w:w="1411" w:type="dxa"/>
            <w:vAlign w:val="bottom"/>
          </w:tcPr>
          <w:p w14:paraId="6ED7462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A8473E" w:rsidRPr="00932FF6" w14:paraId="58601F7D" w14:textId="77777777" w:rsidTr="00DA076E">
        <w:tc>
          <w:tcPr>
            <w:tcW w:w="1306" w:type="dxa"/>
            <w:vAlign w:val="bottom"/>
          </w:tcPr>
          <w:p w14:paraId="574AF30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HSCB</w:t>
            </w:r>
          </w:p>
        </w:tc>
        <w:tc>
          <w:tcPr>
            <w:tcW w:w="6887" w:type="dxa"/>
            <w:vAlign w:val="bottom"/>
          </w:tcPr>
          <w:p w14:paraId="715998F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Iron-sulfur cluster co-chaperone protein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HscB</w:t>
            </w:r>
            <w:proofErr w:type="spellEnd"/>
          </w:p>
        </w:tc>
        <w:tc>
          <w:tcPr>
            <w:tcW w:w="1411" w:type="dxa"/>
            <w:vAlign w:val="bottom"/>
          </w:tcPr>
          <w:p w14:paraId="154D7A7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A8473E" w:rsidRPr="00932FF6" w14:paraId="457BDC13" w14:textId="77777777" w:rsidTr="00DA076E">
        <w:tc>
          <w:tcPr>
            <w:tcW w:w="1306" w:type="dxa"/>
            <w:vAlign w:val="bottom"/>
          </w:tcPr>
          <w:p w14:paraId="7AA4ECB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FLNC</w:t>
            </w:r>
          </w:p>
        </w:tc>
        <w:tc>
          <w:tcPr>
            <w:tcW w:w="6887" w:type="dxa"/>
            <w:vAlign w:val="bottom"/>
          </w:tcPr>
          <w:p w14:paraId="24199D9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Filamin-C</w:t>
            </w:r>
          </w:p>
        </w:tc>
        <w:tc>
          <w:tcPr>
            <w:tcW w:w="1411" w:type="dxa"/>
            <w:vAlign w:val="bottom"/>
          </w:tcPr>
          <w:p w14:paraId="05C0835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A8473E" w:rsidRPr="00932FF6" w14:paraId="7C4F5591" w14:textId="77777777" w:rsidTr="00DA076E">
        <w:tc>
          <w:tcPr>
            <w:tcW w:w="1306" w:type="dxa"/>
            <w:vAlign w:val="bottom"/>
          </w:tcPr>
          <w:p w14:paraId="3BB6B09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XPNPEP3</w:t>
            </w:r>
          </w:p>
        </w:tc>
        <w:tc>
          <w:tcPr>
            <w:tcW w:w="6887" w:type="dxa"/>
            <w:vAlign w:val="bottom"/>
          </w:tcPr>
          <w:p w14:paraId="6AA0D1E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Xaa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>-Pro aminopeptidase 3</w:t>
            </w:r>
          </w:p>
        </w:tc>
        <w:tc>
          <w:tcPr>
            <w:tcW w:w="1411" w:type="dxa"/>
            <w:vAlign w:val="bottom"/>
          </w:tcPr>
          <w:p w14:paraId="36A1E80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A8473E" w:rsidRPr="00932FF6" w14:paraId="1EC10295" w14:textId="77777777" w:rsidTr="00DA076E">
        <w:tc>
          <w:tcPr>
            <w:tcW w:w="1306" w:type="dxa"/>
            <w:vAlign w:val="bottom"/>
          </w:tcPr>
          <w:p w14:paraId="0A9293A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SPG21</w:t>
            </w:r>
          </w:p>
        </w:tc>
        <w:tc>
          <w:tcPr>
            <w:tcW w:w="6887" w:type="dxa"/>
            <w:vAlign w:val="bottom"/>
          </w:tcPr>
          <w:p w14:paraId="3436A6B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Maspardin</w:t>
            </w:r>
            <w:proofErr w:type="spellEnd"/>
          </w:p>
        </w:tc>
        <w:tc>
          <w:tcPr>
            <w:tcW w:w="1411" w:type="dxa"/>
            <w:vAlign w:val="bottom"/>
          </w:tcPr>
          <w:p w14:paraId="2FA66D6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A8473E" w:rsidRPr="00932FF6" w14:paraId="29ECB859" w14:textId="77777777" w:rsidTr="00DA076E">
        <w:tc>
          <w:tcPr>
            <w:tcW w:w="1306" w:type="dxa"/>
            <w:vAlign w:val="bottom"/>
          </w:tcPr>
          <w:p w14:paraId="6D8CDE0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UTP23</w:t>
            </w:r>
          </w:p>
        </w:tc>
        <w:tc>
          <w:tcPr>
            <w:tcW w:w="6887" w:type="dxa"/>
            <w:vAlign w:val="bottom"/>
          </w:tcPr>
          <w:p w14:paraId="502D97F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rRNA-processing protein UTP23 homolog</w:t>
            </w:r>
          </w:p>
        </w:tc>
        <w:tc>
          <w:tcPr>
            <w:tcW w:w="1411" w:type="dxa"/>
            <w:vAlign w:val="bottom"/>
          </w:tcPr>
          <w:p w14:paraId="002BC33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A8473E" w:rsidRPr="00932FF6" w14:paraId="042593E5" w14:textId="77777777" w:rsidTr="00DA076E">
        <w:tc>
          <w:tcPr>
            <w:tcW w:w="1306" w:type="dxa"/>
            <w:vAlign w:val="bottom"/>
          </w:tcPr>
          <w:p w14:paraId="7968FDF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STK26</w:t>
            </w:r>
          </w:p>
        </w:tc>
        <w:tc>
          <w:tcPr>
            <w:tcW w:w="6887" w:type="dxa"/>
            <w:vAlign w:val="bottom"/>
          </w:tcPr>
          <w:p w14:paraId="4BE471A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Serine/threonine-protein kinase 26</w:t>
            </w:r>
          </w:p>
        </w:tc>
        <w:tc>
          <w:tcPr>
            <w:tcW w:w="1411" w:type="dxa"/>
            <w:vAlign w:val="bottom"/>
          </w:tcPr>
          <w:p w14:paraId="15E8197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A8473E" w:rsidRPr="00932FF6" w14:paraId="4A4FAD21" w14:textId="77777777" w:rsidTr="00DA076E">
        <w:tc>
          <w:tcPr>
            <w:tcW w:w="1306" w:type="dxa"/>
            <w:vAlign w:val="bottom"/>
          </w:tcPr>
          <w:p w14:paraId="30A76B5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VAMP7</w:t>
            </w:r>
          </w:p>
        </w:tc>
        <w:tc>
          <w:tcPr>
            <w:tcW w:w="6887" w:type="dxa"/>
            <w:vAlign w:val="bottom"/>
          </w:tcPr>
          <w:p w14:paraId="21CED15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Vesicle-associated membrane protein 7</w:t>
            </w:r>
          </w:p>
        </w:tc>
        <w:tc>
          <w:tcPr>
            <w:tcW w:w="1411" w:type="dxa"/>
            <w:vAlign w:val="bottom"/>
          </w:tcPr>
          <w:p w14:paraId="1640AD9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A8473E" w:rsidRPr="00932FF6" w14:paraId="0E2713BE" w14:textId="77777777" w:rsidTr="00DA076E">
        <w:tc>
          <w:tcPr>
            <w:tcW w:w="1306" w:type="dxa"/>
            <w:vAlign w:val="bottom"/>
          </w:tcPr>
          <w:p w14:paraId="6DB1A4D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PNPO</w:t>
            </w:r>
          </w:p>
        </w:tc>
        <w:tc>
          <w:tcPr>
            <w:tcW w:w="6887" w:type="dxa"/>
            <w:vAlign w:val="bottom"/>
          </w:tcPr>
          <w:p w14:paraId="530D2AB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Pyridoxine-5'-phosphate oxidase</w:t>
            </w:r>
          </w:p>
        </w:tc>
        <w:tc>
          <w:tcPr>
            <w:tcW w:w="1411" w:type="dxa"/>
            <w:vAlign w:val="bottom"/>
          </w:tcPr>
          <w:p w14:paraId="3B2B7B5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A8473E" w:rsidRPr="00932FF6" w14:paraId="09601ECD" w14:textId="77777777" w:rsidTr="00DA076E">
        <w:tc>
          <w:tcPr>
            <w:tcW w:w="1306" w:type="dxa"/>
            <w:vAlign w:val="bottom"/>
          </w:tcPr>
          <w:p w14:paraId="0C2D2BC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GHDC</w:t>
            </w:r>
          </w:p>
        </w:tc>
        <w:tc>
          <w:tcPr>
            <w:tcW w:w="6887" w:type="dxa"/>
            <w:vAlign w:val="bottom"/>
          </w:tcPr>
          <w:p w14:paraId="3BF53D4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GH3 domain-containing protein</w:t>
            </w:r>
          </w:p>
        </w:tc>
        <w:tc>
          <w:tcPr>
            <w:tcW w:w="1411" w:type="dxa"/>
            <w:vAlign w:val="bottom"/>
          </w:tcPr>
          <w:p w14:paraId="4A3C60F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A8473E" w:rsidRPr="00932FF6" w14:paraId="027E21FF" w14:textId="77777777" w:rsidTr="00DA076E">
        <w:tc>
          <w:tcPr>
            <w:tcW w:w="1306" w:type="dxa"/>
            <w:vAlign w:val="bottom"/>
          </w:tcPr>
          <w:p w14:paraId="478A4DC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TBC1D23</w:t>
            </w:r>
          </w:p>
        </w:tc>
        <w:tc>
          <w:tcPr>
            <w:tcW w:w="6887" w:type="dxa"/>
            <w:vAlign w:val="bottom"/>
          </w:tcPr>
          <w:p w14:paraId="1FD5B03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TBC1 domain family member 23</w:t>
            </w:r>
          </w:p>
        </w:tc>
        <w:tc>
          <w:tcPr>
            <w:tcW w:w="1411" w:type="dxa"/>
            <w:vAlign w:val="bottom"/>
          </w:tcPr>
          <w:p w14:paraId="63D521C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A8473E" w:rsidRPr="00932FF6" w14:paraId="641787F1" w14:textId="77777777" w:rsidTr="00DA076E">
        <w:tc>
          <w:tcPr>
            <w:tcW w:w="1306" w:type="dxa"/>
            <w:vAlign w:val="bottom"/>
          </w:tcPr>
          <w:p w14:paraId="3BEADE6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RBMX2</w:t>
            </w:r>
          </w:p>
        </w:tc>
        <w:tc>
          <w:tcPr>
            <w:tcW w:w="6887" w:type="dxa"/>
            <w:vAlign w:val="bottom"/>
          </w:tcPr>
          <w:p w14:paraId="3C63A43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RNA-binding motif protein, X-linked 2</w:t>
            </w:r>
          </w:p>
        </w:tc>
        <w:tc>
          <w:tcPr>
            <w:tcW w:w="1411" w:type="dxa"/>
            <w:vAlign w:val="bottom"/>
          </w:tcPr>
          <w:p w14:paraId="559F875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A8473E" w:rsidRPr="00932FF6" w14:paraId="4491D6ED" w14:textId="77777777" w:rsidTr="00DA076E">
        <w:tc>
          <w:tcPr>
            <w:tcW w:w="1306" w:type="dxa"/>
            <w:vAlign w:val="bottom"/>
          </w:tcPr>
          <w:p w14:paraId="75C70E0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PPP1R9B</w:t>
            </w:r>
          </w:p>
        </w:tc>
        <w:tc>
          <w:tcPr>
            <w:tcW w:w="6887" w:type="dxa"/>
            <w:vAlign w:val="bottom"/>
          </w:tcPr>
          <w:p w14:paraId="707113F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Neurabin-2</w:t>
            </w:r>
          </w:p>
        </w:tc>
        <w:tc>
          <w:tcPr>
            <w:tcW w:w="1411" w:type="dxa"/>
            <w:vAlign w:val="bottom"/>
          </w:tcPr>
          <w:p w14:paraId="3D175E8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A8473E" w:rsidRPr="00932FF6" w14:paraId="648508F7" w14:textId="77777777" w:rsidTr="00DA076E">
        <w:tc>
          <w:tcPr>
            <w:tcW w:w="1306" w:type="dxa"/>
            <w:vAlign w:val="bottom"/>
          </w:tcPr>
          <w:p w14:paraId="29EF2E4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CEBPB</w:t>
            </w:r>
          </w:p>
        </w:tc>
        <w:tc>
          <w:tcPr>
            <w:tcW w:w="6887" w:type="dxa"/>
            <w:vAlign w:val="bottom"/>
          </w:tcPr>
          <w:p w14:paraId="57CFD82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CCAAT/enhancer-binding protein beta</w:t>
            </w:r>
          </w:p>
        </w:tc>
        <w:tc>
          <w:tcPr>
            <w:tcW w:w="1411" w:type="dxa"/>
            <w:vAlign w:val="bottom"/>
          </w:tcPr>
          <w:p w14:paraId="5BA5038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A8473E" w:rsidRPr="00932FF6" w14:paraId="522D0641" w14:textId="77777777" w:rsidTr="00DA076E">
        <w:tc>
          <w:tcPr>
            <w:tcW w:w="1306" w:type="dxa"/>
            <w:vAlign w:val="bottom"/>
          </w:tcPr>
          <w:p w14:paraId="5EB5CB0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SLC7A1</w:t>
            </w:r>
          </w:p>
        </w:tc>
        <w:tc>
          <w:tcPr>
            <w:tcW w:w="6887" w:type="dxa"/>
            <w:vAlign w:val="bottom"/>
          </w:tcPr>
          <w:p w14:paraId="7F3B1A4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High affinity cationic amino acid transporter 1</w:t>
            </w:r>
          </w:p>
        </w:tc>
        <w:tc>
          <w:tcPr>
            <w:tcW w:w="1411" w:type="dxa"/>
            <w:vAlign w:val="bottom"/>
          </w:tcPr>
          <w:p w14:paraId="196BA887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A8473E" w:rsidRPr="00932FF6" w14:paraId="4949BFC5" w14:textId="77777777" w:rsidTr="00DA076E">
        <w:tc>
          <w:tcPr>
            <w:tcW w:w="1306" w:type="dxa"/>
            <w:vAlign w:val="bottom"/>
          </w:tcPr>
          <w:p w14:paraId="2455C2D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ACSL4</w:t>
            </w:r>
          </w:p>
        </w:tc>
        <w:tc>
          <w:tcPr>
            <w:tcW w:w="6887" w:type="dxa"/>
            <w:vAlign w:val="bottom"/>
          </w:tcPr>
          <w:p w14:paraId="0920295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Long-chain-fatty-acid--CoA ligase 4</w:t>
            </w:r>
          </w:p>
        </w:tc>
        <w:tc>
          <w:tcPr>
            <w:tcW w:w="1411" w:type="dxa"/>
            <w:vAlign w:val="bottom"/>
          </w:tcPr>
          <w:p w14:paraId="31DEBEC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A8473E" w:rsidRPr="00932FF6" w14:paraId="57C3879D" w14:textId="77777777" w:rsidTr="00DA076E">
        <w:tc>
          <w:tcPr>
            <w:tcW w:w="1306" w:type="dxa"/>
            <w:vAlign w:val="bottom"/>
          </w:tcPr>
          <w:p w14:paraId="2D4EBC7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NUDT19</w:t>
            </w:r>
          </w:p>
        </w:tc>
        <w:tc>
          <w:tcPr>
            <w:tcW w:w="6887" w:type="dxa"/>
            <w:vAlign w:val="bottom"/>
          </w:tcPr>
          <w:p w14:paraId="40A1CBA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Acyl-coenzyme A diphosphatase NUDT19</w:t>
            </w:r>
          </w:p>
        </w:tc>
        <w:tc>
          <w:tcPr>
            <w:tcW w:w="1411" w:type="dxa"/>
            <w:vAlign w:val="bottom"/>
          </w:tcPr>
          <w:p w14:paraId="1A0F4B2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A8473E" w:rsidRPr="00932FF6" w14:paraId="118DF205" w14:textId="77777777" w:rsidTr="00DA076E">
        <w:tc>
          <w:tcPr>
            <w:tcW w:w="1306" w:type="dxa"/>
            <w:vAlign w:val="bottom"/>
          </w:tcPr>
          <w:p w14:paraId="0336677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PTPMT1</w:t>
            </w:r>
          </w:p>
        </w:tc>
        <w:tc>
          <w:tcPr>
            <w:tcW w:w="6887" w:type="dxa"/>
            <w:vAlign w:val="bottom"/>
          </w:tcPr>
          <w:p w14:paraId="592BA9A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Phosphatidylglycerophosphatase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and protein-tyrosine phosphatase 1</w:t>
            </w:r>
          </w:p>
        </w:tc>
        <w:tc>
          <w:tcPr>
            <w:tcW w:w="1411" w:type="dxa"/>
            <w:vAlign w:val="bottom"/>
          </w:tcPr>
          <w:p w14:paraId="7B19383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A8473E" w:rsidRPr="00932FF6" w14:paraId="5EF69299" w14:textId="77777777" w:rsidTr="00DA076E">
        <w:tc>
          <w:tcPr>
            <w:tcW w:w="1306" w:type="dxa"/>
            <w:vAlign w:val="bottom"/>
          </w:tcPr>
          <w:p w14:paraId="0D8A561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NDUFA11</w:t>
            </w:r>
          </w:p>
        </w:tc>
        <w:tc>
          <w:tcPr>
            <w:tcW w:w="6887" w:type="dxa"/>
            <w:vAlign w:val="bottom"/>
          </w:tcPr>
          <w:p w14:paraId="0F15E45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NADH dehydrogenase [ubiquinone] 1 alpha subcomplex subunit 11</w:t>
            </w:r>
          </w:p>
        </w:tc>
        <w:tc>
          <w:tcPr>
            <w:tcW w:w="1411" w:type="dxa"/>
            <w:vAlign w:val="bottom"/>
          </w:tcPr>
          <w:p w14:paraId="55E5764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A8473E" w:rsidRPr="00932FF6" w14:paraId="2BB320F1" w14:textId="77777777" w:rsidTr="00DA076E">
        <w:tc>
          <w:tcPr>
            <w:tcW w:w="1306" w:type="dxa"/>
            <w:vAlign w:val="bottom"/>
          </w:tcPr>
          <w:p w14:paraId="3462E28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TAMM41</w:t>
            </w:r>
          </w:p>
        </w:tc>
        <w:tc>
          <w:tcPr>
            <w:tcW w:w="6887" w:type="dxa"/>
            <w:vAlign w:val="bottom"/>
          </w:tcPr>
          <w:p w14:paraId="5098506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932FF6">
              <w:rPr>
                <w:color w:val="000000"/>
                <w:sz w:val="20"/>
                <w:szCs w:val="20"/>
              </w:rPr>
              <w:t>Phosphatidate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cytidylyltransferase, mitochondrial</w:t>
            </w:r>
          </w:p>
        </w:tc>
        <w:tc>
          <w:tcPr>
            <w:tcW w:w="1411" w:type="dxa"/>
            <w:vAlign w:val="bottom"/>
          </w:tcPr>
          <w:p w14:paraId="7E5205B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A8473E" w:rsidRPr="00932FF6" w14:paraId="00A1B1BD" w14:textId="77777777" w:rsidTr="00DA076E">
        <w:tc>
          <w:tcPr>
            <w:tcW w:w="1306" w:type="dxa"/>
            <w:vAlign w:val="bottom"/>
          </w:tcPr>
          <w:p w14:paraId="12038C0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ARMCX3</w:t>
            </w:r>
          </w:p>
        </w:tc>
        <w:tc>
          <w:tcPr>
            <w:tcW w:w="6887" w:type="dxa"/>
            <w:vAlign w:val="bottom"/>
          </w:tcPr>
          <w:p w14:paraId="2D1EBCA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Armadillo repeat-containing X-linked protein 3</w:t>
            </w:r>
          </w:p>
        </w:tc>
        <w:tc>
          <w:tcPr>
            <w:tcW w:w="1411" w:type="dxa"/>
            <w:vAlign w:val="bottom"/>
          </w:tcPr>
          <w:p w14:paraId="0F385F0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A8473E" w:rsidRPr="00932FF6" w14:paraId="165C9483" w14:textId="77777777" w:rsidTr="00DA076E">
        <w:tc>
          <w:tcPr>
            <w:tcW w:w="1306" w:type="dxa"/>
            <w:vAlign w:val="bottom"/>
          </w:tcPr>
          <w:p w14:paraId="562C434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ACSS1</w:t>
            </w:r>
          </w:p>
        </w:tc>
        <w:tc>
          <w:tcPr>
            <w:tcW w:w="6887" w:type="dxa"/>
            <w:vAlign w:val="bottom"/>
          </w:tcPr>
          <w:p w14:paraId="7B1CD2C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Acetyl-coenzyme A synthetase 2-like, mitochondrial</w:t>
            </w:r>
          </w:p>
        </w:tc>
        <w:tc>
          <w:tcPr>
            <w:tcW w:w="1411" w:type="dxa"/>
            <w:vAlign w:val="bottom"/>
          </w:tcPr>
          <w:p w14:paraId="1BD0050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A8473E" w:rsidRPr="00932FF6" w14:paraId="61E07522" w14:textId="77777777" w:rsidTr="00DA076E">
        <w:tc>
          <w:tcPr>
            <w:tcW w:w="1306" w:type="dxa"/>
            <w:vAlign w:val="bottom"/>
          </w:tcPr>
          <w:p w14:paraId="78BA325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GTPBP6</w:t>
            </w:r>
          </w:p>
        </w:tc>
        <w:tc>
          <w:tcPr>
            <w:tcW w:w="6887" w:type="dxa"/>
            <w:vAlign w:val="bottom"/>
          </w:tcPr>
          <w:p w14:paraId="1A29274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Putative GTP-binding protein 6</w:t>
            </w:r>
          </w:p>
        </w:tc>
        <w:tc>
          <w:tcPr>
            <w:tcW w:w="1411" w:type="dxa"/>
            <w:vAlign w:val="bottom"/>
          </w:tcPr>
          <w:p w14:paraId="37D42D7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A8473E" w:rsidRPr="00932FF6" w14:paraId="087960DF" w14:textId="77777777" w:rsidTr="00DA076E">
        <w:tc>
          <w:tcPr>
            <w:tcW w:w="1306" w:type="dxa"/>
            <w:vAlign w:val="bottom"/>
          </w:tcPr>
          <w:p w14:paraId="7AFA89D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SLC2A1</w:t>
            </w:r>
          </w:p>
        </w:tc>
        <w:tc>
          <w:tcPr>
            <w:tcW w:w="6887" w:type="dxa"/>
            <w:vAlign w:val="bottom"/>
          </w:tcPr>
          <w:p w14:paraId="7886096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Solute carrier family 2, facilitated glucose transporter member 1</w:t>
            </w:r>
          </w:p>
        </w:tc>
        <w:tc>
          <w:tcPr>
            <w:tcW w:w="1411" w:type="dxa"/>
            <w:vAlign w:val="bottom"/>
          </w:tcPr>
          <w:p w14:paraId="4924165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A8473E" w:rsidRPr="00932FF6" w14:paraId="3EA69592" w14:textId="77777777" w:rsidTr="00DA076E">
        <w:tc>
          <w:tcPr>
            <w:tcW w:w="1306" w:type="dxa"/>
            <w:vAlign w:val="bottom"/>
          </w:tcPr>
          <w:p w14:paraId="33860203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APLP2</w:t>
            </w:r>
          </w:p>
        </w:tc>
        <w:tc>
          <w:tcPr>
            <w:tcW w:w="6887" w:type="dxa"/>
            <w:vAlign w:val="bottom"/>
          </w:tcPr>
          <w:p w14:paraId="3707ED0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Amyloid beta precursor like protein 2</w:t>
            </w:r>
          </w:p>
        </w:tc>
        <w:tc>
          <w:tcPr>
            <w:tcW w:w="1411" w:type="dxa"/>
            <w:vAlign w:val="bottom"/>
          </w:tcPr>
          <w:p w14:paraId="461C16E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A8473E" w:rsidRPr="00932FF6" w14:paraId="78D7600B" w14:textId="77777777" w:rsidTr="00DA076E">
        <w:tc>
          <w:tcPr>
            <w:tcW w:w="1306" w:type="dxa"/>
            <w:vAlign w:val="bottom"/>
          </w:tcPr>
          <w:p w14:paraId="17C4E818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CCDC51</w:t>
            </w:r>
          </w:p>
        </w:tc>
        <w:tc>
          <w:tcPr>
            <w:tcW w:w="6887" w:type="dxa"/>
            <w:vAlign w:val="bottom"/>
          </w:tcPr>
          <w:p w14:paraId="7808A35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Mitochondrial potassium channel</w:t>
            </w:r>
          </w:p>
        </w:tc>
        <w:tc>
          <w:tcPr>
            <w:tcW w:w="1411" w:type="dxa"/>
            <w:vAlign w:val="bottom"/>
          </w:tcPr>
          <w:p w14:paraId="7E6EB9B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A8473E" w:rsidRPr="00932FF6" w14:paraId="43015A4B" w14:textId="77777777" w:rsidTr="00DA076E">
        <w:tc>
          <w:tcPr>
            <w:tcW w:w="1306" w:type="dxa"/>
            <w:vAlign w:val="bottom"/>
          </w:tcPr>
          <w:p w14:paraId="798C799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lastRenderedPageBreak/>
              <w:t>ABHD10</w:t>
            </w:r>
          </w:p>
        </w:tc>
        <w:tc>
          <w:tcPr>
            <w:tcW w:w="6887" w:type="dxa"/>
            <w:vAlign w:val="bottom"/>
          </w:tcPr>
          <w:p w14:paraId="1D223A0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 xml:space="preserve">Palmitoyl-protein </w:t>
            </w:r>
            <w:proofErr w:type="spellStart"/>
            <w:r w:rsidRPr="00932FF6">
              <w:rPr>
                <w:color w:val="000000"/>
                <w:sz w:val="20"/>
                <w:szCs w:val="20"/>
              </w:rPr>
              <w:t>thioesterase</w:t>
            </w:r>
            <w:proofErr w:type="spellEnd"/>
            <w:r w:rsidRPr="00932FF6">
              <w:rPr>
                <w:color w:val="000000"/>
                <w:sz w:val="20"/>
                <w:szCs w:val="20"/>
              </w:rPr>
              <w:t xml:space="preserve"> ABHD10, mitochondrial</w:t>
            </w:r>
          </w:p>
        </w:tc>
        <w:tc>
          <w:tcPr>
            <w:tcW w:w="1411" w:type="dxa"/>
            <w:vAlign w:val="bottom"/>
          </w:tcPr>
          <w:p w14:paraId="4517F43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A8473E" w:rsidRPr="00932FF6" w14:paraId="75927491" w14:textId="77777777" w:rsidTr="00DA076E">
        <w:tc>
          <w:tcPr>
            <w:tcW w:w="1306" w:type="dxa"/>
            <w:vAlign w:val="bottom"/>
          </w:tcPr>
          <w:p w14:paraId="25F1C770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CRAT</w:t>
            </w:r>
          </w:p>
        </w:tc>
        <w:tc>
          <w:tcPr>
            <w:tcW w:w="6887" w:type="dxa"/>
            <w:vAlign w:val="bottom"/>
          </w:tcPr>
          <w:p w14:paraId="477CE58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Carnitine O-acetyltransferase</w:t>
            </w:r>
          </w:p>
        </w:tc>
        <w:tc>
          <w:tcPr>
            <w:tcW w:w="1411" w:type="dxa"/>
            <w:vAlign w:val="bottom"/>
          </w:tcPr>
          <w:p w14:paraId="1D7D938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A8473E" w:rsidRPr="00932FF6" w14:paraId="1FC103CC" w14:textId="77777777" w:rsidTr="00DA076E">
        <w:tc>
          <w:tcPr>
            <w:tcW w:w="1306" w:type="dxa"/>
            <w:vAlign w:val="bottom"/>
          </w:tcPr>
          <w:p w14:paraId="0E8ED18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SPAG9</w:t>
            </w:r>
          </w:p>
        </w:tc>
        <w:tc>
          <w:tcPr>
            <w:tcW w:w="6887" w:type="dxa"/>
            <w:vAlign w:val="bottom"/>
          </w:tcPr>
          <w:p w14:paraId="18098682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C-Jun-amino-terminal kinase-interacting protein 4</w:t>
            </w:r>
          </w:p>
        </w:tc>
        <w:tc>
          <w:tcPr>
            <w:tcW w:w="1411" w:type="dxa"/>
            <w:vAlign w:val="bottom"/>
          </w:tcPr>
          <w:p w14:paraId="4079E7DE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A8473E" w:rsidRPr="00932FF6" w14:paraId="661E68B4" w14:textId="77777777" w:rsidTr="00DA076E">
        <w:tc>
          <w:tcPr>
            <w:tcW w:w="1306" w:type="dxa"/>
            <w:vAlign w:val="bottom"/>
          </w:tcPr>
          <w:p w14:paraId="4ABB5BE9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LRRC59</w:t>
            </w:r>
          </w:p>
        </w:tc>
        <w:tc>
          <w:tcPr>
            <w:tcW w:w="6887" w:type="dxa"/>
            <w:vAlign w:val="bottom"/>
          </w:tcPr>
          <w:p w14:paraId="10C1D95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Leucine-rich repeat-containing protein 59</w:t>
            </w:r>
          </w:p>
        </w:tc>
        <w:tc>
          <w:tcPr>
            <w:tcW w:w="1411" w:type="dxa"/>
            <w:vAlign w:val="bottom"/>
          </w:tcPr>
          <w:p w14:paraId="77BB43A1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A8473E" w:rsidRPr="00932FF6" w14:paraId="7DA04B9A" w14:textId="77777777" w:rsidTr="00DA076E">
        <w:tc>
          <w:tcPr>
            <w:tcW w:w="1306" w:type="dxa"/>
            <w:vAlign w:val="bottom"/>
          </w:tcPr>
          <w:p w14:paraId="37A3ACEA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SLC39A14</w:t>
            </w:r>
          </w:p>
        </w:tc>
        <w:tc>
          <w:tcPr>
            <w:tcW w:w="6887" w:type="dxa"/>
            <w:vAlign w:val="bottom"/>
          </w:tcPr>
          <w:p w14:paraId="1D2D599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Metal cation symporter ZIP14</w:t>
            </w:r>
          </w:p>
        </w:tc>
        <w:tc>
          <w:tcPr>
            <w:tcW w:w="1411" w:type="dxa"/>
            <w:vAlign w:val="bottom"/>
          </w:tcPr>
          <w:p w14:paraId="6FD29B6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8473E" w:rsidRPr="00932FF6" w14:paraId="187CF1FE" w14:textId="77777777" w:rsidTr="00DA076E">
        <w:tc>
          <w:tcPr>
            <w:tcW w:w="1306" w:type="dxa"/>
            <w:vAlign w:val="bottom"/>
          </w:tcPr>
          <w:p w14:paraId="098151F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ATP11C</w:t>
            </w:r>
          </w:p>
        </w:tc>
        <w:tc>
          <w:tcPr>
            <w:tcW w:w="6887" w:type="dxa"/>
            <w:vAlign w:val="bottom"/>
          </w:tcPr>
          <w:p w14:paraId="4131AC9F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Phospholipid-transporting ATPase IG</w:t>
            </w:r>
          </w:p>
        </w:tc>
        <w:tc>
          <w:tcPr>
            <w:tcW w:w="1411" w:type="dxa"/>
            <w:vAlign w:val="bottom"/>
          </w:tcPr>
          <w:p w14:paraId="29B82555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A8473E" w:rsidRPr="00932FF6" w14:paraId="7D4EAAE8" w14:textId="77777777" w:rsidTr="00DA076E">
        <w:tc>
          <w:tcPr>
            <w:tcW w:w="1306" w:type="dxa"/>
            <w:vAlign w:val="bottom"/>
          </w:tcPr>
          <w:p w14:paraId="0C5C5506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COX15</w:t>
            </w:r>
          </w:p>
        </w:tc>
        <w:tc>
          <w:tcPr>
            <w:tcW w:w="6887" w:type="dxa"/>
            <w:vAlign w:val="bottom"/>
          </w:tcPr>
          <w:p w14:paraId="4D36800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Cytochrome c oxidase assembly protein COX15 homolog</w:t>
            </w:r>
          </w:p>
        </w:tc>
        <w:tc>
          <w:tcPr>
            <w:tcW w:w="1411" w:type="dxa"/>
            <w:vAlign w:val="bottom"/>
          </w:tcPr>
          <w:p w14:paraId="3EDB4764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A8473E" w:rsidRPr="00932FF6" w14:paraId="30EB8DC6" w14:textId="77777777" w:rsidTr="00DA076E">
        <w:tc>
          <w:tcPr>
            <w:tcW w:w="1306" w:type="dxa"/>
            <w:vAlign w:val="bottom"/>
          </w:tcPr>
          <w:p w14:paraId="4DFF6F7B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GSTP1</w:t>
            </w:r>
          </w:p>
        </w:tc>
        <w:tc>
          <w:tcPr>
            <w:tcW w:w="6887" w:type="dxa"/>
            <w:vAlign w:val="bottom"/>
          </w:tcPr>
          <w:p w14:paraId="5B649C6C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Glutathione S-transferase P</w:t>
            </w:r>
          </w:p>
        </w:tc>
        <w:tc>
          <w:tcPr>
            <w:tcW w:w="1411" w:type="dxa"/>
            <w:vAlign w:val="bottom"/>
          </w:tcPr>
          <w:p w14:paraId="3DD1B3CD" w14:textId="77777777" w:rsidR="00A8473E" w:rsidRPr="00932FF6" w:rsidRDefault="00A8473E" w:rsidP="00DA076E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32FF6">
              <w:rPr>
                <w:color w:val="000000"/>
                <w:sz w:val="20"/>
                <w:szCs w:val="20"/>
              </w:rPr>
              <w:t>0.10</w:t>
            </w:r>
          </w:p>
        </w:tc>
      </w:tr>
    </w:tbl>
    <w:p w14:paraId="57AAB7A6" w14:textId="77777777" w:rsidR="00A8473E" w:rsidRPr="000D4FC0" w:rsidRDefault="00A8473E" w:rsidP="00A8473E">
      <w:pPr>
        <w:pStyle w:val="NormalWeb"/>
        <w:spacing w:before="0" w:beforeAutospacing="0" w:after="0" w:afterAutospacing="0"/>
      </w:pPr>
    </w:p>
    <w:p w14:paraId="4B544986" w14:textId="77777777" w:rsidR="00A8473E" w:rsidRPr="000D4FC0" w:rsidRDefault="00A8473E" w:rsidP="00A8473E">
      <w:pPr>
        <w:spacing w:line="278" w:lineRule="auto"/>
        <w:rPr>
          <w:b/>
          <w:bCs/>
        </w:rPr>
      </w:pPr>
      <w:r w:rsidRPr="000D4FC0">
        <w:rPr>
          <w:b/>
          <w:bCs/>
        </w:rPr>
        <w:br w:type="page"/>
      </w:r>
    </w:p>
    <w:p w14:paraId="145C26BE" w14:textId="1C5E94B5" w:rsidR="00755894" w:rsidRPr="00755894" w:rsidRDefault="00755894" w:rsidP="00A8473E">
      <w:pPr>
        <w:rPr>
          <w:b/>
          <w:bCs/>
          <w:u w:val="single"/>
        </w:rPr>
      </w:pPr>
      <w:r w:rsidRPr="00755894">
        <w:rPr>
          <w:b/>
          <w:bCs/>
          <w:u w:val="single"/>
        </w:rPr>
        <w:lastRenderedPageBreak/>
        <w:t>Uncropped Immunoblots</w:t>
      </w:r>
    </w:p>
    <w:p w14:paraId="05F0FF5E" w14:textId="75568C95" w:rsidR="00755894" w:rsidRDefault="00755894" w:rsidP="00A8473E">
      <w:r>
        <w:rPr>
          <w:noProof/>
          <w14:ligatures w14:val="standardContextual"/>
        </w:rPr>
        <w:drawing>
          <wp:inline distT="0" distB="0" distL="0" distR="0" wp14:anchorId="1FFC5136" wp14:editId="45BDC895">
            <wp:extent cx="5943600" cy="3116580"/>
            <wp:effectExtent l="0" t="0" r="0" b="0"/>
            <wp:docPr id="3113457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45771" name="Picture 3113457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63E56" w14:textId="5E53E942" w:rsidR="00755894" w:rsidRPr="00755894" w:rsidRDefault="00755894" w:rsidP="00755894">
      <w:r w:rsidRPr="00755894">
        <w:rPr>
          <w:b/>
          <w:bCs/>
        </w:rPr>
        <w:t>Supplementary Figure 1. HEK cell serglycin immunoblots</w:t>
      </w:r>
    </w:p>
    <w:p w14:paraId="0732889C" w14:textId="458E7A27" w:rsidR="00755894" w:rsidRDefault="00755894" w:rsidP="00A8473E">
      <w:r>
        <w:rPr>
          <w:noProof/>
          <w14:ligatures w14:val="standardContextual"/>
        </w:rPr>
        <w:drawing>
          <wp:inline distT="0" distB="0" distL="0" distR="0" wp14:anchorId="53CC80FB" wp14:editId="0A0D0944">
            <wp:extent cx="5943600" cy="2372360"/>
            <wp:effectExtent l="0" t="0" r="0" b="2540"/>
            <wp:docPr id="19968559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55992" name="Picture 19968559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CD88F" w14:textId="54288056" w:rsidR="00755894" w:rsidRPr="00755894" w:rsidRDefault="00755894" w:rsidP="00755894">
      <w:r w:rsidRPr="00755894">
        <w:rPr>
          <w:b/>
          <w:bCs/>
        </w:rPr>
        <w:t>Supplementary Figure 2. iPSC-myoblast serglycin immunoblots</w:t>
      </w:r>
    </w:p>
    <w:p w14:paraId="04647662" w14:textId="77777777" w:rsidR="00755894" w:rsidRDefault="00755894" w:rsidP="00A8473E"/>
    <w:p w14:paraId="6EC8FEF6" w14:textId="2B7D765D" w:rsidR="00755894" w:rsidRDefault="00755894" w:rsidP="00A8473E">
      <w:r>
        <w:rPr>
          <w:noProof/>
          <w14:ligatures w14:val="standardContextual"/>
        </w:rPr>
        <w:lastRenderedPageBreak/>
        <w:drawing>
          <wp:inline distT="0" distB="0" distL="0" distR="0" wp14:anchorId="446089D7" wp14:editId="179B8EB1">
            <wp:extent cx="5943600" cy="2585720"/>
            <wp:effectExtent l="0" t="0" r="0" b="5080"/>
            <wp:docPr id="1276362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62995" name="Picture 12763629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1BDE" w14:textId="41CC68E5" w:rsidR="00755894" w:rsidRPr="00755894" w:rsidRDefault="00755894" w:rsidP="00755894">
      <w:r w:rsidRPr="00755894">
        <w:rPr>
          <w:b/>
          <w:bCs/>
        </w:rPr>
        <w:t>Supplementary Figure 3. HEK cell p62 immunoblot</w:t>
      </w:r>
    </w:p>
    <w:p w14:paraId="12EF47E5" w14:textId="77777777" w:rsidR="00755894" w:rsidRDefault="00755894" w:rsidP="00A8473E"/>
    <w:p w14:paraId="04E2B34C" w14:textId="65EDCC71" w:rsidR="00FE2112" w:rsidRDefault="00755894" w:rsidP="00A8473E">
      <w:r>
        <w:rPr>
          <w:noProof/>
          <w14:ligatures w14:val="standardContextual"/>
        </w:rPr>
        <w:drawing>
          <wp:inline distT="0" distB="0" distL="0" distR="0" wp14:anchorId="3E7A146C" wp14:editId="7D8CA4CF">
            <wp:extent cx="5943600" cy="3310255"/>
            <wp:effectExtent l="0" t="0" r="0" b="4445"/>
            <wp:docPr id="663065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65136" name="Picture 6630651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C5E85" w14:textId="0ACD3591" w:rsidR="00755894" w:rsidRPr="00755894" w:rsidRDefault="00755894" w:rsidP="00755894">
      <w:r w:rsidRPr="00755894">
        <w:rPr>
          <w:b/>
          <w:bCs/>
        </w:rPr>
        <w:t xml:space="preserve">Supplementary Figure 3. HEK cell LC3-I and LC3-II chloroquine (CQ) and glucose free media (GF) </w:t>
      </w:r>
      <w:r>
        <w:rPr>
          <w:b/>
          <w:bCs/>
        </w:rPr>
        <w:t>treated</w:t>
      </w:r>
      <w:r w:rsidRPr="00755894">
        <w:rPr>
          <w:b/>
          <w:bCs/>
        </w:rPr>
        <w:t xml:space="preserve"> immunoblots</w:t>
      </w:r>
    </w:p>
    <w:p w14:paraId="6C7D2CCF" w14:textId="47F039FF" w:rsidR="00755894" w:rsidRPr="00A8473E" w:rsidRDefault="00755894" w:rsidP="00A8473E"/>
    <w:sectPr w:rsidR="00755894" w:rsidRPr="00A847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3E"/>
    <w:rsid w:val="00755894"/>
    <w:rsid w:val="00776D70"/>
    <w:rsid w:val="00777AB4"/>
    <w:rsid w:val="008E2B00"/>
    <w:rsid w:val="00970B1E"/>
    <w:rsid w:val="009F244D"/>
    <w:rsid w:val="00A8473E"/>
    <w:rsid w:val="00DB0850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D6749"/>
  <w15:chartTrackingRefBased/>
  <w15:docId w15:val="{43D78399-603D-4E45-87DB-134D0DD7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7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7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7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7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7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7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7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7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7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7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7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7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7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7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7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7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4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7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4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7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47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7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47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7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7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A847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8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Derksen</dc:creator>
  <cp:keywords/>
  <dc:description/>
  <cp:lastModifiedBy>Alexa Derksen</cp:lastModifiedBy>
  <cp:revision>1</cp:revision>
  <dcterms:created xsi:type="dcterms:W3CDTF">2026-05-26T00:02:00Z</dcterms:created>
  <dcterms:modified xsi:type="dcterms:W3CDTF">2026-05-26T00:32:00Z</dcterms:modified>
</cp:coreProperties>
</file>