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F04B" w14:textId="0EBF3A38" w:rsidR="008879A9" w:rsidRDefault="008879A9" w:rsidP="008879A9">
      <w:pPr>
        <w:spacing w:before="320" w:after="120" w:line="288" w:lineRule="auto"/>
        <w:jc w:val="left"/>
        <w:outlineLvl w:val="1"/>
        <w:rPr>
          <w:rFonts w:hint="eastAsia"/>
        </w:rPr>
      </w:pPr>
      <w:bookmarkStart w:id="0" w:name="heading_4"/>
      <w:r>
        <w:rPr>
          <w:rFonts w:ascii="Arial" w:eastAsia="等线" w:hAnsi="Arial" w:cs="Arial"/>
          <w:b/>
          <w:sz w:val="32"/>
        </w:rPr>
        <w:t>Experimental Setup and Performance Analysis</w:t>
      </w:r>
      <w:bookmarkEnd w:id="0"/>
    </w:p>
    <w:p w14:paraId="057B407F" w14:textId="1A44B9D4" w:rsidR="008879A9" w:rsidRDefault="008879A9" w:rsidP="008879A9">
      <w:pPr>
        <w:spacing w:before="300" w:after="120" w:line="288" w:lineRule="auto"/>
        <w:jc w:val="left"/>
        <w:outlineLvl w:val="2"/>
        <w:rPr>
          <w:rFonts w:hint="eastAsia"/>
        </w:rPr>
      </w:pPr>
      <w:bookmarkStart w:id="1" w:name="heading_5"/>
      <w:r>
        <w:rPr>
          <w:rFonts w:ascii="Arial" w:eastAsia="等线" w:hAnsi="Arial" w:cs="Arial"/>
          <w:b/>
          <w:sz w:val="30"/>
        </w:rPr>
        <w:t>1 Experimental Parameters and Dataset</w:t>
      </w:r>
      <w:bookmarkEnd w:id="1"/>
    </w:p>
    <w:p w14:paraId="6465F40B" w14:textId="2A0FA138" w:rsidR="008879A9" w:rsidRDefault="008879A9" w:rsidP="008879A9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Experiments used Adam optimizer, Dice-cross-entropy loss, initial learning rate 0.01 (polynomial decay), 2000 epochs. Training set: 871 3D CT samples (356 NC, 515 VP); test set: 164 samples (60 NC, 104 VP), slice thickness 0.5-3 mm.</w:t>
      </w:r>
    </w:p>
    <w:p w14:paraId="365034C5" w14:textId="77B2CBAB" w:rsidR="008879A9" w:rsidRDefault="008879A9" w:rsidP="008879A9">
      <w:pPr>
        <w:spacing w:before="300" w:after="120" w:line="288" w:lineRule="auto"/>
        <w:jc w:val="left"/>
        <w:outlineLvl w:val="2"/>
        <w:rPr>
          <w:rFonts w:hint="eastAsia"/>
        </w:rPr>
      </w:pPr>
      <w:bookmarkStart w:id="2" w:name="heading_6"/>
      <w:r>
        <w:rPr>
          <w:rFonts w:ascii="Arial" w:eastAsia="等线" w:hAnsi="Arial" w:cs="Arial"/>
          <w:b/>
          <w:sz w:val="30"/>
        </w:rPr>
        <w:t>2 Quantitative Result Analysis</w:t>
      </w:r>
      <w:bookmarkEnd w:id="2"/>
    </w:p>
    <w:p w14:paraId="3E053D30" w14:textId="77777777" w:rsidR="008879A9" w:rsidRDefault="008879A9" w:rsidP="008879A9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Test results (Table 1) show excellent performance: Dice ≈0.89 for both phases, NC phase recall 0.9806 and precision 0.9917. The algorithm performs well on both enhanced and routine non-contrast CT, providing a reliable clinical tool.</w:t>
      </w:r>
    </w:p>
    <w:p w14:paraId="6A09292F" w14:textId="2DB8D295" w:rsidR="008879A9" w:rsidRDefault="008879A9" w:rsidP="008879A9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b/>
          <w:sz w:val="22"/>
        </w:rPr>
        <w:t xml:space="preserve">Table </w:t>
      </w:r>
      <w:r w:rsidR="006169E1">
        <w:rPr>
          <w:rFonts w:ascii="Arial" w:eastAsia="等线" w:hAnsi="Arial" w:cs="Arial" w:hint="eastAsia"/>
          <w:b/>
          <w:sz w:val="22"/>
        </w:rPr>
        <w:t>6</w:t>
      </w:r>
      <w:r>
        <w:rPr>
          <w:rFonts w:ascii="Arial" w:eastAsia="等线" w:hAnsi="Arial" w:cs="Arial"/>
          <w:b/>
          <w:sz w:val="22"/>
        </w:rPr>
        <w:t xml:space="preserve"> Segmentation performance on the test set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8879A9" w14:paraId="07E43F22" w14:textId="77777777" w:rsidTr="003F528D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DEC9A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Phase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ACBCE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Dice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95B0E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Hit-recall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6EAEC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Hit-precision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F3A78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Fn/case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30C86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Fp/case</w:t>
            </w:r>
          </w:p>
        </w:tc>
      </w:tr>
      <w:tr w:rsidR="008879A9" w14:paraId="70DAA900" w14:textId="77777777" w:rsidTr="003F528D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6B5A5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PVP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360EB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0.8809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9F962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0.9567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0C832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0.9712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CE45B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0.0865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147C3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0.0577</w:t>
            </w:r>
          </w:p>
        </w:tc>
      </w:tr>
      <w:tr w:rsidR="008879A9" w14:paraId="0A40150E" w14:textId="77777777" w:rsidTr="003F528D"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268CD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NC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B476D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0.8904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02153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0.9806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B4963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0.9917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B4BCF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0.0500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80CCE" w14:textId="77777777" w:rsidR="008879A9" w:rsidRDefault="008879A9" w:rsidP="003F52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ascii="Arial" w:eastAsia="等线" w:hAnsi="Arial" w:cs="Arial"/>
                <w:sz w:val="22"/>
              </w:rPr>
              <w:t>0.0167</w:t>
            </w:r>
          </w:p>
        </w:tc>
      </w:tr>
    </w:tbl>
    <w:p w14:paraId="1C0D6FDA" w14:textId="77777777" w:rsidR="00D95E85" w:rsidRDefault="00D95E85"/>
    <w:p w14:paraId="63C40614" w14:textId="77777777" w:rsidR="002243B6" w:rsidRDefault="002243B6"/>
    <w:p w14:paraId="56C8EA25" w14:textId="77777777" w:rsidR="002243B6" w:rsidRDefault="002243B6"/>
    <w:p w14:paraId="3B7C78DD" w14:textId="77777777" w:rsidR="002243B6" w:rsidRDefault="002243B6"/>
    <w:p w14:paraId="6B6615A5" w14:textId="77777777" w:rsidR="002243B6" w:rsidRDefault="002243B6"/>
    <w:p w14:paraId="6A304D09" w14:textId="77777777" w:rsidR="002243B6" w:rsidRDefault="002243B6"/>
    <w:p w14:paraId="092EC1B7" w14:textId="77777777" w:rsidR="002243B6" w:rsidRDefault="002243B6"/>
    <w:p w14:paraId="2654F765" w14:textId="77777777" w:rsidR="002243B6" w:rsidRDefault="002243B6"/>
    <w:p w14:paraId="336C4021" w14:textId="77777777" w:rsidR="002243B6" w:rsidRDefault="002243B6"/>
    <w:p w14:paraId="1D7CD2CA" w14:textId="77777777" w:rsidR="002243B6" w:rsidRDefault="002243B6"/>
    <w:p w14:paraId="578D991E" w14:textId="77777777" w:rsidR="002243B6" w:rsidRDefault="002243B6"/>
    <w:p w14:paraId="744ECA51" w14:textId="77777777" w:rsidR="002243B6" w:rsidRDefault="002243B6"/>
    <w:p w14:paraId="629C760B" w14:textId="77777777" w:rsidR="002243B6" w:rsidRDefault="002243B6"/>
    <w:p w14:paraId="117AFE52" w14:textId="77777777" w:rsidR="002243B6" w:rsidRDefault="002243B6"/>
    <w:p w14:paraId="336B66E2" w14:textId="77777777" w:rsidR="002243B6" w:rsidRDefault="002243B6"/>
    <w:p w14:paraId="2BCF78ED" w14:textId="77777777" w:rsidR="002243B6" w:rsidRDefault="002243B6"/>
    <w:p w14:paraId="40368A94" w14:textId="77777777" w:rsidR="002243B6" w:rsidRDefault="002243B6"/>
    <w:p w14:paraId="422C90AE" w14:textId="7F57113A" w:rsidR="002243B6" w:rsidRPr="002E40CD" w:rsidRDefault="002243B6" w:rsidP="002243B6">
      <w:pPr>
        <w:rPr>
          <w:rFonts w:ascii="Times New Roman" w:eastAsia="宋体" w:hAnsi="Times New Roman" w:cs="Times New Roman"/>
          <w:sz w:val="28"/>
          <w:szCs w:val="28"/>
        </w:rPr>
      </w:pPr>
      <w:r w:rsidRPr="002E40CD">
        <w:rPr>
          <w:rFonts w:ascii="Times New Roman" w:eastAsia="宋体" w:hAnsi="Times New Roman" w:cs="Times New Roman" w:hint="eastAsia"/>
          <w:b/>
          <w:bCs/>
          <w:sz w:val="28"/>
          <w:szCs w:val="28"/>
        </w:rPr>
        <w:lastRenderedPageBreak/>
        <w:t xml:space="preserve">Figure </w:t>
      </w:r>
      <w:r w:rsidR="00AB001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6</w:t>
      </w:r>
      <w:r w:rsidRPr="002E40CD"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 </w:t>
      </w:r>
      <w:r w:rsidRPr="002E40CD">
        <w:rPr>
          <w:rFonts w:ascii="Times New Roman" w:eastAsia="宋体" w:hAnsi="Times New Roman" w:cs="Times New Roman" w:hint="eastAsia"/>
          <w:sz w:val="28"/>
          <w:szCs w:val="28"/>
        </w:rPr>
        <w:t xml:space="preserve">The decision curve analysis for five 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LR </w:t>
      </w:r>
      <w:r w:rsidRPr="002E40CD">
        <w:rPr>
          <w:rFonts w:ascii="Times New Roman" w:eastAsia="宋体" w:hAnsi="Times New Roman" w:cs="Times New Roman" w:hint="eastAsia"/>
          <w:sz w:val="28"/>
          <w:szCs w:val="28"/>
        </w:rPr>
        <w:t>models in training group (a), validation (b), and external testing group (c).</w:t>
      </w:r>
    </w:p>
    <w:p w14:paraId="0E24647F" w14:textId="77777777" w:rsidR="002243B6" w:rsidRPr="002243B6" w:rsidRDefault="002243B6">
      <w:pPr>
        <w:rPr>
          <w:rFonts w:hint="eastAsia"/>
        </w:rPr>
      </w:pPr>
    </w:p>
    <w:sectPr w:rsidR="002243B6" w:rsidRPr="00224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D68F" w14:textId="77777777" w:rsidR="003665F1" w:rsidRDefault="003665F1" w:rsidP="008879A9">
      <w:pPr>
        <w:rPr>
          <w:rFonts w:hint="eastAsia"/>
        </w:rPr>
      </w:pPr>
      <w:r>
        <w:separator/>
      </w:r>
    </w:p>
  </w:endnote>
  <w:endnote w:type="continuationSeparator" w:id="0">
    <w:p w14:paraId="2719FFDA" w14:textId="77777777" w:rsidR="003665F1" w:rsidRDefault="003665F1" w:rsidP="008879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A102" w14:textId="77777777" w:rsidR="003665F1" w:rsidRDefault="003665F1" w:rsidP="008879A9">
      <w:pPr>
        <w:rPr>
          <w:rFonts w:hint="eastAsia"/>
        </w:rPr>
      </w:pPr>
      <w:r>
        <w:separator/>
      </w:r>
    </w:p>
  </w:footnote>
  <w:footnote w:type="continuationSeparator" w:id="0">
    <w:p w14:paraId="017795A9" w14:textId="77777777" w:rsidR="003665F1" w:rsidRDefault="003665F1" w:rsidP="008879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85"/>
    <w:rsid w:val="002243B6"/>
    <w:rsid w:val="003665F1"/>
    <w:rsid w:val="006169E1"/>
    <w:rsid w:val="007B6920"/>
    <w:rsid w:val="008879A9"/>
    <w:rsid w:val="009D1EAC"/>
    <w:rsid w:val="00AA6087"/>
    <w:rsid w:val="00AB001C"/>
    <w:rsid w:val="00C51E1C"/>
    <w:rsid w:val="00D95E85"/>
    <w:rsid w:val="00F3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373B2"/>
  <w15:chartTrackingRefBased/>
  <w15:docId w15:val="{0C6F1CBC-67D8-4750-9BD6-D430FFBC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9A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5E8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E8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E8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E8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E8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E8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E8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E8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E8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E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9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E8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95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E8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95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E8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95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95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E8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79A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879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879A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879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775</Characters>
  <Application>Microsoft Office Word</Application>
  <DocSecurity>0</DocSecurity>
  <Lines>110</Lines>
  <Paragraphs>90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 A</dc:creator>
  <cp:keywords/>
  <dc:description/>
  <cp:lastModifiedBy>va A</cp:lastModifiedBy>
  <cp:revision>8</cp:revision>
  <dcterms:created xsi:type="dcterms:W3CDTF">2026-04-02T14:14:00Z</dcterms:created>
  <dcterms:modified xsi:type="dcterms:W3CDTF">2026-05-14T11:03:00Z</dcterms:modified>
</cp:coreProperties>
</file>