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A21" w:rsidRDefault="00863A21" w:rsidP="00863A21">
      <w:r>
        <w:rPr>
          <w:rFonts w:hint="eastAsia"/>
        </w:rPr>
        <w:t>T</w:t>
      </w:r>
      <w:r>
        <w:t>able S1</w:t>
      </w:r>
      <w:r w:rsidRPr="00CC34EB">
        <w:t xml:space="preserve"> Tandem mass spectrometry parameters used for multiple reaction monitoring (m/z: mass to charge ratio)</w:t>
      </w:r>
      <w:r w:rsidR="001D435E">
        <w:t>.</w:t>
      </w:r>
    </w:p>
    <w:tbl>
      <w:tblPr>
        <w:tblpPr w:leftFromText="180" w:rightFromText="180" w:vertAnchor="page" w:horzAnchor="margin" w:tblpY="2880"/>
        <w:tblW w:w="0" w:type="auto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880"/>
        <w:gridCol w:w="1361"/>
        <w:gridCol w:w="1587"/>
        <w:gridCol w:w="1388"/>
        <w:gridCol w:w="1408"/>
      </w:tblGrid>
      <w:tr w:rsidR="00863A21" w:rsidRPr="00863A21" w:rsidTr="00924252"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</w:rPr>
            </w:pPr>
            <w:r w:rsidRPr="00863A21">
              <w:rPr>
                <w:kern w:val="0"/>
              </w:rPr>
              <w:t>Precursor ion</w:t>
            </w:r>
          </w:p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Times-Italic"/>
                <w:kern w:val="0"/>
              </w:rPr>
            </w:pPr>
            <w:r w:rsidRPr="00863A21">
              <w:rPr>
                <w:kern w:val="0"/>
              </w:rPr>
              <w:t xml:space="preserve">( </w:t>
            </w:r>
            <w:r w:rsidRPr="00863A21">
              <w:rPr>
                <w:rFonts w:eastAsia="Times-Italic"/>
                <w:i/>
                <w:iCs/>
                <w:kern w:val="0"/>
              </w:rPr>
              <w:t>m</w:t>
            </w:r>
            <w:r w:rsidRPr="00863A21">
              <w:rPr>
                <w:kern w:val="0"/>
              </w:rPr>
              <w:t>/</w:t>
            </w:r>
            <w:r w:rsidRPr="00863A21">
              <w:rPr>
                <w:rFonts w:eastAsia="Times-Italic"/>
                <w:i/>
                <w:iCs/>
                <w:kern w:val="0"/>
              </w:rPr>
              <w:t xml:space="preserve">z </w:t>
            </w:r>
            <w:r w:rsidRPr="00863A21">
              <w:rPr>
                <w:kern w:val="0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</w:rPr>
            </w:pPr>
            <w:r w:rsidRPr="00863A21">
              <w:rPr>
                <w:kern w:val="0"/>
              </w:rPr>
              <w:t>Product ions</w:t>
            </w:r>
          </w:p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Times-Italic"/>
                <w:kern w:val="0"/>
              </w:rPr>
            </w:pPr>
            <w:r w:rsidRPr="00863A21">
              <w:rPr>
                <w:kern w:val="0"/>
              </w:rPr>
              <w:t xml:space="preserve">( </w:t>
            </w:r>
            <w:r w:rsidRPr="00863A21">
              <w:rPr>
                <w:i/>
                <w:kern w:val="0"/>
              </w:rPr>
              <w:t>m/z</w:t>
            </w:r>
            <w:r w:rsidRPr="00863A21">
              <w:rPr>
                <w:kern w:val="0"/>
              </w:rPr>
              <w:t xml:space="preserve"> 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</w:rPr>
            </w:pPr>
            <w:r w:rsidRPr="00863A21">
              <w:rPr>
                <w:kern w:val="0"/>
              </w:rPr>
              <w:t>Retention time</w:t>
            </w:r>
          </w:p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Times-Italic"/>
                <w:kern w:val="0"/>
              </w:rPr>
            </w:pPr>
            <w:r w:rsidRPr="00863A21">
              <w:rPr>
                <w:kern w:val="0"/>
              </w:rPr>
              <w:t>( min )</w:t>
            </w:r>
          </w:p>
        </w:tc>
        <w:tc>
          <w:tcPr>
            <w:tcW w:w="13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</w:rPr>
            </w:pPr>
            <w:r w:rsidRPr="00863A21">
              <w:rPr>
                <w:kern w:val="0"/>
              </w:rPr>
              <w:t>Tube Lens ( V )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3A21" w:rsidRPr="00863A21" w:rsidRDefault="00863A21" w:rsidP="00863A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kern w:val="0"/>
              </w:rPr>
            </w:pPr>
            <w:r w:rsidRPr="00863A21">
              <w:rPr>
                <w:kern w:val="0"/>
              </w:rPr>
              <w:t>Collision energy ( eV )</w:t>
            </w:r>
          </w:p>
        </w:tc>
      </w:tr>
      <w:tr w:rsidR="00863A21" w:rsidRPr="00863A21" w:rsidTr="00924252">
        <w:tc>
          <w:tcPr>
            <w:tcW w:w="1880" w:type="dxa"/>
            <w:vMerge w:val="restart"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  <w:r w:rsidRPr="00863A21">
              <w:t>282.2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  <w:r w:rsidRPr="00863A21">
              <w:t>212.2</w:t>
            </w:r>
          </w:p>
        </w:tc>
        <w:tc>
          <w:tcPr>
            <w:tcW w:w="1587" w:type="dxa"/>
            <w:vMerge w:val="restart"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  <w:r w:rsidRPr="00863A21">
              <w:rPr>
                <w:rFonts w:eastAsia="Times-Italic"/>
                <w:kern w:val="0"/>
              </w:rPr>
              <w:t>7.56</w:t>
            </w:r>
          </w:p>
        </w:tc>
        <w:tc>
          <w:tcPr>
            <w:tcW w:w="1388" w:type="dxa"/>
            <w:vMerge w:val="restart"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  <w:r w:rsidRPr="00863A21">
              <w:rPr>
                <w:rFonts w:eastAsia="Times-Italic"/>
                <w:kern w:val="0"/>
              </w:rPr>
              <w:t>100</w:t>
            </w:r>
          </w:p>
        </w:tc>
        <w:tc>
          <w:tcPr>
            <w:tcW w:w="1408" w:type="dxa"/>
            <w:shd w:val="clear" w:color="auto" w:fill="auto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  <w:r w:rsidRPr="00863A21">
              <w:t>17</w:t>
            </w:r>
          </w:p>
        </w:tc>
      </w:tr>
      <w:tr w:rsidR="00863A21" w:rsidRPr="00863A21" w:rsidTr="00924252">
        <w:tc>
          <w:tcPr>
            <w:tcW w:w="1880" w:type="dxa"/>
            <w:vMerge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61" w:type="dxa"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</w:pPr>
            <w:r w:rsidRPr="00863A21">
              <w:t>194.1</w:t>
            </w:r>
          </w:p>
        </w:tc>
        <w:tc>
          <w:tcPr>
            <w:tcW w:w="1587" w:type="dxa"/>
            <w:vMerge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</w:p>
        </w:tc>
        <w:tc>
          <w:tcPr>
            <w:tcW w:w="1388" w:type="dxa"/>
            <w:vMerge/>
            <w:shd w:val="clear" w:color="auto" w:fill="auto"/>
            <w:vAlign w:val="center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</w:p>
        </w:tc>
        <w:tc>
          <w:tcPr>
            <w:tcW w:w="1408" w:type="dxa"/>
            <w:shd w:val="clear" w:color="auto" w:fill="auto"/>
          </w:tcPr>
          <w:p w:rsidR="00863A21" w:rsidRPr="00863A21" w:rsidRDefault="00863A21" w:rsidP="00924252">
            <w:pPr>
              <w:autoSpaceDE w:val="0"/>
              <w:autoSpaceDN w:val="0"/>
              <w:adjustRightInd w:val="0"/>
              <w:jc w:val="center"/>
              <w:rPr>
                <w:rFonts w:eastAsia="Times-Italic"/>
                <w:kern w:val="0"/>
              </w:rPr>
            </w:pPr>
            <w:r w:rsidRPr="00863A21">
              <w:t>10</w:t>
            </w:r>
          </w:p>
        </w:tc>
      </w:tr>
    </w:tbl>
    <w:p w:rsidR="00863A21" w:rsidRDefault="00863A21"/>
    <w:p w:rsidR="00863A21" w:rsidRDefault="00863A21"/>
    <w:p w:rsidR="00863A21" w:rsidRDefault="00863A21"/>
    <w:p w:rsidR="00863A21" w:rsidRDefault="00863A21"/>
    <w:p w:rsidR="00863A21" w:rsidRDefault="00863A21"/>
    <w:p w:rsidR="00863A21" w:rsidRDefault="00863A21"/>
    <w:p w:rsidR="00863A21" w:rsidRPr="00863A21" w:rsidRDefault="00863A21"/>
    <w:p w:rsidR="005A66E6" w:rsidRDefault="00863A21">
      <w:r>
        <w:br w:type="page"/>
      </w:r>
    </w:p>
    <w:p w:rsidR="005A66E6" w:rsidRDefault="005A66E6" w:rsidP="001D435E">
      <w:pPr>
        <w:rPr>
          <w:shd w:val="clear" w:color="auto" w:fill="FFFFFF"/>
          <w:lang w:val="en-GB"/>
        </w:rPr>
      </w:pPr>
      <w:r w:rsidRPr="00C85EE9">
        <w:rPr>
          <w:shd w:val="clear" w:color="auto" w:fill="FFFFFF"/>
          <w:lang w:val="en-GB"/>
        </w:rPr>
        <w:lastRenderedPageBreak/>
        <w:t>Tab</w:t>
      </w:r>
      <w:r w:rsidRPr="00C85EE9">
        <w:rPr>
          <w:rFonts w:hint="eastAsia"/>
          <w:shd w:val="clear" w:color="auto" w:fill="FFFFFF"/>
          <w:lang w:val="en-GB"/>
        </w:rPr>
        <w:t>le</w:t>
      </w:r>
      <w:r w:rsidRPr="00C85EE9">
        <w:rPr>
          <w:shd w:val="clear" w:color="auto" w:fill="FFFFFF"/>
          <w:lang w:val="en-GB"/>
        </w:rPr>
        <w:t xml:space="preserve"> S2</w:t>
      </w:r>
      <w:r w:rsidRPr="00FD419E">
        <w:rPr>
          <w:b/>
          <w:shd w:val="clear" w:color="auto" w:fill="FFFFFF"/>
          <w:lang w:val="en-GB"/>
        </w:rPr>
        <w:t xml:space="preserve"> </w:t>
      </w:r>
      <w:r w:rsidRPr="00B864E6">
        <w:rPr>
          <w:shd w:val="clear" w:color="auto" w:fill="FFFFFF"/>
          <w:lang w:val="en-GB"/>
        </w:rPr>
        <w:t>Primer Sequence List</w:t>
      </w:r>
      <w:r>
        <w:rPr>
          <w:shd w:val="clear" w:color="auto" w:fill="FFFFFF"/>
          <w:lang w:val="en-GB"/>
        </w:rPr>
        <w:t>.</w:t>
      </w:r>
    </w:p>
    <w:tbl>
      <w:tblPr>
        <w:tblpPr w:leftFromText="180" w:rightFromText="180" w:vertAnchor="page" w:horzAnchor="margin" w:tblpY="2892"/>
        <w:tblW w:w="8334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4"/>
        <w:gridCol w:w="3005"/>
        <w:gridCol w:w="1871"/>
        <w:gridCol w:w="1304"/>
      </w:tblGrid>
      <w:tr w:rsidR="005A66E6" w:rsidRPr="004A3E0B" w:rsidTr="001D435E">
        <w:trPr>
          <w:trHeight w:val="330"/>
        </w:trPr>
        <w:tc>
          <w:tcPr>
            <w:tcW w:w="215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Primer pair</w:t>
            </w:r>
          </w:p>
        </w:tc>
        <w:tc>
          <w:tcPr>
            <w:tcW w:w="300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Sequence</w:t>
            </w:r>
          </w:p>
        </w:tc>
        <w:tc>
          <w:tcPr>
            <w:tcW w:w="1871" w:type="dxa"/>
            <w:tcBorders>
              <w:bottom w:val="single" w:sz="4" w:space="0" w:color="000000"/>
            </w:tcBorders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PCR annealing and</w:t>
            </w:r>
          </w:p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extension temp (°C)</w:t>
            </w:r>
          </w:p>
        </w:tc>
        <w:tc>
          <w:tcPr>
            <w:tcW w:w="1304" w:type="dxa"/>
            <w:tcBorders>
              <w:bottom w:val="single" w:sz="4" w:space="0" w:color="000000"/>
            </w:tcBorders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Amplicon size</w:t>
            </w:r>
          </w:p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(bp)</w:t>
            </w:r>
          </w:p>
        </w:tc>
      </w:tr>
      <w:tr w:rsidR="005A66E6" w:rsidRPr="004A3E0B" w:rsidTr="001D435E">
        <w:trPr>
          <w:trHeight w:val="330"/>
        </w:trPr>
        <w:tc>
          <w:tcPr>
            <w:tcW w:w="2154" w:type="dxa"/>
            <w:tcBorders>
              <w:bottom w:val="nil"/>
            </w:tcBorders>
            <w:shd w:val="clear" w:color="auto" w:fill="auto"/>
            <w:vAlign w:val="center"/>
          </w:tcPr>
          <w:p w:rsidR="005A66E6" w:rsidRPr="004A3E0B" w:rsidRDefault="005A66E6" w:rsidP="004A3E0B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28s-FW</w:t>
            </w:r>
          </w:p>
        </w:tc>
        <w:tc>
          <w:tcPr>
            <w:tcW w:w="3005" w:type="dxa"/>
            <w:tcBorders>
              <w:bottom w:val="nil"/>
            </w:tcBorders>
            <w:shd w:val="clear" w:color="auto" w:fill="auto"/>
            <w:vAlign w:val="bottom"/>
          </w:tcPr>
          <w:p w:rsidR="005A66E6" w:rsidRPr="004A3E0B" w:rsidRDefault="005A66E6" w:rsidP="004A3E0B">
            <w:pPr>
              <w:spacing w:line="240" w:lineRule="auto"/>
              <w:jc w:val="left"/>
              <w:rPr>
                <w:color w:val="000000"/>
                <w:sz w:val="21"/>
                <w:szCs w:val="21"/>
              </w:rPr>
            </w:pPr>
            <w:r w:rsidRPr="004A3E0B">
              <w:rPr>
                <w:color w:val="000000"/>
                <w:sz w:val="21"/>
                <w:szCs w:val="21"/>
              </w:rPr>
              <w:t>CCACTTATCCTACACCTCTC</w:t>
            </w:r>
          </w:p>
        </w:tc>
        <w:tc>
          <w:tcPr>
            <w:tcW w:w="1871" w:type="dxa"/>
            <w:vMerge w:val="restart"/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60</w:t>
            </w:r>
          </w:p>
        </w:tc>
        <w:tc>
          <w:tcPr>
            <w:tcW w:w="1304" w:type="dxa"/>
            <w:vMerge w:val="restart"/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136</w:t>
            </w:r>
          </w:p>
        </w:tc>
      </w:tr>
      <w:tr w:rsidR="005A66E6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A66E6" w:rsidRPr="004A3E0B" w:rsidRDefault="005A66E6" w:rsidP="004A3E0B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28s-RV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A66E6" w:rsidRPr="004A3E0B" w:rsidRDefault="005A66E6" w:rsidP="004A3E0B">
            <w:pPr>
              <w:spacing w:line="240" w:lineRule="auto"/>
              <w:rPr>
                <w:color w:val="000000"/>
                <w:sz w:val="21"/>
                <w:szCs w:val="21"/>
              </w:rPr>
            </w:pPr>
            <w:r w:rsidRPr="004A3E0B">
              <w:rPr>
                <w:color w:val="000000"/>
                <w:sz w:val="21"/>
                <w:szCs w:val="21"/>
              </w:rPr>
              <w:t>CACTGTCCCTGTCTACTATC</w:t>
            </w:r>
          </w:p>
        </w:tc>
        <w:tc>
          <w:tcPr>
            <w:tcW w:w="1871" w:type="dxa"/>
            <w:vMerge/>
            <w:tcBorders>
              <w:bottom w:val="nil"/>
            </w:tcBorders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  <w:tc>
          <w:tcPr>
            <w:tcW w:w="1304" w:type="dxa"/>
            <w:vMerge/>
            <w:tcBorders>
              <w:bottom w:val="nil"/>
            </w:tcBorders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</w:tr>
      <w:tr w:rsidR="005A66E6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A66E6" w:rsidRPr="004A3E0B" w:rsidRDefault="004A3E0B" w:rsidP="004A3E0B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CL7006</w:t>
            </w:r>
            <w:r w:rsidRPr="004A3E0B">
              <w:rPr>
                <w:kern w:val="0"/>
                <w:sz w:val="21"/>
                <w:szCs w:val="21"/>
              </w:rPr>
              <w:t>.Contig1</w:t>
            </w:r>
            <w:r w:rsidR="005A66E6" w:rsidRPr="004A3E0B">
              <w:rPr>
                <w:rFonts w:eastAsiaTheme="majorEastAsia"/>
                <w:sz w:val="21"/>
                <w:szCs w:val="21"/>
              </w:rPr>
              <w:t>-FW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A66E6" w:rsidRPr="004A3E0B" w:rsidRDefault="004A3E0B" w:rsidP="004A3E0B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CAACCATCAAGACGAAGAG</w:t>
            </w:r>
          </w:p>
        </w:tc>
        <w:tc>
          <w:tcPr>
            <w:tcW w:w="1871" w:type="dxa"/>
            <w:vMerge w:val="restart"/>
            <w:tcBorders>
              <w:top w:val="nil"/>
            </w:tcBorders>
            <w:vAlign w:val="center"/>
          </w:tcPr>
          <w:p w:rsidR="005A66E6" w:rsidRPr="004A3E0B" w:rsidRDefault="004A3E0B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56</w:t>
            </w:r>
          </w:p>
        </w:tc>
        <w:tc>
          <w:tcPr>
            <w:tcW w:w="1304" w:type="dxa"/>
            <w:vMerge w:val="restart"/>
            <w:tcBorders>
              <w:top w:val="nil"/>
            </w:tcBorders>
            <w:vAlign w:val="center"/>
          </w:tcPr>
          <w:p w:rsidR="005A66E6" w:rsidRPr="004A3E0B" w:rsidRDefault="004A3E0B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82</w:t>
            </w:r>
          </w:p>
        </w:tc>
      </w:tr>
      <w:tr w:rsidR="005A66E6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A66E6" w:rsidRPr="004A3E0B" w:rsidRDefault="004A3E0B" w:rsidP="004A3E0B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CL7006</w:t>
            </w:r>
            <w:r w:rsidRPr="004A3E0B">
              <w:rPr>
                <w:kern w:val="0"/>
                <w:sz w:val="21"/>
                <w:szCs w:val="21"/>
              </w:rPr>
              <w:t>.Contig1</w:t>
            </w:r>
            <w:r w:rsidR="005A66E6" w:rsidRPr="004A3E0B">
              <w:rPr>
                <w:rFonts w:eastAsiaTheme="majorEastAsia"/>
                <w:sz w:val="21"/>
                <w:szCs w:val="21"/>
              </w:rPr>
              <w:t>-RV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A66E6" w:rsidRPr="004A3E0B" w:rsidRDefault="004A3E0B" w:rsidP="004A3E0B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GGTGCCTGATAGTTAATTCC</w:t>
            </w:r>
          </w:p>
        </w:tc>
        <w:tc>
          <w:tcPr>
            <w:tcW w:w="1871" w:type="dxa"/>
            <w:vMerge/>
            <w:tcBorders>
              <w:bottom w:val="nil"/>
            </w:tcBorders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  <w:tc>
          <w:tcPr>
            <w:tcW w:w="1304" w:type="dxa"/>
            <w:vMerge/>
            <w:tcBorders>
              <w:bottom w:val="nil"/>
            </w:tcBorders>
            <w:vAlign w:val="center"/>
          </w:tcPr>
          <w:p w:rsidR="005A66E6" w:rsidRPr="004A3E0B" w:rsidRDefault="005A66E6" w:rsidP="004A3E0B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CL17489.Contig1</w:t>
            </w:r>
            <w:r w:rsidRPr="004A3E0B">
              <w:rPr>
                <w:rFonts w:eastAsiaTheme="majorEastAsia"/>
                <w:sz w:val="21"/>
                <w:szCs w:val="21"/>
              </w:rPr>
              <w:t>-FW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CATTGGCAAGGAGATTGTC</w:t>
            </w:r>
          </w:p>
        </w:tc>
        <w:tc>
          <w:tcPr>
            <w:tcW w:w="1871" w:type="dxa"/>
            <w:vMerge w:val="restart"/>
            <w:tcBorders>
              <w:top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>
              <w:rPr>
                <w:rFonts w:eastAsiaTheme="majorEastAsia"/>
                <w:sz w:val="21"/>
                <w:szCs w:val="21"/>
              </w:rPr>
              <w:t>59</w:t>
            </w:r>
          </w:p>
        </w:tc>
        <w:tc>
          <w:tcPr>
            <w:tcW w:w="1304" w:type="dxa"/>
            <w:vMerge w:val="restart"/>
            <w:tcBorders>
              <w:top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>
              <w:rPr>
                <w:rFonts w:eastAsiaTheme="majorEastAsia"/>
                <w:sz w:val="21"/>
                <w:szCs w:val="21"/>
              </w:rPr>
              <w:t>95</w:t>
            </w: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CL17489.Contig1</w:t>
            </w:r>
            <w:r w:rsidRPr="004A3E0B">
              <w:rPr>
                <w:rFonts w:eastAsiaTheme="majorEastAsia"/>
                <w:sz w:val="21"/>
                <w:szCs w:val="21"/>
              </w:rPr>
              <w:t>-RV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AGGAGTGGAAGATAAGGAAG</w:t>
            </w:r>
          </w:p>
        </w:tc>
        <w:tc>
          <w:tcPr>
            <w:tcW w:w="1871" w:type="dxa"/>
            <w:vMerge/>
            <w:tcBorders>
              <w:bottom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  <w:tc>
          <w:tcPr>
            <w:tcW w:w="1304" w:type="dxa"/>
            <w:vMerge/>
            <w:tcBorders>
              <w:bottom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Unigene28871</w:t>
            </w:r>
            <w:r w:rsidRPr="004A3E0B">
              <w:rPr>
                <w:rFonts w:eastAsiaTheme="majorEastAsia"/>
                <w:sz w:val="21"/>
                <w:szCs w:val="21"/>
              </w:rPr>
              <w:t>-FW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CCTACACCAACCTCAACA</w:t>
            </w:r>
          </w:p>
        </w:tc>
        <w:tc>
          <w:tcPr>
            <w:tcW w:w="1871" w:type="dxa"/>
            <w:vMerge w:val="restart"/>
            <w:tcBorders>
              <w:top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>
              <w:rPr>
                <w:rFonts w:eastAsiaTheme="majorEastAsia"/>
                <w:sz w:val="21"/>
                <w:szCs w:val="21"/>
              </w:rPr>
              <w:t>59</w:t>
            </w:r>
          </w:p>
        </w:tc>
        <w:tc>
          <w:tcPr>
            <w:tcW w:w="1304" w:type="dxa"/>
            <w:vMerge w:val="restart"/>
            <w:tcBorders>
              <w:top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>
              <w:rPr>
                <w:rFonts w:eastAsiaTheme="majorEastAsia"/>
                <w:sz w:val="21"/>
                <w:szCs w:val="21"/>
              </w:rPr>
              <w:t>83</w:t>
            </w: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Unigene28871</w:t>
            </w:r>
            <w:r w:rsidRPr="004A3E0B">
              <w:rPr>
                <w:rFonts w:eastAsiaTheme="majorEastAsia"/>
                <w:sz w:val="21"/>
                <w:szCs w:val="21"/>
              </w:rPr>
              <w:t>-RV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CACATTCAGAGCACCATC</w:t>
            </w:r>
          </w:p>
        </w:tc>
        <w:tc>
          <w:tcPr>
            <w:tcW w:w="1871" w:type="dxa"/>
            <w:vMerge/>
            <w:tcBorders>
              <w:bottom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  <w:tc>
          <w:tcPr>
            <w:tcW w:w="1304" w:type="dxa"/>
            <w:vMerge/>
            <w:tcBorders>
              <w:bottom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Unigene38694</w:t>
            </w:r>
            <w:r w:rsidRPr="004A3E0B">
              <w:rPr>
                <w:rFonts w:eastAsiaTheme="majorEastAsia"/>
                <w:sz w:val="21"/>
                <w:szCs w:val="21"/>
              </w:rPr>
              <w:t>-FW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CCACTTATACCAACCTGAAC</w:t>
            </w:r>
          </w:p>
        </w:tc>
        <w:tc>
          <w:tcPr>
            <w:tcW w:w="1871" w:type="dxa"/>
            <w:vMerge w:val="restart"/>
            <w:tcBorders>
              <w:top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57</w:t>
            </w:r>
          </w:p>
        </w:tc>
        <w:tc>
          <w:tcPr>
            <w:tcW w:w="1304" w:type="dxa"/>
            <w:vMerge w:val="restart"/>
            <w:tcBorders>
              <w:top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>
              <w:rPr>
                <w:rFonts w:eastAsiaTheme="majorEastAsia"/>
                <w:sz w:val="21"/>
                <w:szCs w:val="21"/>
              </w:rPr>
              <w:t>107</w:t>
            </w: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Unigene38694</w:t>
            </w:r>
            <w:r w:rsidRPr="004A3E0B">
              <w:rPr>
                <w:rFonts w:eastAsiaTheme="majorEastAsia"/>
                <w:sz w:val="21"/>
                <w:szCs w:val="21"/>
              </w:rPr>
              <w:t>-RV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CCACTTATACCAACCTGAAC</w:t>
            </w:r>
          </w:p>
        </w:tc>
        <w:tc>
          <w:tcPr>
            <w:tcW w:w="1871" w:type="dxa"/>
            <w:vMerge/>
            <w:tcBorders>
              <w:bottom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  <w:tc>
          <w:tcPr>
            <w:tcW w:w="1304" w:type="dxa"/>
            <w:vMerge/>
            <w:tcBorders>
              <w:bottom w:val="nil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Unigene39213</w:t>
            </w:r>
            <w:r w:rsidRPr="004A3E0B">
              <w:rPr>
                <w:rFonts w:eastAsiaTheme="majorEastAsia"/>
                <w:sz w:val="21"/>
                <w:szCs w:val="21"/>
              </w:rPr>
              <w:t>-FW</w:t>
            </w:r>
          </w:p>
        </w:tc>
        <w:tc>
          <w:tcPr>
            <w:tcW w:w="300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GTGGATTATGGCAAGAAGTC</w:t>
            </w:r>
          </w:p>
        </w:tc>
        <w:tc>
          <w:tcPr>
            <w:tcW w:w="1871" w:type="dxa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>
              <w:rPr>
                <w:rFonts w:eastAsiaTheme="majorEastAsia"/>
                <w:sz w:val="21"/>
                <w:szCs w:val="21"/>
              </w:rPr>
              <w:t>54</w:t>
            </w:r>
          </w:p>
        </w:tc>
        <w:tc>
          <w:tcPr>
            <w:tcW w:w="1304" w:type="dxa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  <w:r>
              <w:rPr>
                <w:rFonts w:eastAsiaTheme="majorEastAsia"/>
                <w:sz w:val="21"/>
                <w:szCs w:val="21"/>
              </w:rPr>
              <w:t>64</w:t>
            </w:r>
          </w:p>
        </w:tc>
      </w:tr>
      <w:tr w:rsidR="001D435E" w:rsidRPr="004A3E0B" w:rsidTr="001D435E">
        <w:trPr>
          <w:trHeight w:val="330"/>
        </w:trPr>
        <w:tc>
          <w:tcPr>
            <w:tcW w:w="21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jc w:val="left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kern w:val="0"/>
                <w:sz w:val="21"/>
                <w:szCs w:val="21"/>
              </w:rPr>
              <w:t>Unigene39213</w:t>
            </w:r>
            <w:r w:rsidRPr="004A3E0B">
              <w:rPr>
                <w:rFonts w:eastAsiaTheme="majorEastAsia"/>
                <w:sz w:val="21"/>
                <w:szCs w:val="21"/>
              </w:rPr>
              <w:t>-RV</w:t>
            </w:r>
          </w:p>
        </w:tc>
        <w:tc>
          <w:tcPr>
            <w:tcW w:w="300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D435E" w:rsidRPr="004A3E0B" w:rsidRDefault="001D435E" w:rsidP="001D435E">
            <w:pPr>
              <w:spacing w:line="240" w:lineRule="auto"/>
              <w:rPr>
                <w:rFonts w:eastAsiaTheme="majorEastAsia"/>
                <w:sz w:val="21"/>
                <w:szCs w:val="21"/>
              </w:rPr>
            </w:pPr>
            <w:r w:rsidRPr="004A3E0B">
              <w:rPr>
                <w:rFonts w:eastAsiaTheme="majorEastAsia"/>
                <w:sz w:val="21"/>
                <w:szCs w:val="21"/>
              </w:rPr>
              <w:t>CTGTAGATACCTGAGGAGAG</w:t>
            </w:r>
          </w:p>
        </w:tc>
        <w:tc>
          <w:tcPr>
            <w:tcW w:w="187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  <w:tc>
          <w:tcPr>
            <w:tcW w:w="130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D435E" w:rsidRPr="004A3E0B" w:rsidRDefault="001D435E" w:rsidP="001D435E">
            <w:pPr>
              <w:spacing w:line="240" w:lineRule="auto"/>
              <w:jc w:val="center"/>
              <w:rPr>
                <w:rFonts w:eastAsiaTheme="majorEastAsia"/>
                <w:sz w:val="21"/>
                <w:szCs w:val="21"/>
              </w:rPr>
            </w:pPr>
          </w:p>
        </w:tc>
      </w:tr>
    </w:tbl>
    <w:p w:rsidR="005A66E6" w:rsidRDefault="005A66E6" w:rsidP="005A66E6">
      <w:pPr>
        <w:spacing w:afterLines="50" w:after="156"/>
        <w:rPr>
          <w:lang w:val="en-GB"/>
        </w:rPr>
      </w:pPr>
    </w:p>
    <w:p w:rsidR="005A66E6" w:rsidRDefault="005A66E6"/>
    <w:p w:rsidR="005A66E6" w:rsidRDefault="005A66E6"/>
    <w:p w:rsidR="005A66E6" w:rsidRDefault="005A66E6"/>
    <w:p w:rsidR="004C72E7" w:rsidRDefault="004C72E7"/>
    <w:p w:rsidR="004C72E7" w:rsidRDefault="004C72E7">
      <w:r>
        <w:br w:type="page"/>
      </w:r>
    </w:p>
    <w:p w:rsidR="001C1633" w:rsidRDefault="001C1633">
      <w:r>
        <w:rPr>
          <w:rFonts w:hint="eastAsia"/>
        </w:rPr>
        <w:lastRenderedPageBreak/>
        <w:t>Table</w:t>
      </w:r>
      <w:r w:rsidR="00EC4DC7">
        <w:t xml:space="preserve"> S3</w:t>
      </w:r>
      <w:r w:rsidR="001D435E">
        <w:t xml:space="preserve"> </w:t>
      </w:r>
      <w:r w:rsidR="001D435E" w:rsidRPr="0085590A">
        <w:rPr>
          <w:lang w:val="en-GB"/>
        </w:rPr>
        <w:t>The amino acid composition, physical, and chemical characteristics of α-tubulin</w:t>
      </w:r>
      <w:r w:rsidR="001D435E">
        <w:rPr>
          <w:lang w:val="en-GB"/>
        </w:rPr>
        <w:t>.</w:t>
      </w:r>
      <w:r w:rsidR="001D435E">
        <w:rPr>
          <w:rFonts w:hint="eastAsia"/>
        </w:rPr>
        <w:t xml:space="preserve"> </w:t>
      </w:r>
      <w:r w:rsidR="00B72858">
        <w:rPr>
          <w:rFonts w:hint="eastAsia"/>
        </w:rPr>
        <w:t>Note:</w:t>
      </w:r>
      <w:r w:rsidR="00B72858">
        <w:t xml:space="preserve"> pI: </w:t>
      </w:r>
      <w:r w:rsidR="00B72858" w:rsidRPr="00B72858">
        <w:t>Isoelectric point</w:t>
      </w:r>
      <w:r w:rsidR="00B72858">
        <w:t xml:space="preserve">. GRAVY: </w:t>
      </w:r>
      <w:r w:rsidR="00B72858" w:rsidRPr="001C1633">
        <w:rPr>
          <w:rFonts w:eastAsia="DengXian"/>
          <w:color w:val="000000"/>
          <w:kern w:val="0"/>
          <w:sz w:val="22"/>
          <w:szCs w:val="22"/>
        </w:rPr>
        <w:t>Grand average</w:t>
      </w:r>
      <w:r w:rsidR="00B72858">
        <w:rPr>
          <w:rFonts w:eastAsia="DengXian"/>
          <w:color w:val="000000"/>
          <w:kern w:val="0"/>
          <w:sz w:val="22"/>
          <w:szCs w:val="22"/>
        </w:rPr>
        <w:t xml:space="preserve"> </w:t>
      </w:r>
      <w:r w:rsidR="00B72858" w:rsidRPr="001C1633">
        <w:rPr>
          <w:rFonts w:eastAsia="DengXian"/>
          <w:color w:val="000000"/>
          <w:kern w:val="0"/>
          <w:sz w:val="22"/>
          <w:szCs w:val="22"/>
        </w:rPr>
        <w:t>of hydropathicity</w:t>
      </w:r>
      <w:r w:rsidR="00B72858">
        <w:rPr>
          <w:rFonts w:eastAsia="DengXian"/>
          <w:color w:val="000000"/>
          <w:kern w:val="0"/>
          <w:sz w:val="22"/>
          <w:szCs w:val="22"/>
        </w:rPr>
        <w:t xml:space="preserve">. </w:t>
      </w:r>
      <w:r w:rsidR="00B72858" w:rsidRPr="00B72858">
        <w:rPr>
          <w:rFonts w:eastAsia="DengXian"/>
          <w:color w:val="000000"/>
          <w:kern w:val="0"/>
          <w:sz w:val="22"/>
          <w:szCs w:val="22"/>
        </w:rPr>
        <w:t>The unit of molecular weight is</w:t>
      </w:r>
      <w:r w:rsidR="00B72858">
        <w:rPr>
          <w:rFonts w:eastAsia="DengXian"/>
          <w:color w:val="000000"/>
          <w:kern w:val="0"/>
          <w:sz w:val="22"/>
          <w:szCs w:val="22"/>
        </w:rPr>
        <w:t xml:space="preserve"> kD.</w:t>
      </w:r>
    </w:p>
    <w:tbl>
      <w:tblPr>
        <w:tblpPr w:leftFromText="180" w:rightFromText="180" w:vertAnchor="page" w:horzAnchor="margin" w:tblpY="3721"/>
        <w:tblW w:w="9016" w:type="dxa"/>
        <w:tblLook w:val="04A0" w:firstRow="1" w:lastRow="0" w:firstColumn="1" w:lastColumn="0" w:noHBand="0" w:noVBand="1"/>
      </w:tblPr>
      <w:tblGrid>
        <w:gridCol w:w="2349"/>
        <w:gridCol w:w="1191"/>
        <w:gridCol w:w="1121"/>
        <w:gridCol w:w="680"/>
        <w:gridCol w:w="1109"/>
        <w:gridCol w:w="1035"/>
        <w:gridCol w:w="1531"/>
      </w:tblGrid>
      <w:tr w:rsidR="001D435E" w:rsidRPr="001C1633" w:rsidTr="001D435E">
        <w:trPr>
          <w:trHeight w:val="600"/>
        </w:trPr>
        <w:tc>
          <w:tcPr>
            <w:tcW w:w="234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191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726167">
              <w:rPr>
                <w:rFonts w:eastAsia="DengXian"/>
                <w:color w:val="000000"/>
                <w:kern w:val="0"/>
                <w:sz w:val="22"/>
                <w:szCs w:val="22"/>
              </w:rPr>
              <w:t>Number of amino acid</w:t>
            </w:r>
          </w:p>
        </w:tc>
        <w:tc>
          <w:tcPr>
            <w:tcW w:w="1121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Molecular weight </w:t>
            </w:r>
          </w:p>
        </w:tc>
        <w:tc>
          <w:tcPr>
            <w:tcW w:w="68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pI</w:t>
            </w:r>
          </w:p>
        </w:tc>
        <w:tc>
          <w:tcPr>
            <w:tcW w:w="110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Instability </w:t>
            </w: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br/>
              <w:t>index</w:t>
            </w:r>
          </w:p>
        </w:tc>
        <w:tc>
          <w:tcPr>
            <w:tcW w:w="1035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Aliphatic </w:t>
            </w: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br/>
              <w:t>index</w:t>
            </w:r>
          </w:p>
        </w:tc>
        <w:tc>
          <w:tcPr>
            <w:tcW w:w="1531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>
              <w:rPr>
                <w:rFonts w:eastAsia="DengXian"/>
                <w:color w:val="000000"/>
                <w:kern w:val="0"/>
                <w:sz w:val="22"/>
                <w:szCs w:val="22"/>
              </w:rPr>
              <w:t>GRAVY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i/>
                <w:iCs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i/>
                <w:iCs/>
                <w:color w:val="000000"/>
                <w:kern w:val="0"/>
                <w:sz w:val="22"/>
                <w:szCs w:val="22"/>
              </w:rPr>
              <w:t>AtTUA1</w:t>
            </w:r>
          </w:p>
        </w:tc>
        <w:tc>
          <w:tcPr>
            <w:tcW w:w="11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450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49.8001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4.92</w:t>
            </w:r>
          </w:p>
        </w:tc>
        <w:tc>
          <w:tcPr>
            <w:tcW w:w="11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40.92</w:t>
            </w: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81.86</w:t>
            </w:r>
          </w:p>
        </w:tc>
        <w:tc>
          <w:tcPr>
            <w:tcW w:w="15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-0.194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Unigene28871_H1A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31.9529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4.69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41.37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81.40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-0.204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Unigene1894_H1A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29.0548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5.22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34.40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95.23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-0.028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Unigene33980_H1A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25.5481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5.59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45.84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79.47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-0.167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CL7006.Contig1_H1A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35.6162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4.87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42.43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83.82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-0.157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Unigene39213_H1A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21.0709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5.94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33.24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104.06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0.021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Unigene38694_H1A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49.5232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4.96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38.26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87.90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-0.115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CL17489.Contig1_H1A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366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40.8533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5.09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34.19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83.69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-0.189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CL17215.Contig2_H1A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20.3067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4.92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23.14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90.69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-0.142</w:t>
            </w:r>
          </w:p>
        </w:tc>
      </w:tr>
      <w:tr w:rsidR="001D435E" w:rsidRPr="001C1633" w:rsidTr="001D435E">
        <w:trPr>
          <w:trHeight w:val="300"/>
        </w:trPr>
        <w:tc>
          <w:tcPr>
            <w:tcW w:w="234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Unigene39214_H1A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38.9544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6.00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37.07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87.58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1C1633" w:rsidRDefault="001D435E" w:rsidP="001D435E">
            <w:pPr>
              <w:spacing w:line="240" w:lineRule="auto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1C1633">
              <w:rPr>
                <w:rFonts w:eastAsia="DengXian"/>
                <w:color w:val="000000"/>
                <w:kern w:val="0"/>
                <w:sz w:val="22"/>
                <w:szCs w:val="22"/>
              </w:rPr>
              <w:t>-0.057</w:t>
            </w:r>
          </w:p>
        </w:tc>
      </w:tr>
    </w:tbl>
    <w:p w:rsidR="00B72858" w:rsidRDefault="00B72858"/>
    <w:p w:rsidR="001C1633" w:rsidRDefault="001C1633">
      <w:r>
        <w:br w:type="page"/>
      </w:r>
    </w:p>
    <w:p w:rsidR="001D435E" w:rsidRPr="001D435E" w:rsidRDefault="001C1633" w:rsidP="001D435E">
      <w:r>
        <w:rPr>
          <w:rFonts w:hint="eastAsia"/>
        </w:rPr>
        <w:lastRenderedPageBreak/>
        <w:t>Table</w:t>
      </w:r>
      <w:r w:rsidR="00EC4DC7">
        <w:t xml:space="preserve"> S4</w:t>
      </w:r>
      <w:bookmarkStart w:id="0" w:name="_GoBack"/>
      <w:bookmarkEnd w:id="0"/>
      <w:r w:rsidR="001D435E">
        <w:t xml:space="preserve"> </w:t>
      </w:r>
      <w:r w:rsidR="001D435E" w:rsidRPr="001D435E">
        <w:t xml:space="preserve">Secondary structure of </w:t>
      </w:r>
      <w:r w:rsidR="001D435E" w:rsidRPr="0085590A">
        <w:rPr>
          <w:lang w:val="en-GB"/>
        </w:rPr>
        <w:t>α-tubulin</w:t>
      </w:r>
      <w:r w:rsidR="001D435E">
        <w:rPr>
          <w:lang w:val="en-GB"/>
        </w:rPr>
        <w:t>.</w:t>
      </w:r>
    </w:p>
    <w:tbl>
      <w:tblPr>
        <w:tblpPr w:leftFromText="180" w:rightFromText="180" w:vertAnchor="page" w:horzAnchor="margin" w:tblpY="2386"/>
        <w:tblW w:w="6709" w:type="dxa"/>
        <w:tblLook w:val="04A0" w:firstRow="1" w:lastRow="0" w:firstColumn="1" w:lastColumn="0" w:noHBand="0" w:noVBand="1"/>
      </w:tblPr>
      <w:tblGrid>
        <w:gridCol w:w="2400"/>
        <w:gridCol w:w="1304"/>
        <w:gridCol w:w="1644"/>
        <w:gridCol w:w="1361"/>
      </w:tblGrid>
      <w:tr w:rsidR="001D435E" w:rsidRPr="00C84C8C" w:rsidTr="001D435E">
        <w:trPr>
          <w:trHeight w:val="300"/>
        </w:trPr>
        <w:tc>
          <w:tcPr>
            <w:tcW w:w="2400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D435E" w:rsidRPr="001D435E" w:rsidRDefault="001D435E" w:rsidP="001D435E">
            <w:pPr>
              <w:spacing w:line="240" w:lineRule="auto"/>
              <w:rPr>
                <w:rFonts w:ascii="宋体" w:hAnsi="宋体" w:cs="宋体"/>
                <w:color w:val="auto"/>
                <w:kern w:val="0"/>
              </w:rPr>
            </w:pPr>
          </w:p>
        </w:tc>
        <w:tc>
          <w:tcPr>
            <w:tcW w:w="1304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Alpha helix</w:t>
            </w:r>
          </w:p>
        </w:tc>
        <w:tc>
          <w:tcPr>
            <w:tcW w:w="1644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Extended strand</w:t>
            </w:r>
          </w:p>
        </w:tc>
        <w:tc>
          <w:tcPr>
            <w:tcW w:w="1361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Random coil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i/>
                <w:iCs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i/>
                <w:iCs/>
                <w:color w:val="auto"/>
                <w:kern w:val="0"/>
                <w:sz w:val="22"/>
                <w:szCs w:val="22"/>
              </w:rPr>
              <w:t>AtTUA1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22.44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20.00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57.56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Unigene28871_H1A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32.89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17.83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49.30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Unigene1894_H1A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25</w:t>
            </w:r>
            <w:r w:rsidRPr="00C84C8C">
              <w:rPr>
                <w:rFonts w:eastAsia="DengXian" w:hint="eastAsia"/>
                <w:color w:val="auto"/>
                <w:kern w:val="0"/>
                <w:sz w:val="22"/>
                <w:szCs w:val="22"/>
              </w:rPr>
              <w:t>.</w:t>
            </w: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00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15.53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59.47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Unigene33980_H1A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35.24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16.30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48.46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CL7006.Contig1_H1A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28.88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17.70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53.42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Unigene39213_H1A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30.73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15.10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54.17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Unigene38694_H1A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31.49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17.19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51.34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CL17489.Contig1_H1A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34.97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17.49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47.54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CL17215.Contig2_H1A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28.72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19.68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51.60</w:t>
            </w:r>
          </w:p>
        </w:tc>
      </w:tr>
      <w:tr w:rsidR="001D435E" w:rsidRPr="00C84C8C" w:rsidTr="001D435E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Unigene39214_H1A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25.00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18.26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hideMark/>
          </w:tcPr>
          <w:p w:rsidR="001D435E" w:rsidRPr="00C84C8C" w:rsidRDefault="001D435E" w:rsidP="001D435E">
            <w:pPr>
              <w:spacing w:line="240" w:lineRule="auto"/>
              <w:rPr>
                <w:rFonts w:eastAsia="DengXian"/>
                <w:color w:val="auto"/>
                <w:kern w:val="0"/>
                <w:sz w:val="22"/>
                <w:szCs w:val="22"/>
              </w:rPr>
            </w:pPr>
            <w:r w:rsidRPr="00C84C8C">
              <w:rPr>
                <w:rFonts w:eastAsia="DengXian"/>
                <w:color w:val="auto"/>
                <w:kern w:val="0"/>
                <w:sz w:val="22"/>
                <w:szCs w:val="22"/>
              </w:rPr>
              <w:t>56.74</w:t>
            </w:r>
          </w:p>
        </w:tc>
      </w:tr>
    </w:tbl>
    <w:p w:rsidR="001C1633" w:rsidRPr="001D435E" w:rsidRDefault="001C1633"/>
    <w:p w:rsidR="001C1633" w:rsidRDefault="001C1633"/>
    <w:p w:rsidR="001C1633" w:rsidRDefault="001C1633"/>
    <w:p w:rsidR="001C1633" w:rsidRDefault="001C1633"/>
    <w:p w:rsidR="001C1633" w:rsidRDefault="001C1633"/>
    <w:p w:rsidR="001C1633" w:rsidRDefault="001C1633"/>
    <w:p w:rsidR="001C1633" w:rsidRDefault="001C1633"/>
    <w:p w:rsidR="001C1633" w:rsidRDefault="001C1633"/>
    <w:p w:rsidR="001C1633" w:rsidRDefault="001C1633"/>
    <w:p w:rsidR="004C72E7" w:rsidRDefault="006369D8">
      <w:pPr>
        <w:rPr>
          <w:rFonts w:hint="eastAsia"/>
        </w:rPr>
      </w:pPr>
      <w:r>
        <w:br w:type="page"/>
      </w:r>
    </w:p>
    <w:p w:rsidR="001C1633" w:rsidRDefault="001C1633"/>
    <w:p w:rsidR="001D435E" w:rsidRDefault="001D435E">
      <w:r w:rsidRPr="001C163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-13970</wp:posOffset>
            </wp:positionH>
            <wp:positionV relativeFrom="paragraph">
              <wp:posOffset>-222885</wp:posOffset>
            </wp:positionV>
            <wp:extent cx="4320000" cy="7120620"/>
            <wp:effectExtent l="0" t="0" r="4445" b="4445"/>
            <wp:wrapNone/>
            <wp:docPr id="1" name="图片 1" descr="C:\Users\Administrator\Desktop\微管蛋白\完成分析\TUA图片\整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微管蛋白\完成分析\TUA图片\整合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84"/>
                    <a:stretch/>
                  </pic:blipFill>
                  <pic:spPr bwMode="auto">
                    <a:xfrm>
                      <a:off x="0" y="0"/>
                      <a:ext cx="4320000" cy="71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C1633" w:rsidRDefault="001C1633">
      <w:r>
        <w:rPr>
          <w:rFonts w:hint="eastAsia"/>
        </w:rPr>
        <w:t>Figure</w:t>
      </w:r>
      <w:r w:rsidR="00EC4DC7">
        <w:t xml:space="preserve"> S1</w:t>
      </w:r>
      <w:r w:rsidR="001D435E">
        <w:t xml:space="preserve"> </w:t>
      </w:r>
      <w:r w:rsidR="001D435E" w:rsidRPr="001B35F1">
        <w:t xml:space="preserve">The conserved domains of </w:t>
      </w:r>
      <w:r w:rsidR="001D435E" w:rsidRPr="0085590A">
        <w:rPr>
          <w:lang w:val="en-GB"/>
        </w:rPr>
        <w:t>α-tubulin</w:t>
      </w:r>
      <w:r w:rsidR="001D435E">
        <w:t>.</w:t>
      </w:r>
      <w:r>
        <w:br w:type="page"/>
      </w:r>
    </w:p>
    <w:p w:rsidR="001D435E" w:rsidRDefault="001D435E">
      <w:r w:rsidRPr="001C1633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85725</wp:posOffset>
            </wp:positionV>
            <wp:extent cx="5274310" cy="4822841"/>
            <wp:effectExtent l="0" t="0" r="2540" b="0"/>
            <wp:wrapNone/>
            <wp:docPr id="3" name="图片 3" descr="C:\Users\Administrator\Desktop\写作\二甲戊灵\数据文件\TUA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写作\二甲戊灵\数据文件\TUA树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2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C1633" w:rsidRDefault="001C1633">
      <w:r>
        <w:rPr>
          <w:rFonts w:hint="eastAsia"/>
        </w:rPr>
        <w:t>Figure</w:t>
      </w:r>
      <w:r w:rsidR="00EC4DC7">
        <w:t xml:space="preserve"> S2</w:t>
      </w:r>
      <w:r w:rsidR="001D435E">
        <w:t xml:space="preserve"> </w:t>
      </w:r>
      <w:r w:rsidR="001D435E" w:rsidRPr="0085590A">
        <w:rPr>
          <w:lang w:val="en-GB"/>
        </w:rPr>
        <w:t>Phylogenetic tree of α-tubulin</w:t>
      </w:r>
      <w:r w:rsidR="001D435E">
        <w:rPr>
          <w:lang w:val="en-GB"/>
        </w:rPr>
        <w:t>.</w:t>
      </w:r>
    </w:p>
    <w:p w:rsidR="001C1633" w:rsidRDefault="001C1633">
      <w:r>
        <w:br w:type="page"/>
      </w:r>
    </w:p>
    <w:p w:rsidR="001D435E" w:rsidRDefault="001D435E">
      <w:r w:rsidRPr="005E2FB9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190500</wp:posOffset>
            </wp:positionH>
            <wp:positionV relativeFrom="paragraph">
              <wp:posOffset>102870</wp:posOffset>
            </wp:positionV>
            <wp:extent cx="4680000" cy="8320000"/>
            <wp:effectExtent l="0" t="0" r="6350" b="5080"/>
            <wp:wrapNone/>
            <wp:docPr id="4" name="图片 4" descr="C:\Users\Administrator\Desktop\微管蛋白\完成分析\跨膜结构\跨膜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微管蛋白\完成分析\跨膜结构\跨膜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8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D435E" w:rsidRDefault="001D435E"/>
    <w:p w:rsidR="001C1633" w:rsidRPr="004C72E7" w:rsidRDefault="005E2FB9">
      <w:pPr>
        <w:rPr>
          <w:rFonts w:hint="eastAsia"/>
          <w:lang w:val="en-GB"/>
        </w:rPr>
      </w:pPr>
      <w:r>
        <w:rPr>
          <w:rFonts w:hint="eastAsia"/>
        </w:rPr>
        <w:t>Figure</w:t>
      </w:r>
      <w:r w:rsidR="00EC4DC7">
        <w:t xml:space="preserve"> S3</w:t>
      </w:r>
      <w:r w:rsidR="001D435E">
        <w:t xml:space="preserve"> </w:t>
      </w:r>
      <w:r w:rsidR="001D435E" w:rsidRPr="001B35F1">
        <w:rPr>
          <w:lang w:val="en-GB"/>
        </w:rPr>
        <w:t xml:space="preserve">The transmembrane region of </w:t>
      </w:r>
      <w:r w:rsidR="001D435E" w:rsidRPr="0085590A">
        <w:rPr>
          <w:lang w:val="en-GB"/>
        </w:rPr>
        <w:t>α-tubulin</w:t>
      </w:r>
    </w:p>
    <w:sectPr w:rsidR="001C1633" w:rsidRPr="004C72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003" w:rsidRDefault="00EA3003" w:rsidP="00863A21">
      <w:pPr>
        <w:spacing w:line="240" w:lineRule="auto"/>
      </w:pPr>
      <w:r>
        <w:separator/>
      </w:r>
    </w:p>
  </w:endnote>
  <w:endnote w:type="continuationSeparator" w:id="0">
    <w:p w:rsidR="00EA3003" w:rsidRDefault="00EA3003" w:rsidP="00863A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Italic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003" w:rsidRDefault="00EA3003" w:rsidP="00863A21">
      <w:pPr>
        <w:spacing w:line="240" w:lineRule="auto"/>
      </w:pPr>
      <w:r>
        <w:separator/>
      </w:r>
    </w:p>
  </w:footnote>
  <w:footnote w:type="continuationSeparator" w:id="0">
    <w:p w:rsidR="00EA3003" w:rsidRDefault="00EA3003" w:rsidP="00863A2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188"/>
    <w:rsid w:val="00191861"/>
    <w:rsid w:val="00193AFB"/>
    <w:rsid w:val="001C1633"/>
    <w:rsid w:val="001D435E"/>
    <w:rsid w:val="00300E7F"/>
    <w:rsid w:val="004A3E0B"/>
    <w:rsid w:val="004C72E7"/>
    <w:rsid w:val="004D5892"/>
    <w:rsid w:val="005A66E6"/>
    <w:rsid w:val="005E2FB9"/>
    <w:rsid w:val="006369D8"/>
    <w:rsid w:val="006475BD"/>
    <w:rsid w:val="006E6D0D"/>
    <w:rsid w:val="00726167"/>
    <w:rsid w:val="00863A21"/>
    <w:rsid w:val="00945190"/>
    <w:rsid w:val="00A47473"/>
    <w:rsid w:val="00B522B2"/>
    <w:rsid w:val="00B72858"/>
    <w:rsid w:val="00C13188"/>
    <w:rsid w:val="00C84C8C"/>
    <w:rsid w:val="00C85EE9"/>
    <w:rsid w:val="00D24879"/>
    <w:rsid w:val="00D512B0"/>
    <w:rsid w:val="00DD2EA5"/>
    <w:rsid w:val="00E627D4"/>
    <w:rsid w:val="00EA3003"/>
    <w:rsid w:val="00EC4DC7"/>
    <w:rsid w:val="00ED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CCDC82"/>
  <w15:chartTrackingRefBased/>
  <w15:docId w15:val="{9FBB869F-0A39-443D-B378-689CB550D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color w:val="000000" w:themeColor="text1"/>
        <w:kern w:val="2"/>
        <w:sz w:val="24"/>
        <w:szCs w:val="24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A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A2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A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0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7</Pages>
  <Words>349</Words>
  <Characters>1995</Characters>
  <Application>Microsoft Office Word</Application>
  <DocSecurity>0</DocSecurity>
  <Lines>16</Lines>
  <Paragraphs>4</Paragraphs>
  <ScaleCrop>false</ScaleCrop>
  <Company>Microsoft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16</cp:revision>
  <dcterms:created xsi:type="dcterms:W3CDTF">2020-02-15T04:17:00Z</dcterms:created>
  <dcterms:modified xsi:type="dcterms:W3CDTF">2020-10-09T03:25:00Z</dcterms:modified>
</cp:coreProperties>
</file>