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987B" w14:textId="77777777" w:rsidR="00B60BCE" w:rsidRDefault="00B60BCE"/>
    <w:p w14:paraId="230A54D2" w14:textId="310D682A" w:rsidR="00413BA8" w:rsidRDefault="00413BA8" w:rsidP="00413BA8">
      <w:pPr>
        <w:spacing w:line="480" w:lineRule="auto"/>
        <w:ind w:hanging="8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Supplemental Materials</w:t>
      </w:r>
    </w:p>
    <w:p w14:paraId="53B66CB8" w14:textId="77777777" w:rsidR="00046EAC" w:rsidRPr="004E5836" w:rsidRDefault="00046EAC" w:rsidP="00046EAC">
      <w:pPr>
        <w:spacing w:line="480" w:lineRule="auto"/>
        <w:ind w:hanging="80"/>
        <w:rPr>
          <w:rFonts w:ascii="Times New Roman" w:eastAsia="Times New Roman" w:hAnsi="Times New Roman" w:cs="Times New Roman"/>
          <w:b/>
          <w:bCs/>
          <w:color w:val="000000"/>
          <w:sz w:val="24"/>
          <w:szCs w:val="24"/>
        </w:rPr>
      </w:pPr>
      <w:r w:rsidRPr="004E5836">
        <w:rPr>
          <w:rFonts w:ascii="Times New Roman" w:eastAsia="Times New Roman" w:hAnsi="Times New Roman" w:cs="Times New Roman"/>
          <w:b/>
          <w:bCs/>
          <w:color w:val="000000"/>
          <w:sz w:val="24"/>
          <w:szCs w:val="24"/>
        </w:rPr>
        <w:t>Gun Violence Coding Procedures</w:t>
      </w:r>
    </w:p>
    <w:p w14:paraId="5E64C0D9" w14:textId="77777777" w:rsidR="00413BA8" w:rsidRDefault="00413BA8" w:rsidP="00413BA8">
      <w:pPr>
        <w:spacing w:line="480" w:lineRule="auto"/>
        <w:ind w:hanging="80"/>
        <w:rPr>
          <w:rFonts w:ascii="Times New Roman" w:eastAsia="Times New Roman" w:hAnsi="Times New Roman" w:cs="Times New Roman"/>
          <w:b/>
          <w:bCs/>
          <w:color w:val="000000"/>
          <w:sz w:val="24"/>
          <w:szCs w:val="24"/>
        </w:rPr>
      </w:pPr>
    </w:p>
    <w:p w14:paraId="769890D5" w14:textId="26055D86" w:rsidR="00413BA8" w:rsidRDefault="00413BA8" w:rsidP="00413BA8">
      <w:pPr>
        <w:spacing w:line="480" w:lineRule="auto"/>
        <w:ind w:hanging="8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Supplemental Table 1</w:t>
      </w:r>
    </w:p>
    <w:p w14:paraId="55F938A8" w14:textId="77777777" w:rsidR="00413BA8" w:rsidRDefault="00413BA8" w:rsidP="00413BA8">
      <w:pPr>
        <w:spacing w:line="480" w:lineRule="auto"/>
        <w:ind w:hanging="8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Interrater Reliability Estimates</w:t>
      </w:r>
    </w:p>
    <w:sdt>
      <w:sdtPr>
        <w:tag w:val="goog_rdk_40"/>
        <w:id w:val="668124223"/>
        <w:lock w:val="contentLocked"/>
      </w:sdtPr>
      <w:sdtContent>
        <w:tbl>
          <w:tblPr>
            <w:tblW w:w="4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1"/>
            <w:gridCol w:w="977"/>
          </w:tblGrid>
          <w:tr w:rsidR="00413BA8" w14:paraId="51C6959A" w14:textId="77777777" w:rsidTr="004904A4">
            <w:trPr>
              <w:trHeight w:val="506"/>
            </w:trPr>
            <w:tc>
              <w:tcPr>
                <w:tcW w:w="3241" w:type="dxa"/>
                <w:tcBorders>
                  <w:left w:val="nil"/>
                  <w:right w:val="nil"/>
                </w:tcBorders>
                <w:tcMar>
                  <w:top w:w="100" w:type="dxa"/>
                  <w:left w:w="100" w:type="dxa"/>
                  <w:bottom w:w="100" w:type="dxa"/>
                  <w:right w:w="100" w:type="dxa"/>
                </w:tcMar>
              </w:tcPr>
              <w:p w14:paraId="54FF79D8"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Variable</w:t>
                </w:r>
              </w:p>
            </w:tc>
            <w:tc>
              <w:tcPr>
                <w:tcW w:w="977" w:type="dxa"/>
                <w:tcBorders>
                  <w:left w:val="nil"/>
                  <w:right w:val="nil"/>
                </w:tcBorders>
                <w:tcMar>
                  <w:top w:w="100" w:type="dxa"/>
                  <w:left w:w="100" w:type="dxa"/>
                  <w:bottom w:w="100" w:type="dxa"/>
                  <w:right w:w="100" w:type="dxa"/>
                </w:tcMar>
              </w:tcPr>
              <w:p w14:paraId="67F23420"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Kappa</w:t>
                </w:r>
              </w:p>
            </w:tc>
          </w:tr>
          <w:tr w:rsidR="00413BA8" w14:paraId="01D2A3C7" w14:textId="77777777" w:rsidTr="004904A4">
            <w:tc>
              <w:tcPr>
                <w:tcW w:w="3241" w:type="dxa"/>
                <w:tcBorders>
                  <w:left w:val="nil"/>
                  <w:bottom w:val="nil"/>
                  <w:right w:val="nil"/>
                </w:tcBorders>
                <w:tcMar>
                  <w:top w:w="100" w:type="dxa"/>
                  <w:left w:w="100" w:type="dxa"/>
                  <w:bottom w:w="100" w:type="dxa"/>
                  <w:right w:w="100" w:type="dxa"/>
                </w:tcMar>
              </w:tcPr>
              <w:p w14:paraId="4A6616F4"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2019 Non-Domestic Homicide</w:t>
                </w:r>
              </w:p>
            </w:tc>
            <w:tc>
              <w:tcPr>
                <w:tcW w:w="977" w:type="dxa"/>
                <w:tcBorders>
                  <w:left w:val="nil"/>
                  <w:bottom w:val="nil"/>
                  <w:right w:val="nil"/>
                </w:tcBorders>
                <w:tcMar>
                  <w:top w:w="100" w:type="dxa"/>
                  <w:left w:w="100" w:type="dxa"/>
                  <w:bottom w:w="100" w:type="dxa"/>
                  <w:right w:w="100" w:type="dxa"/>
                </w:tcMar>
              </w:tcPr>
              <w:p w14:paraId="498B5898"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r>
          <w:tr w:rsidR="00413BA8" w14:paraId="19DBD4E3" w14:textId="77777777" w:rsidTr="004904A4">
            <w:tc>
              <w:tcPr>
                <w:tcW w:w="3241" w:type="dxa"/>
                <w:tcBorders>
                  <w:top w:val="nil"/>
                  <w:left w:val="nil"/>
                  <w:bottom w:val="nil"/>
                  <w:right w:val="nil"/>
                </w:tcBorders>
                <w:tcMar>
                  <w:top w:w="100" w:type="dxa"/>
                  <w:left w:w="100" w:type="dxa"/>
                  <w:bottom w:w="100" w:type="dxa"/>
                  <w:right w:w="100" w:type="dxa"/>
                </w:tcMar>
              </w:tcPr>
              <w:p w14:paraId="08E1B3A2"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2019 Domestic Homicide</w:t>
                </w:r>
              </w:p>
            </w:tc>
            <w:tc>
              <w:tcPr>
                <w:tcW w:w="977" w:type="dxa"/>
                <w:tcBorders>
                  <w:top w:val="nil"/>
                  <w:left w:val="nil"/>
                  <w:bottom w:val="nil"/>
                  <w:right w:val="nil"/>
                </w:tcBorders>
                <w:tcMar>
                  <w:top w:w="100" w:type="dxa"/>
                  <w:left w:w="100" w:type="dxa"/>
                  <w:bottom w:w="100" w:type="dxa"/>
                  <w:right w:w="100" w:type="dxa"/>
                </w:tcMar>
              </w:tcPr>
              <w:p w14:paraId="55B4F304"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r>
          <w:tr w:rsidR="00413BA8" w14:paraId="29E2BD50" w14:textId="77777777" w:rsidTr="004904A4">
            <w:tc>
              <w:tcPr>
                <w:tcW w:w="3241" w:type="dxa"/>
                <w:tcBorders>
                  <w:top w:val="nil"/>
                  <w:left w:val="nil"/>
                  <w:bottom w:val="nil"/>
                  <w:right w:val="nil"/>
                </w:tcBorders>
                <w:tcMar>
                  <w:top w:w="100" w:type="dxa"/>
                  <w:left w:w="100" w:type="dxa"/>
                  <w:bottom w:w="100" w:type="dxa"/>
                  <w:right w:w="100" w:type="dxa"/>
                </w:tcMar>
              </w:tcPr>
              <w:p w14:paraId="2182B6FF"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2019 Suicide</w:t>
                </w:r>
              </w:p>
            </w:tc>
            <w:tc>
              <w:tcPr>
                <w:tcW w:w="977" w:type="dxa"/>
                <w:tcBorders>
                  <w:top w:val="nil"/>
                  <w:left w:val="nil"/>
                  <w:bottom w:val="nil"/>
                  <w:right w:val="nil"/>
                </w:tcBorders>
                <w:tcMar>
                  <w:top w:w="100" w:type="dxa"/>
                  <w:left w:w="100" w:type="dxa"/>
                  <w:bottom w:w="100" w:type="dxa"/>
                  <w:right w:w="100" w:type="dxa"/>
                </w:tcMar>
              </w:tcPr>
              <w:p w14:paraId="2EB326C2"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r>
          <w:tr w:rsidR="00413BA8" w14:paraId="29D9AF5F" w14:textId="77777777" w:rsidTr="004904A4">
            <w:tc>
              <w:tcPr>
                <w:tcW w:w="3241" w:type="dxa"/>
                <w:tcBorders>
                  <w:top w:val="nil"/>
                  <w:left w:val="nil"/>
                  <w:bottom w:val="nil"/>
                  <w:right w:val="nil"/>
                </w:tcBorders>
                <w:tcMar>
                  <w:top w:w="100" w:type="dxa"/>
                  <w:left w:w="100" w:type="dxa"/>
                  <w:bottom w:w="100" w:type="dxa"/>
                  <w:right w:w="100" w:type="dxa"/>
                </w:tcMar>
              </w:tcPr>
              <w:p w14:paraId="7A8581EC" w14:textId="77777777" w:rsidR="00413BA8" w:rsidRDefault="00413BA8"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 Non-Domestic Homicide</w:t>
                </w:r>
              </w:p>
            </w:tc>
            <w:tc>
              <w:tcPr>
                <w:tcW w:w="977" w:type="dxa"/>
                <w:tcBorders>
                  <w:top w:val="nil"/>
                  <w:left w:val="nil"/>
                  <w:bottom w:val="nil"/>
                  <w:right w:val="nil"/>
                </w:tcBorders>
                <w:tcMar>
                  <w:top w:w="100" w:type="dxa"/>
                  <w:left w:w="100" w:type="dxa"/>
                  <w:bottom w:w="100" w:type="dxa"/>
                  <w:right w:w="100" w:type="dxa"/>
                </w:tcMar>
              </w:tcPr>
              <w:p w14:paraId="6ED62F18"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r>
          <w:tr w:rsidR="00413BA8" w14:paraId="7F3ECA6D" w14:textId="77777777" w:rsidTr="004904A4">
            <w:tc>
              <w:tcPr>
                <w:tcW w:w="3241" w:type="dxa"/>
                <w:tcBorders>
                  <w:top w:val="nil"/>
                  <w:left w:val="nil"/>
                  <w:bottom w:val="nil"/>
                  <w:right w:val="nil"/>
                </w:tcBorders>
                <w:tcMar>
                  <w:top w:w="100" w:type="dxa"/>
                  <w:left w:w="100" w:type="dxa"/>
                  <w:bottom w:w="100" w:type="dxa"/>
                  <w:right w:w="100" w:type="dxa"/>
                </w:tcMar>
              </w:tcPr>
              <w:p w14:paraId="1F298889" w14:textId="77777777" w:rsidR="00413BA8" w:rsidRDefault="00413BA8"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 Domestic Homicide</w:t>
                </w:r>
              </w:p>
            </w:tc>
            <w:tc>
              <w:tcPr>
                <w:tcW w:w="977" w:type="dxa"/>
                <w:tcBorders>
                  <w:top w:val="nil"/>
                  <w:left w:val="nil"/>
                  <w:bottom w:val="nil"/>
                  <w:right w:val="nil"/>
                </w:tcBorders>
                <w:tcMar>
                  <w:top w:w="100" w:type="dxa"/>
                  <w:left w:w="100" w:type="dxa"/>
                  <w:bottom w:w="100" w:type="dxa"/>
                  <w:right w:w="100" w:type="dxa"/>
                </w:tcMar>
              </w:tcPr>
              <w:p w14:paraId="1767AC04"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r>
          <w:tr w:rsidR="00413BA8" w14:paraId="65871C0B" w14:textId="77777777" w:rsidTr="004904A4">
            <w:trPr>
              <w:trHeight w:val="461"/>
            </w:trPr>
            <w:tc>
              <w:tcPr>
                <w:tcW w:w="3241" w:type="dxa"/>
                <w:tcBorders>
                  <w:top w:val="nil"/>
                  <w:left w:val="nil"/>
                  <w:right w:val="nil"/>
                </w:tcBorders>
                <w:tcMar>
                  <w:top w:w="100" w:type="dxa"/>
                  <w:left w:w="100" w:type="dxa"/>
                  <w:bottom w:w="100" w:type="dxa"/>
                  <w:right w:w="100" w:type="dxa"/>
                </w:tcMar>
              </w:tcPr>
              <w:p w14:paraId="26E8A18C" w14:textId="77777777" w:rsidR="00413BA8" w:rsidRDefault="00413BA8"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 Suicide</w:t>
                </w:r>
              </w:p>
            </w:tc>
            <w:tc>
              <w:tcPr>
                <w:tcW w:w="977" w:type="dxa"/>
                <w:tcBorders>
                  <w:top w:val="nil"/>
                  <w:left w:val="nil"/>
                  <w:right w:val="nil"/>
                </w:tcBorders>
                <w:tcMar>
                  <w:top w:w="100" w:type="dxa"/>
                  <w:left w:w="100" w:type="dxa"/>
                  <w:bottom w:w="100" w:type="dxa"/>
                  <w:right w:w="100" w:type="dxa"/>
                </w:tcMar>
              </w:tcPr>
              <w:p w14:paraId="458A4BB4"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r>
        </w:tbl>
      </w:sdtContent>
    </w:sdt>
    <w:p w14:paraId="0B4BC22B" w14:textId="77777777" w:rsidR="00413BA8" w:rsidRDefault="00413BA8" w:rsidP="00413BA8">
      <w:pPr>
        <w:spacing w:line="480" w:lineRule="auto"/>
        <w:ind w:hanging="80"/>
        <w:rPr>
          <w:rFonts w:ascii="Times New Roman" w:eastAsia="Times New Roman" w:hAnsi="Times New Roman" w:cs="Times New Roman"/>
          <w:b/>
          <w:bCs/>
          <w:color w:val="000000"/>
          <w:sz w:val="24"/>
          <w:szCs w:val="24"/>
        </w:rPr>
      </w:pPr>
    </w:p>
    <w:p w14:paraId="2245A9C1" w14:textId="6DE5CC9F" w:rsidR="00413BA8" w:rsidRPr="00413BA8" w:rsidRDefault="00413BA8" w:rsidP="00413BA8">
      <w:pPr>
        <w:spacing w:line="480" w:lineRule="auto"/>
        <w:ind w:hanging="80"/>
        <w:rPr>
          <w:rFonts w:ascii="Times New Roman" w:eastAsia="Times New Roman" w:hAnsi="Times New Roman" w:cs="Times New Roman"/>
          <w:b/>
          <w:bCs/>
          <w:i/>
          <w:iCs/>
          <w:color w:val="000000"/>
          <w:sz w:val="24"/>
          <w:szCs w:val="24"/>
        </w:rPr>
      </w:pPr>
      <w:r w:rsidRPr="00413BA8">
        <w:rPr>
          <w:rFonts w:ascii="Times New Roman" w:eastAsia="Times New Roman" w:hAnsi="Times New Roman" w:cs="Times New Roman"/>
          <w:b/>
          <w:bCs/>
          <w:i/>
          <w:iCs/>
          <w:color w:val="000000"/>
          <w:sz w:val="24"/>
          <w:szCs w:val="24"/>
        </w:rPr>
        <w:t>Coding SOP</w:t>
      </w:r>
    </w:p>
    <w:p w14:paraId="1619F2AF" w14:textId="709BC0F0" w:rsidR="00413BA8" w:rsidRDefault="00413BA8" w:rsidP="00413BA8">
      <w:pPr>
        <w:spacing w:line="480" w:lineRule="auto"/>
        <w:ind w:hanging="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Criteria for Suicide (intentional self-inflicted shooting):</w:t>
      </w:r>
    </w:p>
    <w:p w14:paraId="7C7FE223" w14:textId="77777777" w:rsidR="00413BA8" w:rsidRDefault="00413BA8" w:rsidP="00413BA8">
      <w:pPr>
        <w:numPr>
          <w:ilvl w:val="0"/>
          <w:numId w:val="2"/>
        </w:numPr>
        <w:spacing w:line="480" w:lineRule="auto"/>
        <w:rPr>
          <w:rFonts w:ascii="Times New Roman" w:eastAsia="Times New Roman" w:hAnsi="Times New Roman" w:cs="Times New Roman"/>
          <w:color w:val="000000"/>
          <w:sz w:val="24"/>
          <w:szCs w:val="24"/>
          <w:lang w:val="en-US"/>
        </w:rPr>
      </w:pPr>
      <w:r w:rsidRPr="0F2CA13A">
        <w:rPr>
          <w:rFonts w:ascii="Times New Roman" w:eastAsia="Times New Roman" w:hAnsi="Times New Roman" w:cs="Times New Roman"/>
          <w:color w:val="000000" w:themeColor="text1"/>
          <w:sz w:val="24"/>
          <w:szCs w:val="24"/>
          <w:lang w:val="en-US"/>
        </w:rPr>
        <w:t>Mark 1 (present) if: It is clear the self-inflicted shooting was intentional; Victim’s death was ruled a suicide; A suicide attempt was made (i.e. person shot himself but survived)</w:t>
      </w:r>
    </w:p>
    <w:p w14:paraId="51134C41" w14:textId="77777777" w:rsidR="00413BA8" w:rsidRDefault="00413BA8" w:rsidP="00413BA8">
      <w:pPr>
        <w:numPr>
          <w:ilvl w:val="0"/>
          <w:numId w:val="2"/>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Mark 0 (absent) if: Victim was suicidal but was killed by someone else (i.e. police officer) - even if they encouraged the police to kill them, it’s not categorized as suicide; Victim self-inflicted the shooting but it was accidental/unintentional; Police state they are looking for suspects; Victim had multiple gunshot wounds</w:t>
      </w:r>
    </w:p>
    <w:p w14:paraId="6C61370C" w14:textId="77777777" w:rsidR="00413BA8" w:rsidRDefault="00413BA8" w:rsidP="00413BA8">
      <w:pPr>
        <w:spacing w:line="480" w:lineRule="auto"/>
        <w:ind w:hanging="80"/>
        <w:rPr>
          <w:rFonts w:ascii="Times New Roman" w:eastAsia="Times New Roman" w:hAnsi="Times New Roman" w:cs="Times New Roman"/>
          <w:color w:val="000000"/>
          <w:sz w:val="24"/>
          <w:szCs w:val="24"/>
          <w:lang w:val="en-US"/>
        </w:rPr>
      </w:pPr>
      <w:r w:rsidRPr="0F2CA13A">
        <w:rPr>
          <w:rFonts w:ascii="Times New Roman" w:eastAsia="Times New Roman" w:hAnsi="Times New Roman" w:cs="Times New Roman"/>
          <w:color w:val="000000" w:themeColor="text1"/>
          <w:sz w:val="24"/>
          <w:szCs w:val="24"/>
          <w:lang w:val="en-US"/>
        </w:rPr>
        <w:t xml:space="preserve">Criteria for Homicide (intentional shooting of </w:t>
      </w:r>
      <w:proofErr w:type="gramStart"/>
      <w:r w:rsidRPr="0F2CA13A">
        <w:rPr>
          <w:rFonts w:ascii="Times New Roman" w:eastAsia="Times New Roman" w:hAnsi="Times New Roman" w:cs="Times New Roman"/>
          <w:color w:val="000000" w:themeColor="text1"/>
          <w:sz w:val="24"/>
          <w:szCs w:val="24"/>
          <w:lang w:val="en-US"/>
        </w:rPr>
        <w:t>other</w:t>
      </w:r>
      <w:proofErr w:type="gramEnd"/>
      <w:r w:rsidRPr="0F2CA13A">
        <w:rPr>
          <w:rFonts w:ascii="Times New Roman" w:eastAsia="Times New Roman" w:hAnsi="Times New Roman" w:cs="Times New Roman"/>
          <w:color w:val="000000" w:themeColor="text1"/>
          <w:sz w:val="24"/>
          <w:szCs w:val="24"/>
          <w:lang w:val="en-US"/>
        </w:rPr>
        <w:t xml:space="preserve"> person):</w:t>
      </w:r>
    </w:p>
    <w:p w14:paraId="6889B49A" w14:textId="77777777" w:rsidR="00413BA8" w:rsidRDefault="00413BA8" w:rsidP="00413BA8">
      <w:pPr>
        <w:numPr>
          <w:ilvl w:val="0"/>
          <w:numId w:val="5"/>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Mark 1 if: Victim’s death was ruled a homicide; News article states it is being investigated by homicide detectives; Killing was intentional; News article states they have a suspect in custody, are looking for a suspect, or a suspect was seen at the crime scene; There are multiple gunshot wounds – suicides with multiple gunshot wounds are highly unlikely</w:t>
      </w:r>
    </w:p>
    <w:p w14:paraId="05E271DC" w14:textId="77777777" w:rsidR="00413BA8" w:rsidRDefault="00413BA8" w:rsidP="00413BA8">
      <w:pPr>
        <w:numPr>
          <w:ilvl w:val="0"/>
          <w:numId w:val="5"/>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Mark 0 if: Killing was an accident and there was NO intent to cause harm to another human being (e.g., child playing with a gun; hunting accident); Victim’s death was by suicide</w:t>
      </w:r>
    </w:p>
    <w:p w14:paraId="5B36A657" w14:textId="77777777" w:rsidR="00413BA8" w:rsidRDefault="00413BA8" w:rsidP="00413BA8">
      <w:pPr>
        <w:spacing w:line="480" w:lineRule="auto"/>
        <w:ind w:hanging="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Criteria for Domestic:</w:t>
      </w:r>
    </w:p>
    <w:p w14:paraId="5A9831E5" w14:textId="77777777" w:rsidR="00413BA8" w:rsidRDefault="00413BA8" w:rsidP="00413BA8">
      <w:pPr>
        <w:numPr>
          <w:ilvl w:val="0"/>
          <w:numId w:val="3"/>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Mark 1 if: Victim was killed/injured by relatives, spouses, ex/current romantic partners, and/or cohabitants; Victim and suspect appear to be related (i.e. have the same last name, lived in the same apartment/house); Police state they are not looking for suspects outside the home; The characteristics or notes or news reports suggest “domestic”; Someone’s ex-partner killed their new partner (e.g., ex-husband kills ex-wife's new boyfriend) - Motivation must be based on the previous domestic relationship</w:t>
      </w:r>
    </w:p>
    <w:p w14:paraId="1BBEF350" w14:textId="77777777" w:rsidR="00413BA8" w:rsidRDefault="00413BA8" w:rsidP="00413BA8">
      <w:pPr>
        <w:numPr>
          <w:ilvl w:val="0"/>
          <w:numId w:val="3"/>
        </w:numPr>
        <w:spacing w:line="480" w:lineRule="auto"/>
        <w:rPr>
          <w:rFonts w:ascii="Times New Roman" w:eastAsia="Times New Roman" w:hAnsi="Times New Roman" w:cs="Times New Roman"/>
          <w:color w:val="000000"/>
          <w:sz w:val="24"/>
          <w:szCs w:val="24"/>
          <w:lang w:val="en-US"/>
        </w:rPr>
      </w:pPr>
      <w:r w:rsidRPr="0F2CA13A">
        <w:rPr>
          <w:rFonts w:ascii="Times New Roman" w:eastAsia="Times New Roman" w:hAnsi="Times New Roman" w:cs="Times New Roman"/>
          <w:color w:val="000000" w:themeColor="text1"/>
          <w:sz w:val="24"/>
          <w:szCs w:val="24"/>
          <w:lang w:val="en-US"/>
        </w:rPr>
        <w:t xml:space="preserve">Mark 0 if: Police arrived due to a domestic </w:t>
      </w:r>
      <w:proofErr w:type="gramStart"/>
      <w:r w:rsidRPr="0F2CA13A">
        <w:rPr>
          <w:rFonts w:ascii="Times New Roman" w:eastAsia="Times New Roman" w:hAnsi="Times New Roman" w:cs="Times New Roman"/>
          <w:color w:val="000000" w:themeColor="text1"/>
          <w:sz w:val="24"/>
          <w:szCs w:val="24"/>
          <w:lang w:val="en-US"/>
        </w:rPr>
        <w:t>disturbance</w:t>
      </w:r>
      <w:proofErr w:type="gramEnd"/>
      <w:r w:rsidRPr="0F2CA13A">
        <w:rPr>
          <w:rFonts w:ascii="Times New Roman" w:eastAsia="Times New Roman" w:hAnsi="Times New Roman" w:cs="Times New Roman"/>
          <w:color w:val="000000" w:themeColor="text1"/>
          <w:sz w:val="24"/>
          <w:szCs w:val="24"/>
          <w:lang w:val="en-US"/>
        </w:rPr>
        <w:t xml:space="preserve"> but victim was ultimately not killed by persons within the home or ex/current romantic relationships; Victim was found in the street or road or car; Shooting was unintentional</w:t>
      </w:r>
    </w:p>
    <w:p w14:paraId="078904BB" w14:textId="77777777" w:rsidR="00413BA8" w:rsidRDefault="00413BA8" w:rsidP="00413BA8">
      <w:pPr>
        <w:spacing w:line="480" w:lineRule="auto"/>
        <w:ind w:hanging="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Criteria for Police Involved:</w:t>
      </w:r>
    </w:p>
    <w:p w14:paraId="2E87240B" w14:textId="77777777" w:rsidR="00413BA8" w:rsidRDefault="00413BA8" w:rsidP="00413BA8">
      <w:pPr>
        <w:numPr>
          <w:ilvl w:val="0"/>
          <w:numId w:val="1"/>
        </w:numPr>
        <w:spacing w:line="480" w:lineRule="auto"/>
        <w:rPr>
          <w:rFonts w:ascii="Times New Roman" w:eastAsia="Times New Roman" w:hAnsi="Times New Roman" w:cs="Times New Roman"/>
          <w:color w:val="000000"/>
          <w:sz w:val="24"/>
          <w:szCs w:val="24"/>
          <w:lang w:val="en-US"/>
        </w:rPr>
      </w:pPr>
      <w:r w:rsidRPr="0F2CA13A">
        <w:rPr>
          <w:rFonts w:ascii="Times New Roman" w:eastAsia="Times New Roman" w:hAnsi="Times New Roman" w:cs="Times New Roman"/>
          <w:color w:val="000000" w:themeColor="text1"/>
          <w:sz w:val="24"/>
          <w:szCs w:val="24"/>
          <w:lang w:val="en-US"/>
        </w:rPr>
        <w:t>Mark 1 if: Law Enforcement Officer (LEO) was involved in incident, either LEO killed a person or suicide/killing of others occurred due to police being there (e.g., siege); If an off-duty cop shoots the person; There was a shootout with police</w:t>
      </w:r>
    </w:p>
    <w:p w14:paraId="117E96FC" w14:textId="77777777" w:rsidR="00413BA8" w:rsidRDefault="00413BA8" w:rsidP="00413BA8">
      <w:pPr>
        <w:numPr>
          <w:ilvl w:val="0"/>
          <w:numId w:val="1"/>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Mark 0 if: Police responded to a call of shots fired and victim was found injured or dead at the scene; Police chased the perp or were in high speed chase but the perp did not engage in suicide nor did police shoot the perp and there was no shootout; Security guards and/or  retired/inactive/former officers involved in the situation</w:t>
      </w:r>
    </w:p>
    <w:p w14:paraId="407304FC" w14:textId="77777777" w:rsidR="00413BA8" w:rsidRDefault="00413BA8" w:rsidP="00413BA8">
      <w:pPr>
        <w:spacing w:line="480" w:lineRule="auto"/>
        <w:ind w:hanging="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Criteria for Accidental Shootings:</w:t>
      </w:r>
    </w:p>
    <w:p w14:paraId="1792FD4F" w14:textId="77777777" w:rsidR="00413BA8" w:rsidRDefault="00413BA8" w:rsidP="00413BA8">
      <w:pPr>
        <w:numPr>
          <w:ilvl w:val="0"/>
          <w:numId w:val="6"/>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are only situations in which there is NO intention to harm another human being (e.g., Hunting accidents; Playing with gun - common among young children; Thought gun was unloaded; Cleaning gun); Code 0 for every criterion if the shooting was accidental for all victims involved</w:t>
      </w:r>
    </w:p>
    <w:p w14:paraId="7D0C774B" w14:textId="77777777" w:rsidR="00413BA8" w:rsidRDefault="00413BA8" w:rsidP="00413BA8">
      <w:pPr>
        <w:spacing w:line="480" w:lineRule="auto"/>
        <w:ind w:hanging="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Mark 99 (unknown/missing) if:</w:t>
      </w:r>
    </w:p>
    <w:p w14:paraId="62496FE8" w14:textId="77777777" w:rsidR="00413BA8" w:rsidRDefault="00413BA8" w:rsidP="00413BA8">
      <w:pPr>
        <w:numPr>
          <w:ilvl w:val="0"/>
          <w:numId w:val="4"/>
        </w:num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no clear information for 0 and 1; Circumstances of the shooting are unclear; Unspecified number of gunshot wounds; Unspecified setting (home, street, etc.); There are no mention of suspects</w:t>
      </w:r>
    </w:p>
    <w:p w14:paraId="3656F445" w14:textId="77777777" w:rsidR="00413BA8" w:rsidRDefault="00413BA8" w:rsidP="00413BA8">
      <w:pPr>
        <w:spacing w:line="480" w:lineRule="auto"/>
        <w:ind w:left="0"/>
        <w:rPr>
          <w:rFonts w:ascii="Times New Roman" w:eastAsia="Times New Roman" w:hAnsi="Times New Roman" w:cs="Times New Roman"/>
          <w:color w:val="000000"/>
          <w:sz w:val="24"/>
          <w:szCs w:val="24"/>
        </w:rPr>
      </w:pPr>
    </w:p>
    <w:p w14:paraId="40E5BE81" w14:textId="77777777" w:rsidR="00413BA8" w:rsidRPr="00413BA8" w:rsidRDefault="00413BA8" w:rsidP="00413BA8">
      <w:pPr>
        <w:spacing w:line="480" w:lineRule="auto"/>
        <w:ind w:left="0"/>
        <w:rPr>
          <w:rFonts w:ascii="Times New Roman" w:eastAsia="Times New Roman" w:hAnsi="Times New Roman" w:cs="Times New Roman"/>
          <w:b/>
          <w:bCs/>
          <w:i/>
          <w:iCs/>
          <w:color w:val="000000"/>
          <w:sz w:val="24"/>
          <w:szCs w:val="24"/>
        </w:rPr>
      </w:pPr>
      <w:r w:rsidRPr="00413BA8">
        <w:rPr>
          <w:rFonts w:ascii="Times New Roman" w:eastAsia="Times New Roman" w:hAnsi="Times New Roman" w:cs="Times New Roman"/>
          <w:b/>
          <w:bCs/>
          <w:i/>
          <w:iCs/>
          <w:color w:val="000000"/>
          <w:sz w:val="24"/>
          <w:szCs w:val="24"/>
        </w:rPr>
        <w:t>Training of Coders</w:t>
      </w:r>
    </w:p>
    <w:p w14:paraId="48CA209F" w14:textId="77777777" w:rsidR="00413BA8" w:rsidRDefault="00413BA8" w:rsidP="00413BA8">
      <w:pPr>
        <w:spacing w:line="480" w:lineRule="auto"/>
        <w:ind w:firstLine="720"/>
        <w:rPr>
          <w:rFonts w:ascii="Times New Roman" w:eastAsia="Times New Roman" w:hAnsi="Times New Roman" w:cs="Times New Roman"/>
          <w:color w:val="000000"/>
          <w:sz w:val="24"/>
          <w:szCs w:val="24"/>
          <w:lang w:val="en-US"/>
        </w:rPr>
      </w:pPr>
      <w:r w:rsidRPr="0F2CA13A">
        <w:rPr>
          <w:rFonts w:ascii="Times New Roman" w:eastAsia="Times New Roman" w:hAnsi="Times New Roman" w:cs="Times New Roman"/>
          <w:color w:val="000000" w:themeColor="text1"/>
          <w:sz w:val="24"/>
          <w:szCs w:val="24"/>
          <w:lang w:val="en-US"/>
        </w:rPr>
        <w:t xml:space="preserve">Research assistants completed a three-step process to ensure accurate and consistent coding of the data found in the Gun Violence Archives, including watching a training video, reading the standard operating procedure (SOP) manual, and coding practice questions with feedback from the trainer. Case completion was monitored by the trainer weekly to ensure sufficient time and attention was provided to each case, and that the coder maintained consistent coding. Research assistants also met with the trainer biweekly to discuss cases and coding; unusual cases (e.g., rare events not in the SOP) were discussed as a team until a consensus was </w:t>
      </w:r>
      <w:r w:rsidRPr="0F2CA13A">
        <w:rPr>
          <w:rFonts w:ascii="Times New Roman" w:eastAsia="Times New Roman" w:hAnsi="Times New Roman" w:cs="Times New Roman"/>
          <w:color w:val="000000" w:themeColor="text1"/>
          <w:sz w:val="24"/>
          <w:szCs w:val="24"/>
          <w:lang w:val="en-US"/>
        </w:rPr>
        <w:lastRenderedPageBreak/>
        <w:t>reached. Finally, coders wrote detailed notes about each coded incident for later review if necessary.</w:t>
      </w:r>
    </w:p>
    <w:p w14:paraId="0D5251BA" w14:textId="77777777" w:rsidR="00413BA8" w:rsidRPr="00413BA8" w:rsidRDefault="00413BA8" w:rsidP="00413BA8">
      <w:pPr>
        <w:spacing w:line="480" w:lineRule="auto"/>
        <w:ind w:left="0"/>
        <w:rPr>
          <w:rFonts w:ascii="Times New Roman" w:eastAsia="Times New Roman" w:hAnsi="Times New Roman" w:cs="Times New Roman"/>
          <w:b/>
          <w:bCs/>
          <w:i/>
          <w:iCs/>
          <w:color w:val="000000"/>
          <w:sz w:val="24"/>
          <w:szCs w:val="24"/>
          <w:lang w:val="en-US"/>
        </w:rPr>
      </w:pPr>
      <w:r w:rsidRPr="00413BA8">
        <w:rPr>
          <w:rFonts w:ascii="Times New Roman" w:eastAsia="Times New Roman" w:hAnsi="Times New Roman" w:cs="Times New Roman"/>
          <w:b/>
          <w:bCs/>
          <w:i/>
          <w:iCs/>
          <w:color w:val="000000"/>
          <w:sz w:val="24"/>
          <w:szCs w:val="24"/>
          <w:lang w:val="en-US"/>
        </w:rPr>
        <w:t>Gun Violence Incident Exclusions</w:t>
      </w:r>
    </w:p>
    <w:p w14:paraId="2A15F782" w14:textId="77777777" w:rsidR="00413BA8" w:rsidRPr="00663565" w:rsidRDefault="00413BA8" w:rsidP="00413BA8">
      <w:pPr>
        <w:spacing w:line="480" w:lineRule="auto"/>
        <w:ind w:left="0" w:firstLine="720"/>
        <w:rPr>
          <w:rFonts w:ascii="Times New Roman" w:eastAsia="Times New Roman" w:hAnsi="Times New Roman" w:cs="Times New Roman"/>
          <w:color w:val="000000"/>
          <w:sz w:val="24"/>
          <w:szCs w:val="24"/>
          <w:lang w:val="en-US"/>
        </w:rPr>
      </w:pPr>
      <w:r w:rsidRPr="239F7C66">
        <w:rPr>
          <w:rFonts w:ascii="Times New Roman" w:eastAsia="Times New Roman" w:hAnsi="Times New Roman" w:cs="Times New Roman"/>
          <w:color w:val="000000" w:themeColor="text1"/>
          <w:sz w:val="24"/>
          <w:szCs w:val="24"/>
          <w:lang w:val="en-US"/>
        </w:rPr>
        <w:t xml:space="preserve">Out of </w:t>
      </w:r>
      <w:proofErr w:type="gramStart"/>
      <w:r w:rsidRPr="239F7C66">
        <w:rPr>
          <w:rFonts w:ascii="Times New Roman" w:eastAsia="Times New Roman" w:hAnsi="Times New Roman" w:cs="Times New Roman"/>
          <w:color w:val="000000" w:themeColor="text1"/>
          <w:sz w:val="24"/>
          <w:szCs w:val="24"/>
          <w:lang w:val="en-US"/>
        </w:rPr>
        <w:t>13,762 and 17,666 gun</w:t>
      </w:r>
      <w:proofErr w:type="gramEnd"/>
      <w:r w:rsidRPr="239F7C66">
        <w:rPr>
          <w:rFonts w:ascii="Times New Roman" w:eastAsia="Times New Roman" w:hAnsi="Times New Roman" w:cs="Times New Roman"/>
          <w:color w:val="000000" w:themeColor="text1"/>
          <w:sz w:val="24"/>
          <w:szCs w:val="24"/>
          <w:lang w:val="en-US"/>
        </w:rPr>
        <w:t xml:space="preserve"> violence incidents that involved at least one death in the original 2019 and 2020 databases, respectively, 44 (.003%) in 2019 and 102 (.006%) in 2020 were excluded due to insufficient information (e.g., no online articles to review, too few details provided to code anything). In addition, 350 incidents in 2019 and 312 in 2020 were further excluded due to being coded as unintentional (accidental). As such</w:t>
      </w:r>
    </w:p>
    <w:p w14:paraId="1804E74D" w14:textId="77777777" w:rsidR="00413BA8" w:rsidRDefault="00413BA8" w:rsidP="00413BA8">
      <w:pPr>
        <w:spacing w:line="480" w:lineRule="auto"/>
        <w:ind w:left="0"/>
        <w:rPr>
          <w:rFonts w:ascii="Times New Roman" w:eastAsia="Times New Roman" w:hAnsi="Times New Roman" w:cs="Times New Roman"/>
          <w:color w:val="000000"/>
          <w:sz w:val="24"/>
          <w:szCs w:val="24"/>
        </w:rPr>
      </w:pPr>
    </w:p>
    <w:p w14:paraId="3F28E47E" w14:textId="00B905F3" w:rsidR="00046EAC" w:rsidRDefault="00046EAC" w:rsidP="00046EAC">
      <w:pPr>
        <w:spacing w:line="480" w:lineRule="auto"/>
        <w:ind w:hanging="80"/>
        <w:rPr>
          <w:rFonts w:ascii="Times New Roman" w:eastAsia="Times New Roman" w:hAnsi="Times New Roman" w:cs="Times New Roman"/>
          <w:b/>
          <w:bCs/>
          <w:color w:val="000000"/>
          <w:sz w:val="24"/>
          <w:szCs w:val="24"/>
        </w:rPr>
      </w:pPr>
      <w:r w:rsidRPr="00413BA8">
        <w:rPr>
          <w:rFonts w:ascii="Times New Roman" w:eastAsia="Times New Roman" w:hAnsi="Times New Roman" w:cs="Times New Roman"/>
          <w:b/>
          <w:bCs/>
          <w:color w:val="000000"/>
          <w:sz w:val="24"/>
          <w:szCs w:val="24"/>
        </w:rPr>
        <w:t xml:space="preserve">Supplemental Table </w:t>
      </w:r>
      <w:r>
        <w:rPr>
          <w:rFonts w:ascii="Times New Roman" w:eastAsia="Times New Roman" w:hAnsi="Times New Roman" w:cs="Times New Roman"/>
          <w:b/>
          <w:bCs/>
          <w:color w:val="000000"/>
          <w:sz w:val="24"/>
          <w:szCs w:val="24"/>
        </w:rPr>
        <w:t>2</w:t>
      </w:r>
    </w:p>
    <w:p w14:paraId="1ED291B6" w14:textId="77777777" w:rsidR="00046EAC" w:rsidRDefault="00046EAC" w:rsidP="00046EAC">
      <w:pPr>
        <w:spacing w:line="480" w:lineRule="auto"/>
        <w:ind w:hanging="8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Unemployment Rates and COVID-19 Deaths for 2019 and 2020</w:t>
      </w:r>
    </w:p>
    <w:sdt>
      <w:sdtPr>
        <w:tag w:val="goog_rdk_42"/>
        <w:id w:val="-385194985"/>
        <w:lock w:val="contentLocked"/>
      </w:sdtPr>
      <w:sdtContent>
        <w:tbl>
          <w:tblPr>
            <w:tblW w:w="65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1365"/>
            <w:gridCol w:w="1560"/>
            <w:gridCol w:w="2208"/>
          </w:tblGrid>
          <w:tr w:rsidR="00046EAC" w14:paraId="71E8A2E6" w14:textId="77777777" w:rsidTr="004904A4">
            <w:trPr>
              <w:trHeight w:val="773"/>
            </w:trPr>
            <w:tc>
              <w:tcPr>
                <w:tcW w:w="1395" w:type="dxa"/>
                <w:tcBorders>
                  <w:left w:val="nil"/>
                  <w:bottom w:val="nil"/>
                  <w:right w:val="nil"/>
                </w:tcBorders>
                <w:tcMar>
                  <w:top w:w="100" w:type="dxa"/>
                  <w:left w:w="100" w:type="dxa"/>
                  <w:bottom w:w="100" w:type="dxa"/>
                  <w:right w:w="100" w:type="dxa"/>
                </w:tcMar>
              </w:tcPr>
              <w:p w14:paraId="0F2CC817" w14:textId="77777777" w:rsidR="00046EAC" w:rsidRDefault="00046EAC" w:rsidP="004904A4">
                <w:pPr>
                  <w:widowControl w:val="0"/>
                  <w:spacing w:line="240" w:lineRule="auto"/>
                  <w:ind w:left="0"/>
                  <w:rPr>
                    <w:rFonts w:ascii="Times New Roman" w:eastAsia="Times New Roman" w:hAnsi="Times New Roman" w:cs="Times New Roman"/>
                    <w:b/>
                    <w:bCs/>
                    <w:color w:val="000000"/>
                    <w:sz w:val="24"/>
                    <w:szCs w:val="24"/>
                  </w:rPr>
                </w:pPr>
              </w:p>
            </w:tc>
            <w:tc>
              <w:tcPr>
                <w:tcW w:w="1365" w:type="dxa"/>
                <w:tcBorders>
                  <w:left w:val="nil"/>
                  <w:right w:val="nil"/>
                </w:tcBorders>
                <w:tcMar>
                  <w:top w:w="100" w:type="dxa"/>
                  <w:left w:w="100" w:type="dxa"/>
                  <w:bottom w:w="100" w:type="dxa"/>
                  <w:right w:w="100" w:type="dxa"/>
                </w:tcMar>
              </w:tcPr>
              <w:p w14:paraId="4404CD15" w14:textId="77777777" w:rsidR="00046EAC" w:rsidRDefault="00046EAC" w:rsidP="004904A4">
                <w:pPr>
                  <w:widowControl w:val="0"/>
                  <w:spacing w:line="240" w:lineRule="auto"/>
                  <w:ind w:left="0"/>
                  <w:jc w:val="center"/>
                  <w:rPr>
                    <w:rFonts w:ascii="Times New Roman" w:eastAsia="Times New Roman" w:hAnsi="Times New Roman" w:cs="Times New Roman"/>
                    <w:b/>
                    <w:bCs/>
                    <w:color w:val="000000"/>
                    <w:sz w:val="24"/>
                    <w:szCs w:val="24"/>
                  </w:rPr>
                </w:pPr>
              </w:p>
              <w:p w14:paraId="073C7759" w14:textId="77777777" w:rsidR="00046EAC" w:rsidRDefault="00046EAC" w:rsidP="004904A4">
                <w:pPr>
                  <w:widowControl w:val="0"/>
                  <w:spacing w:line="240" w:lineRule="auto"/>
                  <w:ind w:left="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2019</w:t>
                </w:r>
              </w:p>
            </w:tc>
            <w:tc>
              <w:tcPr>
                <w:tcW w:w="3768" w:type="dxa"/>
                <w:gridSpan w:val="2"/>
                <w:tcBorders>
                  <w:left w:val="nil"/>
                  <w:right w:val="nil"/>
                </w:tcBorders>
                <w:tcMar>
                  <w:top w:w="100" w:type="dxa"/>
                  <w:left w:w="100" w:type="dxa"/>
                  <w:bottom w:w="100" w:type="dxa"/>
                  <w:right w:w="100" w:type="dxa"/>
                </w:tcMar>
              </w:tcPr>
              <w:p w14:paraId="35BB4735" w14:textId="77777777" w:rsidR="00046EAC" w:rsidRDefault="00046EAC" w:rsidP="004904A4">
                <w:pPr>
                  <w:widowControl w:val="0"/>
                  <w:spacing w:line="240" w:lineRule="auto"/>
                  <w:ind w:left="0"/>
                  <w:jc w:val="center"/>
                  <w:rPr>
                    <w:rFonts w:ascii="Times New Roman" w:eastAsia="Times New Roman" w:hAnsi="Times New Roman" w:cs="Times New Roman"/>
                    <w:b/>
                    <w:bCs/>
                    <w:color w:val="000000"/>
                    <w:sz w:val="24"/>
                    <w:szCs w:val="24"/>
                  </w:rPr>
                </w:pPr>
              </w:p>
              <w:p w14:paraId="6CA786BB" w14:textId="77777777" w:rsidR="00046EAC" w:rsidRDefault="00046EAC" w:rsidP="004904A4">
                <w:pPr>
                  <w:widowControl w:val="0"/>
                  <w:spacing w:line="240" w:lineRule="auto"/>
                  <w:ind w:left="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2020</w:t>
                </w:r>
              </w:p>
            </w:tc>
          </w:tr>
          <w:tr w:rsidR="00046EAC" w14:paraId="2C86DE38" w14:textId="77777777" w:rsidTr="004904A4">
            <w:trPr>
              <w:trHeight w:val="506"/>
            </w:trPr>
            <w:tc>
              <w:tcPr>
                <w:tcW w:w="1395" w:type="dxa"/>
                <w:tcBorders>
                  <w:top w:val="nil"/>
                  <w:left w:val="nil"/>
                  <w:right w:val="nil"/>
                </w:tcBorders>
                <w:tcMar>
                  <w:top w:w="100" w:type="dxa"/>
                  <w:left w:w="100" w:type="dxa"/>
                  <w:bottom w:w="100" w:type="dxa"/>
                  <w:right w:w="100" w:type="dxa"/>
                </w:tcMar>
              </w:tcPr>
              <w:p w14:paraId="04BE5236" w14:textId="77777777" w:rsidR="00046EAC" w:rsidRDefault="00046EAC" w:rsidP="004904A4">
                <w:pPr>
                  <w:widowControl w:val="0"/>
                  <w:spacing w:line="240" w:lineRule="auto"/>
                  <w:ind w:left="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Month</w:t>
                </w:r>
              </w:p>
            </w:tc>
            <w:tc>
              <w:tcPr>
                <w:tcW w:w="1365" w:type="dxa"/>
                <w:tcBorders>
                  <w:left w:val="nil"/>
                  <w:right w:val="nil"/>
                </w:tcBorders>
                <w:tcMar>
                  <w:top w:w="100" w:type="dxa"/>
                  <w:left w:w="100" w:type="dxa"/>
                  <w:bottom w:w="100" w:type="dxa"/>
                  <w:right w:w="100" w:type="dxa"/>
                </w:tcMar>
              </w:tcPr>
              <w:p w14:paraId="14649073" w14:textId="77777777" w:rsidR="00046EAC" w:rsidRDefault="00046EAC" w:rsidP="004904A4">
                <w:pPr>
                  <w:widowControl w:val="0"/>
                  <w:spacing w:line="240" w:lineRule="auto"/>
                  <w:ind w:left="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Unemployment %</w:t>
                </w:r>
              </w:p>
              <w:p w14:paraId="71065368" w14:textId="77777777" w:rsidR="00046EAC" w:rsidRDefault="00046EAC" w:rsidP="004904A4">
                <w:pPr>
                  <w:widowControl w:val="0"/>
                  <w:spacing w:line="240" w:lineRule="auto"/>
                  <w:ind w:left="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 (SD)</w:t>
                </w:r>
              </w:p>
            </w:tc>
            <w:tc>
              <w:tcPr>
                <w:tcW w:w="1560" w:type="dxa"/>
                <w:tcBorders>
                  <w:left w:val="nil"/>
                  <w:right w:val="nil"/>
                </w:tcBorders>
                <w:tcMar>
                  <w:top w:w="100" w:type="dxa"/>
                  <w:left w:w="100" w:type="dxa"/>
                  <w:bottom w:w="100" w:type="dxa"/>
                  <w:right w:w="100" w:type="dxa"/>
                </w:tcMar>
              </w:tcPr>
              <w:p w14:paraId="1ABAAF80" w14:textId="77777777" w:rsidR="00046EAC" w:rsidRDefault="00046EAC" w:rsidP="004904A4">
                <w:pPr>
                  <w:widowControl w:val="0"/>
                  <w:spacing w:line="240" w:lineRule="auto"/>
                  <w:ind w:left="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Unemployment %</w:t>
                </w:r>
              </w:p>
              <w:p w14:paraId="06EB7893" w14:textId="77777777" w:rsidR="00046EAC" w:rsidRDefault="00046EAC" w:rsidP="004904A4">
                <w:pPr>
                  <w:widowControl w:val="0"/>
                  <w:spacing w:line="240" w:lineRule="auto"/>
                  <w:ind w:left="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 (SD)</w:t>
                </w:r>
              </w:p>
            </w:tc>
            <w:tc>
              <w:tcPr>
                <w:tcW w:w="2208" w:type="dxa"/>
                <w:tcBorders>
                  <w:left w:val="nil"/>
                  <w:right w:val="nil"/>
                </w:tcBorders>
                <w:tcMar>
                  <w:top w:w="100" w:type="dxa"/>
                  <w:left w:w="100" w:type="dxa"/>
                  <w:bottom w:w="100" w:type="dxa"/>
                  <w:right w:w="100" w:type="dxa"/>
                </w:tcMar>
              </w:tcPr>
              <w:p w14:paraId="127D664A" w14:textId="77777777" w:rsidR="00046EAC" w:rsidRDefault="00046EAC" w:rsidP="004904A4">
                <w:pPr>
                  <w:widowControl w:val="0"/>
                  <w:spacing w:line="240" w:lineRule="auto"/>
                  <w:ind w:left="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COVID-19 Deaths</w:t>
                </w:r>
              </w:p>
              <w:p w14:paraId="6FC9D1EA" w14:textId="77777777" w:rsidR="00046EAC" w:rsidRDefault="00046EAC" w:rsidP="004904A4">
                <w:pPr>
                  <w:widowControl w:val="0"/>
                  <w:spacing w:line="240" w:lineRule="auto"/>
                  <w:ind w:left="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 (SD)</w:t>
                </w:r>
              </w:p>
            </w:tc>
          </w:tr>
          <w:tr w:rsidR="00046EAC" w14:paraId="75275BF2" w14:textId="77777777" w:rsidTr="004904A4">
            <w:trPr>
              <w:trHeight w:val="341"/>
            </w:trPr>
            <w:tc>
              <w:tcPr>
                <w:tcW w:w="1395" w:type="dxa"/>
                <w:tcBorders>
                  <w:left w:val="nil"/>
                  <w:bottom w:val="nil"/>
                  <w:right w:val="nil"/>
                </w:tcBorders>
                <w:tcMar>
                  <w:top w:w="100" w:type="dxa"/>
                  <w:left w:w="100" w:type="dxa"/>
                  <w:bottom w:w="100" w:type="dxa"/>
                  <w:right w:w="100" w:type="dxa"/>
                </w:tcMar>
              </w:tcPr>
              <w:p w14:paraId="4D07C683"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January</w:t>
                </w:r>
              </w:p>
            </w:tc>
            <w:tc>
              <w:tcPr>
                <w:tcW w:w="1365" w:type="dxa"/>
                <w:tcBorders>
                  <w:left w:val="nil"/>
                  <w:bottom w:val="nil"/>
                  <w:right w:val="nil"/>
                </w:tcBorders>
                <w:tcMar>
                  <w:top w:w="100" w:type="dxa"/>
                  <w:left w:w="100" w:type="dxa"/>
                  <w:bottom w:w="100" w:type="dxa"/>
                  <w:right w:w="100" w:type="dxa"/>
                </w:tcMar>
              </w:tcPr>
              <w:p w14:paraId="3E5763F6"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3.75 (.85)</w:t>
                </w:r>
              </w:p>
            </w:tc>
            <w:tc>
              <w:tcPr>
                <w:tcW w:w="1560" w:type="dxa"/>
                <w:tcBorders>
                  <w:left w:val="nil"/>
                  <w:bottom w:val="nil"/>
                  <w:right w:val="nil"/>
                </w:tcBorders>
                <w:tcMar>
                  <w:top w:w="100" w:type="dxa"/>
                  <w:left w:w="100" w:type="dxa"/>
                  <w:bottom w:w="100" w:type="dxa"/>
                  <w:right w:w="100" w:type="dxa"/>
                </w:tcMar>
              </w:tcPr>
              <w:p w14:paraId="39A29C13"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 (.88)</w:t>
                </w:r>
              </w:p>
            </w:tc>
            <w:tc>
              <w:tcPr>
                <w:tcW w:w="2208" w:type="dxa"/>
                <w:tcBorders>
                  <w:left w:val="nil"/>
                  <w:bottom w:val="nil"/>
                  <w:right w:val="nil"/>
                </w:tcBorders>
                <w:tcMar>
                  <w:top w:w="100" w:type="dxa"/>
                  <w:left w:w="100" w:type="dxa"/>
                  <w:bottom w:w="100" w:type="dxa"/>
                  <w:right w:w="100" w:type="dxa"/>
                </w:tcMar>
              </w:tcPr>
              <w:p w14:paraId="2E4A5839"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 (0)</w:t>
                </w:r>
              </w:p>
            </w:tc>
          </w:tr>
          <w:tr w:rsidR="00046EAC" w14:paraId="74C47410" w14:textId="77777777" w:rsidTr="004904A4">
            <w:trPr>
              <w:trHeight w:val="341"/>
            </w:trPr>
            <w:tc>
              <w:tcPr>
                <w:tcW w:w="1395" w:type="dxa"/>
                <w:tcBorders>
                  <w:top w:val="nil"/>
                  <w:left w:val="nil"/>
                  <w:bottom w:val="nil"/>
                  <w:right w:val="nil"/>
                </w:tcBorders>
                <w:tcMar>
                  <w:top w:w="100" w:type="dxa"/>
                  <w:left w:w="100" w:type="dxa"/>
                  <w:bottom w:w="100" w:type="dxa"/>
                  <w:right w:w="100" w:type="dxa"/>
                </w:tcMar>
              </w:tcPr>
              <w:p w14:paraId="01FF3992"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February</w:t>
                </w:r>
              </w:p>
            </w:tc>
            <w:tc>
              <w:tcPr>
                <w:tcW w:w="1365" w:type="dxa"/>
                <w:tcBorders>
                  <w:top w:val="nil"/>
                  <w:left w:val="nil"/>
                  <w:bottom w:val="nil"/>
                  <w:right w:val="nil"/>
                </w:tcBorders>
                <w:tcMar>
                  <w:top w:w="100" w:type="dxa"/>
                  <w:left w:w="100" w:type="dxa"/>
                  <w:bottom w:w="100" w:type="dxa"/>
                  <w:right w:w="100" w:type="dxa"/>
                </w:tcMar>
              </w:tcPr>
              <w:p w14:paraId="375043D2"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3.71 (.85)</w:t>
                </w:r>
              </w:p>
            </w:tc>
            <w:tc>
              <w:tcPr>
                <w:tcW w:w="1560" w:type="dxa"/>
                <w:tcBorders>
                  <w:top w:val="nil"/>
                  <w:left w:val="nil"/>
                  <w:bottom w:val="nil"/>
                  <w:right w:val="nil"/>
                </w:tcBorders>
                <w:tcMar>
                  <w:top w:w="100" w:type="dxa"/>
                  <w:left w:w="100" w:type="dxa"/>
                  <w:bottom w:w="100" w:type="dxa"/>
                  <w:right w:w="100" w:type="dxa"/>
                </w:tcMar>
              </w:tcPr>
              <w:p w14:paraId="1D46A875"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3.67 (.90)</w:t>
                </w:r>
              </w:p>
            </w:tc>
            <w:tc>
              <w:tcPr>
                <w:tcW w:w="2208" w:type="dxa"/>
                <w:tcBorders>
                  <w:top w:val="nil"/>
                  <w:left w:val="nil"/>
                  <w:bottom w:val="nil"/>
                  <w:right w:val="nil"/>
                </w:tcBorders>
                <w:tcMar>
                  <w:top w:w="100" w:type="dxa"/>
                  <w:left w:w="100" w:type="dxa"/>
                  <w:bottom w:w="100" w:type="dxa"/>
                  <w:right w:w="100" w:type="dxa"/>
                </w:tcMar>
              </w:tcPr>
              <w:p w14:paraId="3AB960D4"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 (0)</w:t>
                </w:r>
              </w:p>
            </w:tc>
          </w:tr>
          <w:tr w:rsidR="00046EAC" w14:paraId="6560F75E" w14:textId="77777777" w:rsidTr="004904A4">
            <w:trPr>
              <w:trHeight w:val="341"/>
            </w:trPr>
            <w:tc>
              <w:tcPr>
                <w:tcW w:w="1395" w:type="dxa"/>
                <w:tcBorders>
                  <w:top w:val="nil"/>
                  <w:left w:val="nil"/>
                  <w:bottom w:val="nil"/>
                  <w:right w:val="nil"/>
                </w:tcBorders>
                <w:tcMar>
                  <w:top w:w="100" w:type="dxa"/>
                  <w:left w:w="100" w:type="dxa"/>
                  <w:bottom w:w="100" w:type="dxa"/>
                  <w:right w:w="100" w:type="dxa"/>
                </w:tcMar>
              </w:tcPr>
              <w:p w14:paraId="2FA57BDB"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w:t>
                </w:r>
              </w:p>
            </w:tc>
            <w:tc>
              <w:tcPr>
                <w:tcW w:w="1365" w:type="dxa"/>
                <w:tcBorders>
                  <w:top w:val="nil"/>
                  <w:left w:val="nil"/>
                  <w:bottom w:val="nil"/>
                  <w:right w:val="nil"/>
                </w:tcBorders>
                <w:tcMar>
                  <w:top w:w="100" w:type="dxa"/>
                  <w:left w:w="100" w:type="dxa"/>
                  <w:bottom w:w="100" w:type="dxa"/>
                  <w:right w:w="100" w:type="dxa"/>
                </w:tcMar>
              </w:tcPr>
              <w:p w14:paraId="7A8D45B7"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 (.83)</w:t>
                </w:r>
              </w:p>
            </w:tc>
            <w:tc>
              <w:tcPr>
                <w:tcW w:w="1560" w:type="dxa"/>
                <w:tcBorders>
                  <w:top w:val="nil"/>
                  <w:left w:val="nil"/>
                  <w:bottom w:val="nil"/>
                  <w:right w:val="nil"/>
                </w:tcBorders>
                <w:tcMar>
                  <w:top w:w="100" w:type="dxa"/>
                  <w:left w:w="100" w:type="dxa"/>
                  <w:bottom w:w="100" w:type="dxa"/>
                  <w:right w:w="100" w:type="dxa"/>
                </w:tcMar>
              </w:tcPr>
              <w:p w14:paraId="18B8706C"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4.03 (1.19)</w:t>
                </w:r>
              </w:p>
            </w:tc>
            <w:tc>
              <w:tcPr>
                <w:tcW w:w="2208" w:type="dxa"/>
                <w:tcBorders>
                  <w:top w:val="nil"/>
                  <w:left w:val="nil"/>
                  <w:bottom w:val="nil"/>
                  <w:right w:val="nil"/>
                </w:tcBorders>
                <w:tcMar>
                  <w:top w:w="100" w:type="dxa"/>
                  <w:left w:w="100" w:type="dxa"/>
                  <w:bottom w:w="100" w:type="dxa"/>
                  <w:right w:w="100" w:type="dxa"/>
                </w:tcMar>
              </w:tcPr>
              <w:p w14:paraId="76BDAB49"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190.95 (477.63)</w:t>
                </w:r>
              </w:p>
            </w:tc>
          </w:tr>
          <w:tr w:rsidR="00046EAC" w14:paraId="4BF2FD5D" w14:textId="77777777" w:rsidTr="004904A4">
            <w:trPr>
              <w:trHeight w:val="341"/>
            </w:trPr>
            <w:tc>
              <w:tcPr>
                <w:tcW w:w="1395" w:type="dxa"/>
                <w:tcBorders>
                  <w:top w:val="nil"/>
                  <w:left w:val="nil"/>
                  <w:bottom w:val="nil"/>
                  <w:right w:val="nil"/>
                </w:tcBorders>
                <w:tcMar>
                  <w:top w:w="100" w:type="dxa"/>
                  <w:left w:w="100" w:type="dxa"/>
                  <w:bottom w:w="100" w:type="dxa"/>
                  <w:right w:w="100" w:type="dxa"/>
                </w:tcMar>
              </w:tcPr>
              <w:p w14:paraId="53FEC80F"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April</w:t>
                </w:r>
              </w:p>
            </w:tc>
            <w:tc>
              <w:tcPr>
                <w:tcW w:w="1365" w:type="dxa"/>
                <w:tcBorders>
                  <w:top w:val="nil"/>
                  <w:left w:val="nil"/>
                  <w:bottom w:val="nil"/>
                  <w:right w:val="nil"/>
                </w:tcBorders>
                <w:tcMar>
                  <w:top w:w="100" w:type="dxa"/>
                  <w:left w:w="100" w:type="dxa"/>
                  <w:bottom w:w="100" w:type="dxa"/>
                  <w:right w:w="100" w:type="dxa"/>
                </w:tcMar>
              </w:tcPr>
              <w:p w14:paraId="704DCB67"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 (.83)</w:t>
                </w:r>
              </w:p>
            </w:tc>
            <w:tc>
              <w:tcPr>
                <w:tcW w:w="1560" w:type="dxa"/>
                <w:tcBorders>
                  <w:top w:val="nil"/>
                  <w:left w:val="nil"/>
                  <w:bottom w:val="nil"/>
                  <w:right w:val="nil"/>
                </w:tcBorders>
                <w:tcMar>
                  <w:top w:w="100" w:type="dxa"/>
                  <w:left w:w="100" w:type="dxa"/>
                  <w:bottom w:w="100" w:type="dxa"/>
                  <w:right w:w="100" w:type="dxa"/>
                </w:tcMar>
              </w:tcPr>
              <w:p w14:paraId="73811418"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13.63 (4.26)</w:t>
                </w:r>
              </w:p>
            </w:tc>
            <w:tc>
              <w:tcPr>
                <w:tcW w:w="2208" w:type="dxa"/>
                <w:tcBorders>
                  <w:top w:val="nil"/>
                  <w:left w:val="nil"/>
                  <w:bottom w:val="nil"/>
                  <w:right w:val="nil"/>
                </w:tcBorders>
                <w:tcMar>
                  <w:top w:w="100" w:type="dxa"/>
                  <w:left w:w="100" w:type="dxa"/>
                  <w:bottom w:w="100" w:type="dxa"/>
                  <w:right w:w="100" w:type="dxa"/>
                </w:tcMar>
              </w:tcPr>
              <w:p w14:paraId="39ECC94A"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1333.29 (3409.30)</w:t>
                </w:r>
              </w:p>
            </w:tc>
          </w:tr>
          <w:tr w:rsidR="00046EAC" w14:paraId="6F39F5BB" w14:textId="77777777" w:rsidTr="004904A4">
            <w:trPr>
              <w:trHeight w:val="341"/>
            </w:trPr>
            <w:tc>
              <w:tcPr>
                <w:tcW w:w="1395" w:type="dxa"/>
                <w:tcBorders>
                  <w:top w:val="nil"/>
                  <w:left w:val="nil"/>
                  <w:bottom w:val="nil"/>
                  <w:right w:val="nil"/>
                </w:tcBorders>
                <w:tcMar>
                  <w:top w:w="100" w:type="dxa"/>
                  <w:left w:w="100" w:type="dxa"/>
                  <w:bottom w:w="100" w:type="dxa"/>
                  <w:right w:w="100" w:type="dxa"/>
                </w:tcMar>
              </w:tcPr>
              <w:p w14:paraId="43EEBEB0"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May</w:t>
                </w:r>
              </w:p>
            </w:tc>
            <w:tc>
              <w:tcPr>
                <w:tcW w:w="1365" w:type="dxa"/>
                <w:tcBorders>
                  <w:top w:val="nil"/>
                  <w:left w:val="nil"/>
                  <w:right w:val="nil"/>
                </w:tcBorders>
                <w:tcMar>
                  <w:top w:w="100" w:type="dxa"/>
                  <w:left w:w="100" w:type="dxa"/>
                  <w:bottom w:w="100" w:type="dxa"/>
                  <w:right w:w="100" w:type="dxa"/>
                </w:tcMar>
              </w:tcPr>
              <w:p w14:paraId="391640FA"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3.52 (.83)</w:t>
                </w:r>
              </w:p>
            </w:tc>
            <w:tc>
              <w:tcPr>
                <w:tcW w:w="1560" w:type="dxa"/>
                <w:tcBorders>
                  <w:top w:val="nil"/>
                  <w:left w:val="nil"/>
                  <w:bottom w:val="nil"/>
                  <w:right w:val="nil"/>
                </w:tcBorders>
                <w:tcMar>
                  <w:top w:w="100" w:type="dxa"/>
                  <w:left w:w="100" w:type="dxa"/>
                  <w:bottom w:w="100" w:type="dxa"/>
                  <w:right w:w="100" w:type="dxa"/>
                </w:tcMar>
              </w:tcPr>
              <w:p w14:paraId="25C784E6"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11.74 (3.49)</w:t>
                </w:r>
              </w:p>
            </w:tc>
            <w:tc>
              <w:tcPr>
                <w:tcW w:w="2208" w:type="dxa"/>
                <w:tcBorders>
                  <w:top w:val="nil"/>
                  <w:left w:val="nil"/>
                  <w:bottom w:val="nil"/>
                  <w:right w:val="nil"/>
                </w:tcBorders>
                <w:tcMar>
                  <w:top w:w="100" w:type="dxa"/>
                  <w:left w:w="100" w:type="dxa"/>
                  <w:bottom w:w="100" w:type="dxa"/>
                  <w:right w:w="100" w:type="dxa"/>
                </w:tcMar>
              </w:tcPr>
              <w:p w14:paraId="7242295E"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830.63 (1112.98)</w:t>
                </w:r>
              </w:p>
            </w:tc>
          </w:tr>
          <w:tr w:rsidR="00046EAC" w14:paraId="69283549" w14:textId="77777777" w:rsidTr="004904A4">
            <w:trPr>
              <w:trHeight w:val="341"/>
            </w:trPr>
            <w:tc>
              <w:tcPr>
                <w:tcW w:w="1395" w:type="dxa"/>
                <w:tcBorders>
                  <w:top w:val="nil"/>
                  <w:left w:val="nil"/>
                  <w:right w:val="nil"/>
                </w:tcBorders>
                <w:tcMar>
                  <w:top w:w="100" w:type="dxa"/>
                  <w:left w:w="100" w:type="dxa"/>
                  <w:bottom w:w="100" w:type="dxa"/>
                  <w:right w:w="100" w:type="dxa"/>
                </w:tcMar>
              </w:tcPr>
              <w:p w14:paraId="1D94E712"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June</w:t>
                </w:r>
              </w:p>
            </w:tc>
            <w:tc>
              <w:tcPr>
                <w:tcW w:w="1365" w:type="dxa"/>
                <w:tcBorders>
                  <w:top w:val="nil"/>
                  <w:left w:val="nil"/>
                  <w:right w:val="nil"/>
                </w:tcBorders>
                <w:tcMar>
                  <w:top w:w="100" w:type="dxa"/>
                  <w:left w:w="100" w:type="dxa"/>
                  <w:bottom w:w="100" w:type="dxa"/>
                  <w:right w:w="100" w:type="dxa"/>
                </w:tcMar>
              </w:tcPr>
              <w:p w14:paraId="747152CF"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3.49 (.84)</w:t>
                </w:r>
              </w:p>
            </w:tc>
            <w:tc>
              <w:tcPr>
                <w:tcW w:w="1560" w:type="dxa"/>
                <w:tcBorders>
                  <w:top w:val="nil"/>
                  <w:left w:val="nil"/>
                  <w:right w:val="nil"/>
                </w:tcBorders>
                <w:tcMar>
                  <w:top w:w="100" w:type="dxa"/>
                  <w:left w:w="100" w:type="dxa"/>
                  <w:bottom w:w="100" w:type="dxa"/>
                  <w:right w:w="100" w:type="dxa"/>
                </w:tcMar>
              </w:tcPr>
              <w:p w14:paraId="3A82D506"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9.94 (2.97)</w:t>
                </w:r>
              </w:p>
            </w:tc>
            <w:tc>
              <w:tcPr>
                <w:tcW w:w="2208" w:type="dxa"/>
                <w:tcBorders>
                  <w:top w:val="nil"/>
                  <w:left w:val="nil"/>
                  <w:right w:val="nil"/>
                </w:tcBorders>
                <w:tcMar>
                  <w:top w:w="100" w:type="dxa"/>
                  <w:left w:w="100" w:type="dxa"/>
                  <w:bottom w:w="100" w:type="dxa"/>
                  <w:right w:w="100" w:type="dxa"/>
                </w:tcMar>
              </w:tcPr>
              <w:p w14:paraId="48330A8A"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390.04 (432.92)</w:t>
                </w:r>
              </w:p>
            </w:tc>
          </w:tr>
          <w:tr w:rsidR="00046EAC" w14:paraId="2AED238C" w14:textId="77777777" w:rsidTr="004904A4">
            <w:trPr>
              <w:trHeight w:val="341"/>
            </w:trPr>
            <w:tc>
              <w:tcPr>
                <w:tcW w:w="1395" w:type="dxa"/>
                <w:tcBorders>
                  <w:top w:val="nil"/>
                  <w:left w:val="nil"/>
                  <w:right w:val="nil"/>
                </w:tcBorders>
                <w:tcMar>
                  <w:top w:w="100" w:type="dxa"/>
                  <w:left w:w="100" w:type="dxa"/>
                  <w:bottom w:w="100" w:type="dxa"/>
                  <w:right w:w="100" w:type="dxa"/>
                </w:tcMar>
              </w:tcPr>
              <w:p w14:paraId="4691139A"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July</w:t>
                </w:r>
              </w:p>
            </w:tc>
            <w:tc>
              <w:tcPr>
                <w:tcW w:w="1365" w:type="dxa"/>
                <w:tcBorders>
                  <w:top w:val="nil"/>
                  <w:left w:val="nil"/>
                  <w:right w:val="nil"/>
                </w:tcBorders>
                <w:tcMar>
                  <w:top w:w="100" w:type="dxa"/>
                  <w:left w:w="100" w:type="dxa"/>
                  <w:bottom w:w="100" w:type="dxa"/>
                  <w:right w:w="100" w:type="dxa"/>
                </w:tcMar>
              </w:tcPr>
              <w:p w14:paraId="46A9CBDE"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 (.84)</w:t>
                </w:r>
              </w:p>
            </w:tc>
            <w:tc>
              <w:tcPr>
                <w:tcW w:w="1560" w:type="dxa"/>
                <w:tcBorders>
                  <w:top w:val="nil"/>
                  <w:left w:val="nil"/>
                  <w:right w:val="nil"/>
                </w:tcBorders>
                <w:tcMar>
                  <w:top w:w="100" w:type="dxa"/>
                  <w:left w:w="100" w:type="dxa"/>
                  <w:bottom w:w="100" w:type="dxa"/>
                  <w:right w:w="100" w:type="dxa"/>
                </w:tcMar>
              </w:tcPr>
              <w:p w14:paraId="7AFEE414"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8.95 (2.73)</w:t>
                </w:r>
              </w:p>
            </w:tc>
            <w:tc>
              <w:tcPr>
                <w:tcW w:w="2208" w:type="dxa"/>
                <w:tcBorders>
                  <w:top w:val="nil"/>
                  <w:left w:val="nil"/>
                  <w:right w:val="nil"/>
                </w:tcBorders>
                <w:tcMar>
                  <w:top w:w="100" w:type="dxa"/>
                  <w:left w:w="100" w:type="dxa"/>
                  <w:bottom w:w="100" w:type="dxa"/>
                  <w:right w:w="100" w:type="dxa"/>
                </w:tcMar>
              </w:tcPr>
              <w:p w14:paraId="1F80CAB4"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632.59 (1284.52)</w:t>
                </w:r>
              </w:p>
            </w:tc>
          </w:tr>
          <w:tr w:rsidR="00046EAC" w14:paraId="38E1E2B5" w14:textId="77777777" w:rsidTr="004904A4">
            <w:trPr>
              <w:trHeight w:val="341"/>
            </w:trPr>
            <w:tc>
              <w:tcPr>
                <w:tcW w:w="1395" w:type="dxa"/>
                <w:tcBorders>
                  <w:top w:val="nil"/>
                  <w:left w:val="nil"/>
                  <w:right w:val="nil"/>
                </w:tcBorders>
                <w:tcMar>
                  <w:top w:w="100" w:type="dxa"/>
                  <w:left w:w="100" w:type="dxa"/>
                  <w:bottom w:w="100" w:type="dxa"/>
                  <w:right w:w="100" w:type="dxa"/>
                </w:tcMar>
              </w:tcPr>
              <w:p w14:paraId="667988A0"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August</w:t>
                </w:r>
              </w:p>
            </w:tc>
            <w:tc>
              <w:tcPr>
                <w:tcW w:w="1365" w:type="dxa"/>
                <w:tcBorders>
                  <w:top w:val="nil"/>
                  <w:left w:val="nil"/>
                  <w:right w:val="nil"/>
                </w:tcBorders>
                <w:tcMar>
                  <w:top w:w="100" w:type="dxa"/>
                  <w:left w:w="100" w:type="dxa"/>
                  <w:bottom w:w="100" w:type="dxa"/>
                  <w:right w:w="100" w:type="dxa"/>
                </w:tcMar>
              </w:tcPr>
              <w:p w14:paraId="5F7B4900"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3.53 (.85)</w:t>
                </w:r>
              </w:p>
            </w:tc>
            <w:tc>
              <w:tcPr>
                <w:tcW w:w="1560" w:type="dxa"/>
                <w:tcBorders>
                  <w:top w:val="nil"/>
                  <w:left w:val="nil"/>
                  <w:right w:val="nil"/>
                </w:tcBorders>
                <w:tcMar>
                  <w:top w:w="100" w:type="dxa"/>
                  <w:left w:w="100" w:type="dxa"/>
                  <w:bottom w:w="100" w:type="dxa"/>
                  <w:right w:w="100" w:type="dxa"/>
                </w:tcMar>
              </w:tcPr>
              <w:p w14:paraId="17AC6DE7"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7.68 (2.32)</w:t>
                </w:r>
              </w:p>
            </w:tc>
            <w:tc>
              <w:tcPr>
                <w:tcW w:w="2208" w:type="dxa"/>
                <w:tcBorders>
                  <w:top w:val="nil"/>
                  <w:left w:val="nil"/>
                  <w:right w:val="nil"/>
                </w:tcBorders>
                <w:tcMar>
                  <w:top w:w="100" w:type="dxa"/>
                  <w:left w:w="100" w:type="dxa"/>
                  <w:bottom w:w="100" w:type="dxa"/>
                  <w:right w:w="100" w:type="dxa"/>
                </w:tcMar>
              </w:tcPr>
              <w:p w14:paraId="4D00F5C8"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608.08 (1078.96)</w:t>
                </w:r>
              </w:p>
            </w:tc>
          </w:tr>
          <w:tr w:rsidR="00046EAC" w14:paraId="4629F375" w14:textId="77777777" w:rsidTr="004904A4">
            <w:trPr>
              <w:trHeight w:val="341"/>
            </w:trPr>
            <w:tc>
              <w:tcPr>
                <w:tcW w:w="1395" w:type="dxa"/>
                <w:tcBorders>
                  <w:top w:val="nil"/>
                  <w:left w:val="nil"/>
                  <w:right w:val="nil"/>
                </w:tcBorders>
                <w:tcMar>
                  <w:top w:w="100" w:type="dxa"/>
                  <w:left w:w="100" w:type="dxa"/>
                  <w:bottom w:w="100" w:type="dxa"/>
                  <w:right w:w="100" w:type="dxa"/>
                </w:tcMar>
              </w:tcPr>
              <w:p w14:paraId="4CC3068E"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September</w:t>
                </w:r>
              </w:p>
            </w:tc>
            <w:tc>
              <w:tcPr>
                <w:tcW w:w="1365" w:type="dxa"/>
                <w:tcBorders>
                  <w:top w:val="nil"/>
                  <w:left w:val="nil"/>
                  <w:right w:val="nil"/>
                </w:tcBorders>
                <w:tcMar>
                  <w:top w:w="100" w:type="dxa"/>
                  <w:left w:w="100" w:type="dxa"/>
                  <w:bottom w:w="100" w:type="dxa"/>
                  <w:right w:w="100" w:type="dxa"/>
                </w:tcMar>
              </w:tcPr>
              <w:p w14:paraId="70DF5664"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3.54 (.83)</w:t>
                </w:r>
              </w:p>
            </w:tc>
            <w:tc>
              <w:tcPr>
                <w:tcW w:w="1560" w:type="dxa"/>
                <w:tcBorders>
                  <w:top w:val="nil"/>
                  <w:left w:val="nil"/>
                  <w:right w:val="nil"/>
                </w:tcBorders>
                <w:tcMar>
                  <w:top w:w="100" w:type="dxa"/>
                  <w:left w:w="100" w:type="dxa"/>
                  <w:bottom w:w="100" w:type="dxa"/>
                  <w:right w:w="100" w:type="dxa"/>
                </w:tcMar>
              </w:tcPr>
              <w:p w14:paraId="43022E3E"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7.10 (2.06)</w:t>
                </w:r>
              </w:p>
            </w:tc>
            <w:tc>
              <w:tcPr>
                <w:tcW w:w="2208" w:type="dxa"/>
                <w:tcBorders>
                  <w:top w:val="nil"/>
                  <w:left w:val="nil"/>
                  <w:right w:val="nil"/>
                </w:tcBorders>
                <w:tcMar>
                  <w:top w:w="100" w:type="dxa"/>
                  <w:left w:w="100" w:type="dxa"/>
                  <w:bottom w:w="100" w:type="dxa"/>
                  <w:right w:w="100" w:type="dxa"/>
                </w:tcMar>
              </w:tcPr>
              <w:p w14:paraId="45B4DA5D"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389.59 (503.83)</w:t>
                </w:r>
              </w:p>
            </w:tc>
          </w:tr>
          <w:tr w:rsidR="00046EAC" w14:paraId="7A38EB79" w14:textId="77777777" w:rsidTr="004904A4">
            <w:trPr>
              <w:trHeight w:val="341"/>
            </w:trPr>
            <w:tc>
              <w:tcPr>
                <w:tcW w:w="1395" w:type="dxa"/>
                <w:tcBorders>
                  <w:top w:val="nil"/>
                  <w:left w:val="nil"/>
                  <w:right w:val="nil"/>
                </w:tcBorders>
                <w:tcMar>
                  <w:top w:w="100" w:type="dxa"/>
                  <w:left w:w="100" w:type="dxa"/>
                  <w:bottom w:w="100" w:type="dxa"/>
                  <w:right w:w="100" w:type="dxa"/>
                </w:tcMar>
              </w:tcPr>
              <w:p w14:paraId="526DA8E4"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October</w:t>
                </w:r>
              </w:p>
            </w:tc>
            <w:tc>
              <w:tcPr>
                <w:tcW w:w="1365" w:type="dxa"/>
                <w:tcBorders>
                  <w:top w:val="nil"/>
                  <w:left w:val="nil"/>
                  <w:right w:val="nil"/>
                </w:tcBorders>
                <w:tcMar>
                  <w:top w:w="100" w:type="dxa"/>
                  <w:left w:w="100" w:type="dxa"/>
                  <w:bottom w:w="100" w:type="dxa"/>
                  <w:right w:w="100" w:type="dxa"/>
                </w:tcMar>
              </w:tcPr>
              <w:p w14:paraId="53F5276A"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3.53 (.83)</w:t>
                </w:r>
              </w:p>
            </w:tc>
            <w:tc>
              <w:tcPr>
                <w:tcW w:w="1560" w:type="dxa"/>
                <w:tcBorders>
                  <w:top w:val="nil"/>
                  <w:left w:val="nil"/>
                  <w:right w:val="nil"/>
                </w:tcBorders>
                <w:tcMar>
                  <w:top w:w="100" w:type="dxa"/>
                  <w:left w:w="100" w:type="dxa"/>
                  <w:bottom w:w="100" w:type="dxa"/>
                  <w:right w:w="100" w:type="dxa"/>
                </w:tcMar>
              </w:tcPr>
              <w:p w14:paraId="7EF5FF9F"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6.37 (1.80)</w:t>
                </w:r>
              </w:p>
            </w:tc>
            <w:tc>
              <w:tcPr>
                <w:tcW w:w="2208" w:type="dxa"/>
                <w:tcBorders>
                  <w:top w:val="nil"/>
                  <w:left w:val="nil"/>
                  <w:right w:val="nil"/>
                </w:tcBorders>
                <w:tcMar>
                  <w:top w:w="100" w:type="dxa"/>
                  <w:left w:w="100" w:type="dxa"/>
                  <w:bottom w:w="100" w:type="dxa"/>
                  <w:right w:w="100" w:type="dxa"/>
                </w:tcMar>
              </w:tcPr>
              <w:p w14:paraId="3E5C691A"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497.16 (493.00)</w:t>
                </w:r>
              </w:p>
            </w:tc>
          </w:tr>
          <w:tr w:rsidR="00046EAC" w14:paraId="19830A0E" w14:textId="77777777" w:rsidTr="004904A4">
            <w:trPr>
              <w:trHeight w:val="341"/>
            </w:trPr>
            <w:tc>
              <w:tcPr>
                <w:tcW w:w="1395" w:type="dxa"/>
                <w:tcBorders>
                  <w:top w:val="nil"/>
                  <w:left w:val="nil"/>
                  <w:right w:val="nil"/>
                </w:tcBorders>
                <w:tcMar>
                  <w:top w:w="100" w:type="dxa"/>
                  <w:left w:w="100" w:type="dxa"/>
                  <w:bottom w:w="100" w:type="dxa"/>
                  <w:right w:w="100" w:type="dxa"/>
                </w:tcMar>
              </w:tcPr>
              <w:p w14:paraId="74AE89C6"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November</w:t>
                </w:r>
              </w:p>
            </w:tc>
            <w:tc>
              <w:tcPr>
                <w:tcW w:w="1365" w:type="dxa"/>
                <w:tcBorders>
                  <w:top w:val="nil"/>
                  <w:left w:val="nil"/>
                  <w:right w:val="nil"/>
                </w:tcBorders>
                <w:tcMar>
                  <w:top w:w="100" w:type="dxa"/>
                  <w:left w:w="100" w:type="dxa"/>
                  <w:bottom w:w="100" w:type="dxa"/>
                  <w:right w:w="100" w:type="dxa"/>
                </w:tcMar>
              </w:tcPr>
              <w:p w14:paraId="66E864D7"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3.53 (.83)</w:t>
                </w:r>
              </w:p>
            </w:tc>
            <w:tc>
              <w:tcPr>
                <w:tcW w:w="1560" w:type="dxa"/>
                <w:tcBorders>
                  <w:top w:val="nil"/>
                  <w:left w:val="nil"/>
                  <w:right w:val="nil"/>
                </w:tcBorders>
                <w:tcMar>
                  <w:top w:w="100" w:type="dxa"/>
                  <w:left w:w="100" w:type="dxa"/>
                  <w:bottom w:w="100" w:type="dxa"/>
                  <w:right w:w="100" w:type="dxa"/>
                </w:tcMar>
              </w:tcPr>
              <w:p w14:paraId="7C718C4E"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6.12 (1.70)</w:t>
                </w:r>
              </w:p>
            </w:tc>
            <w:tc>
              <w:tcPr>
                <w:tcW w:w="2208" w:type="dxa"/>
                <w:tcBorders>
                  <w:top w:val="nil"/>
                  <w:left w:val="nil"/>
                  <w:right w:val="nil"/>
                </w:tcBorders>
                <w:tcMar>
                  <w:top w:w="100" w:type="dxa"/>
                  <w:left w:w="100" w:type="dxa"/>
                  <w:bottom w:w="100" w:type="dxa"/>
                  <w:right w:w="100" w:type="dxa"/>
                </w:tcMar>
              </w:tcPr>
              <w:p w14:paraId="2B20845F"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1041.92 (1001.75)</w:t>
                </w:r>
              </w:p>
            </w:tc>
          </w:tr>
          <w:tr w:rsidR="00046EAC" w14:paraId="78D996B2" w14:textId="77777777" w:rsidTr="004904A4">
            <w:trPr>
              <w:trHeight w:val="341"/>
            </w:trPr>
            <w:tc>
              <w:tcPr>
                <w:tcW w:w="1395" w:type="dxa"/>
                <w:tcBorders>
                  <w:top w:val="nil"/>
                  <w:left w:val="nil"/>
                  <w:right w:val="nil"/>
                </w:tcBorders>
                <w:tcMar>
                  <w:top w:w="100" w:type="dxa"/>
                  <w:left w:w="100" w:type="dxa"/>
                  <w:bottom w:w="100" w:type="dxa"/>
                  <w:right w:w="100" w:type="dxa"/>
                </w:tcMar>
              </w:tcPr>
              <w:p w14:paraId="532570E2"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December</w:t>
                </w:r>
              </w:p>
            </w:tc>
            <w:tc>
              <w:tcPr>
                <w:tcW w:w="1365" w:type="dxa"/>
                <w:tcBorders>
                  <w:top w:val="nil"/>
                  <w:left w:val="nil"/>
                  <w:right w:val="nil"/>
                </w:tcBorders>
                <w:tcMar>
                  <w:top w:w="100" w:type="dxa"/>
                  <w:left w:w="100" w:type="dxa"/>
                  <w:bottom w:w="100" w:type="dxa"/>
                  <w:right w:w="100" w:type="dxa"/>
                </w:tcMar>
              </w:tcPr>
              <w:p w14:paraId="5E6877F9"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 (.85)</w:t>
                </w:r>
              </w:p>
            </w:tc>
            <w:tc>
              <w:tcPr>
                <w:tcW w:w="1560" w:type="dxa"/>
                <w:tcBorders>
                  <w:top w:val="nil"/>
                  <w:left w:val="nil"/>
                  <w:right w:val="nil"/>
                </w:tcBorders>
                <w:tcMar>
                  <w:top w:w="100" w:type="dxa"/>
                  <w:left w:w="100" w:type="dxa"/>
                  <w:bottom w:w="100" w:type="dxa"/>
                  <w:right w:w="100" w:type="dxa"/>
                </w:tcMar>
              </w:tcPr>
              <w:p w14:paraId="68CF7E8B"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5.99 (1.65)</w:t>
                </w:r>
              </w:p>
            </w:tc>
            <w:tc>
              <w:tcPr>
                <w:tcW w:w="2208" w:type="dxa"/>
                <w:tcBorders>
                  <w:top w:val="nil"/>
                  <w:left w:val="nil"/>
                  <w:right w:val="nil"/>
                </w:tcBorders>
                <w:tcMar>
                  <w:top w:w="100" w:type="dxa"/>
                  <w:left w:w="100" w:type="dxa"/>
                  <w:bottom w:w="100" w:type="dxa"/>
                  <w:right w:w="100" w:type="dxa"/>
                </w:tcMar>
              </w:tcPr>
              <w:p w14:paraId="7B369AB2"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1920.27 (2288.43)</w:t>
                </w:r>
              </w:p>
            </w:tc>
          </w:tr>
        </w:tbl>
      </w:sdtContent>
    </w:sdt>
    <w:p w14:paraId="4E772A91" w14:textId="77777777" w:rsidR="00046EAC" w:rsidRDefault="00046EAC" w:rsidP="00046EAC">
      <w:pPr>
        <w:spacing w:line="480" w:lineRule="auto"/>
        <w:ind w:hanging="80"/>
        <w:jc w:val="center"/>
        <w:rPr>
          <w:rFonts w:ascii="Times New Roman" w:eastAsia="Times New Roman" w:hAnsi="Times New Roman" w:cs="Times New Roman"/>
          <w:b/>
          <w:bCs/>
          <w:color w:val="000000"/>
          <w:sz w:val="24"/>
          <w:szCs w:val="24"/>
        </w:rPr>
      </w:pPr>
    </w:p>
    <w:p w14:paraId="03B683F6" w14:textId="1A747566" w:rsidR="00046EAC" w:rsidRDefault="00046EAC" w:rsidP="00046EAC">
      <w:pPr>
        <w:spacing w:line="480" w:lineRule="auto"/>
        <w:ind w:hanging="8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Supplementary Table 3</w:t>
      </w:r>
    </w:p>
    <w:p w14:paraId="0BF123A7" w14:textId="77777777" w:rsidR="00046EAC" w:rsidRDefault="00046EAC" w:rsidP="00046EAC">
      <w:pPr>
        <w:spacing w:line="480" w:lineRule="auto"/>
        <w:ind w:hanging="8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Gun Legislation Permissiveness: Giffords Score Card Grades</w:t>
      </w:r>
    </w:p>
    <w:sdt>
      <w:sdtPr>
        <w:tag w:val="goog_rdk_43"/>
        <w:id w:val="-2100609271"/>
        <w:lock w:val="contentLocked"/>
      </w:sdtPr>
      <w:sdtContent>
        <w:tbl>
          <w:tblPr>
            <w:tblW w:w="48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6"/>
            <w:gridCol w:w="1470"/>
            <w:gridCol w:w="1400"/>
          </w:tblGrid>
          <w:tr w:rsidR="00046EAC" w14:paraId="1B0EA161" w14:textId="77777777" w:rsidTr="004904A4">
            <w:trPr>
              <w:trHeight w:val="506"/>
            </w:trPr>
            <w:tc>
              <w:tcPr>
                <w:tcW w:w="2026" w:type="dxa"/>
                <w:tcBorders>
                  <w:left w:val="nil"/>
                  <w:right w:val="nil"/>
                </w:tcBorders>
                <w:tcMar>
                  <w:top w:w="100" w:type="dxa"/>
                  <w:left w:w="100" w:type="dxa"/>
                  <w:bottom w:w="100" w:type="dxa"/>
                  <w:right w:w="100" w:type="dxa"/>
                </w:tcMar>
              </w:tcPr>
              <w:p w14:paraId="3CF16262" w14:textId="77777777" w:rsidR="00046EAC" w:rsidRDefault="00046EAC" w:rsidP="004904A4">
                <w:pPr>
                  <w:widowControl w:val="0"/>
                  <w:spacing w:line="240" w:lineRule="auto"/>
                  <w:ind w:left="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Letter Grade (Values Assigned)</w:t>
                </w:r>
              </w:p>
            </w:tc>
            <w:tc>
              <w:tcPr>
                <w:tcW w:w="1470" w:type="dxa"/>
                <w:tcBorders>
                  <w:left w:val="nil"/>
                  <w:right w:val="nil"/>
                </w:tcBorders>
                <w:tcMar>
                  <w:top w:w="100" w:type="dxa"/>
                  <w:left w:w="100" w:type="dxa"/>
                  <w:bottom w:w="100" w:type="dxa"/>
                  <w:right w:w="100" w:type="dxa"/>
                </w:tcMar>
              </w:tcPr>
              <w:p w14:paraId="13582398" w14:textId="77777777" w:rsidR="00046EAC" w:rsidRDefault="00046EAC" w:rsidP="004904A4">
                <w:pPr>
                  <w:widowControl w:val="0"/>
                  <w:spacing w:line="240" w:lineRule="auto"/>
                  <w:ind w:left="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 (%) for 2019</w:t>
                </w:r>
              </w:p>
            </w:tc>
            <w:tc>
              <w:tcPr>
                <w:tcW w:w="1400" w:type="dxa"/>
                <w:tcBorders>
                  <w:left w:val="nil"/>
                  <w:right w:val="nil"/>
                </w:tcBorders>
                <w:tcMar>
                  <w:top w:w="100" w:type="dxa"/>
                  <w:left w:w="100" w:type="dxa"/>
                  <w:bottom w:w="100" w:type="dxa"/>
                  <w:right w:w="100" w:type="dxa"/>
                </w:tcMar>
              </w:tcPr>
              <w:p w14:paraId="375A3777" w14:textId="77777777" w:rsidR="00046EAC" w:rsidRDefault="00046EAC" w:rsidP="004904A4">
                <w:pPr>
                  <w:widowControl w:val="0"/>
                  <w:spacing w:line="240" w:lineRule="auto"/>
                  <w:ind w:left="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 (%) for 2020</w:t>
                </w:r>
              </w:p>
            </w:tc>
          </w:tr>
          <w:tr w:rsidR="00046EAC" w14:paraId="1818CE98" w14:textId="77777777" w:rsidTr="004904A4">
            <w:tc>
              <w:tcPr>
                <w:tcW w:w="2026" w:type="dxa"/>
                <w:tcBorders>
                  <w:left w:val="nil"/>
                  <w:bottom w:val="nil"/>
                  <w:right w:val="nil"/>
                </w:tcBorders>
                <w:tcMar>
                  <w:top w:w="100" w:type="dxa"/>
                  <w:left w:w="100" w:type="dxa"/>
                  <w:bottom w:w="100" w:type="dxa"/>
                  <w:right w:w="100" w:type="dxa"/>
                </w:tcMar>
              </w:tcPr>
              <w:p w14:paraId="1B51D537"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(12)</w:t>
                </w:r>
              </w:p>
            </w:tc>
            <w:tc>
              <w:tcPr>
                <w:tcW w:w="1470" w:type="dxa"/>
                <w:tcBorders>
                  <w:left w:val="nil"/>
                  <w:bottom w:val="nil"/>
                  <w:right w:val="nil"/>
                </w:tcBorders>
                <w:tcMar>
                  <w:top w:w="100" w:type="dxa"/>
                  <w:left w:w="100" w:type="dxa"/>
                  <w:bottom w:w="100" w:type="dxa"/>
                  <w:right w:w="100" w:type="dxa"/>
                </w:tcMar>
              </w:tcPr>
              <w:p w14:paraId="2D6D63B1"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 (0%)</w:t>
                </w:r>
              </w:p>
            </w:tc>
            <w:tc>
              <w:tcPr>
                <w:tcW w:w="1400" w:type="dxa"/>
                <w:tcBorders>
                  <w:left w:val="nil"/>
                  <w:bottom w:val="nil"/>
                  <w:right w:val="nil"/>
                </w:tcBorders>
                <w:tcMar>
                  <w:top w:w="100" w:type="dxa"/>
                  <w:left w:w="100" w:type="dxa"/>
                  <w:bottom w:w="100" w:type="dxa"/>
                  <w:right w:w="100" w:type="dxa"/>
                </w:tcMar>
              </w:tcPr>
              <w:p w14:paraId="5896466E"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 (0%)</w:t>
                </w:r>
              </w:p>
            </w:tc>
          </w:tr>
          <w:tr w:rsidR="00046EAC" w14:paraId="15ECC933" w14:textId="77777777" w:rsidTr="004904A4">
            <w:tc>
              <w:tcPr>
                <w:tcW w:w="2026" w:type="dxa"/>
                <w:tcBorders>
                  <w:top w:val="nil"/>
                  <w:left w:val="nil"/>
                  <w:bottom w:val="nil"/>
                  <w:right w:val="nil"/>
                </w:tcBorders>
                <w:tcMar>
                  <w:top w:w="100" w:type="dxa"/>
                  <w:left w:w="100" w:type="dxa"/>
                  <w:bottom w:w="100" w:type="dxa"/>
                  <w:right w:w="100" w:type="dxa"/>
                </w:tcMar>
              </w:tcPr>
              <w:p w14:paraId="0ABA4E86"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(11)</w:t>
                </w:r>
              </w:p>
            </w:tc>
            <w:tc>
              <w:tcPr>
                <w:tcW w:w="1470" w:type="dxa"/>
                <w:tcBorders>
                  <w:top w:val="nil"/>
                  <w:left w:val="nil"/>
                  <w:bottom w:val="nil"/>
                  <w:right w:val="nil"/>
                </w:tcBorders>
                <w:tcMar>
                  <w:top w:w="100" w:type="dxa"/>
                  <w:left w:w="100" w:type="dxa"/>
                  <w:bottom w:w="100" w:type="dxa"/>
                  <w:right w:w="100" w:type="dxa"/>
                </w:tcMar>
              </w:tcPr>
              <w:p w14:paraId="28633217"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(4%)</w:t>
                </w:r>
              </w:p>
            </w:tc>
            <w:tc>
              <w:tcPr>
                <w:tcW w:w="1400" w:type="dxa"/>
                <w:tcBorders>
                  <w:top w:val="nil"/>
                  <w:left w:val="nil"/>
                  <w:bottom w:val="nil"/>
                  <w:right w:val="nil"/>
                </w:tcBorders>
                <w:tcMar>
                  <w:top w:w="100" w:type="dxa"/>
                  <w:left w:w="100" w:type="dxa"/>
                  <w:bottom w:w="100" w:type="dxa"/>
                  <w:right w:w="100" w:type="dxa"/>
                </w:tcMar>
              </w:tcPr>
              <w:p w14:paraId="008553CE"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(4%)</w:t>
                </w:r>
              </w:p>
            </w:tc>
          </w:tr>
          <w:tr w:rsidR="00046EAC" w14:paraId="33931164" w14:textId="77777777" w:rsidTr="004904A4">
            <w:tc>
              <w:tcPr>
                <w:tcW w:w="2026" w:type="dxa"/>
                <w:tcBorders>
                  <w:top w:val="nil"/>
                  <w:left w:val="nil"/>
                  <w:bottom w:val="nil"/>
                  <w:right w:val="nil"/>
                </w:tcBorders>
                <w:tcMar>
                  <w:top w:w="100" w:type="dxa"/>
                  <w:left w:w="100" w:type="dxa"/>
                  <w:bottom w:w="100" w:type="dxa"/>
                  <w:right w:w="100" w:type="dxa"/>
                </w:tcMar>
              </w:tcPr>
              <w:p w14:paraId="37EF6852"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(10)</w:t>
                </w:r>
              </w:p>
            </w:tc>
            <w:tc>
              <w:tcPr>
                <w:tcW w:w="1470" w:type="dxa"/>
                <w:tcBorders>
                  <w:top w:val="nil"/>
                  <w:left w:val="nil"/>
                  <w:bottom w:val="nil"/>
                  <w:right w:val="nil"/>
                </w:tcBorders>
                <w:tcMar>
                  <w:top w:w="100" w:type="dxa"/>
                  <w:left w:w="100" w:type="dxa"/>
                  <w:bottom w:w="100" w:type="dxa"/>
                  <w:right w:w="100" w:type="dxa"/>
                </w:tcMar>
              </w:tcPr>
              <w:p w14:paraId="7681D901"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(12%)</w:t>
                </w:r>
              </w:p>
            </w:tc>
            <w:tc>
              <w:tcPr>
                <w:tcW w:w="1400" w:type="dxa"/>
                <w:tcBorders>
                  <w:top w:val="nil"/>
                  <w:left w:val="nil"/>
                  <w:bottom w:val="nil"/>
                  <w:right w:val="nil"/>
                </w:tcBorders>
                <w:tcMar>
                  <w:top w:w="100" w:type="dxa"/>
                  <w:left w:w="100" w:type="dxa"/>
                  <w:bottom w:w="100" w:type="dxa"/>
                  <w:right w:w="100" w:type="dxa"/>
                </w:tcMar>
              </w:tcPr>
              <w:p w14:paraId="6E6F0155"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(12%)</w:t>
                </w:r>
              </w:p>
            </w:tc>
          </w:tr>
          <w:tr w:rsidR="00046EAC" w14:paraId="3275C63E" w14:textId="77777777" w:rsidTr="004904A4">
            <w:tc>
              <w:tcPr>
                <w:tcW w:w="2026" w:type="dxa"/>
                <w:tcBorders>
                  <w:top w:val="nil"/>
                  <w:left w:val="nil"/>
                  <w:bottom w:val="nil"/>
                  <w:right w:val="nil"/>
                </w:tcBorders>
                <w:tcMar>
                  <w:top w:w="100" w:type="dxa"/>
                  <w:left w:w="100" w:type="dxa"/>
                  <w:bottom w:w="100" w:type="dxa"/>
                  <w:right w:w="100" w:type="dxa"/>
                </w:tcMar>
              </w:tcPr>
              <w:p w14:paraId="2C0EF861"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(9)</w:t>
                </w:r>
              </w:p>
            </w:tc>
            <w:tc>
              <w:tcPr>
                <w:tcW w:w="1470" w:type="dxa"/>
                <w:tcBorders>
                  <w:top w:val="nil"/>
                  <w:left w:val="nil"/>
                  <w:bottom w:val="nil"/>
                  <w:right w:val="nil"/>
                </w:tcBorders>
                <w:tcMar>
                  <w:top w:w="100" w:type="dxa"/>
                  <w:left w:w="100" w:type="dxa"/>
                  <w:bottom w:w="100" w:type="dxa"/>
                  <w:right w:w="100" w:type="dxa"/>
                </w:tcMar>
              </w:tcPr>
              <w:p w14:paraId="555B6CEA"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(4%)</w:t>
                </w:r>
              </w:p>
            </w:tc>
            <w:tc>
              <w:tcPr>
                <w:tcW w:w="1400" w:type="dxa"/>
                <w:tcBorders>
                  <w:top w:val="nil"/>
                  <w:left w:val="nil"/>
                  <w:bottom w:val="nil"/>
                  <w:right w:val="nil"/>
                </w:tcBorders>
                <w:tcMar>
                  <w:top w:w="100" w:type="dxa"/>
                  <w:left w:w="100" w:type="dxa"/>
                  <w:bottom w:w="100" w:type="dxa"/>
                  <w:right w:w="100" w:type="dxa"/>
                </w:tcMar>
              </w:tcPr>
              <w:p w14:paraId="2F6E3862"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(4%)</w:t>
                </w:r>
              </w:p>
            </w:tc>
          </w:tr>
          <w:tr w:rsidR="00046EAC" w14:paraId="58DA2FBF" w14:textId="77777777" w:rsidTr="004904A4">
            <w:tc>
              <w:tcPr>
                <w:tcW w:w="2026" w:type="dxa"/>
                <w:tcBorders>
                  <w:top w:val="nil"/>
                  <w:left w:val="nil"/>
                  <w:bottom w:val="nil"/>
                  <w:right w:val="nil"/>
                </w:tcBorders>
                <w:tcMar>
                  <w:top w:w="100" w:type="dxa"/>
                  <w:left w:w="100" w:type="dxa"/>
                  <w:bottom w:w="100" w:type="dxa"/>
                  <w:right w:w="100" w:type="dxa"/>
                </w:tcMar>
              </w:tcPr>
              <w:p w14:paraId="6B430CAA"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(8)</w:t>
                </w:r>
              </w:p>
            </w:tc>
            <w:tc>
              <w:tcPr>
                <w:tcW w:w="1470" w:type="dxa"/>
                <w:tcBorders>
                  <w:top w:val="nil"/>
                  <w:left w:val="nil"/>
                  <w:right w:val="nil"/>
                </w:tcBorders>
                <w:tcMar>
                  <w:top w:w="100" w:type="dxa"/>
                  <w:left w:w="100" w:type="dxa"/>
                  <w:bottom w:w="100" w:type="dxa"/>
                  <w:right w:w="100" w:type="dxa"/>
                </w:tcMar>
              </w:tcPr>
              <w:p w14:paraId="0649D54A"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(2%)</w:t>
                </w:r>
              </w:p>
            </w:tc>
            <w:tc>
              <w:tcPr>
                <w:tcW w:w="1400" w:type="dxa"/>
                <w:tcBorders>
                  <w:top w:val="nil"/>
                  <w:left w:val="nil"/>
                  <w:bottom w:val="nil"/>
                  <w:right w:val="nil"/>
                </w:tcBorders>
                <w:tcMar>
                  <w:top w:w="100" w:type="dxa"/>
                  <w:left w:w="100" w:type="dxa"/>
                  <w:bottom w:w="100" w:type="dxa"/>
                  <w:right w:w="100" w:type="dxa"/>
                </w:tcMar>
              </w:tcPr>
              <w:p w14:paraId="5988315A"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(4%)</w:t>
                </w:r>
              </w:p>
            </w:tc>
          </w:tr>
          <w:tr w:rsidR="00046EAC" w14:paraId="34C091B1" w14:textId="77777777" w:rsidTr="004904A4">
            <w:trPr>
              <w:trHeight w:val="461"/>
            </w:trPr>
            <w:tc>
              <w:tcPr>
                <w:tcW w:w="2026" w:type="dxa"/>
                <w:tcBorders>
                  <w:top w:val="nil"/>
                  <w:left w:val="nil"/>
                  <w:right w:val="nil"/>
                </w:tcBorders>
                <w:tcMar>
                  <w:top w:w="100" w:type="dxa"/>
                  <w:left w:w="100" w:type="dxa"/>
                  <w:bottom w:w="100" w:type="dxa"/>
                  <w:right w:w="100" w:type="dxa"/>
                </w:tcMar>
              </w:tcPr>
              <w:p w14:paraId="45669B5C"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(7)</w:t>
                </w:r>
              </w:p>
            </w:tc>
            <w:tc>
              <w:tcPr>
                <w:tcW w:w="1470" w:type="dxa"/>
                <w:tcBorders>
                  <w:top w:val="nil"/>
                  <w:left w:val="nil"/>
                  <w:right w:val="nil"/>
                </w:tcBorders>
                <w:tcMar>
                  <w:top w:w="100" w:type="dxa"/>
                  <w:left w:w="100" w:type="dxa"/>
                  <w:bottom w:w="100" w:type="dxa"/>
                  <w:right w:w="100" w:type="dxa"/>
                </w:tcMar>
              </w:tcPr>
              <w:p w14:paraId="0C63049F"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 (0%)</w:t>
                </w:r>
              </w:p>
            </w:tc>
            <w:tc>
              <w:tcPr>
                <w:tcW w:w="1400" w:type="dxa"/>
                <w:tcBorders>
                  <w:top w:val="nil"/>
                  <w:left w:val="nil"/>
                  <w:right w:val="nil"/>
                </w:tcBorders>
                <w:tcMar>
                  <w:top w:w="100" w:type="dxa"/>
                  <w:left w:w="100" w:type="dxa"/>
                  <w:bottom w:w="100" w:type="dxa"/>
                  <w:right w:w="100" w:type="dxa"/>
                </w:tcMar>
              </w:tcPr>
              <w:p w14:paraId="4DB50654"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 (0%)</w:t>
                </w:r>
              </w:p>
            </w:tc>
          </w:tr>
          <w:tr w:rsidR="00046EAC" w14:paraId="51FE06A1" w14:textId="77777777" w:rsidTr="004904A4">
            <w:trPr>
              <w:trHeight w:val="461"/>
            </w:trPr>
            <w:tc>
              <w:tcPr>
                <w:tcW w:w="2026" w:type="dxa"/>
                <w:tcBorders>
                  <w:top w:val="nil"/>
                  <w:left w:val="nil"/>
                  <w:right w:val="nil"/>
                </w:tcBorders>
                <w:tcMar>
                  <w:top w:w="100" w:type="dxa"/>
                  <w:left w:w="100" w:type="dxa"/>
                  <w:bottom w:w="100" w:type="dxa"/>
                  <w:right w:w="100" w:type="dxa"/>
                </w:tcMar>
              </w:tcPr>
              <w:p w14:paraId="5AA21096"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(6)</w:t>
                </w:r>
              </w:p>
            </w:tc>
            <w:tc>
              <w:tcPr>
                <w:tcW w:w="1470" w:type="dxa"/>
                <w:tcBorders>
                  <w:top w:val="nil"/>
                  <w:left w:val="nil"/>
                  <w:right w:val="nil"/>
                </w:tcBorders>
                <w:tcMar>
                  <w:top w:w="100" w:type="dxa"/>
                  <w:left w:w="100" w:type="dxa"/>
                  <w:bottom w:w="100" w:type="dxa"/>
                  <w:right w:w="100" w:type="dxa"/>
                </w:tcMar>
              </w:tcPr>
              <w:p w14:paraId="166329CE"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(1%)</w:t>
                </w:r>
              </w:p>
            </w:tc>
            <w:tc>
              <w:tcPr>
                <w:tcW w:w="1400" w:type="dxa"/>
                <w:tcBorders>
                  <w:top w:val="nil"/>
                  <w:left w:val="nil"/>
                  <w:right w:val="nil"/>
                </w:tcBorders>
                <w:tcMar>
                  <w:top w:w="100" w:type="dxa"/>
                  <w:left w:w="100" w:type="dxa"/>
                  <w:bottom w:w="100" w:type="dxa"/>
                  <w:right w:w="100" w:type="dxa"/>
                </w:tcMar>
              </w:tcPr>
              <w:p w14:paraId="7547791B"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(12%)</w:t>
                </w:r>
              </w:p>
            </w:tc>
          </w:tr>
          <w:tr w:rsidR="00046EAC" w14:paraId="24B3103B" w14:textId="77777777" w:rsidTr="004904A4">
            <w:trPr>
              <w:trHeight w:val="461"/>
            </w:trPr>
            <w:tc>
              <w:tcPr>
                <w:tcW w:w="2026" w:type="dxa"/>
                <w:tcBorders>
                  <w:top w:val="nil"/>
                  <w:left w:val="nil"/>
                  <w:right w:val="nil"/>
                </w:tcBorders>
                <w:tcMar>
                  <w:top w:w="100" w:type="dxa"/>
                  <w:left w:w="100" w:type="dxa"/>
                  <w:bottom w:w="100" w:type="dxa"/>
                  <w:right w:w="100" w:type="dxa"/>
                </w:tcMar>
              </w:tcPr>
              <w:p w14:paraId="19513837"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(5)</w:t>
                </w:r>
              </w:p>
            </w:tc>
            <w:tc>
              <w:tcPr>
                <w:tcW w:w="1470" w:type="dxa"/>
                <w:tcBorders>
                  <w:top w:val="nil"/>
                  <w:left w:val="nil"/>
                  <w:right w:val="nil"/>
                </w:tcBorders>
                <w:tcMar>
                  <w:top w:w="100" w:type="dxa"/>
                  <w:left w:w="100" w:type="dxa"/>
                  <w:bottom w:w="100" w:type="dxa"/>
                  <w:right w:w="100" w:type="dxa"/>
                </w:tcMar>
              </w:tcPr>
              <w:p w14:paraId="5BE654C5"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(8%)</w:t>
                </w:r>
              </w:p>
            </w:tc>
            <w:tc>
              <w:tcPr>
                <w:tcW w:w="1400" w:type="dxa"/>
                <w:tcBorders>
                  <w:top w:val="nil"/>
                  <w:left w:val="nil"/>
                  <w:right w:val="nil"/>
                </w:tcBorders>
                <w:tcMar>
                  <w:top w:w="100" w:type="dxa"/>
                  <w:left w:w="100" w:type="dxa"/>
                  <w:bottom w:w="100" w:type="dxa"/>
                  <w:right w:w="100" w:type="dxa"/>
                </w:tcMar>
              </w:tcPr>
              <w:p w14:paraId="2E4EEBA6"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(6%)</w:t>
                </w:r>
              </w:p>
            </w:tc>
          </w:tr>
          <w:tr w:rsidR="00046EAC" w14:paraId="40059BFF" w14:textId="77777777" w:rsidTr="004904A4">
            <w:trPr>
              <w:trHeight w:val="461"/>
            </w:trPr>
            <w:tc>
              <w:tcPr>
                <w:tcW w:w="2026" w:type="dxa"/>
                <w:tcBorders>
                  <w:top w:val="nil"/>
                  <w:left w:val="nil"/>
                  <w:right w:val="nil"/>
                </w:tcBorders>
                <w:tcMar>
                  <w:top w:w="100" w:type="dxa"/>
                  <w:left w:w="100" w:type="dxa"/>
                  <w:bottom w:w="100" w:type="dxa"/>
                  <w:right w:w="100" w:type="dxa"/>
                </w:tcMar>
              </w:tcPr>
              <w:p w14:paraId="04826182"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(4)</w:t>
                </w:r>
              </w:p>
            </w:tc>
            <w:tc>
              <w:tcPr>
                <w:tcW w:w="1470" w:type="dxa"/>
                <w:tcBorders>
                  <w:top w:val="nil"/>
                  <w:left w:val="nil"/>
                  <w:right w:val="nil"/>
                </w:tcBorders>
                <w:tcMar>
                  <w:top w:w="100" w:type="dxa"/>
                  <w:left w:w="100" w:type="dxa"/>
                  <w:bottom w:w="100" w:type="dxa"/>
                  <w:right w:w="100" w:type="dxa"/>
                </w:tcMar>
              </w:tcPr>
              <w:p w14:paraId="18E362F0"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(6%)</w:t>
                </w:r>
              </w:p>
            </w:tc>
            <w:tc>
              <w:tcPr>
                <w:tcW w:w="1400" w:type="dxa"/>
                <w:tcBorders>
                  <w:top w:val="nil"/>
                  <w:left w:val="nil"/>
                  <w:right w:val="nil"/>
                </w:tcBorders>
                <w:tcMar>
                  <w:top w:w="100" w:type="dxa"/>
                  <w:left w:w="100" w:type="dxa"/>
                  <w:bottom w:w="100" w:type="dxa"/>
                  <w:right w:w="100" w:type="dxa"/>
                </w:tcMar>
              </w:tcPr>
              <w:p w14:paraId="66575931"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(6%)</w:t>
                </w:r>
              </w:p>
            </w:tc>
          </w:tr>
          <w:tr w:rsidR="00046EAC" w14:paraId="0592FAC2" w14:textId="77777777" w:rsidTr="004904A4">
            <w:trPr>
              <w:trHeight w:val="461"/>
            </w:trPr>
            <w:tc>
              <w:tcPr>
                <w:tcW w:w="2026" w:type="dxa"/>
                <w:tcBorders>
                  <w:top w:val="nil"/>
                  <w:left w:val="nil"/>
                  <w:right w:val="nil"/>
                </w:tcBorders>
                <w:tcMar>
                  <w:top w:w="100" w:type="dxa"/>
                  <w:left w:w="100" w:type="dxa"/>
                  <w:bottom w:w="100" w:type="dxa"/>
                  <w:right w:w="100" w:type="dxa"/>
                </w:tcMar>
              </w:tcPr>
              <w:p w14:paraId="323E4E65"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(3)</w:t>
                </w:r>
              </w:p>
            </w:tc>
            <w:tc>
              <w:tcPr>
                <w:tcW w:w="1470" w:type="dxa"/>
                <w:tcBorders>
                  <w:top w:val="nil"/>
                  <w:left w:val="nil"/>
                  <w:right w:val="nil"/>
                </w:tcBorders>
                <w:tcMar>
                  <w:top w:w="100" w:type="dxa"/>
                  <w:left w:w="100" w:type="dxa"/>
                  <w:bottom w:w="100" w:type="dxa"/>
                  <w:right w:w="100" w:type="dxa"/>
                </w:tcMar>
              </w:tcPr>
              <w:p w14:paraId="1B523A7B"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 (0%)</w:t>
                </w:r>
              </w:p>
            </w:tc>
            <w:tc>
              <w:tcPr>
                <w:tcW w:w="1400" w:type="dxa"/>
                <w:tcBorders>
                  <w:top w:val="nil"/>
                  <w:left w:val="nil"/>
                  <w:right w:val="nil"/>
                </w:tcBorders>
                <w:tcMar>
                  <w:top w:w="100" w:type="dxa"/>
                  <w:left w:w="100" w:type="dxa"/>
                  <w:bottom w:w="100" w:type="dxa"/>
                  <w:right w:w="100" w:type="dxa"/>
                </w:tcMar>
              </w:tcPr>
              <w:p w14:paraId="3C9A4698"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 (0%)</w:t>
                </w:r>
              </w:p>
            </w:tc>
          </w:tr>
          <w:tr w:rsidR="00046EAC" w14:paraId="259465B0" w14:textId="77777777" w:rsidTr="004904A4">
            <w:trPr>
              <w:trHeight w:val="461"/>
            </w:trPr>
            <w:tc>
              <w:tcPr>
                <w:tcW w:w="2026" w:type="dxa"/>
                <w:tcBorders>
                  <w:top w:val="nil"/>
                  <w:left w:val="nil"/>
                  <w:right w:val="nil"/>
                </w:tcBorders>
                <w:tcMar>
                  <w:top w:w="100" w:type="dxa"/>
                  <w:left w:w="100" w:type="dxa"/>
                  <w:bottom w:w="100" w:type="dxa"/>
                  <w:right w:w="100" w:type="dxa"/>
                </w:tcMar>
              </w:tcPr>
              <w:p w14:paraId="72AA872A"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(2)</w:t>
                </w:r>
              </w:p>
            </w:tc>
            <w:tc>
              <w:tcPr>
                <w:tcW w:w="1470" w:type="dxa"/>
                <w:tcBorders>
                  <w:top w:val="nil"/>
                  <w:left w:val="nil"/>
                  <w:right w:val="nil"/>
                </w:tcBorders>
                <w:tcMar>
                  <w:top w:w="100" w:type="dxa"/>
                  <w:left w:w="100" w:type="dxa"/>
                  <w:bottom w:w="100" w:type="dxa"/>
                  <w:right w:w="100" w:type="dxa"/>
                </w:tcMar>
              </w:tcPr>
              <w:p w14:paraId="13105A49"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(8%)</w:t>
                </w:r>
              </w:p>
            </w:tc>
            <w:tc>
              <w:tcPr>
                <w:tcW w:w="1400" w:type="dxa"/>
                <w:tcBorders>
                  <w:top w:val="nil"/>
                  <w:left w:val="nil"/>
                  <w:right w:val="nil"/>
                </w:tcBorders>
                <w:tcMar>
                  <w:top w:w="100" w:type="dxa"/>
                  <w:left w:w="100" w:type="dxa"/>
                  <w:bottom w:w="100" w:type="dxa"/>
                  <w:right w:w="100" w:type="dxa"/>
                </w:tcMar>
              </w:tcPr>
              <w:p w14:paraId="75645817"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(8%)</w:t>
                </w:r>
              </w:p>
            </w:tc>
          </w:tr>
          <w:tr w:rsidR="00046EAC" w14:paraId="5E80C7DD" w14:textId="77777777" w:rsidTr="004904A4">
            <w:trPr>
              <w:trHeight w:val="461"/>
            </w:trPr>
            <w:tc>
              <w:tcPr>
                <w:tcW w:w="2026" w:type="dxa"/>
                <w:tcBorders>
                  <w:top w:val="nil"/>
                  <w:left w:val="nil"/>
                  <w:right w:val="nil"/>
                </w:tcBorders>
                <w:tcMar>
                  <w:top w:w="100" w:type="dxa"/>
                  <w:left w:w="100" w:type="dxa"/>
                  <w:bottom w:w="100" w:type="dxa"/>
                  <w:right w:w="100" w:type="dxa"/>
                </w:tcMar>
              </w:tcPr>
              <w:p w14:paraId="490DEA2D"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(1)</w:t>
                </w:r>
              </w:p>
            </w:tc>
            <w:tc>
              <w:tcPr>
                <w:tcW w:w="1470" w:type="dxa"/>
                <w:tcBorders>
                  <w:top w:val="nil"/>
                  <w:left w:val="nil"/>
                  <w:right w:val="nil"/>
                </w:tcBorders>
                <w:tcMar>
                  <w:top w:w="100" w:type="dxa"/>
                  <w:left w:w="100" w:type="dxa"/>
                  <w:bottom w:w="100" w:type="dxa"/>
                  <w:right w:w="100" w:type="dxa"/>
                </w:tcMar>
              </w:tcPr>
              <w:p w14:paraId="35DDA700"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(4%)</w:t>
                </w:r>
              </w:p>
            </w:tc>
            <w:tc>
              <w:tcPr>
                <w:tcW w:w="1400" w:type="dxa"/>
                <w:tcBorders>
                  <w:top w:val="nil"/>
                  <w:left w:val="nil"/>
                  <w:right w:val="nil"/>
                </w:tcBorders>
                <w:tcMar>
                  <w:top w:w="100" w:type="dxa"/>
                  <w:left w:w="100" w:type="dxa"/>
                  <w:bottom w:w="100" w:type="dxa"/>
                  <w:right w:w="100" w:type="dxa"/>
                </w:tcMar>
              </w:tcPr>
              <w:p w14:paraId="135C7EFF"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(2%)</w:t>
                </w:r>
              </w:p>
            </w:tc>
          </w:tr>
          <w:tr w:rsidR="00046EAC" w14:paraId="0D8A7159" w14:textId="77777777" w:rsidTr="004904A4">
            <w:trPr>
              <w:trHeight w:val="461"/>
            </w:trPr>
            <w:tc>
              <w:tcPr>
                <w:tcW w:w="2026" w:type="dxa"/>
                <w:tcBorders>
                  <w:top w:val="nil"/>
                  <w:left w:val="nil"/>
                  <w:right w:val="nil"/>
                </w:tcBorders>
                <w:tcMar>
                  <w:top w:w="100" w:type="dxa"/>
                  <w:left w:w="100" w:type="dxa"/>
                  <w:bottom w:w="100" w:type="dxa"/>
                  <w:right w:w="100" w:type="dxa"/>
                </w:tcMar>
              </w:tcPr>
              <w:p w14:paraId="0D805137"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(0)</w:t>
                </w:r>
              </w:p>
            </w:tc>
            <w:tc>
              <w:tcPr>
                <w:tcW w:w="1470" w:type="dxa"/>
                <w:tcBorders>
                  <w:top w:val="nil"/>
                  <w:left w:val="nil"/>
                  <w:right w:val="nil"/>
                </w:tcBorders>
                <w:tcMar>
                  <w:top w:w="100" w:type="dxa"/>
                  <w:left w:w="100" w:type="dxa"/>
                  <w:bottom w:w="100" w:type="dxa"/>
                  <w:right w:w="100" w:type="dxa"/>
                </w:tcMar>
              </w:tcPr>
              <w:p w14:paraId="0EB85BFD"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(42%)</w:t>
                </w:r>
              </w:p>
            </w:tc>
            <w:tc>
              <w:tcPr>
                <w:tcW w:w="1400" w:type="dxa"/>
                <w:tcBorders>
                  <w:top w:val="nil"/>
                  <w:left w:val="nil"/>
                  <w:right w:val="nil"/>
                </w:tcBorders>
                <w:tcMar>
                  <w:top w:w="100" w:type="dxa"/>
                  <w:left w:w="100" w:type="dxa"/>
                  <w:bottom w:w="100" w:type="dxa"/>
                  <w:right w:w="100" w:type="dxa"/>
                </w:tcMar>
              </w:tcPr>
              <w:p w14:paraId="51ADA471" w14:textId="77777777" w:rsidR="00046EAC" w:rsidRDefault="00046EAC" w:rsidP="004904A4">
                <w:pPr>
                  <w:widowControl w:val="0"/>
                  <w:spacing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(42%)</w:t>
                </w:r>
              </w:p>
            </w:tc>
          </w:tr>
          <w:tr w:rsidR="00046EAC" w14:paraId="59AF8CA6" w14:textId="77777777" w:rsidTr="004904A4">
            <w:trPr>
              <w:trHeight w:val="461"/>
            </w:trPr>
            <w:tc>
              <w:tcPr>
                <w:tcW w:w="2026" w:type="dxa"/>
                <w:tcBorders>
                  <w:top w:val="nil"/>
                  <w:left w:val="nil"/>
                  <w:right w:val="nil"/>
                </w:tcBorders>
                <w:tcMar>
                  <w:top w:w="100" w:type="dxa"/>
                  <w:left w:w="100" w:type="dxa"/>
                  <w:bottom w:w="100" w:type="dxa"/>
                  <w:right w:w="100" w:type="dxa"/>
                </w:tcMar>
              </w:tcPr>
              <w:p w14:paraId="132B2532" w14:textId="77777777" w:rsidR="00046EAC" w:rsidRDefault="00046EAC" w:rsidP="004904A4">
                <w:pPr>
                  <w:widowControl w:val="0"/>
                  <w:spacing w:line="240" w:lineRule="auto"/>
                  <w:ind w:left="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lastRenderedPageBreak/>
                  <w:t>Mean (SD)</w:t>
                </w:r>
              </w:p>
            </w:tc>
            <w:tc>
              <w:tcPr>
                <w:tcW w:w="1470" w:type="dxa"/>
                <w:tcBorders>
                  <w:top w:val="nil"/>
                  <w:left w:val="nil"/>
                  <w:right w:val="nil"/>
                </w:tcBorders>
                <w:tcMar>
                  <w:top w:w="100" w:type="dxa"/>
                  <w:left w:w="100" w:type="dxa"/>
                  <w:bottom w:w="100" w:type="dxa"/>
                  <w:right w:w="100" w:type="dxa"/>
                </w:tcMar>
              </w:tcPr>
              <w:p w14:paraId="793EBC0A" w14:textId="77777777" w:rsidR="00046EAC" w:rsidRDefault="00046EAC" w:rsidP="004904A4">
                <w:pPr>
                  <w:widowControl w:val="0"/>
                  <w:spacing w:line="240" w:lineRule="auto"/>
                  <w:ind w:left="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3.60 (3.95)</w:t>
                </w:r>
              </w:p>
            </w:tc>
            <w:tc>
              <w:tcPr>
                <w:tcW w:w="1400" w:type="dxa"/>
                <w:tcBorders>
                  <w:top w:val="nil"/>
                  <w:left w:val="nil"/>
                  <w:right w:val="nil"/>
                </w:tcBorders>
                <w:tcMar>
                  <w:top w:w="100" w:type="dxa"/>
                  <w:left w:w="100" w:type="dxa"/>
                  <w:bottom w:w="100" w:type="dxa"/>
                  <w:right w:w="100" w:type="dxa"/>
                </w:tcMar>
              </w:tcPr>
              <w:p w14:paraId="76C0B368" w14:textId="77777777" w:rsidR="00046EAC" w:rsidRDefault="00046EAC" w:rsidP="004904A4">
                <w:pPr>
                  <w:widowControl w:val="0"/>
                  <w:spacing w:line="240" w:lineRule="auto"/>
                  <w:ind w:left="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3.76 (3.99)</w:t>
                </w:r>
              </w:p>
            </w:tc>
          </w:tr>
          <w:tr w:rsidR="00046EAC" w14:paraId="1CB1C632" w14:textId="77777777" w:rsidTr="004904A4">
            <w:trPr>
              <w:trHeight w:val="461"/>
            </w:trPr>
            <w:tc>
              <w:tcPr>
                <w:tcW w:w="2026" w:type="dxa"/>
                <w:tcBorders>
                  <w:top w:val="nil"/>
                  <w:left w:val="nil"/>
                  <w:right w:val="nil"/>
                </w:tcBorders>
                <w:tcMar>
                  <w:top w:w="100" w:type="dxa"/>
                  <w:left w:w="100" w:type="dxa"/>
                  <w:bottom w:w="100" w:type="dxa"/>
                  <w:right w:w="100" w:type="dxa"/>
                </w:tcMar>
              </w:tcPr>
              <w:p w14:paraId="3EB39D7D" w14:textId="77777777" w:rsidR="00046EAC" w:rsidRDefault="00046EAC" w:rsidP="004904A4">
                <w:pPr>
                  <w:widowControl w:val="0"/>
                  <w:spacing w:line="240" w:lineRule="auto"/>
                  <w:ind w:left="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Median</w:t>
                </w:r>
              </w:p>
            </w:tc>
            <w:tc>
              <w:tcPr>
                <w:tcW w:w="1470" w:type="dxa"/>
                <w:tcBorders>
                  <w:top w:val="nil"/>
                  <w:left w:val="nil"/>
                  <w:right w:val="nil"/>
                </w:tcBorders>
                <w:tcMar>
                  <w:top w:w="100" w:type="dxa"/>
                  <w:left w:w="100" w:type="dxa"/>
                  <w:bottom w:w="100" w:type="dxa"/>
                  <w:right w:w="100" w:type="dxa"/>
                </w:tcMar>
              </w:tcPr>
              <w:p w14:paraId="0BAD8E71" w14:textId="77777777" w:rsidR="00046EAC" w:rsidRDefault="00046EAC" w:rsidP="004904A4">
                <w:pPr>
                  <w:widowControl w:val="0"/>
                  <w:spacing w:line="240" w:lineRule="auto"/>
                  <w:ind w:left="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w:t>
                </w:r>
              </w:p>
            </w:tc>
            <w:tc>
              <w:tcPr>
                <w:tcW w:w="1400" w:type="dxa"/>
                <w:tcBorders>
                  <w:top w:val="nil"/>
                  <w:left w:val="nil"/>
                  <w:right w:val="nil"/>
                </w:tcBorders>
                <w:tcMar>
                  <w:top w:w="100" w:type="dxa"/>
                  <w:left w:w="100" w:type="dxa"/>
                  <w:bottom w:w="100" w:type="dxa"/>
                  <w:right w:w="100" w:type="dxa"/>
                </w:tcMar>
              </w:tcPr>
              <w:p w14:paraId="1C3E4A36" w14:textId="77777777" w:rsidR="00046EAC" w:rsidRDefault="00046EAC" w:rsidP="004904A4">
                <w:pPr>
                  <w:widowControl w:val="0"/>
                  <w:spacing w:line="240" w:lineRule="auto"/>
                  <w:ind w:left="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2</w:t>
                </w:r>
              </w:p>
            </w:tc>
          </w:tr>
        </w:tbl>
      </w:sdtContent>
    </w:sdt>
    <w:p w14:paraId="6B0D3810" w14:textId="77777777" w:rsidR="00046EAC" w:rsidRDefault="00046EAC" w:rsidP="00046EAC">
      <w:pPr>
        <w:spacing w:line="480" w:lineRule="auto"/>
        <w:ind w:left="0"/>
        <w:rPr>
          <w:rFonts w:ascii="Times New Roman" w:eastAsia="Times New Roman" w:hAnsi="Times New Roman" w:cs="Times New Roman"/>
          <w:color w:val="000000"/>
          <w:sz w:val="24"/>
          <w:szCs w:val="24"/>
        </w:rPr>
      </w:pPr>
    </w:p>
    <w:p w14:paraId="28489630" w14:textId="77777777" w:rsidR="00046EAC" w:rsidRDefault="00046EAC" w:rsidP="00046EAC">
      <w:pPr>
        <w:spacing w:line="480" w:lineRule="auto"/>
        <w:ind w:hanging="80"/>
        <w:jc w:val="center"/>
        <w:rPr>
          <w:rFonts w:ascii="Times New Roman" w:eastAsia="Times New Roman" w:hAnsi="Times New Roman" w:cs="Times New Roman"/>
          <w:b/>
          <w:bCs/>
          <w:color w:val="000000"/>
          <w:sz w:val="24"/>
          <w:szCs w:val="24"/>
        </w:rPr>
      </w:pPr>
    </w:p>
    <w:p w14:paraId="4CA8D8E9" w14:textId="77777777" w:rsidR="00046EAC" w:rsidRDefault="00046EAC" w:rsidP="00046EAC">
      <w:pPr>
        <w:spacing w:line="480" w:lineRule="auto"/>
        <w:ind w:hanging="80"/>
        <w:jc w:val="center"/>
        <w:rPr>
          <w:rFonts w:ascii="Times New Roman" w:eastAsia="Times New Roman" w:hAnsi="Times New Roman" w:cs="Times New Roman"/>
          <w:b/>
          <w:bCs/>
          <w:color w:val="000000"/>
          <w:sz w:val="24"/>
          <w:szCs w:val="24"/>
        </w:rPr>
      </w:pPr>
    </w:p>
    <w:p w14:paraId="4440E7B6" w14:textId="77777777" w:rsidR="00046EAC" w:rsidRDefault="00046EAC" w:rsidP="00046EAC">
      <w:pPr>
        <w:spacing w:line="480" w:lineRule="auto"/>
        <w:ind w:hanging="80"/>
        <w:jc w:val="center"/>
        <w:rPr>
          <w:rFonts w:ascii="Times New Roman" w:eastAsia="Times New Roman" w:hAnsi="Times New Roman" w:cs="Times New Roman"/>
          <w:b/>
          <w:bCs/>
          <w:color w:val="000000"/>
          <w:sz w:val="24"/>
          <w:szCs w:val="24"/>
        </w:rPr>
      </w:pPr>
    </w:p>
    <w:p w14:paraId="74175BC7" w14:textId="4A82AC49" w:rsidR="00046EAC" w:rsidRDefault="00046EAC" w:rsidP="00046EAC">
      <w:pPr>
        <w:spacing w:line="48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type="column"/>
      </w:r>
    </w:p>
    <w:p w14:paraId="0F2A2395" w14:textId="77777777" w:rsidR="00413BA8" w:rsidRPr="002119C1" w:rsidRDefault="00413BA8" w:rsidP="00413BA8">
      <w:pPr>
        <w:spacing w:line="480" w:lineRule="auto"/>
        <w:ind w:left="0"/>
        <w:rPr>
          <w:rFonts w:ascii="Times New Roman" w:eastAsia="Times New Roman" w:hAnsi="Times New Roman" w:cs="Times New Roman"/>
          <w:b/>
          <w:bCs/>
          <w:color w:val="000000"/>
          <w:sz w:val="24"/>
          <w:szCs w:val="24"/>
        </w:rPr>
      </w:pPr>
      <w:r w:rsidRPr="002119C1">
        <w:rPr>
          <w:rFonts w:ascii="Times New Roman" w:eastAsia="Times New Roman" w:hAnsi="Times New Roman" w:cs="Times New Roman"/>
          <w:b/>
          <w:bCs/>
          <w:color w:val="000000"/>
          <w:sz w:val="24"/>
          <w:szCs w:val="24"/>
        </w:rPr>
        <w:t>Coding the Slope and Disruption Parameters</w:t>
      </w:r>
    </w:p>
    <w:p w14:paraId="5EA3BDDB" w14:textId="77777777" w:rsidR="00413BA8" w:rsidRDefault="00413BA8" w:rsidP="00413BA8">
      <w:pPr>
        <w:spacing w:line="480" w:lineRule="auto"/>
        <w:ind w:firstLine="720"/>
        <w:rPr>
          <w:rFonts w:ascii="Times New Roman" w:eastAsia="Times New Roman" w:hAnsi="Times New Roman" w:cs="Times New Roman"/>
          <w:color w:val="000000"/>
          <w:sz w:val="24"/>
          <w:szCs w:val="24"/>
          <w:lang w:val="en-US"/>
        </w:rPr>
      </w:pPr>
      <w:r w:rsidRPr="0F2CA13A">
        <w:rPr>
          <w:rFonts w:ascii="Times New Roman" w:eastAsia="Times New Roman" w:hAnsi="Times New Roman" w:cs="Times New Roman"/>
          <w:color w:val="000000" w:themeColor="text1"/>
          <w:sz w:val="24"/>
          <w:szCs w:val="24"/>
          <w:lang w:val="en-US"/>
        </w:rPr>
        <w:t xml:space="preserve">For each of the three slope variables (Slopes 1-3), the coding was as following: 1 = the first month of the designated time period; for each month progressed within each time period, 1 is added to the previous value; months occurring before the current time period are all coded as 0; months occurred after the current time period are coded as the same value as the last month in the current time period). The disruption variables were coded such that 0 = months prior to or after the current </w:t>
      </w:r>
      <w:proofErr w:type="gramStart"/>
      <w:r w:rsidRPr="0F2CA13A">
        <w:rPr>
          <w:rFonts w:ascii="Times New Roman" w:eastAsia="Times New Roman" w:hAnsi="Times New Roman" w:cs="Times New Roman"/>
          <w:color w:val="000000" w:themeColor="text1"/>
          <w:sz w:val="24"/>
          <w:szCs w:val="24"/>
          <w:lang w:val="en-US"/>
        </w:rPr>
        <w:t>time period</w:t>
      </w:r>
      <w:proofErr w:type="gramEnd"/>
      <w:r w:rsidRPr="0F2CA13A">
        <w:rPr>
          <w:rFonts w:ascii="Times New Roman" w:eastAsia="Times New Roman" w:hAnsi="Times New Roman" w:cs="Times New Roman"/>
          <w:color w:val="000000" w:themeColor="text1"/>
          <w:sz w:val="24"/>
          <w:szCs w:val="24"/>
          <w:lang w:val="en-US"/>
        </w:rPr>
        <w:t xml:space="preserve"> and 1 = months within the current </w:t>
      </w:r>
      <w:proofErr w:type="gramStart"/>
      <w:r w:rsidRPr="0F2CA13A">
        <w:rPr>
          <w:rFonts w:ascii="Times New Roman" w:eastAsia="Times New Roman" w:hAnsi="Times New Roman" w:cs="Times New Roman"/>
          <w:color w:val="000000" w:themeColor="text1"/>
          <w:sz w:val="24"/>
          <w:szCs w:val="24"/>
          <w:lang w:val="en-US"/>
        </w:rPr>
        <w:t>time period</w:t>
      </w:r>
      <w:proofErr w:type="gramEnd"/>
      <w:r w:rsidRPr="0F2CA13A">
        <w:rPr>
          <w:rFonts w:ascii="Times New Roman" w:eastAsia="Times New Roman" w:hAnsi="Times New Roman" w:cs="Times New Roman"/>
          <w:color w:val="000000" w:themeColor="text1"/>
          <w:sz w:val="24"/>
          <w:szCs w:val="24"/>
          <w:lang w:val="en-US"/>
        </w:rPr>
        <w:t xml:space="preserve">. See Supplemental Table 1 below for the exact coding scheme. Covariates in each model included state-level variables of rating of gun laws, unemployment rate, poverty rate, COVID-19 deaths, and COVID-19 restrictiveness. </w:t>
      </w:r>
    </w:p>
    <w:p w14:paraId="38B49300" w14:textId="77777777" w:rsidR="00413BA8" w:rsidRDefault="00413BA8" w:rsidP="00413BA8">
      <w:pPr>
        <w:spacing w:line="480" w:lineRule="auto"/>
        <w:ind w:left="0"/>
        <w:rPr>
          <w:rFonts w:ascii="Times New Roman" w:eastAsia="Times New Roman" w:hAnsi="Times New Roman" w:cs="Times New Roman"/>
          <w:color w:val="000000"/>
          <w:sz w:val="24"/>
          <w:szCs w:val="24"/>
        </w:rPr>
        <w:sectPr w:rsidR="00413BA8" w:rsidSect="00413BA8">
          <w:headerReference w:type="even" r:id="rId7"/>
          <w:headerReference w:type="default" r:id="rId8"/>
          <w:footerReference w:type="default" r:id="rId9"/>
          <w:pgSz w:w="12240" w:h="15840"/>
          <w:pgMar w:top="1440" w:right="1440" w:bottom="1440" w:left="1440" w:header="720" w:footer="720" w:gutter="0"/>
          <w:pgNumType w:start="1"/>
          <w:cols w:space="720"/>
          <w:docGrid w:linePitch="286"/>
        </w:sectPr>
      </w:pPr>
    </w:p>
    <w:p w14:paraId="46689A64" w14:textId="03A3E2A7" w:rsidR="00413BA8" w:rsidRPr="00413BA8" w:rsidRDefault="00413BA8" w:rsidP="00413BA8">
      <w:pPr>
        <w:spacing w:line="480" w:lineRule="auto"/>
        <w:ind w:left="0"/>
        <w:rPr>
          <w:rFonts w:ascii="Times New Roman" w:eastAsia="Times New Roman" w:hAnsi="Times New Roman" w:cs="Times New Roman"/>
          <w:i/>
          <w:iCs/>
          <w:color w:val="000000"/>
          <w:sz w:val="24"/>
          <w:szCs w:val="24"/>
        </w:rPr>
      </w:pPr>
      <w:r w:rsidRPr="00413BA8">
        <w:rPr>
          <w:rFonts w:ascii="Times New Roman" w:eastAsia="Times New Roman" w:hAnsi="Times New Roman" w:cs="Times New Roman"/>
          <w:b/>
          <w:bCs/>
          <w:color w:val="000000"/>
          <w:sz w:val="24"/>
          <w:szCs w:val="24"/>
        </w:rPr>
        <w:lastRenderedPageBreak/>
        <w:t>Supplemental Table 4.</w:t>
      </w:r>
      <w:r>
        <w:rPr>
          <w:rFonts w:ascii="Times New Roman" w:eastAsia="Times New Roman" w:hAnsi="Times New Roman" w:cs="Times New Roman"/>
          <w:color w:val="000000"/>
          <w:sz w:val="24"/>
          <w:szCs w:val="24"/>
        </w:rPr>
        <w:t xml:space="preserve"> </w:t>
      </w:r>
      <w:r w:rsidRPr="00413BA8">
        <w:rPr>
          <w:rFonts w:ascii="Times New Roman" w:eastAsia="Times New Roman" w:hAnsi="Times New Roman" w:cs="Times New Roman"/>
          <w:i/>
          <w:iCs/>
          <w:color w:val="000000"/>
          <w:sz w:val="24"/>
          <w:szCs w:val="24"/>
        </w:rPr>
        <w:t>Coding of Time Series Parameters in Analyses</w:t>
      </w:r>
    </w:p>
    <w:tbl>
      <w:tblPr>
        <w:tblW w:w="13030" w:type="dxa"/>
        <w:tblInd w:w="-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780"/>
        <w:gridCol w:w="970"/>
        <w:gridCol w:w="1080"/>
        <w:gridCol w:w="830"/>
        <w:gridCol w:w="720"/>
        <w:gridCol w:w="705"/>
        <w:gridCol w:w="645"/>
        <w:gridCol w:w="630"/>
        <w:gridCol w:w="900"/>
        <w:gridCol w:w="1260"/>
        <w:gridCol w:w="990"/>
        <w:gridCol w:w="1260"/>
        <w:gridCol w:w="1260"/>
      </w:tblGrid>
      <w:tr w:rsidR="00413BA8" w14:paraId="69512BAE" w14:textId="77777777" w:rsidTr="004904A4">
        <w:trPr>
          <w:trHeight w:val="300"/>
        </w:trPr>
        <w:tc>
          <w:tcPr>
            <w:tcW w:w="1780" w:type="dxa"/>
            <w:tcMar>
              <w:top w:w="100" w:type="dxa"/>
              <w:left w:w="100" w:type="dxa"/>
              <w:bottom w:w="100" w:type="dxa"/>
              <w:right w:w="100" w:type="dxa"/>
            </w:tcMar>
          </w:tcPr>
          <w:p w14:paraId="35F7B85C"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b/>
                <w:bCs/>
                <w:color w:val="000000"/>
                <w:sz w:val="24"/>
                <w:szCs w:val="24"/>
              </w:rPr>
            </w:pPr>
            <w:r w:rsidRPr="0F2CA13A">
              <w:rPr>
                <w:rFonts w:ascii="Times New Roman" w:eastAsia="Times New Roman" w:hAnsi="Times New Roman" w:cs="Times New Roman"/>
                <w:b/>
                <w:bCs/>
                <w:color w:val="000000" w:themeColor="text1"/>
                <w:sz w:val="24"/>
                <w:szCs w:val="24"/>
              </w:rPr>
              <w:t>Month</w:t>
            </w:r>
          </w:p>
        </w:tc>
        <w:tc>
          <w:tcPr>
            <w:tcW w:w="970" w:type="dxa"/>
            <w:tcMar>
              <w:top w:w="100" w:type="dxa"/>
              <w:left w:w="100" w:type="dxa"/>
              <w:bottom w:w="100" w:type="dxa"/>
              <w:right w:w="100" w:type="dxa"/>
            </w:tcMar>
          </w:tcPr>
          <w:p w14:paraId="7B686694"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January</w:t>
            </w:r>
          </w:p>
        </w:tc>
        <w:tc>
          <w:tcPr>
            <w:tcW w:w="1080" w:type="dxa"/>
            <w:tcMar>
              <w:top w:w="100" w:type="dxa"/>
              <w:left w:w="100" w:type="dxa"/>
              <w:bottom w:w="100" w:type="dxa"/>
              <w:right w:w="100" w:type="dxa"/>
            </w:tcMar>
          </w:tcPr>
          <w:p w14:paraId="6F342EB4"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February</w:t>
            </w:r>
          </w:p>
        </w:tc>
        <w:tc>
          <w:tcPr>
            <w:tcW w:w="830" w:type="dxa"/>
            <w:tcMar>
              <w:top w:w="100" w:type="dxa"/>
              <w:left w:w="100" w:type="dxa"/>
              <w:bottom w:w="100" w:type="dxa"/>
              <w:right w:w="100" w:type="dxa"/>
            </w:tcMar>
          </w:tcPr>
          <w:p w14:paraId="3FF0A1CE"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March</w:t>
            </w:r>
          </w:p>
        </w:tc>
        <w:tc>
          <w:tcPr>
            <w:tcW w:w="720" w:type="dxa"/>
            <w:tcMar>
              <w:top w:w="100" w:type="dxa"/>
              <w:left w:w="100" w:type="dxa"/>
              <w:bottom w:w="100" w:type="dxa"/>
              <w:right w:w="100" w:type="dxa"/>
            </w:tcMar>
          </w:tcPr>
          <w:p w14:paraId="0D7C43C4"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April</w:t>
            </w:r>
          </w:p>
        </w:tc>
        <w:tc>
          <w:tcPr>
            <w:tcW w:w="705" w:type="dxa"/>
            <w:tcMar>
              <w:top w:w="100" w:type="dxa"/>
              <w:left w:w="100" w:type="dxa"/>
              <w:bottom w:w="100" w:type="dxa"/>
              <w:right w:w="100" w:type="dxa"/>
            </w:tcMar>
          </w:tcPr>
          <w:p w14:paraId="73406734"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May</w:t>
            </w:r>
          </w:p>
        </w:tc>
        <w:tc>
          <w:tcPr>
            <w:tcW w:w="645" w:type="dxa"/>
            <w:tcMar>
              <w:top w:w="100" w:type="dxa"/>
              <w:left w:w="100" w:type="dxa"/>
              <w:bottom w:w="100" w:type="dxa"/>
              <w:right w:w="100" w:type="dxa"/>
            </w:tcMar>
          </w:tcPr>
          <w:p w14:paraId="08C42E27"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June</w:t>
            </w:r>
          </w:p>
        </w:tc>
        <w:tc>
          <w:tcPr>
            <w:tcW w:w="630" w:type="dxa"/>
            <w:tcMar>
              <w:top w:w="100" w:type="dxa"/>
              <w:left w:w="100" w:type="dxa"/>
              <w:bottom w:w="100" w:type="dxa"/>
              <w:right w:w="100" w:type="dxa"/>
            </w:tcMar>
          </w:tcPr>
          <w:p w14:paraId="692B562C"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July</w:t>
            </w:r>
          </w:p>
        </w:tc>
        <w:tc>
          <w:tcPr>
            <w:tcW w:w="900" w:type="dxa"/>
            <w:tcMar>
              <w:top w:w="100" w:type="dxa"/>
              <w:left w:w="100" w:type="dxa"/>
              <w:bottom w:w="100" w:type="dxa"/>
              <w:right w:w="100" w:type="dxa"/>
            </w:tcMar>
          </w:tcPr>
          <w:p w14:paraId="3E95C52E"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August</w:t>
            </w:r>
          </w:p>
        </w:tc>
        <w:tc>
          <w:tcPr>
            <w:tcW w:w="1260" w:type="dxa"/>
            <w:tcMar>
              <w:top w:w="100" w:type="dxa"/>
              <w:left w:w="100" w:type="dxa"/>
              <w:bottom w:w="100" w:type="dxa"/>
              <w:right w:w="100" w:type="dxa"/>
            </w:tcMar>
          </w:tcPr>
          <w:p w14:paraId="12BA3E78"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September</w:t>
            </w:r>
          </w:p>
        </w:tc>
        <w:tc>
          <w:tcPr>
            <w:tcW w:w="990" w:type="dxa"/>
            <w:tcMar>
              <w:top w:w="100" w:type="dxa"/>
              <w:left w:w="100" w:type="dxa"/>
              <w:bottom w:w="100" w:type="dxa"/>
              <w:right w:w="100" w:type="dxa"/>
            </w:tcMar>
          </w:tcPr>
          <w:p w14:paraId="0DFB4362"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October</w:t>
            </w:r>
          </w:p>
        </w:tc>
        <w:tc>
          <w:tcPr>
            <w:tcW w:w="1260" w:type="dxa"/>
            <w:tcMar>
              <w:top w:w="100" w:type="dxa"/>
              <w:left w:w="100" w:type="dxa"/>
              <w:bottom w:w="100" w:type="dxa"/>
              <w:right w:w="100" w:type="dxa"/>
            </w:tcMar>
          </w:tcPr>
          <w:p w14:paraId="7B54CC82"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November</w:t>
            </w:r>
          </w:p>
        </w:tc>
        <w:tc>
          <w:tcPr>
            <w:tcW w:w="1260" w:type="dxa"/>
            <w:tcMar>
              <w:top w:w="100" w:type="dxa"/>
              <w:left w:w="100" w:type="dxa"/>
              <w:bottom w:w="100" w:type="dxa"/>
              <w:right w:w="100" w:type="dxa"/>
            </w:tcMar>
          </w:tcPr>
          <w:p w14:paraId="7F36831F"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December</w:t>
            </w:r>
          </w:p>
        </w:tc>
      </w:tr>
      <w:tr w:rsidR="00413BA8" w14:paraId="713216AF" w14:textId="77777777" w:rsidTr="004904A4">
        <w:trPr>
          <w:trHeight w:val="300"/>
        </w:trPr>
        <w:tc>
          <w:tcPr>
            <w:tcW w:w="1780" w:type="dxa"/>
            <w:tcMar>
              <w:top w:w="100" w:type="dxa"/>
              <w:left w:w="100" w:type="dxa"/>
              <w:bottom w:w="100" w:type="dxa"/>
              <w:right w:w="100" w:type="dxa"/>
            </w:tcMar>
          </w:tcPr>
          <w:p w14:paraId="6A058FF2" w14:textId="77777777" w:rsidR="00413BA8" w:rsidRDefault="00000000" w:rsidP="004904A4">
            <w:pPr>
              <w:widowControl w:val="0"/>
              <w:pBdr>
                <w:top w:val="nil"/>
                <w:left w:val="nil"/>
                <w:bottom w:val="nil"/>
                <w:right w:val="nil"/>
                <w:between w:val="nil"/>
              </w:pBdr>
              <w:spacing w:line="240" w:lineRule="auto"/>
              <w:ind w:left="0"/>
              <w:rPr>
                <w:rFonts w:ascii="Times New Roman" w:eastAsia="Times New Roman" w:hAnsi="Times New Roman" w:cs="Times New Roman"/>
                <w:b/>
                <w:bCs/>
                <w:color w:val="000000"/>
                <w:sz w:val="24"/>
                <w:szCs w:val="24"/>
              </w:rPr>
            </w:pPr>
            <w:sdt>
              <w:sdtPr>
                <w:rPr>
                  <w:rFonts w:ascii="Times New Roman" w:hAnsi="Times New Roman" w:cs="Times New Roman"/>
                  <w:color w:val="000000" w:themeColor="text1"/>
                  <w:sz w:val="24"/>
                  <w:szCs w:val="24"/>
                </w:rPr>
                <w:tag w:val="goog_rdk_24"/>
                <w:id w:val="518512444"/>
              </w:sdtPr>
              <w:sdtContent/>
            </w:sdt>
            <w:r w:rsidR="00413BA8" w:rsidRPr="0F2CA13A">
              <w:rPr>
                <w:rFonts w:ascii="Times New Roman" w:hAnsi="Times New Roman" w:cs="Times New Roman"/>
                <w:b/>
                <w:bCs/>
                <w:color w:val="000000" w:themeColor="text1"/>
                <w:sz w:val="24"/>
                <w:szCs w:val="24"/>
              </w:rPr>
              <w:t>January to March Slope (</w:t>
            </w:r>
            <w:r w:rsidR="00413BA8" w:rsidRPr="0F2CA13A">
              <w:rPr>
                <w:rFonts w:ascii="Times New Roman" w:eastAsia="Times New Roman" w:hAnsi="Times New Roman" w:cs="Times New Roman"/>
                <w:b/>
                <w:bCs/>
                <w:color w:val="000000" w:themeColor="text1"/>
                <w:sz w:val="24"/>
                <w:szCs w:val="24"/>
              </w:rPr>
              <w:t>Slope1)</w:t>
            </w:r>
          </w:p>
        </w:tc>
        <w:tc>
          <w:tcPr>
            <w:tcW w:w="970" w:type="dxa"/>
            <w:tcMar>
              <w:top w:w="100" w:type="dxa"/>
              <w:left w:w="100" w:type="dxa"/>
              <w:bottom w:w="100" w:type="dxa"/>
              <w:right w:w="100" w:type="dxa"/>
            </w:tcMar>
          </w:tcPr>
          <w:p w14:paraId="727019AB"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1</w:t>
            </w:r>
          </w:p>
        </w:tc>
        <w:tc>
          <w:tcPr>
            <w:tcW w:w="1080" w:type="dxa"/>
            <w:tcMar>
              <w:top w:w="100" w:type="dxa"/>
              <w:left w:w="100" w:type="dxa"/>
              <w:bottom w:w="100" w:type="dxa"/>
              <w:right w:w="100" w:type="dxa"/>
            </w:tcMar>
          </w:tcPr>
          <w:p w14:paraId="51959E65"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2</w:t>
            </w:r>
          </w:p>
        </w:tc>
        <w:tc>
          <w:tcPr>
            <w:tcW w:w="830" w:type="dxa"/>
            <w:tcMar>
              <w:top w:w="100" w:type="dxa"/>
              <w:left w:w="100" w:type="dxa"/>
              <w:bottom w:w="100" w:type="dxa"/>
              <w:right w:w="100" w:type="dxa"/>
            </w:tcMar>
          </w:tcPr>
          <w:p w14:paraId="73EA6A78"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3</w:t>
            </w:r>
          </w:p>
        </w:tc>
        <w:tc>
          <w:tcPr>
            <w:tcW w:w="720" w:type="dxa"/>
            <w:tcMar>
              <w:top w:w="100" w:type="dxa"/>
              <w:left w:w="100" w:type="dxa"/>
              <w:bottom w:w="100" w:type="dxa"/>
              <w:right w:w="100" w:type="dxa"/>
            </w:tcMar>
          </w:tcPr>
          <w:p w14:paraId="03037F60"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3</w:t>
            </w:r>
          </w:p>
        </w:tc>
        <w:tc>
          <w:tcPr>
            <w:tcW w:w="705" w:type="dxa"/>
            <w:tcMar>
              <w:top w:w="100" w:type="dxa"/>
              <w:left w:w="100" w:type="dxa"/>
              <w:bottom w:w="100" w:type="dxa"/>
              <w:right w:w="100" w:type="dxa"/>
            </w:tcMar>
          </w:tcPr>
          <w:p w14:paraId="383A2A11" w14:textId="77777777" w:rsidR="00413BA8" w:rsidRDefault="00413BA8" w:rsidP="004904A4">
            <w:pPr>
              <w:widowControl w:val="0"/>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3</w:t>
            </w:r>
          </w:p>
        </w:tc>
        <w:tc>
          <w:tcPr>
            <w:tcW w:w="645" w:type="dxa"/>
            <w:tcMar>
              <w:top w:w="100" w:type="dxa"/>
              <w:left w:w="100" w:type="dxa"/>
              <w:bottom w:w="100" w:type="dxa"/>
              <w:right w:w="100" w:type="dxa"/>
            </w:tcMar>
          </w:tcPr>
          <w:p w14:paraId="2A6C9DC1" w14:textId="77777777" w:rsidR="00413BA8" w:rsidRDefault="00413BA8" w:rsidP="004904A4">
            <w:pPr>
              <w:widowControl w:val="0"/>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3</w:t>
            </w:r>
          </w:p>
        </w:tc>
        <w:tc>
          <w:tcPr>
            <w:tcW w:w="630" w:type="dxa"/>
            <w:tcMar>
              <w:top w:w="100" w:type="dxa"/>
              <w:left w:w="100" w:type="dxa"/>
              <w:bottom w:w="100" w:type="dxa"/>
              <w:right w:w="100" w:type="dxa"/>
            </w:tcMar>
          </w:tcPr>
          <w:p w14:paraId="23ECBBD9" w14:textId="77777777" w:rsidR="00413BA8" w:rsidRDefault="00413BA8" w:rsidP="004904A4">
            <w:pPr>
              <w:widowControl w:val="0"/>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3</w:t>
            </w:r>
          </w:p>
        </w:tc>
        <w:tc>
          <w:tcPr>
            <w:tcW w:w="900" w:type="dxa"/>
            <w:tcMar>
              <w:top w:w="100" w:type="dxa"/>
              <w:left w:w="100" w:type="dxa"/>
              <w:bottom w:w="100" w:type="dxa"/>
              <w:right w:w="100" w:type="dxa"/>
            </w:tcMar>
          </w:tcPr>
          <w:p w14:paraId="4BEF394A" w14:textId="77777777" w:rsidR="00413BA8" w:rsidRDefault="00413BA8" w:rsidP="004904A4">
            <w:pPr>
              <w:widowControl w:val="0"/>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3</w:t>
            </w:r>
          </w:p>
        </w:tc>
        <w:tc>
          <w:tcPr>
            <w:tcW w:w="1260" w:type="dxa"/>
            <w:tcMar>
              <w:top w:w="100" w:type="dxa"/>
              <w:left w:w="100" w:type="dxa"/>
              <w:bottom w:w="100" w:type="dxa"/>
              <w:right w:w="100" w:type="dxa"/>
            </w:tcMar>
          </w:tcPr>
          <w:p w14:paraId="3375B455" w14:textId="77777777" w:rsidR="00413BA8" w:rsidRDefault="00413BA8" w:rsidP="004904A4">
            <w:pPr>
              <w:widowControl w:val="0"/>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3</w:t>
            </w:r>
          </w:p>
        </w:tc>
        <w:tc>
          <w:tcPr>
            <w:tcW w:w="990" w:type="dxa"/>
            <w:tcMar>
              <w:top w:w="100" w:type="dxa"/>
              <w:left w:w="100" w:type="dxa"/>
              <w:bottom w:w="100" w:type="dxa"/>
              <w:right w:w="100" w:type="dxa"/>
            </w:tcMar>
          </w:tcPr>
          <w:p w14:paraId="459402A9" w14:textId="77777777" w:rsidR="00413BA8" w:rsidRDefault="00413BA8" w:rsidP="004904A4">
            <w:pPr>
              <w:widowControl w:val="0"/>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3</w:t>
            </w:r>
          </w:p>
        </w:tc>
        <w:tc>
          <w:tcPr>
            <w:tcW w:w="1260" w:type="dxa"/>
            <w:tcMar>
              <w:top w:w="100" w:type="dxa"/>
              <w:left w:w="100" w:type="dxa"/>
              <w:bottom w:w="100" w:type="dxa"/>
              <w:right w:w="100" w:type="dxa"/>
            </w:tcMar>
          </w:tcPr>
          <w:p w14:paraId="5A36E8CE" w14:textId="77777777" w:rsidR="00413BA8" w:rsidRDefault="00413BA8" w:rsidP="004904A4">
            <w:pPr>
              <w:widowControl w:val="0"/>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3</w:t>
            </w:r>
          </w:p>
        </w:tc>
        <w:tc>
          <w:tcPr>
            <w:tcW w:w="1260" w:type="dxa"/>
            <w:tcMar>
              <w:top w:w="100" w:type="dxa"/>
              <w:left w:w="100" w:type="dxa"/>
              <w:bottom w:w="100" w:type="dxa"/>
              <w:right w:w="100" w:type="dxa"/>
            </w:tcMar>
          </w:tcPr>
          <w:p w14:paraId="078E17C2" w14:textId="77777777" w:rsidR="00413BA8" w:rsidRDefault="00413BA8" w:rsidP="004904A4">
            <w:pPr>
              <w:widowControl w:val="0"/>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3</w:t>
            </w:r>
          </w:p>
        </w:tc>
      </w:tr>
      <w:tr w:rsidR="00413BA8" w14:paraId="67340166" w14:textId="77777777" w:rsidTr="004904A4">
        <w:trPr>
          <w:trHeight w:val="300"/>
        </w:trPr>
        <w:tc>
          <w:tcPr>
            <w:tcW w:w="1780" w:type="dxa"/>
            <w:tcMar>
              <w:top w:w="100" w:type="dxa"/>
              <w:left w:w="100" w:type="dxa"/>
              <w:bottom w:w="100" w:type="dxa"/>
              <w:right w:w="100" w:type="dxa"/>
            </w:tcMar>
          </w:tcPr>
          <w:p w14:paraId="299D3408"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b/>
                <w:bCs/>
                <w:color w:val="000000"/>
                <w:sz w:val="24"/>
                <w:szCs w:val="24"/>
              </w:rPr>
            </w:pPr>
            <w:r w:rsidRPr="0F2CA13A">
              <w:rPr>
                <w:rFonts w:ascii="Times New Roman" w:eastAsia="Times New Roman" w:hAnsi="Times New Roman" w:cs="Times New Roman"/>
                <w:b/>
                <w:bCs/>
                <w:color w:val="000000" w:themeColor="text1"/>
                <w:sz w:val="24"/>
                <w:szCs w:val="24"/>
              </w:rPr>
              <w:t>April to June Slope (Slope2)</w:t>
            </w:r>
          </w:p>
        </w:tc>
        <w:tc>
          <w:tcPr>
            <w:tcW w:w="970" w:type="dxa"/>
            <w:tcMar>
              <w:top w:w="100" w:type="dxa"/>
              <w:left w:w="100" w:type="dxa"/>
              <w:bottom w:w="100" w:type="dxa"/>
              <w:right w:w="100" w:type="dxa"/>
            </w:tcMar>
          </w:tcPr>
          <w:p w14:paraId="0EE1E582"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0</w:t>
            </w:r>
          </w:p>
        </w:tc>
        <w:tc>
          <w:tcPr>
            <w:tcW w:w="1080" w:type="dxa"/>
            <w:tcMar>
              <w:top w:w="100" w:type="dxa"/>
              <w:left w:w="100" w:type="dxa"/>
              <w:bottom w:w="100" w:type="dxa"/>
              <w:right w:w="100" w:type="dxa"/>
            </w:tcMar>
          </w:tcPr>
          <w:p w14:paraId="0B2E7476"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0</w:t>
            </w:r>
          </w:p>
        </w:tc>
        <w:tc>
          <w:tcPr>
            <w:tcW w:w="830" w:type="dxa"/>
            <w:tcMar>
              <w:top w:w="100" w:type="dxa"/>
              <w:left w:w="100" w:type="dxa"/>
              <w:bottom w:w="100" w:type="dxa"/>
              <w:right w:w="100" w:type="dxa"/>
            </w:tcMar>
          </w:tcPr>
          <w:p w14:paraId="10368A3E"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0</w:t>
            </w:r>
          </w:p>
        </w:tc>
        <w:tc>
          <w:tcPr>
            <w:tcW w:w="720" w:type="dxa"/>
            <w:tcMar>
              <w:top w:w="100" w:type="dxa"/>
              <w:left w:w="100" w:type="dxa"/>
              <w:bottom w:w="100" w:type="dxa"/>
              <w:right w:w="100" w:type="dxa"/>
            </w:tcMar>
          </w:tcPr>
          <w:p w14:paraId="176228EB"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1</w:t>
            </w:r>
          </w:p>
        </w:tc>
        <w:tc>
          <w:tcPr>
            <w:tcW w:w="705" w:type="dxa"/>
            <w:tcMar>
              <w:top w:w="100" w:type="dxa"/>
              <w:left w:w="100" w:type="dxa"/>
              <w:bottom w:w="100" w:type="dxa"/>
              <w:right w:w="100" w:type="dxa"/>
            </w:tcMar>
          </w:tcPr>
          <w:p w14:paraId="2BC88249"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2</w:t>
            </w:r>
          </w:p>
        </w:tc>
        <w:tc>
          <w:tcPr>
            <w:tcW w:w="645" w:type="dxa"/>
            <w:tcMar>
              <w:top w:w="100" w:type="dxa"/>
              <w:left w:w="100" w:type="dxa"/>
              <w:bottom w:w="100" w:type="dxa"/>
              <w:right w:w="100" w:type="dxa"/>
            </w:tcMar>
          </w:tcPr>
          <w:p w14:paraId="463AE5DD"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3</w:t>
            </w:r>
          </w:p>
        </w:tc>
        <w:tc>
          <w:tcPr>
            <w:tcW w:w="630" w:type="dxa"/>
            <w:tcMar>
              <w:top w:w="100" w:type="dxa"/>
              <w:left w:w="100" w:type="dxa"/>
              <w:bottom w:w="100" w:type="dxa"/>
              <w:right w:w="100" w:type="dxa"/>
            </w:tcMar>
          </w:tcPr>
          <w:p w14:paraId="5C9123BA" w14:textId="77777777" w:rsidR="00413BA8" w:rsidRDefault="00413BA8" w:rsidP="004904A4">
            <w:pPr>
              <w:widowControl w:val="0"/>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3</w:t>
            </w:r>
          </w:p>
        </w:tc>
        <w:tc>
          <w:tcPr>
            <w:tcW w:w="900" w:type="dxa"/>
            <w:tcMar>
              <w:top w:w="100" w:type="dxa"/>
              <w:left w:w="100" w:type="dxa"/>
              <w:bottom w:w="100" w:type="dxa"/>
              <w:right w:w="100" w:type="dxa"/>
            </w:tcMar>
          </w:tcPr>
          <w:p w14:paraId="47148B9C" w14:textId="77777777" w:rsidR="00413BA8" w:rsidRDefault="00413BA8" w:rsidP="004904A4">
            <w:pPr>
              <w:widowControl w:val="0"/>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3</w:t>
            </w:r>
          </w:p>
        </w:tc>
        <w:tc>
          <w:tcPr>
            <w:tcW w:w="1260" w:type="dxa"/>
            <w:tcMar>
              <w:top w:w="100" w:type="dxa"/>
              <w:left w:w="100" w:type="dxa"/>
              <w:bottom w:w="100" w:type="dxa"/>
              <w:right w:w="100" w:type="dxa"/>
            </w:tcMar>
          </w:tcPr>
          <w:p w14:paraId="7A3CAEDE" w14:textId="77777777" w:rsidR="00413BA8" w:rsidRDefault="00413BA8" w:rsidP="004904A4">
            <w:pPr>
              <w:widowControl w:val="0"/>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3</w:t>
            </w:r>
          </w:p>
        </w:tc>
        <w:tc>
          <w:tcPr>
            <w:tcW w:w="990" w:type="dxa"/>
            <w:tcMar>
              <w:top w:w="100" w:type="dxa"/>
              <w:left w:w="100" w:type="dxa"/>
              <w:bottom w:w="100" w:type="dxa"/>
              <w:right w:w="100" w:type="dxa"/>
            </w:tcMar>
          </w:tcPr>
          <w:p w14:paraId="050D7AA1" w14:textId="77777777" w:rsidR="00413BA8" w:rsidRDefault="00413BA8" w:rsidP="004904A4">
            <w:pPr>
              <w:widowControl w:val="0"/>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3</w:t>
            </w:r>
          </w:p>
        </w:tc>
        <w:tc>
          <w:tcPr>
            <w:tcW w:w="1260" w:type="dxa"/>
            <w:tcMar>
              <w:top w:w="100" w:type="dxa"/>
              <w:left w:w="100" w:type="dxa"/>
              <w:bottom w:w="100" w:type="dxa"/>
              <w:right w:w="100" w:type="dxa"/>
            </w:tcMar>
          </w:tcPr>
          <w:p w14:paraId="71262F41" w14:textId="77777777" w:rsidR="00413BA8" w:rsidRDefault="00413BA8" w:rsidP="004904A4">
            <w:pPr>
              <w:widowControl w:val="0"/>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3</w:t>
            </w:r>
          </w:p>
        </w:tc>
        <w:tc>
          <w:tcPr>
            <w:tcW w:w="1260" w:type="dxa"/>
            <w:tcMar>
              <w:top w:w="100" w:type="dxa"/>
              <w:left w:w="100" w:type="dxa"/>
              <w:bottom w:w="100" w:type="dxa"/>
              <w:right w:w="100" w:type="dxa"/>
            </w:tcMar>
          </w:tcPr>
          <w:p w14:paraId="60EFB65D" w14:textId="77777777" w:rsidR="00413BA8" w:rsidRDefault="00413BA8" w:rsidP="004904A4">
            <w:pPr>
              <w:widowControl w:val="0"/>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3</w:t>
            </w:r>
          </w:p>
        </w:tc>
      </w:tr>
      <w:tr w:rsidR="00413BA8" w14:paraId="3922436C" w14:textId="77777777" w:rsidTr="004904A4">
        <w:trPr>
          <w:trHeight w:val="300"/>
        </w:trPr>
        <w:tc>
          <w:tcPr>
            <w:tcW w:w="1780" w:type="dxa"/>
            <w:tcMar>
              <w:top w:w="100" w:type="dxa"/>
              <w:left w:w="100" w:type="dxa"/>
              <w:bottom w:w="100" w:type="dxa"/>
              <w:right w:w="100" w:type="dxa"/>
            </w:tcMar>
          </w:tcPr>
          <w:p w14:paraId="51268A4F"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b/>
                <w:bCs/>
                <w:color w:val="000000"/>
                <w:sz w:val="24"/>
                <w:szCs w:val="24"/>
              </w:rPr>
            </w:pPr>
            <w:r w:rsidRPr="0F2CA13A">
              <w:rPr>
                <w:rFonts w:ascii="Times New Roman" w:eastAsia="Times New Roman" w:hAnsi="Times New Roman" w:cs="Times New Roman"/>
                <w:b/>
                <w:bCs/>
                <w:color w:val="000000" w:themeColor="text1"/>
                <w:sz w:val="24"/>
                <w:szCs w:val="24"/>
              </w:rPr>
              <w:t>July to December Slope (Slope 3)</w:t>
            </w:r>
          </w:p>
        </w:tc>
        <w:tc>
          <w:tcPr>
            <w:tcW w:w="970" w:type="dxa"/>
            <w:tcMar>
              <w:top w:w="100" w:type="dxa"/>
              <w:left w:w="100" w:type="dxa"/>
              <w:bottom w:w="100" w:type="dxa"/>
              <w:right w:w="100" w:type="dxa"/>
            </w:tcMar>
          </w:tcPr>
          <w:p w14:paraId="4E94D3E3"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0</w:t>
            </w:r>
          </w:p>
        </w:tc>
        <w:tc>
          <w:tcPr>
            <w:tcW w:w="1080" w:type="dxa"/>
            <w:tcMar>
              <w:top w:w="100" w:type="dxa"/>
              <w:left w:w="100" w:type="dxa"/>
              <w:bottom w:w="100" w:type="dxa"/>
              <w:right w:w="100" w:type="dxa"/>
            </w:tcMar>
          </w:tcPr>
          <w:p w14:paraId="3E91877A"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0</w:t>
            </w:r>
          </w:p>
        </w:tc>
        <w:tc>
          <w:tcPr>
            <w:tcW w:w="830" w:type="dxa"/>
            <w:tcMar>
              <w:top w:w="100" w:type="dxa"/>
              <w:left w:w="100" w:type="dxa"/>
              <w:bottom w:w="100" w:type="dxa"/>
              <w:right w:w="100" w:type="dxa"/>
            </w:tcMar>
          </w:tcPr>
          <w:p w14:paraId="70072F41"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0</w:t>
            </w:r>
          </w:p>
        </w:tc>
        <w:tc>
          <w:tcPr>
            <w:tcW w:w="720" w:type="dxa"/>
            <w:tcMar>
              <w:top w:w="100" w:type="dxa"/>
              <w:left w:w="100" w:type="dxa"/>
              <w:bottom w:w="100" w:type="dxa"/>
              <w:right w:w="100" w:type="dxa"/>
            </w:tcMar>
          </w:tcPr>
          <w:p w14:paraId="5EACCBF2"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0</w:t>
            </w:r>
          </w:p>
        </w:tc>
        <w:tc>
          <w:tcPr>
            <w:tcW w:w="705" w:type="dxa"/>
            <w:tcMar>
              <w:top w:w="100" w:type="dxa"/>
              <w:left w:w="100" w:type="dxa"/>
              <w:bottom w:w="100" w:type="dxa"/>
              <w:right w:w="100" w:type="dxa"/>
            </w:tcMar>
          </w:tcPr>
          <w:p w14:paraId="2618DC28"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0</w:t>
            </w:r>
          </w:p>
        </w:tc>
        <w:tc>
          <w:tcPr>
            <w:tcW w:w="645" w:type="dxa"/>
            <w:tcMar>
              <w:top w:w="100" w:type="dxa"/>
              <w:left w:w="100" w:type="dxa"/>
              <w:bottom w:w="100" w:type="dxa"/>
              <w:right w:w="100" w:type="dxa"/>
            </w:tcMar>
          </w:tcPr>
          <w:p w14:paraId="22C2AAD2"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0</w:t>
            </w:r>
          </w:p>
        </w:tc>
        <w:tc>
          <w:tcPr>
            <w:tcW w:w="630" w:type="dxa"/>
            <w:tcMar>
              <w:top w:w="100" w:type="dxa"/>
              <w:left w:w="100" w:type="dxa"/>
              <w:bottom w:w="100" w:type="dxa"/>
              <w:right w:w="100" w:type="dxa"/>
            </w:tcMar>
          </w:tcPr>
          <w:p w14:paraId="21200E49"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1</w:t>
            </w:r>
          </w:p>
        </w:tc>
        <w:tc>
          <w:tcPr>
            <w:tcW w:w="900" w:type="dxa"/>
            <w:tcMar>
              <w:top w:w="100" w:type="dxa"/>
              <w:left w:w="100" w:type="dxa"/>
              <w:bottom w:w="100" w:type="dxa"/>
              <w:right w:w="100" w:type="dxa"/>
            </w:tcMar>
          </w:tcPr>
          <w:p w14:paraId="65D0D1BF"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2</w:t>
            </w:r>
          </w:p>
        </w:tc>
        <w:tc>
          <w:tcPr>
            <w:tcW w:w="1260" w:type="dxa"/>
            <w:tcMar>
              <w:top w:w="100" w:type="dxa"/>
              <w:left w:w="100" w:type="dxa"/>
              <w:bottom w:w="100" w:type="dxa"/>
              <w:right w:w="100" w:type="dxa"/>
            </w:tcMar>
          </w:tcPr>
          <w:p w14:paraId="170B7451"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3</w:t>
            </w:r>
          </w:p>
        </w:tc>
        <w:tc>
          <w:tcPr>
            <w:tcW w:w="990" w:type="dxa"/>
            <w:tcMar>
              <w:top w:w="100" w:type="dxa"/>
              <w:left w:w="100" w:type="dxa"/>
              <w:bottom w:w="100" w:type="dxa"/>
              <w:right w:w="100" w:type="dxa"/>
            </w:tcMar>
          </w:tcPr>
          <w:p w14:paraId="2D79F86E"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4</w:t>
            </w:r>
          </w:p>
        </w:tc>
        <w:tc>
          <w:tcPr>
            <w:tcW w:w="1260" w:type="dxa"/>
            <w:tcMar>
              <w:top w:w="100" w:type="dxa"/>
              <w:left w:w="100" w:type="dxa"/>
              <w:bottom w:w="100" w:type="dxa"/>
              <w:right w:w="100" w:type="dxa"/>
            </w:tcMar>
          </w:tcPr>
          <w:p w14:paraId="3B3C65DC"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5</w:t>
            </w:r>
          </w:p>
        </w:tc>
        <w:tc>
          <w:tcPr>
            <w:tcW w:w="1260" w:type="dxa"/>
            <w:tcMar>
              <w:top w:w="100" w:type="dxa"/>
              <w:left w:w="100" w:type="dxa"/>
              <w:bottom w:w="100" w:type="dxa"/>
              <w:right w:w="100" w:type="dxa"/>
            </w:tcMar>
          </w:tcPr>
          <w:p w14:paraId="171C70DB"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6</w:t>
            </w:r>
          </w:p>
        </w:tc>
      </w:tr>
      <w:tr w:rsidR="00413BA8" w14:paraId="63618322" w14:textId="77777777" w:rsidTr="004904A4">
        <w:trPr>
          <w:trHeight w:val="300"/>
        </w:trPr>
        <w:tc>
          <w:tcPr>
            <w:tcW w:w="1780" w:type="dxa"/>
            <w:tcMar>
              <w:top w:w="100" w:type="dxa"/>
              <w:left w:w="100" w:type="dxa"/>
              <w:bottom w:w="100" w:type="dxa"/>
              <w:right w:w="100" w:type="dxa"/>
            </w:tcMar>
          </w:tcPr>
          <w:p w14:paraId="7281531C"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b/>
                <w:bCs/>
                <w:color w:val="000000"/>
                <w:sz w:val="24"/>
                <w:szCs w:val="24"/>
                <w:lang w:val="en-US"/>
              </w:rPr>
            </w:pPr>
            <w:r w:rsidRPr="0F2CA13A">
              <w:rPr>
                <w:rFonts w:ascii="Times New Roman" w:eastAsia="Times New Roman" w:hAnsi="Times New Roman" w:cs="Times New Roman"/>
                <w:b/>
                <w:bCs/>
                <w:color w:val="000000" w:themeColor="text1"/>
                <w:sz w:val="24"/>
                <w:szCs w:val="24"/>
                <w:lang w:val="en-US"/>
              </w:rPr>
              <w:t xml:space="preserve">March to April Intercept </w:t>
            </w:r>
            <w:proofErr w:type="gramStart"/>
            <w:r w:rsidRPr="0F2CA13A">
              <w:rPr>
                <w:rFonts w:ascii="Times New Roman" w:eastAsia="Times New Roman" w:hAnsi="Times New Roman" w:cs="Times New Roman"/>
                <w:b/>
                <w:bCs/>
                <w:color w:val="000000" w:themeColor="text1"/>
                <w:sz w:val="24"/>
                <w:szCs w:val="24"/>
                <w:lang w:val="en-US"/>
              </w:rPr>
              <w:t>Change  (</w:t>
            </w:r>
            <w:proofErr w:type="gramEnd"/>
            <w:r w:rsidRPr="0F2CA13A">
              <w:rPr>
                <w:rFonts w:ascii="Times New Roman" w:eastAsia="Times New Roman" w:hAnsi="Times New Roman" w:cs="Times New Roman"/>
                <w:b/>
                <w:bCs/>
                <w:color w:val="000000" w:themeColor="text1"/>
                <w:sz w:val="24"/>
                <w:szCs w:val="24"/>
                <w:lang w:val="en-US"/>
              </w:rPr>
              <w:t>Disrupt1)</w:t>
            </w:r>
          </w:p>
        </w:tc>
        <w:tc>
          <w:tcPr>
            <w:tcW w:w="970" w:type="dxa"/>
            <w:tcMar>
              <w:top w:w="100" w:type="dxa"/>
              <w:left w:w="100" w:type="dxa"/>
              <w:bottom w:w="100" w:type="dxa"/>
              <w:right w:w="100" w:type="dxa"/>
            </w:tcMar>
          </w:tcPr>
          <w:p w14:paraId="665E40F2"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0</w:t>
            </w:r>
          </w:p>
        </w:tc>
        <w:tc>
          <w:tcPr>
            <w:tcW w:w="1080" w:type="dxa"/>
            <w:tcMar>
              <w:top w:w="100" w:type="dxa"/>
              <w:left w:w="100" w:type="dxa"/>
              <w:bottom w:w="100" w:type="dxa"/>
              <w:right w:w="100" w:type="dxa"/>
            </w:tcMar>
          </w:tcPr>
          <w:p w14:paraId="48EE73C8"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0</w:t>
            </w:r>
          </w:p>
        </w:tc>
        <w:tc>
          <w:tcPr>
            <w:tcW w:w="830" w:type="dxa"/>
            <w:tcMar>
              <w:top w:w="100" w:type="dxa"/>
              <w:left w:w="100" w:type="dxa"/>
              <w:bottom w:w="100" w:type="dxa"/>
              <w:right w:w="100" w:type="dxa"/>
            </w:tcMar>
          </w:tcPr>
          <w:p w14:paraId="7EDCA0C3"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0</w:t>
            </w:r>
          </w:p>
        </w:tc>
        <w:tc>
          <w:tcPr>
            <w:tcW w:w="720" w:type="dxa"/>
            <w:tcMar>
              <w:top w:w="100" w:type="dxa"/>
              <w:left w:w="100" w:type="dxa"/>
              <w:bottom w:w="100" w:type="dxa"/>
              <w:right w:w="100" w:type="dxa"/>
            </w:tcMar>
          </w:tcPr>
          <w:p w14:paraId="71104243"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1</w:t>
            </w:r>
          </w:p>
        </w:tc>
        <w:tc>
          <w:tcPr>
            <w:tcW w:w="705" w:type="dxa"/>
            <w:tcMar>
              <w:top w:w="100" w:type="dxa"/>
              <w:left w:w="100" w:type="dxa"/>
              <w:bottom w:w="100" w:type="dxa"/>
              <w:right w:w="100" w:type="dxa"/>
            </w:tcMar>
          </w:tcPr>
          <w:p w14:paraId="17CAF410"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1</w:t>
            </w:r>
          </w:p>
        </w:tc>
        <w:tc>
          <w:tcPr>
            <w:tcW w:w="645" w:type="dxa"/>
            <w:tcMar>
              <w:top w:w="100" w:type="dxa"/>
              <w:left w:w="100" w:type="dxa"/>
              <w:bottom w:w="100" w:type="dxa"/>
              <w:right w:w="100" w:type="dxa"/>
            </w:tcMar>
          </w:tcPr>
          <w:p w14:paraId="6001B6B1"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1</w:t>
            </w:r>
          </w:p>
        </w:tc>
        <w:tc>
          <w:tcPr>
            <w:tcW w:w="630" w:type="dxa"/>
            <w:tcMar>
              <w:top w:w="100" w:type="dxa"/>
              <w:left w:w="100" w:type="dxa"/>
              <w:bottom w:w="100" w:type="dxa"/>
              <w:right w:w="100" w:type="dxa"/>
            </w:tcMar>
          </w:tcPr>
          <w:p w14:paraId="3CCA9CF0"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0</w:t>
            </w:r>
          </w:p>
        </w:tc>
        <w:tc>
          <w:tcPr>
            <w:tcW w:w="900" w:type="dxa"/>
            <w:tcMar>
              <w:top w:w="100" w:type="dxa"/>
              <w:left w:w="100" w:type="dxa"/>
              <w:bottom w:w="100" w:type="dxa"/>
              <w:right w:w="100" w:type="dxa"/>
            </w:tcMar>
          </w:tcPr>
          <w:p w14:paraId="43F36799"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0</w:t>
            </w:r>
          </w:p>
        </w:tc>
        <w:tc>
          <w:tcPr>
            <w:tcW w:w="1260" w:type="dxa"/>
            <w:tcMar>
              <w:top w:w="100" w:type="dxa"/>
              <w:left w:w="100" w:type="dxa"/>
              <w:bottom w:w="100" w:type="dxa"/>
              <w:right w:w="100" w:type="dxa"/>
            </w:tcMar>
          </w:tcPr>
          <w:p w14:paraId="6BDA2C33"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0</w:t>
            </w:r>
          </w:p>
        </w:tc>
        <w:tc>
          <w:tcPr>
            <w:tcW w:w="990" w:type="dxa"/>
            <w:tcMar>
              <w:top w:w="100" w:type="dxa"/>
              <w:left w:w="100" w:type="dxa"/>
              <w:bottom w:w="100" w:type="dxa"/>
              <w:right w:w="100" w:type="dxa"/>
            </w:tcMar>
          </w:tcPr>
          <w:p w14:paraId="2BDE95A4"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0</w:t>
            </w:r>
          </w:p>
        </w:tc>
        <w:tc>
          <w:tcPr>
            <w:tcW w:w="1260" w:type="dxa"/>
            <w:tcMar>
              <w:top w:w="100" w:type="dxa"/>
              <w:left w:w="100" w:type="dxa"/>
              <w:bottom w:w="100" w:type="dxa"/>
              <w:right w:w="100" w:type="dxa"/>
            </w:tcMar>
          </w:tcPr>
          <w:p w14:paraId="151F8AD3"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0</w:t>
            </w:r>
          </w:p>
        </w:tc>
        <w:tc>
          <w:tcPr>
            <w:tcW w:w="1260" w:type="dxa"/>
            <w:tcMar>
              <w:top w:w="100" w:type="dxa"/>
              <w:left w:w="100" w:type="dxa"/>
              <w:bottom w:w="100" w:type="dxa"/>
              <w:right w:w="100" w:type="dxa"/>
            </w:tcMar>
          </w:tcPr>
          <w:p w14:paraId="761D76BF"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0</w:t>
            </w:r>
          </w:p>
        </w:tc>
      </w:tr>
      <w:tr w:rsidR="00413BA8" w14:paraId="5DE0EA36" w14:textId="77777777" w:rsidTr="004904A4">
        <w:trPr>
          <w:trHeight w:val="300"/>
        </w:trPr>
        <w:tc>
          <w:tcPr>
            <w:tcW w:w="1780" w:type="dxa"/>
            <w:tcMar>
              <w:top w:w="100" w:type="dxa"/>
              <w:left w:w="100" w:type="dxa"/>
              <w:bottom w:w="100" w:type="dxa"/>
              <w:right w:w="100" w:type="dxa"/>
            </w:tcMar>
          </w:tcPr>
          <w:p w14:paraId="2EF09209"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b/>
                <w:bCs/>
                <w:color w:val="000000"/>
                <w:sz w:val="24"/>
                <w:szCs w:val="24"/>
              </w:rPr>
            </w:pPr>
            <w:r w:rsidRPr="0F2CA13A">
              <w:rPr>
                <w:rFonts w:ascii="Times New Roman" w:eastAsia="Times New Roman" w:hAnsi="Times New Roman" w:cs="Times New Roman"/>
                <w:b/>
                <w:bCs/>
                <w:color w:val="000000" w:themeColor="text1"/>
                <w:sz w:val="24"/>
                <w:szCs w:val="24"/>
              </w:rPr>
              <w:t>June to July Intercept Change (Disrupt2)</w:t>
            </w:r>
          </w:p>
        </w:tc>
        <w:tc>
          <w:tcPr>
            <w:tcW w:w="970" w:type="dxa"/>
            <w:tcMar>
              <w:top w:w="100" w:type="dxa"/>
              <w:left w:w="100" w:type="dxa"/>
              <w:bottom w:w="100" w:type="dxa"/>
              <w:right w:w="100" w:type="dxa"/>
            </w:tcMar>
          </w:tcPr>
          <w:p w14:paraId="5E1F1F36"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0</w:t>
            </w:r>
          </w:p>
        </w:tc>
        <w:tc>
          <w:tcPr>
            <w:tcW w:w="1080" w:type="dxa"/>
            <w:tcMar>
              <w:top w:w="100" w:type="dxa"/>
              <w:left w:w="100" w:type="dxa"/>
              <w:bottom w:w="100" w:type="dxa"/>
              <w:right w:w="100" w:type="dxa"/>
            </w:tcMar>
          </w:tcPr>
          <w:p w14:paraId="6AFD4071"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0</w:t>
            </w:r>
          </w:p>
        </w:tc>
        <w:tc>
          <w:tcPr>
            <w:tcW w:w="830" w:type="dxa"/>
            <w:tcMar>
              <w:top w:w="100" w:type="dxa"/>
              <w:left w:w="100" w:type="dxa"/>
              <w:bottom w:w="100" w:type="dxa"/>
              <w:right w:w="100" w:type="dxa"/>
            </w:tcMar>
          </w:tcPr>
          <w:p w14:paraId="109E297D"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0</w:t>
            </w:r>
          </w:p>
        </w:tc>
        <w:tc>
          <w:tcPr>
            <w:tcW w:w="720" w:type="dxa"/>
            <w:tcMar>
              <w:top w:w="100" w:type="dxa"/>
              <w:left w:w="100" w:type="dxa"/>
              <w:bottom w:w="100" w:type="dxa"/>
              <w:right w:w="100" w:type="dxa"/>
            </w:tcMar>
          </w:tcPr>
          <w:p w14:paraId="1EAA4C65"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0</w:t>
            </w:r>
          </w:p>
        </w:tc>
        <w:tc>
          <w:tcPr>
            <w:tcW w:w="705" w:type="dxa"/>
            <w:tcMar>
              <w:top w:w="100" w:type="dxa"/>
              <w:left w:w="100" w:type="dxa"/>
              <w:bottom w:w="100" w:type="dxa"/>
              <w:right w:w="100" w:type="dxa"/>
            </w:tcMar>
          </w:tcPr>
          <w:p w14:paraId="06418A13"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0</w:t>
            </w:r>
          </w:p>
        </w:tc>
        <w:tc>
          <w:tcPr>
            <w:tcW w:w="645" w:type="dxa"/>
            <w:tcMar>
              <w:top w:w="100" w:type="dxa"/>
              <w:left w:w="100" w:type="dxa"/>
              <w:bottom w:w="100" w:type="dxa"/>
              <w:right w:w="100" w:type="dxa"/>
            </w:tcMar>
          </w:tcPr>
          <w:p w14:paraId="1B5AA40A"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0</w:t>
            </w:r>
          </w:p>
        </w:tc>
        <w:tc>
          <w:tcPr>
            <w:tcW w:w="630" w:type="dxa"/>
            <w:tcMar>
              <w:top w:w="100" w:type="dxa"/>
              <w:left w:w="100" w:type="dxa"/>
              <w:bottom w:w="100" w:type="dxa"/>
              <w:right w:w="100" w:type="dxa"/>
            </w:tcMar>
          </w:tcPr>
          <w:p w14:paraId="7F53E2C1"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1</w:t>
            </w:r>
          </w:p>
        </w:tc>
        <w:tc>
          <w:tcPr>
            <w:tcW w:w="900" w:type="dxa"/>
            <w:tcMar>
              <w:top w:w="100" w:type="dxa"/>
              <w:left w:w="100" w:type="dxa"/>
              <w:bottom w:w="100" w:type="dxa"/>
              <w:right w:w="100" w:type="dxa"/>
            </w:tcMar>
          </w:tcPr>
          <w:p w14:paraId="502EFF1F"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1</w:t>
            </w:r>
          </w:p>
        </w:tc>
        <w:tc>
          <w:tcPr>
            <w:tcW w:w="1260" w:type="dxa"/>
            <w:tcMar>
              <w:top w:w="100" w:type="dxa"/>
              <w:left w:w="100" w:type="dxa"/>
              <w:bottom w:w="100" w:type="dxa"/>
              <w:right w:w="100" w:type="dxa"/>
            </w:tcMar>
          </w:tcPr>
          <w:p w14:paraId="35FE2F97"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1</w:t>
            </w:r>
          </w:p>
        </w:tc>
        <w:tc>
          <w:tcPr>
            <w:tcW w:w="990" w:type="dxa"/>
            <w:tcMar>
              <w:top w:w="100" w:type="dxa"/>
              <w:left w:w="100" w:type="dxa"/>
              <w:bottom w:w="100" w:type="dxa"/>
              <w:right w:w="100" w:type="dxa"/>
            </w:tcMar>
          </w:tcPr>
          <w:p w14:paraId="737479D6"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1</w:t>
            </w:r>
          </w:p>
        </w:tc>
        <w:tc>
          <w:tcPr>
            <w:tcW w:w="1260" w:type="dxa"/>
            <w:tcMar>
              <w:top w:w="100" w:type="dxa"/>
              <w:left w:w="100" w:type="dxa"/>
              <w:bottom w:w="100" w:type="dxa"/>
              <w:right w:w="100" w:type="dxa"/>
            </w:tcMar>
          </w:tcPr>
          <w:p w14:paraId="5672F99B"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1</w:t>
            </w:r>
          </w:p>
        </w:tc>
        <w:tc>
          <w:tcPr>
            <w:tcW w:w="1260" w:type="dxa"/>
            <w:tcMar>
              <w:top w:w="100" w:type="dxa"/>
              <w:left w:w="100" w:type="dxa"/>
              <w:bottom w:w="100" w:type="dxa"/>
              <w:right w:w="100" w:type="dxa"/>
            </w:tcMar>
          </w:tcPr>
          <w:p w14:paraId="13DE9AAF" w14:textId="77777777" w:rsidR="00413BA8" w:rsidRDefault="00413BA8" w:rsidP="004904A4">
            <w:pPr>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r w:rsidRPr="0F2CA13A">
              <w:rPr>
                <w:rFonts w:ascii="Times New Roman" w:eastAsia="Times New Roman" w:hAnsi="Times New Roman" w:cs="Times New Roman"/>
                <w:color w:val="000000" w:themeColor="text1"/>
                <w:sz w:val="24"/>
                <w:szCs w:val="24"/>
              </w:rPr>
              <w:t>1</w:t>
            </w:r>
          </w:p>
        </w:tc>
      </w:tr>
    </w:tbl>
    <w:p w14:paraId="18861421" w14:textId="77777777" w:rsidR="00413BA8" w:rsidRDefault="00413BA8" w:rsidP="00413BA8">
      <w:pPr>
        <w:spacing w:line="480" w:lineRule="auto"/>
        <w:ind w:firstLine="720"/>
        <w:rPr>
          <w:rFonts w:ascii="Times New Roman" w:eastAsia="Times New Roman" w:hAnsi="Times New Roman" w:cs="Times New Roman"/>
          <w:color w:val="000000"/>
          <w:sz w:val="24"/>
          <w:szCs w:val="24"/>
        </w:rPr>
      </w:pPr>
    </w:p>
    <w:p w14:paraId="6ABEE8CA" w14:textId="77777777" w:rsidR="00413BA8" w:rsidRDefault="00413BA8" w:rsidP="00413BA8">
      <w:pPr>
        <w:spacing w:line="480" w:lineRule="auto"/>
        <w:ind w:firstLine="720"/>
        <w:rPr>
          <w:rFonts w:ascii="Times New Roman" w:eastAsia="Times New Roman" w:hAnsi="Times New Roman" w:cs="Times New Roman"/>
          <w:color w:val="000000"/>
          <w:sz w:val="24"/>
          <w:szCs w:val="24"/>
        </w:rPr>
      </w:pPr>
    </w:p>
    <w:p w14:paraId="38F56D11" w14:textId="77777777" w:rsidR="00413BA8" w:rsidRDefault="00413BA8" w:rsidP="00413BA8">
      <w:pPr>
        <w:spacing w:line="480" w:lineRule="auto"/>
        <w:ind w:firstLine="720"/>
        <w:rPr>
          <w:rFonts w:ascii="Times New Roman" w:eastAsia="Times New Roman" w:hAnsi="Times New Roman" w:cs="Times New Roman"/>
          <w:color w:val="000000"/>
          <w:sz w:val="24"/>
          <w:szCs w:val="24"/>
        </w:rPr>
      </w:pPr>
    </w:p>
    <w:p w14:paraId="3A65FD4B" w14:textId="77777777" w:rsidR="00413BA8" w:rsidRDefault="00413BA8" w:rsidP="00413BA8">
      <w:pPr>
        <w:spacing w:line="480" w:lineRule="auto"/>
        <w:ind w:firstLine="720"/>
        <w:rPr>
          <w:rFonts w:ascii="Times New Roman" w:eastAsia="Times New Roman" w:hAnsi="Times New Roman" w:cs="Times New Roman"/>
          <w:i/>
          <w:iCs/>
          <w:color w:val="000000"/>
          <w:sz w:val="24"/>
          <w:szCs w:val="24"/>
        </w:rPr>
      </w:pPr>
      <w:r w:rsidRPr="0F2CA13A">
        <w:rPr>
          <w:rFonts w:ascii="Times New Roman" w:eastAsia="Times New Roman" w:hAnsi="Times New Roman" w:cs="Times New Roman"/>
          <w:i/>
          <w:iCs/>
          <w:color w:val="000000" w:themeColor="text1"/>
          <w:sz w:val="24"/>
          <w:szCs w:val="24"/>
        </w:rPr>
        <w:br w:type="page"/>
      </w:r>
    </w:p>
    <w:p w14:paraId="75B2F119" w14:textId="77777777" w:rsidR="00413BA8" w:rsidRDefault="00413BA8" w:rsidP="00413BA8">
      <w:pPr>
        <w:spacing w:line="480" w:lineRule="auto"/>
        <w:ind w:hanging="80"/>
        <w:rPr>
          <w:rFonts w:ascii="Times New Roman" w:eastAsia="Times New Roman" w:hAnsi="Times New Roman" w:cs="Times New Roman"/>
          <w:i/>
          <w:iCs/>
          <w:color w:val="000000"/>
          <w:sz w:val="24"/>
          <w:szCs w:val="24"/>
        </w:rPr>
        <w:sectPr w:rsidR="00413BA8" w:rsidSect="00413BA8">
          <w:pgSz w:w="15840" w:h="12240" w:orient="landscape"/>
          <w:pgMar w:top="1440" w:right="1440" w:bottom="1440" w:left="1440" w:header="720" w:footer="720" w:gutter="0"/>
          <w:pgNumType w:start="1"/>
          <w:cols w:space="720"/>
          <w:docGrid w:linePitch="286"/>
        </w:sectPr>
      </w:pPr>
    </w:p>
    <w:p w14:paraId="0927AC84" w14:textId="3303F300" w:rsidR="00413BA8" w:rsidRPr="00AA4840" w:rsidRDefault="00413BA8" w:rsidP="00413BA8">
      <w:pPr>
        <w:spacing w:line="480" w:lineRule="auto"/>
        <w:ind w:left="0"/>
        <w:rPr>
          <w:rFonts w:ascii="Times New Roman" w:eastAsia="Times New Roman" w:hAnsi="Times New Roman" w:cs="Times New Roman"/>
          <w:b/>
          <w:bCs/>
          <w:color w:val="000000"/>
          <w:sz w:val="24"/>
          <w:szCs w:val="24"/>
          <w:lang w:eastAsia="zh-CN"/>
        </w:rPr>
      </w:pPr>
      <w:r w:rsidRPr="00AA4840">
        <w:rPr>
          <w:rFonts w:ascii="Times New Roman" w:eastAsia="Times New Roman" w:hAnsi="Times New Roman" w:cs="Times New Roman" w:hint="eastAsia"/>
          <w:b/>
          <w:bCs/>
          <w:color w:val="000000"/>
          <w:sz w:val="24"/>
          <w:szCs w:val="24"/>
          <w:lang w:eastAsia="zh-CN"/>
        </w:rPr>
        <w:lastRenderedPageBreak/>
        <w:t xml:space="preserve">Supplemental Table </w:t>
      </w:r>
      <w:r>
        <w:rPr>
          <w:rFonts w:ascii="Times New Roman" w:eastAsia="Times New Roman" w:hAnsi="Times New Roman" w:cs="Times New Roman"/>
          <w:b/>
          <w:bCs/>
          <w:color w:val="000000"/>
          <w:sz w:val="24"/>
          <w:szCs w:val="24"/>
          <w:lang w:eastAsia="zh-CN"/>
        </w:rPr>
        <w:t>5</w:t>
      </w:r>
      <w:r w:rsidRPr="00AA4840">
        <w:rPr>
          <w:rFonts w:ascii="Times New Roman" w:eastAsia="Times New Roman" w:hAnsi="Times New Roman" w:cs="Times New Roman" w:hint="eastAsia"/>
          <w:b/>
          <w:bCs/>
          <w:color w:val="000000"/>
          <w:sz w:val="24"/>
          <w:szCs w:val="24"/>
          <w:lang w:eastAsia="zh-CN"/>
        </w:rPr>
        <w:t>.</w:t>
      </w:r>
    </w:p>
    <w:p w14:paraId="5211F661" w14:textId="2C321F1B" w:rsidR="00413BA8" w:rsidRPr="00AA4840" w:rsidRDefault="00413BA8" w:rsidP="00413BA8">
      <w:pPr>
        <w:spacing w:line="480" w:lineRule="auto"/>
        <w:ind w:left="0"/>
        <w:rPr>
          <w:rFonts w:ascii="Times New Roman" w:eastAsia="Times New Roman" w:hAnsi="Times New Roman" w:cs="Times New Roman"/>
          <w:i/>
          <w:iCs/>
          <w:color w:val="000000"/>
          <w:sz w:val="24"/>
          <w:szCs w:val="24"/>
          <w:lang w:eastAsia="zh-CN"/>
        </w:rPr>
      </w:pPr>
      <w:r>
        <w:rPr>
          <w:rFonts w:ascii="Times New Roman" w:eastAsia="Times New Roman" w:hAnsi="Times New Roman" w:cs="Times New Roman" w:hint="eastAsia"/>
          <w:i/>
          <w:iCs/>
          <w:color w:val="000000"/>
          <w:sz w:val="24"/>
          <w:szCs w:val="24"/>
          <w:lang w:eastAsia="zh-CN"/>
        </w:rPr>
        <w:t>Hypothesis 1</w:t>
      </w:r>
      <w:r w:rsidR="00AF0D40">
        <w:rPr>
          <w:rFonts w:ascii="Times New Roman" w:eastAsia="Times New Roman" w:hAnsi="Times New Roman" w:cs="Times New Roman"/>
          <w:i/>
          <w:iCs/>
          <w:color w:val="000000"/>
          <w:sz w:val="24"/>
          <w:szCs w:val="24"/>
          <w:lang w:eastAsia="zh-CN"/>
        </w:rPr>
        <w:t>.1</w:t>
      </w:r>
      <w:r>
        <w:rPr>
          <w:rFonts w:ascii="Times New Roman" w:eastAsia="Times New Roman" w:hAnsi="Times New Roman" w:cs="Times New Roman" w:hint="eastAsia"/>
          <w:i/>
          <w:iCs/>
          <w:color w:val="000000"/>
          <w:sz w:val="24"/>
          <w:szCs w:val="24"/>
          <w:lang w:eastAsia="zh-CN"/>
        </w:rPr>
        <w:t xml:space="preserve"> Covariates Results</w:t>
      </w:r>
    </w:p>
    <w:tbl>
      <w:tblPr>
        <w:tblW w:w="9532" w:type="dxa"/>
        <w:tblBorders>
          <w:top w:val="nil"/>
          <w:left w:val="nil"/>
          <w:bottom w:val="nil"/>
          <w:right w:val="nil"/>
          <w:insideH w:val="nil"/>
          <w:insideV w:val="nil"/>
        </w:tblBorders>
        <w:tblLayout w:type="fixed"/>
        <w:tblLook w:val="0600" w:firstRow="0" w:lastRow="0" w:firstColumn="0" w:lastColumn="0" w:noHBand="1" w:noVBand="1"/>
      </w:tblPr>
      <w:tblGrid>
        <w:gridCol w:w="1522"/>
        <w:gridCol w:w="1080"/>
        <w:gridCol w:w="1170"/>
        <w:gridCol w:w="990"/>
        <w:gridCol w:w="900"/>
        <w:gridCol w:w="990"/>
        <w:gridCol w:w="990"/>
        <w:gridCol w:w="990"/>
        <w:gridCol w:w="900"/>
      </w:tblGrid>
      <w:tr w:rsidR="00413BA8" w14:paraId="215F4161" w14:textId="77777777" w:rsidTr="00413BA8">
        <w:trPr>
          <w:trHeight w:val="630"/>
        </w:trPr>
        <w:tc>
          <w:tcPr>
            <w:tcW w:w="152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625D5F3" w14:textId="77777777" w:rsidR="00413BA8" w:rsidRDefault="00413BA8" w:rsidP="004904A4">
            <w:pPr>
              <w:widowControl w:val="0"/>
              <w:spacing w:line="276" w:lineRule="auto"/>
              <w:ind w:left="0"/>
              <w:rPr>
                <w:rFonts w:ascii="Arial" w:eastAsia="Arial" w:hAnsi="Arial" w:cs="Arial"/>
                <w:color w:val="000000"/>
                <w:sz w:val="18"/>
                <w:szCs w:val="18"/>
              </w:rPr>
            </w:pPr>
            <w:r>
              <w:rPr>
                <w:rFonts w:ascii="Times New Roman" w:eastAsia="Times New Roman" w:hAnsi="Times New Roman" w:cs="Times New Roman"/>
                <w:b/>
                <w:bCs/>
                <w:color w:val="000000"/>
                <w:sz w:val="22"/>
                <w:szCs w:val="22"/>
              </w:rPr>
              <w:t>Covariate</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48D79E2" w14:textId="77777777" w:rsidR="00413BA8" w:rsidRDefault="00413BA8" w:rsidP="004904A4">
            <w:pPr>
              <w:widowControl w:val="0"/>
              <w:spacing w:line="276" w:lineRule="auto"/>
              <w:ind w:left="0"/>
              <w:rPr>
                <w:rFonts w:ascii="Arial" w:eastAsia="Arial" w:hAnsi="Arial" w:cs="Arial"/>
                <w:color w:val="000000"/>
                <w:sz w:val="18"/>
                <w:szCs w:val="18"/>
              </w:rPr>
            </w:pPr>
            <w:r>
              <w:rPr>
                <w:rFonts w:ascii="Times New Roman" w:eastAsia="Times New Roman" w:hAnsi="Times New Roman" w:cs="Times New Roman"/>
                <w:b/>
                <w:bCs/>
                <w:color w:val="000000"/>
                <w:sz w:val="22"/>
                <w:szCs w:val="22"/>
              </w:rPr>
              <w:t>2020 Total GV</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289AC32" w14:textId="77777777" w:rsidR="00413BA8" w:rsidRDefault="00413BA8" w:rsidP="004904A4">
            <w:pPr>
              <w:widowControl w:val="0"/>
              <w:spacing w:line="276" w:lineRule="auto"/>
              <w:ind w:left="0"/>
              <w:rPr>
                <w:rFonts w:ascii="Arial" w:eastAsia="Arial" w:hAnsi="Arial" w:cs="Arial"/>
                <w:color w:val="000000"/>
                <w:sz w:val="18"/>
                <w:szCs w:val="18"/>
              </w:rPr>
            </w:pPr>
            <w:r>
              <w:rPr>
                <w:rFonts w:ascii="Times New Roman" w:eastAsia="Times New Roman" w:hAnsi="Times New Roman" w:cs="Times New Roman"/>
                <w:b/>
                <w:bCs/>
                <w:color w:val="000000"/>
                <w:sz w:val="22"/>
                <w:szCs w:val="22"/>
              </w:rPr>
              <w:t>2020 Domestic</w:t>
            </w:r>
          </w:p>
        </w:tc>
        <w:tc>
          <w:tcPr>
            <w:tcW w:w="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69FAC83" w14:textId="77777777" w:rsidR="00413BA8" w:rsidRDefault="00413BA8" w:rsidP="004904A4">
            <w:pPr>
              <w:widowControl w:val="0"/>
              <w:spacing w:line="276" w:lineRule="auto"/>
              <w:ind w:left="0"/>
              <w:rPr>
                <w:rFonts w:ascii="Arial" w:eastAsia="Arial" w:hAnsi="Arial" w:cs="Arial"/>
                <w:color w:val="000000"/>
                <w:sz w:val="18"/>
                <w:szCs w:val="18"/>
              </w:rPr>
            </w:pPr>
            <w:r>
              <w:rPr>
                <w:rFonts w:ascii="Times New Roman" w:eastAsia="Times New Roman" w:hAnsi="Times New Roman" w:cs="Times New Roman"/>
                <w:b/>
                <w:bCs/>
                <w:color w:val="000000"/>
                <w:sz w:val="22"/>
                <w:szCs w:val="22"/>
              </w:rPr>
              <w:t>2020 Homicide</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6AA2031" w14:textId="77777777" w:rsidR="00413BA8" w:rsidRDefault="00413BA8" w:rsidP="004904A4">
            <w:pPr>
              <w:widowControl w:val="0"/>
              <w:spacing w:line="276" w:lineRule="auto"/>
              <w:ind w:left="0"/>
              <w:rPr>
                <w:rFonts w:ascii="Arial" w:eastAsia="Arial" w:hAnsi="Arial" w:cs="Arial"/>
                <w:color w:val="000000"/>
                <w:sz w:val="18"/>
                <w:szCs w:val="18"/>
              </w:rPr>
            </w:pPr>
            <w:r>
              <w:rPr>
                <w:rFonts w:ascii="Times New Roman" w:eastAsia="Times New Roman" w:hAnsi="Times New Roman" w:cs="Times New Roman"/>
                <w:b/>
                <w:bCs/>
                <w:color w:val="000000"/>
                <w:sz w:val="22"/>
                <w:szCs w:val="22"/>
              </w:rPr>
              <w:t>2020 Suicide</w:t>
            </w:r>
          </w:p>
        </w:tc>
        <w:tc>
          <w:tcPr>
            <w:tcW w:w="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7A1D949" w14:textId="77777777" w:rsidR="00413BA8" w:rsidRDefault="00413BA8" w:rsidP="004904A4">
            <w:pPr>
              <w:widowControl w:val="0"/>
              <w:spacing w:line="276" w:lineRule="auto"/>
              <w:ind w:left="0"/>
              <w:rPr>
                <w:rFonts w:ascii="Arial" w:eastAsia="Arial" w:hAnsi="Arial" w:cs="Arial"/>
                <w:color w:val="000000"/>
                <w:sz w:val="18"/>
                <w:szCs w:val="18"/>
              </w:rPr>
            </w:pPr>
            <w:r>
              <w:rPr>
                <w:rFonts w:ascii="Times New Roman" w:eastAsia="Times New Roman" w:hAnsi="Times New Roman" w:cs="Times New Roman"/>
                <w:b/>
                <w:bCs/>
                <w:color w:val="000000"/>
                <w:sz w:val="22"/>
                <w:szCs w:val="22"/>
              </w:rPr>
              <w:t>2019 Total GV</w:t>
            </w:r>
          </w:p>
        </w:tc>
        <w:tc>
          <w:tcPr>
            <w:tcW w:w="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7198510" w14:textId="77777777" w:rsidR="00413BA8" w:rsidRDefault="00413BA8" w:rsidP="004904A4">
            <w:pPr>
              <w:widowControl w:val="0"/>
              <w:spacing w:line="276" w:lineRule="auto"/>
              <w:ind w:left="0"/>
              <w:rPr>
                <w:rFonts w:ascii="Arial" w:eastAsia="Arial" w:hAnsi="Arial" w:cs="Arial"/>
                <w:color w:val="000000"/>
                <w:sz w:val="18"/>
                <w:szCs w:val="18"/>
              </w:rPr>
            </w:pPr>
            <w:r>
              <w:rPr>
                <w:rFonts w:ascii="Times New Roman" w:eastAsia="Times New Roman" w:hAnsi="Times New Roman" w:cs="Times New Roman"/>
                <w:b/>
                <w:bCs/>
                <w:color w:val="000000"/>
                <w:sz w:val="22"/>
                <w:szCs w:val="22"/>
              </w:rPr>
              <w:t>2019 Domestic</w:t>
            </w:r>
          </w:p>
        </w:tc>
        <w:tc>
          <w:tcPr>
            <w:tcW w:w="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9126B7C" w14:textId="77777777" w:rsidR="00413BA8" w:rsidRDefault="00413BA8" w:rsidP="004904A4">
            <w:pPr>
              <w:widowControl w:val="0"/>
              <w:spacing w:line="276" w:lineRule="auto"/>
              <w:ind w:left="0"/>
              <w:rPr>
                <w:rFonts w:ascii="Arial" w:eastAsia="Arial" w:hAnsi="Arial" w:cs="Arial"/>
                <w:color w:val="000000"/>
                <w:sz w:val="18"/>
                <w:szCs w:val="18"/>
              </w:rPr>
            </w:pPr>
            <w:r>
              <w:rPr>
                <w:rFonts w:ascii="Times New Roman" w:eastAsia="Times New Roman" w:hAnsi="Times New Roman" w:cs="Times New Roman"/>
                <w:b/>
                <w:bCs/>
                <w:color w:val="000000"/>
                <w:sz w:val="22"/>
                <w:szCs w:val="22"/>
              </w:rPr>
              <w:t>2019 Homicide</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2B2687C" w14:textId="77777777" w:rsidR="00413BA8" w:rsidRDefault="00413BA8" w:rsidP="004904A4">
            <w:pPr>
              <w:widowControl w:val="0"/>
              <w:spacing w:line="276" w:lineRule="auto"/>
              <w:ind w:left="0"/>
              <w:rPr>
                <w:rFonts w:ascii="Arial" w:eastAsia="Arial" w:hAnsi="Arial" w:cs="Arial"/>
                <w:color w:val="000000"/>
                <w:sz w:val="18"/>
                <w:szCs w:val="18"/>
              </w:rPr>
            </w:pPr>
            <w:r>
              <w:rPr>
                <w:rFonts w:ascii="Times New Roman" w:eastAsia="Times New Roman" w:hAnsi="Times New Roman" w:cs="Times New Roman"/>
                <w:b/>
                <w:bCs/>
                <w:color w:val="000000"/>
                <w:sz w:val="22"/>
                <w:szCs w:val="22"/>
              </w:rPr>
              <w:t>2019 Suicide</w:t>
            </w:r>
          </w:p>
        </w:tc>
      </w:tr>
      <w:tr w:rsidR="00413BA8" w14:paraId="3D196C19" w14:textId="77777777" w:rsidTr="00413BA8">
        <w:trPr>
          <w:trHeight w:val="630"/>
        </w:trPr>
        <w:tc>
          <w:tcPr>
            <w:tcW w:w="152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E5BE208"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Population</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FB24CD"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1.122 (p &lt; .001)</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BF826D"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1.095 (p &lt; .001)</w:t>
            </w:r>
          </w:p>
        </w:tc>
        <w:tc>
          <w:tcPr>
            <w:tcW w:w="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FB3AAE"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1.124 (p &lt; .001)</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07100F"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1.093 (p &lt; .001)</w:t>
            </w:r>
          </w:p>
        </w:tc>
        <w:tc>
          <w:tcPr>
            <w:tcW w:w="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FFEA0B" w14:textId="77777777" w:rsidR="00413BA8" w:rsidRDefault="00413BA8" w:rsidP="004904A4">
            <w:pPr>
              <w:widowControl w:val="0"/>
              <w:spacing w:line="276" w:lineRule="auto"/>
              <w:ind w:left="0"/>
              <w:jc w:val="right"/>
              <w:rPr>
                <w:rFonts w:ascii="Arial" w:eastAsia="Arial" w:hAnsi="Arial" w:cs="Arial"/>
                <w:color w:val="000000"/>
                <w:sz w:val="20"/>
                <w:szCs w:val="20"/>
              </w:rPr>
            </w:pPr>
            <w:r>
              <w:rPr>
                <w:rFonts w:ascii="Times New Roman" w:eastAsia="Times New Roman" w:hAnsi="Times New Roman" w:cs="Times New Roman"/>
                <w:color w:val="000000"/>
                <w:sz w:val="24"/>
                <w:szCs w:val="24"/>
              </w:rPr>
              <w:t>1.121 (p &lt; .001)</w:t>
            </w:r>
          </w:p>
        </w:tc>
        <w:tc>
          <w:tcPr>
            <w:tcW w:w="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C24C43"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1.103 (p &lt; .001)</w:t>
            </w:r>
          </w:p>
        </w:tc>
        <w:tc>
          <w:tcPr>
            <w:tcW w:w="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F47CE3"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1.123 (p &lt; .001)</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67D314"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1.093 (p &lt; .001)</w:t>
            </w:r>
          </w:p>
        </w:tc>
      </w:tr>
      <w:tr w:rsidR="00413BA8" w14:paraId="21CD79A4" w14:textId="77777777" w:rsidTr="00413BA8">
        <w:trPr>
          <w:trHeight w:val="630"/>
        </w:trPr>
        <w:tc>
          <w:tcPr>
            <w:tcW w:w="152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354E003"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Gun Law Grade</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22A044"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1.029 (p = 0.414)</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6B2DFD"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0.953 (p = 0.099)</w:t>
            </w:r>
          </w:p>
        </w:tc>
        <w:tc>
          <w:tcPr>
            <w:tcW w:w="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D02237"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1.036 (p = 0.321)</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BD99FC"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0.974 (p = 0.352)</w:t>
            </w:r>
          </w:p>
        </w:tc>
        <w:tc>
          <w:tcPr>
            <w:tcW w:w="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C911B8" w14:textId="77777777" w:rsidR="00413BA8" w:rsidRDefault="00413BA8" w:rsidP="004904A4">
            <w:pPr>
              <w:widowControl w:val="0"/>
              <w:spacing w:line="276" w:lineRule="auto"/>
              <w:ind w:left="0"/>
              <w:jc w:val="right"/>
              <w:rPr>
                <w:rFonts w:ascii="Arial" w:eastAsia="Arial" w:hAnsi="Arial" w:cs="Arial"/>
                <w:color w:val="000000"/>
                <w:sz w:val="20"/>
                <w:szCs w:val="20"/>
              </w:rPr>
            </w:pPr>
            <w:r>
              <w:rPr>
                <w:rFonts w:ascii="Times New Roman" w:eastAsia="Times New Roman" w:hAnsi="Times New Roman" w:cs="Times New Roman"/>
                <w:color w:val="000000"/>
                <w:sz w:val="24"/>
                <w:szCs w:val="24"/>
              </w:rPr>
              <w:t>1.012 (p = 0.72)</w:t>
            </w:r>
          </w:p>
        </w:tc>
        <w:tc>
          <w:tcPr>
            <w:tcW w:w="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B98A06"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0.937 (p = 0.035)</w:t>
            </w:r>
          </w:p>
        </w:tc>
        <w:tc>
          <w:tcPr>
            <w:tcW w:w="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F0DB47"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1.02 (p = 0.581)</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18F720"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0.94 (p = 0.006)</w:t>
            </w:r>
          </w:p>
        </w:tc>
      </w:tr>
      <w:tr w:rsidR="00413BA8" w14:paraId="70B9C9A3" w14:textId="77777777" w:rsidTr="00413BA8">
        <w:trPr>
          <w:trHeight w:val="630"/>
        </w:trPr>
        <w:tc>
          <w:tcPr>
            <w:tcW w:w="152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2C05B72" w14:textId="704F531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COVID Deaths</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812093"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0.999 (p = 0.175)</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CB5A0D"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1.00 (p = 0.836)</w:t>
            </w:r>
          </w:p>
        </w:tc>
        <w:tc>
          <w:tcPr>
            <w:tcW w:w="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4A9CD6"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0.999 (p = 0.107)</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6F77BD"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1.001 (p = 0.489)</w:t>
            </w:r>
          </w:p>
        </w:tc>
        <w:tc>
          <w:tcPr>
            <w:tcW w:w="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545157C4"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w:t>
            </w:r>
          </w:p>
        </w:tc>
        <w:tc>
          <w:tcPr>
            <w:tcW w:w="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FA0D4B7"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w:t>
            </w:r>
          </w:p>
        </w:tc>
        <w:tc>
          <w:tcPr>
            <w:tcW w:w="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80D5A80"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355E186"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w:t>
            </w:r>
          </w:p>
        </w:tc>
      </w:tr>
      <w:tr w:rsidR="00413BA8" w14:paraId="4F33A7DB" w14:textId="77777777" w:rsidTr="00413BA8">
        <w:trPr>
          <w:trHeight w:val="630"/>
        </w:trPr>
        <w:tc>
          <w:tcPr>
            <w:tcW w:w="152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2796B00" w14:textId="7821FE5D" w:rsidR="00413BA8" w:rsidRDefault="001B0142"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Percent</w:t>
            </w:r>
            <w:r w:rsidR="00413BA8">
              <w:rPr>
                <w:rFonts w:ascii="Times New Roman" w:eastAsia="Times New Roman" w:hAnsi="Times New Roman" w:cs="Times New Roman"/>
                <w:color w:val="000000"/>
                <w:sz w:val="24"/>
                <w:szCs w:val="24"/>
              </w:rPr>
              <w:t xml:space="preserve"> Unemployed</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0AB159"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1.006 (p = 0.503)</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426EB5"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1.019 (p = 0.323)</w:t>
            </w:r>
          </w:p>
        </w:tc>
        <w:tc>
          <w:tcPr>
            <w:tcW w:w="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9E0B9D"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1.005 (p = 0.569)</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307B86"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1.00 (p = 0.724)</w:t>
            </w:r>
          </w:p>
        </w:tc>
        <w:tc>
          <w:tcPr>
            <w:tcW w:w="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FF9653" w14:textId="77777777" w:rsidR="00413BA8" w:rsidRDefault="00413BA8" w:rsidP="004904A4">
            <w:pPr>
              <w:widowControl w:val="0"/>
              <w:spacing w:line="276" w:lineRule="auto"/>
              <w:ind w:left="0"/>
              <w:jc w:val="right"/>
              <w:rPr>
                <w:rFonts w:ascii="Arial" w:eastAsia="Arial" w:hAnsi="Arial" w:cs="Arial"/>
                <w:color w:val="000000"/>
                <w:sz w:val="20"/>
                <w:szCs w:val="20"/>
              </w:rPr>
            </w:pPr>
            <w:r>
              <w:rPr>
                <w:rFonts w:ascii="Times New Roman" w:eastAsia="Times New Roman" w:hAnsi="Times New Roman" w:cs="Times New Roman"/>
                <w:color w:val="000000"/>
                <w:sz w:val="24"/>
                <w:szCs w:val="24"/>
              </w:rPr>
              <w:t>1.004 (p = 0.952)</w:t>
            </w:r>
          </w:p>
        </w:tc>
        <w:tc>
          <w:tcPr>
            <w:tcW w:w="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36D567"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1.05 (p = 0.702)</w:t>
            </w:r>
          </w:p>
        </w:tc>
        <w:tc>
          <w:tcPr>
            <w:tcW w:w="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A5B5CB"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1.004 (p = 0.958)</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3C23BB"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1.174 (p = 0.123)</w:t>
            </w:r>
          </w:p>
        </w:tc>
      </w:tr>
      <w:tr w:rsidR="00413BA8" w14:paraId="4A355973" w14:textId="77777777" w:rsidTr="00413BA8">
        <w:trPr>
          <w:trHeight w:val="630"/>
        </w:trPr>
        <w:tc>
          <w:tcPr>
            <w:tcW w:w="152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BBB5E1E"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Poverty Rate</w:t>
            </w:r>
          </w:p>
        </w:tc>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166B68"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1.232 (p &lt; .001)</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234BB3"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1.162 (p &lt; .001)</w:t>
            </w:r>
          </w:p>
        </w:tc>
        <w:tc>
          <w:tcPr>
            <w:tcW w:w="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1BE07A"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1.249 (p &lt; .001)</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7F88FA"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1.088 (p = 0.033)</w:t>
            </w:r>
          </w:p>
        </w:tc>
        <w:tc>
          <w:tcPr>
            <w:tcW w:w="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B6C4CD" w14:textId="77777777" w:rsidR="00413BA8" w:rsidRDefault="00413BA8" w:rsidP="004904A4">
            <w:pPr>
              <w:widowControl w:val="0"/>
              <w:spacing w:line="276" w:lineRule="auto"/>
              <w:ind w:left="0"/>
              <w:jc w:val="right"/>
              <w:rPr>
                <w:rFonts w:ascii="Arial" w:eastAsia="Arial" w:hAnsi="Arial" w:cs="Arial"/>
                <w:color w:val="000000"/>
                <w:sz w:val="20"/>
                <w:szCs w:val="20"/>
              </w:rPr>
            </w:pPr>
            <w:r>
              <w:rPr>
                <w:rFonts w:ascii="Times New Roman" w:eastAsia="Times New Roman" w:hAnsi="Times New Roman" w:cs="Times New Roman"/>
                <w:color w:val="000000"/>
                <w:sz w:val="24"/>
                <w:szCs w:val="24"/>
              </w:rPr>
              <w:t>1.216 (p &lt; .001)</w:t>
            </w:r>
          </w:p>
        </w:tc>
        <w:tc>
          <w:tcPr>
            <w:tcW w:w="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A8A81E"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1.151 (p = 0.004)</w:t>
            </w:r>
          </w:p>
        </w:tc>
        <w:tc>
          <w:tcPr>
            <w:tcW w:w="9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4650DA"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1.236 (p &lt; .001)</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989FC1"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1.028 (p = 0.461)</w:t>
            </w:r>
          </w:p>
        </w:tc>
      </w:tr>
    </w:tbl>
    <w:p w14:paraId="7BB55C4D" w14:textId="77777777" w:rsidR="00413BA8" w:rsidRDefault="00413BA8" w:rsidP="00413BA8">
      <w:pPr>
        <w:spacing w:line="480" w:lineRule="auto"/>
        <w:ind w:hanging="80"/>
        <w:rPr>
          <w:rFonts w:ascii="Times New Roman" w:eastAsia="Times New Roman" w:hAnsi="Times New Roman" w:cs="Times New Roman"/>
          <w:color w:val="000000"/>
          <w:sz w:val="24"/>
          <w:szCs w:val="24"/>
        </w:rPr>
      </w:pPr>
    </w:p>
    <w:p w14:paraId="77A2F9C5" w14:textId="0A2150F2" w:rsidR="00413BA8" w:rsidRPr="00AA4840" w:rsidRDefault="00413BA8" w:rsidP="00413BA8">
      <w:pPr>
        <w:spacing w:line="480" w:lineRule="auto"/>
        <w:ind w:hanging="80"/>
        <w:rPr>
          <w:rFonts w:ascii="Times New Roman" w:eastAsia="Times New Roman" w:hAnsi="Times New Roman" w:cs="Times New Roman"/>
          <w:b/>
          <w:bCs/>
          <w:color w:val="000000"/>
          <w:sz w:val="24"/>
          <w:szCs w:val="24"/>
          <w:lang w:eastAsia="zh-CN"/>
        </w:rPr>
      </w:pPr>
      <w:r w:rsidRPr="00AA4840">
        <w:rPr>
          <w:rFonts w:ascii="Times New Roman" w:eastAsia="Times New Roman" w:hAnsi="Times New Roman" w:cs="Times New Roman" w:hint="eastAsia"/>
          <w:b/>
          <w:bCs/>
          <w:color w:val="000000"/>
          <w:sz w:val="24"/>
          <w:szCs w:val="24"/>
          <w:lang w:eastAsia="zh-CN"/>
        </w:rPr>
        <w:t xml:space="preserve">Supplemental Table </w:t>
      </w:r>
      <w:r>
        <w:rPr>
          <w:rFonts w:ascii="Times New Roman" w:eastAsia="Times New Roman" w:hAnsi="Times New Roman" w:cs="Times New Roman"/>
          <w:b/>
          <w:bCs/>
          <w:color w:val="000000"/>
          <w:sz w:val="24"/>
          <w:szCs w:val="24"/>
          <w:lang w:eastAsia="zh-CN"/>
        </w:rPr>
        <w:t>6</w:t>
      </w:r>
      <w:r w:rsidRPr="00AA4840">
        <w:rPr>
          <w:rFonts w:ascii="Times New Roman" w:eastAsia="Times New Roman" w:hAnsi="Times New Roman" w:cs="Times New Roman" w:hint="eastAsia"/>
          <w:b/>
          <w:bCs/>
          <w:color w:val="000000"/>
          <w:sz w:val="24"/>
          <w:szCs w:val="24"/>
          <w:lang w:eastAsia="zh-CN"/>
        </w:rPr>
        <w:t>.</w:t>
      </w:r>
    </w:p>
    <w:p w14:paraId="4254E7E3" w14:textId="27B81EEA" w:rsidR="00413BA8" w:rsidRPr="00AA4840" w:rsidRDefault="00413BA8" w:rsidP="00413BA8">
      <w:pPr>
        <w:spacing w:line="480" w:lineRule="auto"/>
        <w:ind w:hanging="80"/>
        <w:rPr>
          <w:rFonts w:ascii="Times New Roman" w:eastAsia="Times New Roman" w:hAnsi="Times New Roman" w:cs="Times New Roman"/>
          <w:i/>
          <w:iCs/>
          <w:color w:val="000000"/>
          <w:sz w:val="24"/>
          <w:szCs w:val="24"/>
          <w:lang w:eastAsia="zh-CN"/>
        </w:rPr>
      </w:pPr>
      <w:r w:rsidRPr="00AA4840">
        <w:rPr>
          <w:rFonts w:ascii="Times New Roman" w:eastAsia="Times New Roman" w:hAnsi="Times New Roman" w:cs="Times New Roman"/>
          <w:i/>
          <w:iCs/>
          <w:color w:val="000000"/>
          <w:sz w:val="24"/>
          <w:szCs w:val="24"/>
          <w:lang w:eastAsia="zh-CN"/>
        </w:rPr>
        <w:t>Hypothesis</w:t>
      </w:r>
      <w:r w:rsidRPr="00AA4840">
        <w:rPr>
          <w:rFonts w:ascii="Times New Roman" w:eastAsia="Times New Roman" w:hAnsi="Times New Roman" w:cs="Times New Roman" w:hint="eastAsia"/>
          <w:i/>
          <w:iCs/>
          <w:color w:val="000000"/>
          <w:sz w:val="24"/>
          <w:szCs w:val="24"/>
          <w:lang w:eastAsia="zh-CN"/>
        </w:rPr>
        <w:t xml:space="preserve"> </w:t>
      </w:r>
      <w:r w:rsidR="00AF0D40">
        <w:rPr>
          <w:rFonts w:ascii="Times New Roman" w:eastAsia="Times New Roman" w:hAnsi="Times New Roman" w:cs="Times New Roman"/>
          <w:i/>
          <w:iCs/>
          <w:color w:val="000000"/>
          <w:sz w:val="24"/>
          <w:szCs w:val="24"/>
          <w:lang w:eastAsia="zh-CN"/>
        </w:rPr>
        <w:t>1.</w:t>
      </w:r>
      <w:r w:rsidRPr="00AA4840">
        <w:rPr>
          <w:rFonts w:ascii="Times New Roman" w:eastAsia="Times New Roman" w:hAnsi="Times New Roman" w:cs="Times New Roman" w:hint="eastAsia"/>
          <w:i/>
          <w:iCs/>
          <w:color w:val="000000"/>
          <w:sz w:val="24"/>
          <w:szCs w:val="24"/>
          <w:lang w:eastAsia="zh-CN"/>
        </w:rPr>
        <w:t>2</w:t>
      </w:r>
      <w:r w:rsidRPr="00AA4840">
        <w:rPr>
          <w:rFonts w:ascii="Times New Roman" w:eastAsia="Times New Roman" w:hAnsi="Times New Roman" w:cs="Times New Roman"/>
          <w:i/>
          <w:iCs/>
          <w:color w:val="000000"/>
          <w:sz w:val="24"/>
          <w:szCs w:val="24"/>
        </w:rPr>
        <w:t xml:space="preserve"> </w:t>
      </w:r>
      <w:r w:rsidRPr="00AA4840">
        <w:rPr>
          <w:rFonts w:ascii="Times New Roman" w:eastAsia="Times New Roman" w:hAnsi="Times New Roman" w:cs="Times New Roman" w:hint="eastAsia"/>
          <w:i/>
          <w:iCs/>
          <w:color w:val="000000"/>
          <w:sz w:val="24"/>
          <w:szCs w:val="24"/>
          <w:lang w:eastAsia="zh-CN"/>
        </w:rPr>
        <w:t>Covariates Results</w:t>
      </w:r>
    </w:p>
    <w:tbl>
      <w:tblPr>
        <w:tblW w:w="6810" w:type="dxa"/>
        <w:tblBorders>
          <w:top w:val="nil"/>
          <w:left w:val="nil"/>
          <w:bottom w:val="nil"/>
          <w:right w:val="nil"/>
          <w:insideH w:val="nil"/>
          <w:insideV w:val="nil"/>
        </w:tblBorders>
        <w:tblLayout w:type="fixed"/>
        <w:tblLook w:val="0600" w:firstRow="0" w:lastRow="0" w:firstColumn="0" w:lastColumn="0" w:noHBand="1" w:noVBand="1"/>
      </w:tblPr>
      <w:tblGrid>
        <w:gridCol w:w="1500"/>
        <w:gridCol w:w="1732"/>
        <w:gridCol w:w="1868"/>
        <w:gridCol w:w="1710"/>
      </w:tblGrid>
      <w:tr w:rsidR="00413BA8" w14:paraId="1631B178" w14:textId="77777777" w:rsidTr="00413BA8">
        <w:trPr>
          <w:trHeight w:val="63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E50C9E7"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b/>
                <w:bCs/>
                <w:color w:val="000000"/>
                <w:sz w:val="24"/>
                <w:szCs w:val="24"/>
              </w:rPr>
              <w:t>Covariate</w:t>
            </w:r>
          </w:p>
        </w:tc>
        <w:tc>
          <w:tcPr>
            <w:tcW w:w="173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146803E"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b/>
                <w:bCs/>
                <w:color w:val="000000"/>
                <w:sz w:val="24"/>
                <w:szCs w:val="24"/>
              </w:rPr>
              <w:t>2020 Domestic</w:t>
            </w:r>
          </w:p>
        </w:tc>
        <w:tc>
          <w:tcPr>
            <w:tcW w:w="186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8B29BBF"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b/>
                <w:bCs/>
                <w:color w:val="000000"/>
                <w:sz w:val="24"/>
                <w:szCs w:val="24"/>
              </w:rPr>
              <w:t>2020 Homicide</w:t>
            </w:r>
          </w:p>
        </w:tc>
        <w:tc>
          <w:tcPr>
            <w:tcW w:w="17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70DC454"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b/>
                <w:bCs/>
                <w:color w:val="000000"/>
                <w:sz w:val="24"/>
                <w:szCs w:val="24"/>
              </w:rPr>
              <w:t>2020 Suicide</w:t>
            </w:r>
          </w:p>
        </w:tc>
      </w:tr>
      <w:tr w:rsidR="00413BA8" w:rsidRPr="00413BA8" w14:paraId="36AC602A" w14:textId="77777777" w:rsidTr="00413BA8">
        <w:trPr>
          <w:trHeight w:val="63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B72121A" w14:textId="77777777" w:rsidR="00413BA8" w:rsidRPr="00413BA8" w:rsidRDefault="00413BA8" w:rsidP="004904A4">
            <w:pPr>
              <w:widowControl w:val="0"/>
              <w:spacing w:line="276" w:lineRule="auto"/>
              <w:ind w:left="0"/>
              <w:rPr>
                <w:rFonts w:ascii="Times New Roman" w:eastAsia="Arial" w:hAnsi="Times New Roman" w:cs="Times New Roman"/>
                <w:color w:val="000000"/>
                <w:sz w:val="24"/>
                <w:szCs w:val="24"/>
              </w:rPr>
            </w:pPr>
            <w:r w:rsidRPr="00413BA8">
              <w:rPr>
                <w:rFonts w:ascii="Times New Roman" w:eastAsia="Times New Roman" w:hAnsi="Times New Roman" w:cs="Times New Roman"/>
                <w:color w:val="000000"/>
                <w:sz w:val="24"/>
                <w:szCs w:val="24"/>
              </w:rPr>
              <w:t>Percent Unemployed</w:t>
            </w:r>
          </w:p>
        </w:tc>
        <w:tc>
          <w:tcPr>
            <w:tcW w:w="173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B85CDE" w14:textId="77777777" w:rsidR="00413BA8" w:rsidRPr="00413BA8" w:rsidRDefault="00413BA8" w:rsidP="004904A4">
            <w:pPr>
              <w:widowControl w:val="0"/>
              <w:spacing w:line="276" w:lineRule="auto"/>
              <w:ind w:left="0"/>
              <w:rPr>
                <w:rFonts w:ascii="Times New Roman" w:eastAsia="Arial" w:hAnsi="Times New Roman" w:cs="Times New Roman"/>
                <w:color w:val="000000"/>
                <w:sz w:val="24"/>
                <w:szCs w:val="24"/>
              </w:rPr>
            </w:pPr>
            <w:r w:rsidRPr="00413BA8">
              <w:rPr>
                <w:rFonts w:ascii="Times New Roman" w:eastAsia="Times New Roman" w:hAnsi="Times New Roman" w:cs="Times New Roman"/>
                <w:color w:val="000000"/>
                <w:sz w:val="24"/>
                <w:szCs w:val="24"/>
              </w:rPr>
              <w:t>1.014 (p = .477)</w:t>
            </w:r>
          </w:p>
        </w:tc>
        <w:tc>
          <w:tcPr>
            <w:tcW w:w="186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CF5392" w14:textId="77777777" w:rsidR="00413BA8" w:rsidRPr="00413BA8" w:rsidRDefault="00413BA8" w:rsidP="004904A4">
            <w:pPr>
              <w:widowControl w:val="0"/>
              <w:spacing w:line="276" w:lineRule="auto"/>
              <w:ind w:left="0"/>
              <w:rPr>
                <w:rFonts w:ascii="Times New Roman" w:eastAsia="Arial" w:hAnsi="Times New Roman" w:cs="Times New Roman"/>
                <w:color w:val="000000"/>
                <w:sz w:val="24"/>
                <w:szCs w:val="24"/>
              </w:rPr>
            </w:pPr>
            <w:r w:rsidRPr="00413BA8">
              <w:rPr>
                <w:rFonts w:ascii="Times New Roman" w:eastAsia="Times New Roman" w:hAnsi="Times New Roman" w:cs="Times New Roman"/>
                <w:color w:val="000000"/>
                <w:sz w:val="24"/>
                <w:szCs w:val="24"/>
              </w:rPr>
              <w:t>1.002 (p = .786)</w:t>
            </w:r>
          </w:p>
        </w:tc>
        <w:tc>
          <w:tcPr>
            <w:tcW w:w="17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C5ADE1" w14:textId="77777777" w:rsidR="00413BA8" w:rsidRPr="00413BA8" w:rsidRDefault="00413BA8" w:rsidP="004904A4">
            <w:pPr>
              <w:widowControl w:val="0"/>
              <w:spacing w:line="276" w:lineRule="auto"/>
              <w:ind w:left="0"/>
              <w:rPr>
                <w:rFonts w:ascii="Times New Roman" w:eastAsia="Arial" w:hAnsi="Times New Roman" w:cs="Times New Roman"/>
                <w:color w:val="000000"/>
                <w:sz w:val="24"/>
                <w:szCs w:val="24"/>
              </w:rPr>
            </w:pPr>
            <w:r w:rsidRPr="00413BA8">
              <w:rPr>
                <w:rFonts w:ascii="Times New Roman" w:eastAsia="Arial" w:hAnsi="Times New Roman" w:cs="Times New Roman"/>
                <w:color w:val="000000"/>
                <w:sz w:val="24"/>
                <w:szCs w:val="24"/>
              </w:rPr>
              <w:t>0.99 (p = .665)</w:t>
            </w:r>
          </w:p>
        </w:tc>
      </w:tr>
      <w:tr w:rsidR="00413BA8" w:rsidRPr="00413BA8" w14:paraId="0082E522" w14:textId="77777777" w:rsidTr="00413BA8">
        <w:trPr>
          <w:trHeight w:val="118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DF1FEEB" w14:textId="7FBB56FC" w:rsidR="00413BA8" w:rsidRPr="00413BA8" w:rsidRDefault="00413BA8" w:rsidP="004904A4">
            <w:pPr>
              <w:widowControl w:val="0"/>
              <w:spacing w:line="276" w:lineRule="auto"/>
              <w:ind w:left="0"/>
              <w:rPr>
                <w:rFonts w:ascii="Times New Roman" w:eastAsia="Arial" w:hAnsi="Times New Roman" w:cs="Times New Roman"/>
                <w:color w:val="000000"/>
                <w:sz w:val="24"/>
                <w:szCs w:val="24"/>
              </w:rPr>
            </w:pPr>
            <w:r w:rsidRPr="00413BA8">
              <w:rPr>
                <w:rFonts w:ascii="Times New Roman" w:eastAsia="Times New Roman" w:hAnsi="Times New Roman" w:cs="Times New Roman"/>
                <w:color w:val="000000"/>
                <w:sz w:val="24"/>
                <w:szCs w:val="24"/>
              </w:rPr>
              <w:t>COVID Deaths</w:t>
            </w:r>
          </w:p>
        </w:tc>
        <w:tc>
          <w:tcPr>
            <w:tcW w:w="173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955276" w14:textId="77777777" w:rsidR="00413BA8" w:rsidRPr="00413BA8" w:rsidRDefault="00413BA8" w:rsidP="004904A4">
            <w:pPr>
              <w:widowControl w:val="0"/>
              <w:spacing w:line="276" w:lineRule="auto"/>
              <w:ind w:left="0"/>
              <w:rPr>
                <w:rFonts w:ascii="Times New Roman" w:eastAsia="Arial" w:hAnsi="Times New Roman" w:cs="Times New Roman"/>
                <w:color w:val="000000"/>
                <w:sz w:val="24"/>
                <w:szCs w:val="24"/>
              </w:rPr>
            </w:pPr>
            <w:r w:rsidRPr="00413BA8">
              <w:rPr>
                <w:rFonts w:ascii="Times New Roman" w:eastAsia="Times New Roman" w:hAnsi="Times New Roman" w:cs="Times New Roman"/>
                <w:color w:val="000000"/>
                <w:sz w:val="24"/>
                <w:szCs w:val="24"/>
              </w:rPr>
              <w:t>1.000 (p = .782)</w:t>
            </w:r>
          </w:p>
        </w:tc>
        <w:tc>
          <w:tcPr>
            <w:tcW w:w="186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89394D" w14:textId="77777777" w:rsidR="00413BA8" w:rsidRPr="00413BA8" w:rsidRDefault="00413BA8" w:rsidP="004904A4">
            <w:pPr>
              <w:widowControl w:val="0"/>
              <w:spacing w:line="276" w:lineRule="auto"/>
              <w:ind w:left="0"/>
              <w:rPr>
                <w:rFonts w:ascii="Times New Roman" w:eastAsia="Arial" w:hAnsi="Times New Roman" w:cs="Times New Roman"/>
                <w:color w:val="000000"/>
                <w:sz w:val="24"/>
                <w:szCs w:val="24"/>
              </w:rPr>
            </w:pPr>
            <w:r w:rsidRPr="00413BA8">
              <w:rPr>
                <w:rFonts w:ascii="Times New Roman" w:eastAsia="Times New Roman" w:hAnsi="Times New Roman" w:cs="Times New Roman"/>
                <w:color w:val="000000"/>
                <w:sz w:val="24"/>
                <w:szCs w:val="24"/>
              </w:rPr>
              <w:t>0.999 (p = .111)</w:t>
            </w:r>
          </w:p>
        </w:tc>
        <w:tc>
          <w:tcPr>
            <w:tcW w:w="17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684745" w14:textId="77777777" w:rsidR="00413BA8" w:rsidRPr="00413BA8" w:rsidRDefault="00413BA8" w:rsidP="004904A4">
            <w:pPr>
              <w:widowControl w:val="0"/>
              <w:spacing w:line="276" w:lineRule="auto"/>
              <w:ind w:left="0"/>
              <w:rPr>
                <w:rFonts w:ascii="Times New Roman" w:eastAsia="Arial" w:hAnsi="Times New Roman" w:cs="Times New Roman"/>
                <w:color w:val="000000"/>
                <w:sz w:val="24"/>
                <w:szCs w:val="24"/>
              </w:rPr>
            </w:pPr>
            <w:r w:rsidRPr="00413BA8">
              <w:rPr>
                <w:rFonts w:ascii="Times New Roman" w:eastAsia="Arial" w:hAnsi="Times New Roman" w:cs="Times New Roman"/>
                <w:color w:val="000000"/>
                <w:sz w:val="24"/>
                <w:szCs w:val="24"/>
              </w:rPr>
              <w:t>1.001 (p = .456)</w:t>
            </w:r>
          </w:p>
        </w:tc>
      </w:tr>
      <w:tr w:rsidR="00413BA8" w:rsidRPr="00413BA8" w14:paraId="23104BDD" w14:textId="77777777" w:rsidTr="00413BA8">
        <w:trPr>
          <w:trHeight w:val="63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89CEC45" w14:textId="77777777" w:rsidR="00413BA8" w:rsidRPr="00413BA8" w:rsidRDefault="00413BA8" w:rsidP="004904A4">
            <w:pPr>
              <w:widowControl w:val="0"/>
              <w:spacing w:line="276" w:lineRule="auto"/>
              <w:ind w:left="0"/>
              <w:rPr>
                <w:rFonts w:ascii="Times New Roman" w:eastAsia="Arial" w:hAnsi="Times New Roman" w:cs="Times New Roman"/>
                <w:color w:val="000000"/>
                <w:sz w:val="24"/>
                <w:szCs w:val="24"/>
              </w:rPr>
            </w:pPr>
            <w:r w:rsidRPr="00413BA8">
              <w:rPr>
                <w:rFonts w:ascii="Times New Roman" w:eastAsia="Times New Roman" w:hAnsi="Times New Roman" w:cs="Times New Roman"/>
                <w:color w:val="000000"/>
                <w:sz w:val="24"/>
                <w:szCs w:val="24"/>
              </w:rPr>
              <w:t>Population</w:t>
            </w:r>
          </w:p>
        </w:tc>
        <w:tc>
          <w:tcPr>
            <w:tcW w:w="173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2234F4" w14:textId="77777777" w:rsidR="00413BA8" w:rsidRPr="00413BA8" w:rsidRDefault="00413BA8" w:rsidP="004904A4">
            <w:pPr>
              <w:widowControl w:val="0"/>
              <w:spacing w:line="276" w:lineRule="auto"/>
              <w:ind w:left="0"/>
              <w:rPr>
                <w:rFonts w:ascii="Times New Roman" w:eastAsia="Arial" w:hAnsi="Times New Roman" w:cs="Times New Roman"/>
                <w:color w:val="000000"/>
                <w:sz w:val="24"/>
                <w:szCs w:val="24"/>
              </w:rPr>
            </w:pPr>
            <w:r w:rsidRPr="00413BA8">
              <w:rPr>
                <w:rFonts w:ascii="Times New Roman" w:eastAsia="Times New Roman" w:hAnsi="Times New Roman" w:cs="Times New Roman"/>
                <w:color w:val="000000"/>
                <w:sz w:val="24"/>
                <w:szCs w:val="24"/>
              </w:rPr>
              <w:t>1.094 (p &lt; .001)</w:t>
            </w:r>
          </w:p>
        </w:tc>
        <w:tc>
          <w:tcPr>
            <w:tcW w:w="186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565B38" w14:textId="77777777" w:rsidR="00413BA8" w:rsidRPr="00413BA8" w:rsidRDefault="00413BA8" w:rsidP="004904A4">
            <w:pPr>
              <w:widowControl w:val="0"/>
              <w:spacing w:line="276" w:lineRule="auto"/>
              <w:ind w:left="0"/>
              <w:rPr>
                <w:rFonts w:ascii="Times New Roman" w:eastAsia="Arial" w:hAnsi="Times New Roman" w:cs="Times New Roman"/>
                <w:color w:val="000000"/>
                <w:sz w:val="24"/>
                <w:szCs w:val="24"/>
              </w:rPr>
            </w:pPr>
            <w:r w:rsidRPr="00413BA8">
              <w:rPr>
                <w:rFonts w:ascii="Times New Roman" w:eastAsia="Times New Roman" w:hAnsi="Times New Roman" w:cs="Times New Roman"/>
                <w:color w:val="000000"/>
                <w:sz w:val="24"/>
                <w:szCs w:val="24"/>
              </w:rPr>
              <w:t>1.123 (p &lt; .001)</w:t>
            </w:r>
          </w:p>
        </w:tc>
        <w:tc>
          <w:tcPr>
            <w:tcW w:w="17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F6405F" w14:textId="77777777" w:rsidR="00413BA8" w:rsidRPr="00413BA8" w:rsidRDefault="00413BA8" w:rsidP="004904A4">
            <w:pPr>
              <w:widowControl w:val="0"/>
              <w:spacing w:line="276" w:lineRule="auto"/>
              <w:ind w:left="0"/>
              <w:rPr>
                <w:rFonts w:ascii="Times New Roman" w:eastAsia="Arial" w:hAnsi="Times New Roman" w:cs="Times New Roman"/>
                <w:color w:val="000000"/>
                <w:sz w:val="24"/>
                <w:szCs w:val="24"/>
              </w:rPr>
            </w:pPr>
            <w:r w:rsidRPr="00413BA8">
              <w:rPr>
                <w:rFonts w:ascii="Times New Roman" w:eastAsia="Arial" w:hAnsi="Times New Roman" w:cs="Times New Roman"/>
                <w:color w:val="000000"/>
                <w:sz w:val="24"/>
                <w:szCs w:val="24"/>
              </w:rPr>
              <w:t>1.093 (p &lt; .001)</w:t>
            </w:r>
          </w:p>
        </w:tc>
      </w:tr>
      <w:tr w:rsidR="00413BA8" w:rsidRPr="00413BA8" w14:paraId="23FD816A" w14:textId="77777777" w:rsidTr="00413BA8">
        <w:trPr>
          <w:trHeight w:val="63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33B1E79" w14:textId="77777777" w:rsidR="00413BA8" w:rsidRPr="00413BA8" w:rsidRDefault="00413BA8" w:rsidP="004904A4">
            <w:pPr>
              <w:widowControl w:val="0"/>
              <w:spacing w:line="276" w:lineRule="auto"/>
              <w:ind w:left="0"/>
              <w:rPr>
                <w:rFonts w:ascii="Times New Roman" w:eastAsia="Arial" w:hAnsi="Times New Roman" w:cs="Times New Roman"/>
                <w:color w:val="000000"/>
                <w:sz w:val="24"/>
                <w:szCs w:val="24"/>
              </w:rPr>
            </w:pPr>
            <w:r w:rsidRPr="00413BA8">
              <w:rPr>
                <w:rFonts w:ascii="Times New Roman" w:eastAsia="Times New Roman" w:hAnsi="Times New Roman" w:cs="Times New Roman"/>
                <w:color w:val="000000"/>
                <w:sz w:val="24"/>
                <w:szCs w:val="24"/>
              </w:rPr>
              <w:t>Poverty Rate</w:t>
            </w:r>
          </w:p>
        </w:tc>
        <w:tc>
          <w:tcPr>
            <w:tcW w:w="173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675EF8" w14:textId="77777777" w:rsidR="00413BA8" w:rsidRPr="00413BA8" w:rsidRDefault="00413BA8" w:rsidP="004904A4">
            <w:pPr>
              <w:widowControl w:val="0"/>
              <w:spacing w:line="276" w:lineRule="auto"/>
              <w:ind w:left="0"/>
              <w:rPr>
                <w:rFonts w:ascii="Times New Roman" w:eastAsia="Arial" w:hAnsi="Times New Roman" w:cs="Times New Roman"/>
                <w:color w:val="000000"/>
                <w:sz w:val="24"/>
                <w:szCs w:val="24"/>
              </w:rPr>
            </w:pPr>
            <w:r w:rsidRPr="00413BA8">
              <w:rPr>
                <w:rFonts w:ascii="Times New Roman" w:eastAsia="Times New Roman" w:hAnsi="Times New Roman" w:cs="Times New Roman"/>
                <w:color w:val="000000"/>
                <w:sz w:val="24"/>
                <w:szCs w:val="24"/>
              </w:rPr>
              <w:t>1.159 (p &lt; .001)</w:t>
            </w:r>
          </w:p>
        </w:tc>
        <w:tc>
          <w:tcPr>
            <w:tcW w:w="186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B33C84" w14:textId="77777777" w:rsidR="00413BA8" w:rsidRPr="00413BA8" w:rsidRDefault="00413BA8" w:rsidP="004904A4">
            <w:pPr>
              <w:widowControl w:val="0"/>
              <w:spacing w:line="276" w:lineRule="auto"/>
              <w:ind w:left="0"/>
              <w:rPr>
                <w:rFonts w:ascii="Times New Roman" w:eastAsia="Arial" w:hAnsi="Times New Roman" w:cs="Times New Roman"/>
                <w:color w:val="000000"/>
                <w:sz w:val="24"/>
                <w:szCs w:val="24"/>
              </w:rPr>
            </w:pPr>
            <w:r w:rsidRPr="00413BA8">
              <w:rPr>
                <w:rFonts w:ascii="Times New Roman" w:eastAsia="Times New Roman" w:hAnsi="Times New Roman" w:cs="Times New Roman"/>
                <w:color w:val="000000"/>
                <w:sz w:val="24"/>
                <w:szCs w:val="24"/>
              </w:rPr>
              <w:t>1.246 (p &lt; .001)</w:t>
            </w:r>
          </w:p>
        </w:tc>
        <w:tc>
          <w:tcPr>
            <w:tcW w:w="17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25676C" w14:textId="77777777" w:rsidR="00413BA8" w:rsidRPr="00413BA8" w:rsidRDefault="00413BA8" w:rsidP="004904A4">
            <w:pPr>
              <w:widowControl w:val="0"/>
              <w:spacing w:line="276" w:lineRule="auto"/>
              <w:ind w:left="0"/>
              <w:rPr>
                <w:rFonts w:ascii="Times New Roman" w:eastAsia="Arial" w:hAnsi="Times New Roman" w:cs="Times New Roman"/>
                <w:color w:val="000000"/>
                <w:sz w:val="24"/>
                <w:szCs w:val="24"/>
              </w:rPr>
            </w:pPr>
            <w:r w:rsidRPr="00413BA8">
              <w:rPr>
                <w:rFonts w:ascii="Times New Roman" w:eastAsia="Arial" w:hAnsi="Times New Roman" w:cs="Times New Roman"/>
                <w:color w:val="000000"/>
                <w:sz w:val="24"/>
                <w:szCs w:val="24"/>
              </w:rPr>
              <w:t>1.088 (p = .034)</w:t>
            </w:r>
          </w:p>
        </w:tc>
      </w:tr>
      <w:tr w:rsidR="00413BA8" w:rsidRPr="00413BA8" w14:paraId="242F6999" w14:textId="77777777" w:rsidTr="00413BA8">
        <w:trPr>
          <w:trHeight w:val="91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F5A778E" w14:textId="77777777" w:rsidR="00413BA8" w:rsidRPr="00413BA8" w:rsidRDefault="00413BA8" w:rsidP="004904A4">
            <w:pPr>
              <w:widowControl w:val="0"/>
              <w:spacing w:line="276" w:lineRule="auto"/>
              <w:ind w:left="0"/>
              <w:rPr>
                <w:rFonts w:ascii="Times New Roman" w:eastAsia="Arial" w:hAnsi="Times New Roman" w:cs="Times New Roman"/>
                <w:color w:val="000000"/>
                <w:sz w:val="24"/>
                <w:szCs w:val="24"/>
              </w:rPr>
            </w:pPr>
            <w:r w:rsidRPr="00413BA8">
              <w:rPr>
                <w:rFonts w:ascii="Times New Roman" w:eastAsia="Times New Roman" w:hAnsi="Times New Roman" w:cs="Times New Roman"/>
                <w:color w:val="000000"/>
                <w:sz w:val="24"/>
                <w:szCs w:val="24"/>
              </w:rPr>
              <w:t>Gun Law Grade (numeric)</w:t>
            </w:r>
          </w:p>
        </w:tc>
        <w:tc>
          <w:tcPr>
            <w:tcW w:w="173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881C10" w14:textId="77777777" w:rsidR="00413BA8" w:rsidRPr="00413BA8" w:rsidRDefault="00413BA8" w:rsidP="004904A4">
            <w:pPr>
              <w:widowControl w:val="0"/>
              <w:spacing w:line="276" w:lineRule="auto"/>
              <w:ind w:left="0"/>
              <w:rPr>
                <w:rFonts w:ascii="Times New Roman" w:eastAsia="Arial" w:hAnsi="Times New Roman" w:cs="Times New Roman"/>
                <w:color w:val="000000"/>
                <w:sz w:val="24"/>
                <w:szCs w:val="24"/>
              </w:rPr>
            </w:pPr>
            <w:r w:rsidRPr="00413BA8">
              <w:rPr>
                <w:rFonts w:ascii="Times New Roman" w:eastAsia="Times New Roman" w:hAnsi="Times New Roman" w:cs="Times New Roman"/>
                <w:color w:val="000000"/>
                <w:sz w:val="24"/>
                <w:szCs w:val="24"/>
              </w:rPr>
              <w:t>0.950 (p = .084)</w:t>
            </w:r>
          </w:p>
        </w:tc>
        <w:tc>
          <w:tcPr>
            <w:tcW w:w="186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A976E3" w14:textId="77777777" w:rsidR="00413BA8" w:rsidRPr="00413BA8" w:rsidRDefault="00413BA8" w:rsidP="004904A4">
            <w:pPr>
              <w:widowControl w:val="0"/>
              <w:spacing w:line="276" w:lineRule="auto"/>
              <w:ind w:left="0"/>
              <w:rPr>
                <w:rFonts w:ascii="Times New Roman" w:eastAsia="Arial" w:hAnsi="Times New Roman" w:cs="Times New Roman"/>
                <w:color w:val="000000"/>
                <w:sz w:val="24"/>
                <w:szCs w:val="24"/>
              </w:rPr>
            </w:pPr>
            <w:r w:rsidRPr="00413BA8">
              <w:rPr>
                <w:rFonts w:ascii="Times New Roman" w:eastAsia="Times New Roman" w:hAnsi="Times New Roman" w:cs="Times New Roman"/>
                <w:color w:val="000000"/>
                <w:sz w:val="24"/>
                <w:szCs w:val="24"/>
              </w:rPr>
              <w:t>1.034 (p = .359)</w:t>
            </w:r>
          </w:p>
        </w:tc>
        <w:tc>
          <w:tcPr>
            <w:tcW w:w="17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42E3F0" w14:textId="77777777" w:rsidR="00413BA8" w:rsidRPr="00413BA8" w:rsidRDefault="00413BA8" w:rsidP="004904A4">
            <w:pPr>
              <w:widowControl w:val="0"/>
              <w:spacing w:line="276" w:lineRule="auto"/>
              <w:ind w:left="0"/>
              <w:rPr>
                <w:rFonts w:ascii="Times New Roman" w:eastAsia="Arial" w:hAnsi="Times New Roman" w:cs="Times New Roman"/>
                <w:color w:val="000000"/>
                <w:sz w:val="24"/>
                <w:szCs w:val="24"/>
              </w:rPr>
            </w:pPr>
            <w:r w:rsidRPr="00413BA8">
              <w:rPr>
                <w:rFonts w:ascii="Times New Roman" w:eastAsia="Arial" w:hAnsi="Times New Roman" w:cs="Times New Roman"/>
                <w:color w:val="000000"/>
                <w:sz w:val="24"/>
                <w:szCs w:val="24"/>
              </w:rPr>
              <w:t>0.975 (p = .368)</w:t>
            </w:r>
          </w:p>
        </w:tc>
      </w:tr>
      <w:tr w:rsidR="00413BA8" w:rsidRPr="00413BA8" w14:paraId="065C7E80" w14:textId="77777777" w:rsidTr="00413BA8">
        <w:trPr>
          <w:trHeight w:val="91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9F2CC47" w14:textId="751B5A7B" w:rsidR="00413BA8" w:rsidRPr="00413BA8" w:rsidRDefault="00413BA8" w:rsidP="004904A4">
            <w:pPr>
              <w:widowControl w:val="0"/>
              <w:spacing w:line="276" w:lineRule="auto"/>
              <w:ind w:left="0"/>
              <w:rPr>
                <w:rFonts w:ascii="Times New Roman" w:eastAsia="Arial" w:hAnsi="Times New Roman" w:cs="Times New Roman"/>
                <w:color w:val="000000"/>
                <w:sz w:val="24"/>
                <w:szCs w:val="24"/>
              </w:rPr>
            </w:pPr>
            <w:r w:rsidRPr="00413BA8">
              <w:rPr>
                <w:rFonts w:ascii="Times New Roman" w:eastAsia="Times New Roman" w:hAnsi="Times New Roman" w:cs="Times New Roman"/>
                <w:color w:val="000000"/>
                <w:sz w:val="24"/>
                <w:szCs w:val="24"/>
              </w:rPr>
              <w:lastRenderedPageBreak/>
              <w:t xml:space="preserve">Sum of </w:t>
            </w:r>
            <w:r>
              <w:rPr>
                <w:rFonts w:ascii="Times New Roman" w:eastAsia="Times New Roman" w:hAnsi="Times New Roman" w:cs="Times New Roman"/>
                <w:color w:val="000000"/>
                <w:sz w:val="24"/>
                <w:szCs w:val="24"/>
              </w:rPr>
              <w:t xml:space="preserve">State-Level </w:t>
            </w:r>
            <w:r w:rsidRPr="00413BA8">
              <w:rPr>
                <w:rFonts w:ascii="Times New Roman" w:eastAsia="Times New Roman" w:hAnsi="Times New Roman" w:cs="Times New Roman"/>
                <w:color w:val="000000"/>
                <w:sz w:val="24"/>
                <w:szCs w:val="24"/>
              </w:rPr>
              <w:t xml:space="preserve">COVID </w:t>
            </w:r>
            <w:r>
              <w:rPr>
                <w:rFonts w:ascii="Times New Roman" w:eastAsia="Times New Roman" w:hAnsi="Times New Roman" w:cs="Times New Roman"/>
                <w:color w:val="000000"/>
                <w:sz w:val="24"/>
                <w:szCs w:val="24"/>
              </w:rPr>
              <w:t xml:space="preserve">Safety </w:t>
            </w:r>
            <w:r w:rsidRPr="00413BA8">
              <w:rPr>
                <w:rFonts w:ascii="Times New Roman" w:eastAsia="Times New Roman" w:hAnsi="Times New Roman" w:cs="Times New Roman"/>
                <w:color w:val="000000"/>
                <w:sz w:val="24"/>
                <w:szCs w:val="24"/>
              </w:rPr>
              <w:t>Restrictions</w:t>
            </w:r>
          </w:p>
        </w:tc>
        <w:tc>
          <w:tcPr>
            <w:tcW w:w="173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B07693" w14:textId="77777777" w:rsidR="00413BA8" w:rsidRPr="00413BA8" w:rsidRDefault="00413BA8" w:rsidP="004904A4">
            <w:pPr>
              <w:widowControl w:val="0"/>
              <w:spacing w:line="276" w:lineRule="auto"/>
              <w:ind w:left="0"/>
              <w:rPr>
                <w:rFonts w:ascii="Times New Roman" w:eastAsia="Arial" w:hAnsi="Times New Roman" w:cs="Times New Roman"/>
                <w:color w:val="000000"/>
                <w:sz w:val="24"/>
                <w:szCs w:val="24"/>
              </w:rPr>
            </w:pPr>
            <w:r w:rsidRPr="00413BA8">
              <w:rPr>
                <w:rFonts w:ascii="Times New Roman" w:eastAsia="Times New Roman" w:hAnsi="Times New Roman" w:cs="Times New Roman"/>
                <w:color w:val="000000"/>
                <w:sz w:val="24"/>
                <w:szCs w:val="24"/>
              </w:rPr>
              <w:t>1.004 (p = .959)</w:t>
            </w:r>
          </w:p>
        </w:tc>
        <w:tc>
          <w:tcPr>
            <w:tcW w:w="186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C1D2B9" w14:textId="77777777" w:rsidR="00413BA8" w:rsidRPr="00413BA8" w:rsidRDefault="00413BA8" w:rsidP="004904A4">
            <w:pPr>
              <w:widowControl w:val="0"/>
              <w:spacing w:line="276" w:lineRule="auto"/>
              <w:ind w:left="0"/>
              <w:rPr>
                <w:rFonts w:ascii="Times New Roman" w:eastAsia="Arial" w:hAnsi="Times New Roman" w:cs="Times New Roman"/>
                <w:color w:val="000000"/>
                <w:sz w:val="24"/>
                <w:szCs w:val="24"/>
              </w:rPr>
            </w:pPr>
            <w:r w:rsidRPr="00413BA8">
              <w:rPr>
                <w:rFonts w:ascii="Times New Roman" w:eastAsia="Times New Roman" w:hAnsi="Times New Roman" w:cs="Times New Roman"/>
                <w:color w:val="000000"/>
                <w:sz w:val="24"/>
                <w:szCs w:val="24"/>
              </w:rPr>
              <w:t>1.021 (p = .572)</w:t>
            </w:r>
          </w:p>
        </w:tc>
        <w:tc>
          <w:tcPr>
            <w:tcW w:w="17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BDF494" w14:textId="77777777" w:rsidR="00413BA8" w:rsidRPr="00413BA8" w:rsidRDefault="00413BA8" w:rsidP="004904A4">
            <w:pPr>
              <w:widowControl w:val="0"/>
              <w:spacing w:line="276" w:lineRule="auto"/>
              <w:ind w:left="0"/>
              <w:rPr>
                <w:rFonts w:ascii="Times New Roman" w:eastAsia="Arial" w:hAnsi="Times New Roman" w:cs="Times New Roman"/>
                <w:color w:val="000000"/>
                <w:sz w:val="24"/>
                <w:szCs w:val="24"/>
              </w:rPr>
            </w:pPr>
            <w:r w:rsidRPr="00413BA8">
              <w:rPr>
                <w:rFonts w:ascii="Times New Roman" w:eastAsia="Arial" w:hAnsi="Times New Roman" w:cs="Times New Roman"/>
                <w:color w:val="000000"/>
                <w:sz w:val="24"/>
                <w:szCs w:val="24"/>
              </w:rPr>
              <w:t>0.918 (p = .408)</w:t>
            </w:r>
          </w:p>
        </w:tc>
      </w:tr>
    </w:tbl>
    <w:p w14:paraId="256DB8D6" w14:textId="77777777" w:rsidR="00413BA8" w:rsidRDefault="00413BA8" w:rsidP="00413BA8">
      <w:pPr>
        <w:spacing w:line="480" w:lineRule="auto"/>
        <w:ind w:hanging="80"/>
        <w:rPr>
          <w:rFonts w:ascii="Times New Roman" w:eastAsia="Times New Roman" w:hAnsi="Times New Roman" w:cs="Times New Roman"/>
          <w:color w:val="000000"/>
          <w:sz w:val="24"/>
          <w:szCs w:val="24"/>
        </w:rPr>
      </w:pPr>
    </w:p>
    <w:p w14:paraId="7D58B664" w14:textId="0FF6D8DC" w:rsidR="00413BA8" w:rsidRPr="00AA4840" w:rsidRDefault="00413BA8" w:rsidP="00413BA8">
      <w:pPr>
        <w:spacing w:line="480" w:lineRule="auto"/>
        <w:ind w:hanging="80"/>
        <w:rPr>
          <w:rFonts w:ascii="Times New Roman" w:eastAsia="Times New Roman" w:hAnsi="Times New Roman" w:cs="Times New Roman"/>
          <w:b/>
          <w:bCs/>
          <w:color w:val="000000"/>
          <w:sz w:val="24"/>
          <w:szCs w:val="24"/>
          <w:lang w:eastAsia="zh-CN"/>
        </w:rPr>
      </w:pPr>
      <w:r w:rsidRPr="00AA4840">
        <w:rPr>
          <w:rFonts w:ascii="Times New Roman" w:eastAsia="Times New Roman" w:hAnsi="Times New Roman" w:cs="Times New Roman" w:hint="eastAsia"/>
          <w:b/>
          <w:bCs/>
          <w:color w:val="000000"/>
          <w:sz w:val="24"/>
          <w:szCs w:val="24"/>
          <w:lang w:eastAsia="zh-CN"/>
        </w:rPr>
        <w:t xml:space="preserve">Supplemental Table </w:t>
      </w:r>
      <w:r>
        <w:rPr>
          <w:rFonts w:ascii="Times New Roman" w:eastAsia="Times New Roman" w:hAnsi="Times New Roman" w:cs="Times New Roman"/>
          <w:b/>
          <w:bCs/>
          <w:color w:val="000000"/>
          <w:sz w:val="24"/>
          <w:szCs w:val="24"/>
          <w:lang w:eastAsia="zh-CN"/>
        </w:rPr>
        <w:t>7</w:t>
      </w:r>
      <w:r w:rsidRPr="00AA4840">
        <w:rPr>
          <w:rFonts w:ascii="Times New Roman" w:eastAsia="Times New Roman" w:hAnsi="Times New Roman" w:cs="Times New Roman" w:hint="eastAsia"/>
          <w:b/>
          <w:bCs/>
          <w:color w:val="000000"/>
          <w:sz w:val="24"/>
          <w:szCs w:val="24"/>
          <w:lang w:eastAsia="zh-CN"/>
        </w:rPr>
        <w:t>.</w:t>
      </w:r>
    </w:p>
    <w:p w14:paraId="4F5A1390" w14:textId="77777777" w:rsidR="00413BA8" w:rsidRPr="00AA4840" w:rsidRDefault="00413BA8" w:rsidP="00413BA8">
      <w:pPr>
        <w:spacing w:line="480" w:lineRule="auto"/>
        <w:ind w:hanging="80"/>
        <w:rPr>
          <w:rFonts w:ascii="Times New Roman" w:eastAsia="Times New Roman" w:hAnsi="Times New Roman" w:cs="Times New Roman"/>
          <w:i/>
          <w:iCs/>
          <w:color w:val="000000"/>
          <w:sz w:val="24"/>
          <w:szCs w:val="24"/>
          <w:lang w:eastAsia="zh-CN"/>
        </w:rPr>
      </w:pPr>
      <w:r w:rsidRPr="00AA4840">
        <w:rPr>
          <w:rFonts w:ascii="Times New Roman" w:eastAsia="Times New Roman" w:hAnsi="Times New Roman" w:cs="Times New Roman"/>
          <w:i/>
          <w:iCs/>
          <w:color w:val="000000"/>
          <w:sz w:val="24"/>
          <w:szCs w:val="24"/>
        </w:rPr>
        <w:t xml:space="preserve">Aim </w:t>
      </w:r>
      <w:r w:rsidRPr="00AA4840">
        <w:rPr>
          <w:rFonts w:ascii="Times New Roman" w:eastAsia="Times New Roman" w:hAnsi="Times New Roman" w:cs="Times New Roman" w:hint="eastAsia"/>
          <w:i/>
          <w:iCs/>
          <w:color w:val="000000"/>
          <w:sz w:val="24"/>
          <w:szCs w:val="24"/>
          <w:lang w:eastAsia="zh-CN"/>
        </w:rPr>
        <w:t>2 Covariates Results</w:t>
      </w:r>
    </w:p>
    <w:tbl>
      <w:tblPr>
        <w:tblW w:w="8632" w:type="dxa"/>
        <w:tblBorders>
          <w:top w:val="nil"/>
          <w:left w:val="nil"/>
          <w:bottom w:val="nil"/>
          <w:right w:val="nil"/>
          <w:insideH w:val="nil"/>
          <w:insideV w:val="nil"/>
        </w:tblBorders>
        <w:tblLayout w:type="fixed"/>
        <w:tblLook w:val="0600" w:firstRow="0" w:lastRow="0" w:firstColumn="0" w:lastColumn="0" w:noHBand="1" w:noVBand="1"/>
      </w:tblPr>
      <w:tblGrid>
        <w:gridCol w:w="1432"/>
        <w:gridCol w:w="1170"/>
        <w:gridCol w:w="1260"/>
        <w:gridCol w:w="1170"/>
        <w:gridCol w:w="1260"/>
        <w:gridCol w:w="1170"/>
        <w:gridCol w:w="1170"/>
      </w:tblGrid>
      <w:tr w:rsidR="00413BA8" w14:paraId="729787FF" w14:textId="77777777" w:rsidTr="00413BA8">
        <w:trPr>
          <w:trHeight w:val="630"/>
        </w:trPr>
        <w:tc>
          <w:tcPr>
            <w:tcW w:w="143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DAD5141" w14:textId="77777777" w:rsidR="00413BA8" w:rsidRDefault="00413BA8" w:rsidP="004904A4">
            <w:pPr>
              <w:widowControl w:val="0"/>
              <w:spacing w:line="276" w:lineRule="auto"/>
              <w:ind w:left="0"/>
              <w:rPr>
                <w:rFonts w:ascii="Arial" w:eastAsia="Arial" w:hAnsi="Arial" w:cs="Arial"/>
                <w:color w:val="000000"/>
                <w:sz w:val="18"/>
                <w:szCs w:val="18"/>
              </w:rPr>
            </w:pPr>
            <w:r>
              <w:rPr>
                <w:rFonts w:ascii="Times New Roman" w:eastAsia="Times New Roman" w:hAnsi="Times New Roman" w:cs="Times New Roman"/>
                <w:b/>
                <w:bCs/>
                <w:color w:val="000000"/>
                <w:sz w:val="22"/>
                <w:szCs w:val="22"/>
              </w:rPr>
              <w:t>Covariate</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F95B12F" w14:textId="77777777" w:rsidR="00413BA8" w:rsidRDefault="00413BA8" w:rsidP="004904A4">
            <w:pPr>
              <w:widowControl w:val="0"/>
              <w:spacing w:line="276" w:lineRule="auto"/>
              <w:ind w:left="0"/>
              <w:rPr>
                <w:rFonts w:ascii="Arial" w:eastAsia="Arial" w:hAnsi="Arial" w:cs="Arial"/>
                <w:color w:val="000000"/>
                <w:sz w:val="18"/>
                <w:szCs w:val="18"/>
              </w:rPr>
            </w:pPr>
            <w:r>
              <w:rPr>
                <w:rFonts w:ascii="Times New Roman" w:eastAsia="Times New Roman" w:hAnsi="Times New Roman" w:cs="Times New Roman"/>
                <w:b/>
                <w:bCs/>
                <w:color w:val="000000"/>
                <w:sz w:val="22"/>
                <w:szCs w:val="22"/>
              </w:rPr>
              <w:t>2020 Domestic</w:t>
            </w:r>
          </w:p>
        </w:tc>
        <w:tc>
          <w:tcPr>
            <w:tcW w:w="12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CBB12D2" w14:textId="77777777" w:rsidR="00413BA8" w:rsidRDefault="00413BA8" w:rsidP="004904A4">
            <w:pPr>
              <w:widowControl w:val="0"/>
              <w:spacing w:line="276" w:lineRule="auto"/>
              <w:ind w:left="0"/>
              <w:rPr>
                <w:rFonts w:ascii="Arial" w:eastAsia="Arial" w:hAnsi="Arial" w:cs="Arial"/>
                <w:color w:val="000000"/>
                <w:sz w:val="18"/>
                <w:szCs w:val="18"/>
              </w:rPr>
            </w:pPr>
            <w:r>
              <w:rPr>
                <w:rFonts w:ascii="Times New Roman" w:eastAsia="Times New Roman" w:hAnsi="Times New Roman" w:cs="Times New Roman"/>
                <w:b/>
                <w:bCs/>
                <w:color w:val="000000"/>
                <w:sz w:val="22"/>
                <w:szCs w:val="22"/>
              </w:rPr>
              <w:t>2020 Homicide</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FCDC559" w14:textId="77777777" w:rsidR="00413BA8" w:rsidRDefault="00413BA8" w:rsidP="004904A4">
            <w:pPr>
              <w:widowControl w:val="0"/>
              <w:spacing w:line="276" w:lineRule="auto"/>
              <w:ind w:left="0"/>
              <w:rPr>
                <w:rFonts w:ascii="Arial" w:eastAsia="Arial" w:hAnsi="Arial" w:cs="Arial"/>
                <w:color w:val="000000"/>
                <w:sz w:val="18"/>
                <w:szCs w:val="18"/>
              </w:rPr>
            </w:pPr>
            <w:r>
              <w:rPr>
                <w:rFonts w:ascii="Times New Roman" w:eastAsia="Times New Roman" w:hAnsi="Times New Roman" w:cs="Times New Roman"/>
                <w:b/>
                <w:bCs/>
                <w:color w:val="000000"/>
                <w:sz w:val="22"/>
                <w:szCs w:val="22"/>
              </w:rPr>
              <w:t>2020 Suicide</w:t>
            </w:r>
          </w:p>
        </w:tc>
        <w:tc>
          <w:tcPr>
            <w:tcW w:w="12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7FC0105" w14:textId="77777777" w:rsidR="00413BA8" w:rsidRDefault="00413BA8" w:rsidP="004904A4">
            <w:pPr>
              <w:widowControl w:val="0"/>
              <w:spacing w:line="276" w:lineRule="auto"/>
              <w:ind w:left="0"/>
              <w:rPr>
                <w:rFonts w:ascii="Arial" w:eastAsia="Arial" w:hAnsi="Arial" w:cs="Arial"/>
                <w:color w:val="000000"/>
                <w:sz w:val="18"/>
                <w:szCs w:val="18"/>
              </w:rPr>
            </w:pPr>
            <w:r>
              <w:rPr>
                <w:rFonts w:ascii="Times New Roman" w:eastAsia="Times New Roman" w:hAnsi="Times New Roman" w:cs="Times New Roman"/>
                <w:b/>
                <w:bCs/>
                <w:color w:val="000000"/>
                <w:sz w:val="22"/>
                <w:szCs w:val="22"/>
              </w:rPr>
              <w:t>2019 Domestic</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9C0129A" w14:textId="77777777" w:rsidR="00413BA8" w:rsidRDefault="00413BA8" w:rsidP="004904A4">
            <w:pPr>
              <w:widowControl w:val="0"/>
              <w:spacing w:line="276" w:lineRule="auto"/>
              <w:ind w:left="0"/>
              <w:rPr>
                <w:rFonts w:ascii="Arial" w:eastAsia="Arial" w:hAnsi="Arial" w:cs="Arial"/>
                <w:color w:val="000000"/>
                <w:sz w:val="18"/>
                <w:szCs w:val="18"/>
              </w:rPr>
            </w:pPr>
            <w:r>
              <w:rPr>
                <w:rFonts w:ascii="Times New Roman" w:eastAsia="Times New Roman" w:hAnsi="Times New Roman" w:cs="Times New Roman"/>
                <w:b/>
                <w:bCs/>
                <w:color w:val="000000"/>
                <w:sz w:val="22"/>
                <w:szCs w:val="22"/>
              </w:rPr>
              <w:t>2019 Homicide</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8968C76" w14:textId="77777777" w:rsidR="00413BA8" w:rsidRDefault="00413BA8" w:rsidP="004904A4">
            <w:pPr>
              <w:widowControl w:val="0"/>
              <w:spacing w:line="276" w:lineRule="auto"/>
              <w:ind w:left="0"/>
              <w:rPr>
                <w:rFonts w:ascii="Arial" w:eastAsia="Arial" w:hAnsi="Arial" w:cs="Arial"/>
                <w:color w:val="000000"/>
                <w:sz w:val="18"/>
                <w:szCs w:val="18"/>
              </w:rPr>
            </w:pPr>
            <w:r>
              <w:rPr>
                <w:rFonts w:ascii="Times New Roman" w:eastAsia="Times New Roman" w:hAnsi="Times New Roman" w:cs="Times New Roman"/>
                <w:b/>
                <w:bCs/>
                <w:color w:val="000000"/>
                <w:sz w:val="22"/>
                <w:szCs w:val="22"/>
              </w:rPr>
              <w:t>2019 Suicide</w:t>
            </w:r>
          </w:p>
        </w:tc>
      </w:tr>
      <w:tr w:rsidR="00413BA8" w14:paraId="77A10FEA" w14:textId="77777777" w:rsidTr="00413BA8">
        <w:trPr>
          <w:trHeight w:val="630"/>
        </w:trPr>
        <w:tc>
          <w:tcPr>
            <w:tcW w:w="143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A492884"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Population</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690A82"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1.029 (p &lt; .001)</w:t>
            </w:r>
          </w:p>
        </w:tc>
        <w:tc>
          <w:tcPr>
            <w:tcW w:w="12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C50228"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1.062 (p &lt; .001)</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F085B5"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1.025 (p &lt; .001)</w:t>
            </w:r>
          </w:p>
        </w:tc>
        <w:tc>
          <w:tcPr>
            <w:tcW w:w="12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2CB4F1"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1.036 (p &lt; .001)</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265D2F"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1.074 (p &lt; .001)</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D1D9E5"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1.037 (p &lt; .001)</w:t>
            </w:r>
          </w:p>
        </w:tc>
      </w:tr>
      <w:tr w:rsidR="00413BA8" w14:paraId="7B41FA9D" w14:textId="77777777" w:rsidTr="00413BA8">
        <w:trPr>
          <w:trHeight w:val="630"/>
        </w:trPr>
        <w:tc>
          <w:tcPr>
            <w:tcW w:w="143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8EC693C" w14:textId="3EFEF584"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Gun Law Grade</w:t>
            </w:r>
            <w:r w:rsidR="001B0142">
              <w:rPr>
                <w:rFonts w:ascii="Times New Roman" w:eastAsia="Times New Roman" w:hAnsi="Times New Roman" w:cs="Times New Roman"/>
                <w:color w:val="000000"/>
                <w:sz w:val="24"/>
                <w:szCs w:val="24"/>
              </w:rPr>
              <w:t xml:space="preserve"> (numeric)</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6C3095"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0.976 (p = .047)</w:t>
            </w:r>
          </w:p>
        </w:tc>
        <w:tc>
          <w:tcPr>
            <w:tcW w:w="12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90816C"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1.078 (p &lt; .001)</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C1D60A"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0.999 (p = .927)</w:t>
            </w:r>
          </w:p>
        </w:tc>
        <w:tc>
          <w:tcPr>
            <w:tcW w:w="12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3EB431"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0.965 (p = .003)</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938694"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1.041 (p &lt; .001)</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9EC03F"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0.967 (p = .006)</w:t>
            </w:r>
          </w:p>
        </w:tc>
      </w:tr>
      <w:tr w:rsidR="00413BA8" w14:paraId="1B95649B" w14:textId="77777777" w:rsidTr="00413BA8">
        <w:trPr>
          <w:trHeight w:val="630"/>
        </w:trPr>
        <w:tc>
          <w:tcPr>
            <w:tcW w:w="143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D384F0C" w14:textId="4AC84AF3"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COVID Deaths</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124583"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0.998 (p = .367)</w:t>
            </w:r>
          </w:p>
        </w:tc>
        <w:tc>
          <w:tcPr>
            <w:tcW w:w="12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01701B"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0.997 (p = .204)</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369A85"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1.00 (p = .954)</w:t>
            </w:r>
          </w:p>
        </w:tc>
        <w:tc>
          <w:tcPr>
            <w:tcW w:w="12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CE67D1A"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715A3505"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2CB0F435"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w:t>
            </w:r>
          </w:p>
        </w:tc>
      </w:tr>
      <w:tr w:rsidR="00413BA8" w14:paraId="266F3D1B" w14:textId="77777777" w:rsidTr="00413BA8">
        <w:trPr>
          <w:trHeight w:val="630"/>
        </w:trPr>
        <w:tc>
          <w:tcPr>
            <w:tcW w:w="143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D414F7F" w14:textId="650CE478" w:rsidR="00413BA8" w:rsidRDefault="001B0142"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Percent</w:t>
            </w:r>
            <w:r w:rsidR="00413BA8">
              <w:rPr>
                <w:rFonts w:ascii="Times New Roman" w:eastAsia="Times New Roman" w:hAnsi="Times New Roman" w:cs="Times New Roman"/>
                <w:color w:val="000000"/>
                <w:sz w:val="24"/>
                <w:szCs w:val="24"/>
              </w:rPr>
              <w:t xml:space="preserve"> Unemployed</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EF4AB0"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0.982 (p = .207)</w:t>
            </w:r>
          </w:p>
        </w:tc>
        <w:tc>
          <w:tcPr>
            <w:tcW w:w="12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10E1A2"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0.959 (p = .003)</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ACD753"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0.999 (p = .959)</w:t>
            </w:r>
          </w:p>
        </w:tc>
        <w:tc>
          <w:tcPr>
            <w:tcW w:w="12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5A9971"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0.976 (p = .670)</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BD3341"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0.966 (p = .547)</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642F17"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1.122 (p = .050)</w:t>
            </w:r>
          </w:p>
        </w:tc>
      </w:tr>
      <w:tr w:rsidR="00413BA8" w14:paraId="63F9A4FE" w14:textId="77777777" w:rsidTr="00413BA8">
        <w:trPr>
          <w:trHeight w:val="630"/>
        </w:trPr>
        <w:tc>
          <w:tcPr>
            <w:tcW w:w="143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1487EDAF"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Poverty Rate</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4C9B52"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1.132 (p &lt; .001)</w:t>
            </w:r>
          </w:p>
        </w:tc>
        <w:tc>
          <w:tcPr>
            <w:tcW w:w="12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EF5BA0"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1.221 (p &lt; .001)</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9AE3DC"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1.063 (p = .001)</w:t>
            </w:r>
          </w:p>
        </w:tc>
        <w:tc>
          <w:tcPr>
            <w:tcW w:w="12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9712A6"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1.146 (p &lt; .001)</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B324AC"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1.199 (p &lt; .001)</w:t>
            </w:r>
          </w:p>
        </w:tc>
        <w:tc>
          <w:tcPr>
            <w:tcW w:w="11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92C76E" w14:textId="77777777" w:rsidR="00413BA8" w:rsidRDefault="00413BA8" w:rsidP="004904A4">
            <w:pPr>
              <w:widowControl w:val="0"/>
              <w:spacing w:line="276" w:lineRule="auto"/>
              <w:ind w:left="0"/>
              <w:rPr>
                <w:rFonts w:ascii="Arial" w:eastAsia="Arial" w:hAnsi="Arial" w:cs="Arial"/>
                <w:color w:val="000000"/>
                <w:sz w:val="20"/>
                <w:szCs w:val="20"/>
              </w:rPr>
            </w:pPr>
            <w:r>
              <w:rPr>
                <w:rFonts w:ascii="Times New Roman" w:eastAsia="Times New Roman" w:hAnsi="Times New Roman" w:cs="Times New Roman"/>
                <w:color w:val="000000"/>
                <w:sz w:val="24"/>
                <w:szCs w:val="24"/>
              </w:rPr>
              <w:t>1.029 (p = .152)</w:t>
            </w:r>
          </w:p>
        </w:tc>
      </w:tr>
    </w:tbl>
    <w:p w14:paraId="7B3BA2E6" w14:textId="77777777" w:rsidR="00413BA8" w:rsidRDefault="00413BA8" w:rsidP="00413BA8">
      <w:pPr>
        <w:spacing w:line="480" w:lineRule="auto"/>
        <w:ind w:hanging="80"/>
        <w:rPr>
          <w:rFonts w:ascii="Times New Roman" w:eastAsia="Times New Roman" w:hAnsi="Times New Roman" w:cs="Times New Roman"/>
          <w:color w:val="000000"/>
          <w:sz w:val="24"/>
          <w:szCs w:val="24"/>
        </w:rPr>
      </w:pPr>
    </w:p>
    <w:p w14:paraId="39E550B5" w14:textId="77777777" w:rsidR="00413BA8" w:rsidRDefault="00413BA8" w:rsidP="00413BA8">
      <w:pPr>
        <w:spacing w:line="480" w:lineRule="auto"/>
        <w:ind w:hanging="80"/>
        <w:rPr>
          <w:rFonts w:ascii="Times New Roman" w:eastAsia="Times New Roman" w:hAnsi="Times New Roman" w:cs="Times New Roman"/>
          <w:color w:val="000000"/>
          <w:sz w:val="24"/>
          <w:szCs w:val="24"/>
        </w:rPr>
      </w:pPr>
    </w:p>
    <w:p w14:paraId="2EF13850" w14:textId="77777777" w:rsidR="00413BA8" w:rsidRDefault="00413BA8"/>
    <w:sectPr w:rsidR="00413B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C2D21" w14:textId="77777777" w:rsidR="006B7965" w:rsidRDefault="006B7965" w:rsidP="00413BA8">
      <w:pPr>
        <w:spacing w:line="240" w:lineRule="auto"/>
      </w:pPr>
      <w:r>
        <w:separator/>
      </w:r>
    </w:p>
  </w:endnote>
  <w:endnote w:type="continuationSeparator" w:id="0">
    <w:p w14:paraId="640B8969" w14:textId="77777777" w:rsidR="006B7965" w:rsidRDefault="006B7965" w:rsidP="00413B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2CE1" w14:textId="77777777" w:rsidR="00413BA8" w:rsidRDefault="00413BA8">
    <w:pPr>
      <w:spacing w:line="480" w:lineRule="auto"/>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7E8B" w14:textId="77777777" w:rsidR="006B7965" w:rsidRDefault="006B7965" w:rsidP="00413BA8">
      <w:pPr>
        <w:spacing w:line="240" w:lineRule="auto"/>
      </w:pPr>
      <w:r>
        <w:separator/>
      </w:r>
    </w:p>
  </w:footnote>
  <w:footnote w:type="continuationSeparator" w:id="0">
    <w:p w14:paraId="513C504F" w14:textId="77777777" w:rsidR="006B7965" w:rsidRDefault="006B7965" w:rsidP="00413B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8856718"/>
      <w:docPartObj>
        <w:docPartGallery w:val="Page Numbers (Top of Page)"/>
        <w:docPartUnique/>
      </w:docPartObj>
    </w:sdtPr>
    <w:sdtContent>
      <w:p w14:paraId="6B5FBE2A" w14:textId="0CCC182B" w:rsidR="00413BA8" w:rsidRDefault="00413BA8" w:rsidP="009D43A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8507CE2" w14:textId="77777777" w:rsidR="00413BA8" w:rsidRDefault="00413BA8" w:rsidP="00413BA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7614023"/>
      <w:docPartObj>
        <w:docPartGallery w:val="Page Numbers (Top of Page)"/>
        <w:docPartUnique/>
      </w:docPartObj>
    </w:sdtPr>
    <w:sdtContent>
      <w:p w14:paraId="0110C58E" w14:textId="11319C93" w:rsidR="00413BA8" w:rsidRDefault="00413BA8" w:rsidP="00413BA8">
        <w:pPr>
          <w:pStyle w:val="Header"/>
          <w:framePr w:w="3002" w:wrap="none" w:vAnchor="text" w:hAnchor="page" w:x="8228" w:yAlign="top"/>
          <w:jc w:val="right"/>
          <w:rPr>
            <w:rStyle w:val="PageNumber"/>
          </w:rPr>
        </w:pPr>
        <w:r>
          <w:rPr>
            <w:rStyle w:val="PageNumber"/>
          </w:rPr>
          <w:t xml:space="preserve">Pandemic Firearm Violence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AFB8A8" w14:textId="77777777" w:rsidR="00413BA8" w:rsidRDefault="00413BA8" w:rsidP="00413BA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4CB9"/>
    <w:multiLevelType w:val="multilevel"/>
    <w:tmpl w:val="54C8F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62416E"/>
    <w:multiLevelType w:val="multilevel"/>
    <w:tmpl w:val="A4582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80426E"/>
    <w:multiLevelType w:val="multilevel"/>
    <w:tmpl w:val="95346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2A6849"/>
    <w:multiLevelType w:val="multilevel"/>
    <w:tmpl w:val="F8962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5B43CC"/>
    <w:multiLevelType w:val="multilevel"/>
    <w:tmpl w:val="49523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73744E1"/>
    <w:multiLevelType w:val="multilevel"/>
    <w:tmpl w:val="75A4B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26377511">
    <w:abstractNumId w:val="1"/>
  </w:num>
  <w:num w:numId="2" w16cid:durableId="1395153970">
    <w:abstractNumId w:val="3"/>
  </w:num>
  <w:num w:numId="3" w16cid:durableId="1373579775">
    <w:abstractNumId w:val="0"/>
  </w:num>
  <w:num w:numId="4" w16cid:durableId="1167793536">
    <w:abstractNumId w:val="2"/>
  </w:num>
  <w:num w:numId="5" w16cid:durableId="2034183789">
    <w:abstractNumId w:val="4"/>
  </w:num>
  <w:num w:numId="6" w16cid:durableId="1352533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A8"/>
    <w:rsid w:val="00046EAC"/>
    <w:rsid w:val="000C4480"/>
    <w:rsid w:val="000C560D"/>
    <w:rsid w:val="001B0142"/>
    <w:rsid w:val="001E6199"/>
    <w:rsid w:val="00286501"/>
    <w:rsid w:val="00413BA8"/>
    <w:rsid w:val="00685730"/>
    <w:rsid w:val="006B7965"/>
    <w:rsid w:val="006F5601"/>
    <w:rsid w:val="00825919"/>
    <w:rsid w:val="0084492F"/>
    <w:rsid w:val="009C171A"/>
    <w:rsid w:val="00AF0D40"/>
    <w:rsid w:val="00B60BCE"/>
    <w:rsid w:val="00BF21EE"/>
    <w:rsid w:val="00C654EB"/>
    <w:rsid w:val="00CB7587"/>
    <w:rsid w:val="00D51C86"/>
    <w:rsid w:val="00E63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028AE6"/>
  <w15:chartTrackingRefBased/>
  <w15:docId w15:val="{8102D822-E7B7-BF45-A224-C052AC12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BA8"/>
    <w:pPr>
      <w:spacing w:after="0" w:line="342" w:lineRule="auto"/>
      <w:ind w:left="-80"/>
    </w:pPr>
    <w:rPr>
      <w:rFonts w:ascii="Roboto" w:eastAsia="SimSun" w:hAnsi="Roboto" w:cs="Roboto"/>
      <w:color w:val="444746"/>
      <w:kern w:val="0"/>
      <w:sz w:val="21"/>
      <w:szCs w:val="21"/>
      <w:lang w:val="en"/>
      <w14:ligatures w14:val="none"/>
    </w:rPr>
  </w:style>
  <w:style w:type="paragraph" w:styleId="Heading1">
    <w:name w:val="heading 1"/>
    <w:basedOn w:val="Normal"/>
    <w:next w:val="Normal"/>
    <w:link w:val="Heading1Char"/>
    <w:uiPriority w:val="9"/>
    <w:qFormat/>
    <w:rsid w:val="00413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B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B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B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B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B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B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B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B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B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B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B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B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BA8"/>
    <w:rPr>
      <w:rFonts w:eastAsiaTheme="majorEastAsia" w:cstheme="majorBidi"/>
      <w:color w:val="272727" w:themeColor="text1" w:themeTint="D8"/>
    </w:rPr>
  </w:style>
  <w:style w:type="paragraph" w:styleId="Title">
    <w:name w:val="Title"/>
    <w:basedOn w:val="Normal"/>
    <w:next w:val="Normal"/>
    <w:link w:val="TitleChar"/>
    <w:uiPriority w:val="10"/>
    <w:qFormat/>
    <w:rsid w:val="00413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BA8"/>
    <w:pPr>
      <w:numPr>
        <w:ilvl w:val="1"/>
      </w:numPr>
      <w:ind w:left="-8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BA8"/>
    <w:pPr>
      <w:spacing w:before="160"/>
      <w:jc w:val="center"/>
    </w:pPr>
    <w:rPr>
      <w:i/>
      <w:iCs/>
      <w:color w:val="404040" w:themeColor="text1" w:themeTint="BF"/>
    </w:rPr>
  </w:style>
  <w:style w:type="character" w:customStyle="1" w:styleId="QuoteChar">
    <w:name w:val="Quote Char"/>
    <w:basedOn w:val="DefaultParagraphFont"/>
    <w:link w:val="Quote"/>
    <w:uiPriority w:val="29"/>
    <w:rsid w:val="00413BA8"/>
    <w:rPr>
      <w:i/>
      <w:iCs/>
      <w:color w:val="404040" w:themeColor="text1" w:themeTint="BF"/>
    </w:rPr>
  </w:style>
  <w:style w:type="paragraph" w:styleId="ListParagraph">
    <w:name w:val="List Paragraph"/>
    <w:basedOn w:val="Normal"/>
    <w:uiPriority w:val="34"/>
    <w:qFormat/>
    <w:rsid w:val="00413BA8"/>
    <w:pPr>
      <w:ind w:left="720"/>
      <w:contextualSpacing/>
    </w:pPr>
  </w:style>
  <w:style w:type="character" w:styleId="IntenseEmphasis">
    <w:name w:val="Intense Emphasis"/>
    <w:basedOn w:val="DefaultParagraphFont"/>
    <w:uiPriority w:val="21"/>
    <w:qFormat/>
    <w:rsid w:val="00413BA8"/>
    <w:rPr>
      <w:i/>
      <w:iCs/>
      <w:color w:val="0F4761" w:themeColor="accent1" w:themeShade="BF"/>
    </w:rPr>
  </w:style>
  <w:style w:type="paragraph" w:styleId="IntenseQuote">
    <w:name w:val="Intense Quote"/>
    <w:basedOn w:val="Normal"/>
    <w:next w:val="Normal"/>
    <w:link w:val="IntenseQuoteChar"/>
    <w:uiPriority w:val="30"/>
    <w:qFormat/>
    <w:rsid w:val="00413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BA8"/>
    <w:rPr>
      <w:i/>
      <w:iCs/>
      <w:color w:val="0F4761" w:themeColor="accent1" w:themeShade="BF"/>
    </w:rPr>
  </w:style>
  <w:style w:type="character" w:styleId="IntenseReference">
    <w:name w:val="Intense Reference"/>
    <w:basedOn w:val="DefaultParagraphFont"/>
    <w:uiPriority w:val="32"/>
    <w:qFormat/>
    <w:rsid w:val="00413BA8"/>
    <w:rPr>
      <w:b/>
      <w:bCs/>
      <w:smallCaps/>
      <w:color w:val="0F4761" w:themeColor="accent1" w:themeShade="BF"/>
      <w:spacing w:val="5"/>
    </w:rPr>
  </w:style>
  <w:style w:type="paragraph" w:styleId="CommentText">
    <w:name w:val="annotation text"/>
    <w:basedOn w:val="Normal"/>
    <w:link w:val="CommentTextChar"/>
    <w:uiPriority w:val="99"/>
    <w:semiHidden/>
    <w:unhideWhenUsed/>
    <w:rsid w:val="00413BA8"/>
    <w:pPr>
      <w:spacing w:line="240" w:lineRule="auto"/>
    </w:pPr>
    <w:rPr>
      <w:sz w:val="20"/>
      <w:szCs w:val="20"/>
    </w:rPr>
  </w:style>
  <w:style w:type="character" w:customStyle="1" w:styleId="CommentTextChar">
    <w:name w:val="Comment Text Char"/>
    <w:basedOn w:val="DefaultParagraphFont"/>
    <w:link w:val="CommentText"/>
    <w:uiPriority w:val="99"/>
    <w:semiHidden/>
    <w:rsid w:val="00413BA8"/>
    <w:rPr>
      <w:rFonts w:ascii="Roboto" w:eastAsia="SimSun" w:hAnsi="Roboto" w:cs="Roboto"/>
      <w:color w:val="444746"/>
      <w:kern w:val="0"/>
      <w:sz w:val="20"/>
      <w:szCs w:val="20"/>
      <w:lang w:val="en"/>
      <w14:ligatures w14:val="none"/>
    </w:rPr>
  </w:style>
  <w:style w:type="character" w:styleId="CommentReference">
    <w:name w:val="annotation reference"/>
    <w:basedOn w:val="DefaultParagraphFont"/>
    <w:uiPriority w:val="99"/>
    <w:semiHidden/>
    <w:unhideWhenUsed/>
    <w:rsid w:val="00413BA8"/>
    <w:rPr>
      <w:sz w:val="16"/>
      <w:szCs w:val="16"/>
    </w:rPr>
  </w:style>
  <w:style w:type="paragraph" w:styleId="Header">
    <w:name w:val="header"/>
    <w:basedOn w:val="Normal"/>
    <w:link w:val="HeaderChar"/>
    <w:uiPriority w:val="99"/>
    <w:unhideWhenUsed/>
    <w:rsid w:val="00413BA8"/>
    <w:pPr>
      <w:tabs>
        <w:tab w:val="center" w:pos="4680"/>
        <w:tab w:val="right" w:pos="9360"/>
      </w:tabs>
      <w:spacing w:line="240" w:lineRule="auto"/>
    </w:pPr>
  </w:style>
  <w:style w:type="character" w:customStyle="1" w:styleId="HeaderChar">
    <w:name w:val="Header Char"/>
    <w:basedOn w:val="DefaultParagraphFont"/>
    <w:link w:val="Header"/>
    <w:uiPriority w:val="99"/>
    <w:rsid w:val="00413BA8"/>
    <w:rPr>
      <w:rFonts w:ascii="Roboto" w:eastAsia="SimSun" w:hAnsi="Roboto" w:cs="Roboto"/>
      <w:color w:val="444746"/>
      <w:kern w:val="0"/>
      <w:sz w:val="21"/>
      <w:szCs w:val="21"/>
      <w:lang w:val="en"/>
      <w14:ligatures w14:val="none"/>
    </w:rPr>
  </w:style>
  <w:style w:type="paragraph" w:styleId="Footer">
    <w:name w:val="footer"/>
    <w:basedOn w:val="Normal"/>
    <w:link w:val="FooterChar"/>
    <w:uiPriority w:val="99"/>
    <w:unhideWhenUsed/>
    <w:rsid w:val="00413BA8"/>
    <w:pPr>
      <w:tabs>
        <w:tab w:val="center" w:pos="4680"/>
        <w:tab w:val="right" w:pos="9360"/>
      </w:tabs>
      <w:spacing w:line="240" w:lineRule="auto"/>
    </w:pPr>
  </w:style>
  <w:style w:type="character" w:customStyle="1" w:styleId="FooterChar">
    <w:name w:val="Footer Char"/>
    <w:basedOn w:val="DefaultParagraphFont"/>
    <w:link w:val="Footer"/>
    <w:uiPriority w:val="99"/>
    <w:rsid w:val="00413BA8"/>
    <w:rPr>
      <w:rFonts w:ascii="Roboto" w:eastAsia="SimSun" w:hAnsi="Roboto" w:cs="Roboto"/>
      <w:color w:val="444746"/>
      <w:kern w:val="0"/>
      <w:sz w:val="21"/>
      <w:szCs w:val="21"/>
      <w:lang w:val="en"/>
      <w14:ligatures w14:val="none"/>
    </w:rPr>
  </w:style>
  <w:style w:type="character" w:styleId="PageNumber">
    <w:name w:val="page number"/>
    <w:basedOn w:val="DefaultParagraphFont"/>
    <w:uiPriority w:val="99"/>
    <w:semiHidden/>
    <w:unhideWhenUsed/>
    <w:rsid w:val="00413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Edelyn Verona</dc:creator>
  <cp:keywords/>
  <dc:description/>
  <cp:lastModifiedBy>Edelyn Verona</cp:lastModifiedBy>
  <cp:revision>3</cp:revision>
  <dcterms:created xsi:type="dcterms:W3CDTF">2026-02-17T00:10:00Z</dcterms:created>
  <dcterms:modified xsi:type="dcterms:W3CDTF">2026-05-21T20:04:00Z</dcterms:modified>
</cp:coreProperties>
</file>