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05B" w:rsidRDefault="00C51ADF">
      <w:r w:rsidRPr="00DA405B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047055F1" wp14:editId="4957B43D">
            <wp:simplePos x="0" y="0"/>
            <wp:positionH relativeFrom="column">
              <wp:posOffset>601201</wp:posOffset>
            </wp:positionH>
            <wp:positionV relativeFrom="paragraph">
              <wp:posOffset>3025224</wp:posOffset>
            </wp:positionV>
            <wp:extent cx="2681312" cy="302152"/>
            <wp:effectExtent l="0" t="0" r="5080" b="3175"/>
            <wp:wrapNone/>
            <wp:docPr id="1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9011" cy="304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A405B" w:rsidRPr="00DA405B">
        <w:rPr>
          <w:noProof/>
          <w:lang w:eastAsia="de-DE"/>
        </w:rPr>
        <w:drawing>
          <wp:inline distT="0" distB="0" distL="0" distR="0" wp14:anchorId="3D9B47C0" wp14:editId="091C7349">
            <wp:extent cx="5436119" cy="2945898"/>
            <wp:effectExtent l="0" t="0" r="0" b="0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119" cy="294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05B" w:rsidRDefault="00DA405B"/>
    <w:p w:rsidR="00DA405B" w:rsidRDefault="00DA405B">
      <w:r w:rsidRPr="00DA405B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0139D8FB" wp14:editId="44AA5513">
            <wp:simplePos x="0" y="0"/>
            <wp:positionH relativeFrom="column">
              <wp:posOffset>592575</wp:posOffset>
            </wp:positionH>
            <wp:positionV relativeFrom="paragraph">
              <wp:posOffset>6578</wp:posOffset>
            </wp:positionV>
            <wp:extent cx="2681605" cy="310551"/>
            <wp:effectExtent l="0" t="0" r="4445" b="0"/>
            <wp:wrapNone/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2374" cy="311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A405B" w:rsidRDefault="00DA405B"/>
    <w:p w:rsidR="00DA405B" w:rsidRDefault="00DA405B"/>
    <w:p w:rsidR="00DA405B" w:rsidRPr="009F05CE" w:rsidRDefault="009F05CE">
      <w:pPr>
        <w:rPr>
          <w:lang w:val="en-GB"/>
        </w:rPr>
      </w:pPr>
      <w:r w:rsidRPr="009F05CE">
        <w:rPr>
          <w:b/>
          <w:u w:val="single"/>
          <w:lang w:val="en-GB"/>
        </w:rPr>
        <w:t>Supplementary Figure 1:</w:t>
      </w:r>
      <w:r w:rsidRPr="009F05CE">
        <w:rPr>
          <w:lang w:val="en-GB"/>
        </w:rPr>
        <w:t xml:space="preserve"> Combination testing of </w:t>
      </w:r>
      <w:proofErr w:type="spellStart"/>
      <w:r w:rsidRPr="009F05CE">
        <w:rPr>
          <w:lang w:val="en-GB"/>
        </w:rPr>
        <w:t>Tipifarn</w:t>
      </w:r>
      <w:r>
        <w:rPr>
          <w:lang w:val="en-GB"/>
        </w:rPr>
        <w:t>ib</w:t>
      </w:r>
      <w:proofErr w:type="spellEnd"/>
      <w:r>
        <w:rPr>
          <w:lang w:val="en-GB"/>
        </w:rPr>
        <w:t xml:space="preserve"> and MRTX1133 in an </w:t>
      </w:r>
      <w:r w:rsidRPr="009F05CE">
        <w:rPr>
          <w:i/>
          <w:lang w:val="en-GB"/>
        </w:rPr>
        <w:t>HRAS</w:t>
      </w:r>
      <w:r>
        <w:rPr>
          <w:lang w:val="en-GB"/>
        </w:rPr>
        <w:t xml:space="preserve">-VUS and </w:t>
      </w:r>
      <w:r w:rsidRPr="009F05CE">
        <w:rPr>
          <w:i/>
          <w:lang w:val="en-GB"/>
        </w:rPr>
        <w:t>KRAS</w:t>
      </w:r>
      <w:r>
        <w:rPr>
          <w:lang w:val="en-GB"/>
        </w:rPr>
        <w:t xml:space="preserve"> G12D mutation containing pancreatic carcinoma sample reveals no synergistic therapeutic effect between the two small molecule inhibitors</w:t>
      </w:r>
      <w:bookmarkStart w:id="0" w:name="_GoBack"/>
      <w:bookmarkEnd w:id="0"/>
    </w:p>
    <w:sectPr w:rsidR="00DA405B" w:rsidRPr="009F05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66"/>
    <w:rsid w:val="001C0375"/>
    <w:rsid w:val="002A3F9A"/>
    <w:rsid w:val="009F05CE"/>
    <w:rsid w:val="00C51ADF"/>
    <w:rsid w:val="00C66232"/>
    <w:rsid w:val="00D35466"/>
    <w:rsid w:val="00D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9CA5"/>
  <w15:chartTrackingRefBased/>
  <w15:docId w15:val="{4DC25CC3-48E4-44E0-9237-5B0E2297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Bonn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Gundel, Kathrin</dc:creator>
  <cp:keywords/>
  <dc:description/>
  <cp:lastModifiedBy>Gundel, Kathrin</cp:lastModifiedBy>
  <cp:revision>4</cp:revision>
  <dcterms:created xsi:type="dcterms:W3CDTF">2026-02-26T11:38:00Z</dcterms:created>
  <dcterms:modified xsi:type="dcterms:W3CDTF">2026-03-17T11:54:00Z</dcterms:modified>
</cp:coreProperties>
</file>