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38A724" w14:textId="0FCC2908" w:rsidR="00BB49ED" w:rsidRDefault="00BB49ED" w:rsidP="00BB49ED">
      <w:pPr>
        <w:jc w:val="center"/>
        <w:rPr>
          <w:b/>
          <w:bCs/>
        </w:rPr>
      </w:pPr>
      <w:r>
        <w:rPr>
          <w:rFonts w:eastAsiaTheme="minorEastAsia" w:hint="eastAsia"/>
          <w:b/>
          <w:bCs/>
        </w:rPr>
        <w:t>T</w:t>
      </w:r>
      <w:r>
        <w:rPr>
          <w:rFonts w:eastAsiaTheme="minorEastAsia"/>
          <w:b/>
          <w:bCs/>
        </w:rPr>
        <w:t xml:space="preserve">able </w:t>
      </w:r>
      <w:r>
        <w:rPr>
          <w:rFonts w:eastAsiaTheme="minorEastAsia"/>
          <w:b/>
          <w:bCs/>
        </w:rPr>
        <w:t>S1</w:t>
      </w:r>
      <w:r>
        <w:rPr>
          <w:rFonts w:eastAsiaTheme="minorEastAsia"/>
          <w:b/>
          <w:bCs/>
        </w:rPr>
        <w:t xml:space="preserve"> </w:t>
      </w:r>
      <w:hyperlink r:id="rId4" w:history="1">
        <w:r>
          <w:rPr>
            <w:rFonts w:eastAsiaTheme="majorEastAsia"/>
            <w:b/>
            <w:bCs/>
          </w:rPr>
          <w:t>R</w:t>
        </w:r>
        <w:r>
          <w:rPr>
            <w:b/>
            <w:bCs/>
          </w:rPr>
          <w:t>outine</w:t>
        </w:r>
      </w:hyperlink>
      <w:r>
        <w:rPr>
          <w:b/>
          <w:bCs/>
        </w:rPr>
        <w:t> </w:t>
      </w:r>
      <w:hyperlink r:id="rId5" w:history="1">
        <w:r>
          <w:rPr>
            <w:b/>
            <w:bCs/>
          </w:rPr>
          <w:t>analysis</w:t>
        </w:r>
      </w:hyperlink>
      <w:r>
        <w:rPr>
          <w:b/>
          <w:bCs/>
        </w:rPr>
        <w:t> </w:t>
      </w:r>
      <w:hyperlink r:id="rId6" w:history="1">
        <w:r>
          <w:rPr>
            <w:b/>
            <w:bCs/>
          </w:rPr>
          <w:t>of</w:t>
        </w:r>
      </w:hyperlink>
      <w:r>
        <w:rPr>
          <w:b/>
          <w:bCs/>
        </w:rPr>
        <w:t> </w:t>
      </w:r>
      <w:hyperlink r:id="rId7" w:history="1">
        <w:r>
          <w:rPr>
            <w:b/>
            <w:bCs/>
          </w:rPr>
          <w:t>blood</w:t>
        </w:r>
      </w:hyperlink>
      <w:r>
        <w:rPr>
          <w:b/>
          <w:bCs/>
        </w:rPr>
        <w:t>, infectious and cardiac function indexes</w:t>
      </w:r>
      <w:r>
        <w:rPr>
          <w:b/>
          <w:bCs/>
        </w:rPr>
        <w:t>, and i</w:t>
      </w:r>
      <w:r w:rsidRPr="00BB49ED">
        <w:rPr>
          <w:b/>
          <w:bCs/>
        </w:rPr>
        <w:t>ndicators of coagulation function</w:t>
      </w:r>
      <w:r>
        <w:rPr>
          <w:b/>
          <w:bCs/>
        </w:rPr>
        <w:t xml:space="preserve"> </w:t>
      </w:r>
      <w:r>
        <w:rPr>
          <w:b/>
          <w:bCs/>
        </w:rPr>
        <w:t>on the day of admission.</w:t>
      </w:r>
    </w:p>
    <w:tbl>
      <w:tblPr>
        <w:tblStyle w:val="a3"/>
        <w:tblpPr w:leftFromText="180" w:rightFromText="180" w:vertAnchor="page" w:horzAnchor="margin" w:tblpXSpec="center" w:tblpY="2390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701"/>
        <w:gridCol w:w="1701"/>
        <w:gridCol w:w="1777"/>
        <w:gridCol w:w="1200"/>
      </w:tblGrid>
      <w:tr w:rsidR="00BB49ED" w14:paraId="6FFC8793" w14:textId="77777777" w:rsidTr="005444E8">
        <w:trPr>
          <w:trHeight w:val="269"/>
        </w:trPr>
        <w:tc>
          <w:tcPr>
            <w:tcW w:w="2977" w:type="dxa"/>
            <w:tcBorders>
              <w:top w:val="single" w:sz="8" w:space="0" w:color="auto"/>
              <w:bottom w:val="single" w:sz="8" w:space="0" w:color="auto"/>
            </w:tcBorders>
          </w:tcPr>
          <w:p w14:paraId="2CDF69FC" w14:textId="77777777" w:rsidR="00BB49ED" w:rsidRDefault="00BB49ED" w:rsidP="005444E8">
            <w:pPr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11F1BB7F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Theme="minorEastAsia" w:cs="Times New Roman"/>
                <w:szCs w:val="24"/>
              </w:rPr>
              <w:t>Case 1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01B2AD8A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Theme="minorEastAsia" w:cs="Times New Roman"/>
                <w:szCs w:val="24"/>
              </w:rPr>
              <w:t>Case 2</w:t>
            </w:r>
          </w:p>
        </w:tc>
        <w:tc>
          <w:tcPr>
            <w:tcW w:w="1777" w:type="dxa"/>
            <w:tcBorders>
              <w:top w:val="single" w:sz="8" w:space="0" w:color="auto"/>
              <w:bottom w:val="single" w:sz="8" w:space="0" w:color="auto"/>
            </w:tcBorders>
          </w:tcPr>
          <w:p w14:paraId="3EB835AA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Theme="minorEastAsia" w:cs="Times New Roman"/>
                <w:szCs w:val="24"/>
              </w:rPr>
              <w:t>Case 3</w:t>
            </w:r>
          </w:p>
        </w:tc>
        <w:tc>
          <w:tcPr>
            <w:tcW w:w="1200" w:type="dxa"/>
            <w:tcBorders>
              <w:top w:val="single" w:sz="8" w:space="0" w:color="auto"/>
              <w:bottom w:val="single" w:sz="8" w:space="0" w:color="auto"/>
            </w:tcBorders>
          </w:tcPr>
          <w:p w14:paraId="3BEF8CE2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Theme="minorEastAsia" w:cs="Times New Roman"/>
                <w:szCs w:val="24"/>
              </w:rPr>
              <w:t>Case 4</w:t>
            </w:r>
          </w:p>
        </w:tc>
      </w:tr>
      <w:tr w:rsidR="00BB49ED" w14:paraId="6E2A2888" w14:textId="77777777" w:rsidTr="005444E8">
        <w:trPr>
          <w:trHeight w:val="269"/>
        </w:trPr>
        <w:tc>
          <w:tcPr>
            <w:tcW w:w="2977" w:type="dxa"/>
            <w:tcBorders>
              <w:top w:val="single" w:sz="8" w:space="0" w:color="auto"/>
            </w:tcBorders>
          </w:tcPr>
          <w:p w14:paraId="45EA0B90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WBC (cells/L)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3ECA6236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5.28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752695B8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3.76</w:t>
            </w:r>
          </w:p>
        </w:tc>
        <w:tc>
          <w:tcPr>
            <w:tcW w:w="1777" w:type="dxa"/>
            <w:tcBorders>
              <w:top w:val="single" w:sz="8" w:space="0" w:color="auto"/>
            </w:tcBorders>
          </w:tcPr>
          <w:p w14:paraId="644AA775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2.95</w:t>
            </w:r>
          </w:p>
        </w:tc>
        <w:tc>
          <w:tcPr>
            <w:tcW w:w="1200" w:type="dxa"/>
            <w:tcBorders>
              <w:top w:val="single" w:sz="8" w:space="0" w:color="auto"/>
            </w:tcBorders>
          </w:tcPr>
          <w:p w14:paraId="1F0717D6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3.91</w:t>
            </w:r>
          </w:p>
        </w:tc>
      </w:tr>
      <w:tr w:rsidR="00BB49ED" w14:paraId="69D5ED3B" w14:textId="77777777" w:rsidTr="005444E8">
        <w:trPr>
          <w:trHeight w:val="269"/>
        </w:trPr>
        <w:tc>
          <w:tcPr>
            <w:tcW w:w="2977" w:type="dxa"/>
          </w:tcPr>
          <w:p w14:paraId="6261E7A9" w14:textId="77777777" w:rsidR="00BB49ED" w:rsidRDefault="00BB49ED" w:rsidP="005444E8">
            <w:pPr>
              <w:rPr>
                <w:rFonts w:eastAsiaTheme="minorEastAsia" w:cs="Times New Roman"/>
                <w:szCs w:val="24"/>
              </w:rPr>
            </w:pPr>
            <w:r>
              <w:rPr>
                <w:rFonts w:eastAsia="宋体" w:cs="Times New Roman"/>
                <w:color w:val="000000"/>
                <w:kern w:val="0"/>
                <w:szCs w:val="24"/>
              </w:rPr>
              <w:t>NE%</w:t>
            </w:r>
          </w:p>
        </w:tc>
        <w:tc>
          <w:tcPr>
            <w:tcW w:w="1701" w:type="dxa"/>
          </w:tcPr>
          <w:p w14:paraId="61011AC8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46.6</w:t>
            </w:r>
          </w:p>
        </w:tc>
        <w:tc>
          <w:tcPr>
            <w:tcW w:w="1701" w:type="dxa"/>
          </w:tcPr>
          <w:p w14:paraId="026D4313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78.8</w:t>
            </w:r>
          </w:p>
        </w:tc>
        <w:tc>
          <w:tcPr>
            <w:tcW w:w="1777" w:type="dxa"/>
          </w:tcPr>
          <w:p w14:paraId="34B2F044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64.8</w:t>
            </w:r>
          </w:p>
        </w:tc>
        <w:tc>
          <w:tcPr>
            <w:tcW w:w="1200" w:type="dxa"/>
          </w:tcPr>
          <w:p w14:paraId="4FB83BAB" w14:textId="77777777" w:rsidR="00BB49ED" w:rsidRDefault="00BB49ED" w:rsidP="005444E8">
            <w:pPr>
              <w:rPr>
                <w:rFonts w:eastAsiaTheme="minorEastAsia"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73.7</w:t>
            </w:r>
          </w:p>
        </w:tc>
      </w:tr>
      <w:tr w:rsidR="00BB49ED" w14:paraId="466B7113" w14:textId="77777777" w:rsidTr="005444E8">
        <w:trPr>
          <w:trHeight w:val="269"/>
        </w:trPr>
        <w:tc>
          <w:tcPr>
            <w:tcW w:w="2977" w:type="dxa"/>
          </w:tcPr>
          <w:p w14:paraId="4EFACFAB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color w:val="000000"/>
                <w:kern w:val="0"/>
                <w:szCs w:val="24"/>
              </w:rPr>
              <w:t>LY%</w:t>
            </w:r>
          </w:p>
        </w:tc>
        <w:tc>
          <w:tcPr>
            <w:tcW w:w="1701" w:type="dxa"/>
          </w:tcPr>
          <w:p w14:paraId="06FDA7CB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36.2</w:t>
            </w:r>
          </w:p>
        </w:tc>
        <w:tc>
          <w:tcPr>
            <w:tcW w:w="1701" w:type="dxa"/>
          </w:tcPr>
          <w:p w14:paraId="4C1AD3F6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10.3</w:t>
            </w:r>
          </w:p>
        </w:tc>
        <w:tc>
          <w:tcPr>
            <w:tcW w:w="1777" w:type="dxa"/>
          </w:tcPr>
          <w:p w14:paraId="3C426D91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22.7</w:t>
            </w:r>
          </w:p>
        </w:tc>
        <w:tc>
          <w:tcPr>
            <w:tcW w:w="1200" w:type="dxa"/>
          </w:tcPr>
          <w:p w14:paraId="5B722E6A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18.8</w:t>
            </w:r>
          </w:p>
        </w:tc>
      </w:tr>
      <w:tr w:rsidR="00BB49ED" w14:paraId="0115C051" w14:textId="77777777" w:rsidTr="005444E8">
        <w:trPr>
          <w:trHeight w:val="269"/>
        </w:trPr>
        <w:tc>
          <w:tcPr>
            <w:tcW w:w="2977" w:type="dxa"/>
          </w:tcPr>
          <w:p w14:paraId="22DDB434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color w:val="000000"/>
                <w:kern w:val="0"/>
                <w:szCs w:val="24"/>
              </w:rPr>
              <w:t>PLT (counts/L)</w:t>
            </w:r>
          </w:p>
        </w:tc>
        <w:tc>
          <w:tcPr>
            <w:tcW w:w="1701" w:type="dxa"/>
          </w:tcPr>
          <w:p w14:paraId="2E57019D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237</w:t>
            </w:r>
          </w:p>
        </w:tc>
        <w:tc>
          <w:tcPr>
            <w:tcW w:w="1701" w:type="dxa"/>
          </w:tcPr>
          <w:p w14:paraId="5AE5ABE4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73</w:t>
            </w:r>
          </w:p>
        </w:tc>
        <w:tc>
          <w:tcPr>
            <w:tcW w:w="1777" w:type="dxa"/>
          </w:tcPr>
          <w:p w14:paraId="38002B16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118</w:t>
            </w:r>
          </w:p>
        </w:tc>
        <w:tc>
          <w:tcPr>
            <w:tcW w:w="1200" w:type="dxa"/>
          </w:tcPr>
          <w:p w14:paraId="7981BBFD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48</w:t>
            </w:r>
          </w:p>
        </w:tc>
      </w:tr>
      <w:tr w:rsidR="00BB49ED" w14:paraId="443827D9" w14:textId="77777777" w:rsidTr="005444E8">
        <w:trPr>
          <w:trHeight w:val="264"/>
        </w:trPr>
        <w:tc>
          <w:tcPr>
            <w:tcW w:w="2977" w:type="dxa"/>
          </w:tcPr>
          <w:p w14:paraId="3A7F8A04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color w:val="000000"/>
                <w:kern w:val="0"/>
                <w:szCs w:val="24"/>
              </w:rPr>
              <w:t>RBC</w:t>
            </w:r>
            <w:r>
              <w:rPr>
                <w:rFonts w:cs="Times New Roman"/>
                <w:szCs w:val="24"/>
              </w:rPr>
              <w:t xml:space="preserve"> (cells/L)</w:t>
            </w:r>
          </w:p>
        </w:tc>
        <w:tc>
          <w:tcPr>
            <w:tcW w:w="1701" w:type="dxa"/>
          </w:tcPr>
          <w:p w14:paraId="49DE83D6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4.55</w:t>
            </w:r>
          </w:p>
        </w:tc>
        <w:tc>
          <w:tcPr>
            <w:tcW w:w="1701" w:type="dxa"/>
          </w:tcPr>
          <w:p w14:paraId="78747983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2.67</w:t>
            </w:r>
          </w:p>
        </w:tc>
        <w:tc>
          <w:tcPr>
            <w:tcW w:w="1777" w:type="dxa"/>
          </w:tcPr>
          <w:p w14:paraId="27668F73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3.32</w:t>
            </w:r>
          </w:p>
        </w:tc>
        <w:tc>
          <w:tcPr>
            <w:tcW w:w="1200" w:type="dxa"/>
          </w:tcPr>
          <w:p w14:paraId="249A082B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3.64</w:t>
            </w:r>
          </w:p>
        </w:tc>
      </w:tr>
      <w:tr w:rsidR="00BB49ED" w14:paraId="3DDD96D4" w14:textId="77777777" w:rsidTr="005444E8">
        <w:trPr>
          <w:trHeight w:val="269"/>
        </w:trPr>
        <w:tc>
          <w:tcPr>
            <w:tcW w:w="2977" w:type="dxa"/>
          </w:tcPr>
          <w:p w14:paraId="395D7B96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color w:val="000000"/>
                <w:kern w:val="0"/>
                <w:szCs w:val="24"/>
              </w:rPr>
              <w:t>HGB</w:t>
            </w:r>
            <w:r>
              <w:rPr>
                <w:rFonts w:cs="Times New Roman"/>
                <w:szCs w:val="24"/>
              </w:rPr>
              <w:t xml:space="preserve"> (g/L)</w:t>
            </w:r>
          </w:p>
        </w:tc>
        <w:tc>
          <w:tcPr>
            <w:tcW w:w="1701" w:type="dxa"/>
          </w:tcPr>
          <w:p w14:paraId="525AF578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100</w:t>
            </w:r>
          </w:p>
        </w:tc>
        <w:tc>
          <w:tcPr>
            <w:tcW w:w="1701" w:type="dxa"/>
            <w:vAlign w:val="center"/>
          </w:tcPr>
          <w:p w14:paraId="0687DD7B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89</w:t>
            </w:r>
          </w:p>
        </w:tc>
        <w:tc>
          <w:tcPr>
            <w:tcW w:w="1777" w:type="dxa"/>
          </w:tcPr>
          <w:p w14:paraId="254865D7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92</w:t>
            </w:r>
          </w:p>
        </w:tc>
        <w:tc>
          <w:tcPr>
            <w:tcW w:w="1200" w:type="dxa"/>
          </w:tcPr>
          <w:p w14:paraId="6577BEBF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104</w:t>
            </w:r>
          </w:p>
        </w:tc>
      </w:tr>
      <w:tr w:rsidR="00BB49ED" w14:paraId="717E0590" w14:textId="77777777" w:rsidTr="005444E8">
        <w:trPr>
          <w:trHeight w:val="269"/>
        </w:trPr>
        <w:tc>
          <w:tcPr>
            <w:tcW w:w="2977" w:type="dxa"/>
          </w:tcPr>
          <w:p w14:paraId="78F01D00" w14:textId="77777777" w:rsidR="00BB49ED" w:rsidRDefault="00BB49ED" w:rsidP="005444E8">
            <w:pPr>
              <w:rPr>
                <w:rFonts w:eastAsia="宋体" w:cs="Times New Roman"/>
                <w:color w:val="000000"/>
                <w:kern w:val="0"/>
                <w:szCs w:val="24"/>
              </w:rPr>
            </w:pPr>
            <w:r>
              <w:rPr>
                <w:rFonts w:eastAsia="宋体" w:cs="Times New Roman"/>
                <w:color w:val="000000"/>
                <w:kern w:val="0"/>
                <w:szCs w:val="24"/>
              </w:rPr>
              <w:t>PCT</w:t>
            </w:r>
            <w:r>
              <w:rPr>
                <w:rFonts w:cs="Times New Roman"/>
                <w:szCs w:val="24"/>
              </w:rPr>
              <w:t xml:space="preserve"> (ng / mL)</w:t>
            </w:r>
          </w:p>
        </w:tc>
        <w:tc>
          <w:tcPr>
            <w:tcW w:w="1701" w:type="dxa"/>
          </w:tcPr>
          <w:p w14:paraId="2E958EF9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0.39</w:t>
            </w:r>
          </w:p>
        </w:tc>
        <w:tc>
          <w:tcPr>
            <w:tcW w:w="1701" w:type="dxa"/>
          </w:tcPr>
          <w:p w14:paraId="3A9AB79B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0.66</w:t>
            </w:r>
          </w:p>
        </w:tc>
        <w:tc>
          <w:tcPr>
            <w:tcW w:w="1777" w:type="dxa"/>
          </w:tcPr>
          <w:p w14:paraId="5C828448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0.5-2.0</w:t>
            </w:r>
          </w:p>
        </w:tc>
        <w:tc>
          <w:tcPr>
            <w:tcW w:w="1200" w:type="dxa"/>
          </w:tcPr>
          <w:p w14:paraId="1619A93B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0.61</w:t>
            </w:r>
          </w:p>
        </w:tc>
      </w:tr>
      <w:tr w:rsidR="00BB49ED" w14:paraId="39B45DCA" w14:textId="77777777" w:rsidTr="005444E8">
        <w:trPr>
          <w:trHeight w:val="441"/>
        </w:trPr>
        <w:tc>
          <w:tcPr>
            <w:tcW w:w="2977" w:type="dxa"/>
          </w:tcPr>
          <w:p w14:paraId="0AA849F2" w14:textId="77777777" w:rsidR="00BB49ED" w:rsidRDefault="00BB49ED" w:rsidP="005444E8">
            <w:pPr>
              <w:rPr>
                <w:rFonts w:eastAsia="宋体"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szCs w:val="24"/>
              </w:rPr>
              <w:t>(1,3) -β-D glucan (pg / ml)</w:t>
            </w:r>
          </w:p>
        </w:tc>
        <w:tc>
          <w:tcPr>
            <w:tcW w:w="1701" w:type="dxa"/>
          </w:tcPr>
          <w:p w14:paraId="75297A4A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93.9</w:t>
            </w:r>
          </w:p>
        </w:tc>
        <w:tc>
          <w:tcPr>
            <w:tcW w:w="1701" w:type="dxa"/>
          </w:tcPr>
          <w:p w14:paraId="53455D9F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144.85</w:t>
            </w:r>
          </w:p>
        </w:tc>
        <w:tc>
          <w:tcPr>
            <w:tcW w:w="1777" w:type="dxa"/>
          </w:tcPr>
          <w:p w14:paraId="2725769A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824</w:t>
            </w:r>
          </w:p>
        </w:tc>
        <w:tc>
          <w:tcPr>
            <w:tcW w:w="1200" w:type="dxa"/>
          </w:tcPr>
          <w:p w14:paraId="6343C39E" w14:textId="77777777" w:rsidR="00BB49ED" w:rsidRDefault="00BB49ED" w:rsidP="005444E8">
            <w:pPr>
              <w:rPr>
                <w:rFonts w:eastAsiaTheme="minorEastAsia" w:cs="Times New Roman"/>
                <w:szCs w:val="24"/>
              </w:rPr>
            </w:pPr>
            <w:r>
              <w:rPr>
                <w:rFonts w:eastAsiaTheme="minorEastAsia" w:cs="Times New Roman"/>
                <w:szCs w:val="24"/>
              </w:rPr>
              <w:t>/</w:t>
            </w:r>
          </w:p>
        </w:tc>
      </w:tr>
      <w:tr w:rsidR="00BB49ED" w14:paraId="0A364B48" w14:textId="77777777" w:rsidTr="005444E8">
        <w:trPr>
          <w:trHeight w:val="269"/>
        </w:trPr>
        <w:tc>
          <w:tcPr>
            <w:tcW w:w="2977" w:type="dxa"/>
            <w:vAlign w:val="center"/>
          </w:tcPr>
          <w:p w14:paraId="577EDC9B" w14:textId="77777777" w:rsidR="00BB49ED" w:rsidRDefault="00BB49ED" w:rsidP="005444E8">
            <w:pPr>
              <w:rPr>
                <w:rFonts w:eastAsia="宋体"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TNT</w:t>
            </w:r>
            <w:r>
              <w:rPr>
                <w:rFonts w:cs="Times New Roman"/>
                <w:szCs w:val="24"/>
              </w:rPr>
              <w:t xml:space="preserve"> (ng / mL)</w:t>
            </w:r>
          </w:p>
        </w:tc>
        <w:tc>
          <w:tcPr>
            <w:tcW w:w="1701" w:type="dxa"/>
          </w:tcPr>
          <w:p w14:paraId="38E2186D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0.015</w:t>
            </w:r>
          </w:p>
        </w:tc>
        <w:tc>
          <w:tcPr>
            <w:tcW w:w="1701" w:type="dxa"/>
          </w:tcPr>
          <w:p w14:paraId="54CFD993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0.062</w:t>
            </w:r>
          </w:p>
        </w:tc>
        <w:tc>
          <w:tcPr>
            <w:tcW w:w="1777" w:type="dxa"/>
          </w:tcPr>
          <w:p w14:paraId="44DABD49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0.011</w:t>
            </w:r>
          </w:p>
        </w:tc>
        <w:tc>
          <w:tcPr>
            <w:tcW w:w="1200" w:type="dxa"/>
          </w:tcPr>
          <w:p w14:paraId="169C6E0B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0.059</w:t>
            </w:r>
          </w:p>
        </w:tc>
      </w:tr>
      <w:tr w:rsidR="00BB49ED" w14:paraId="1508F249" w14:textId="77777777" w:rsidTr="001C285C">
        <w:trPr>
          <w:trHeight w:val="541"/>
        </w:trPr>
        <w:tc>
          <w:tcPr>
            <w:tcW w:w="2977" w:type="dxa"/>
          </w:tcPr>
          <w:p w14:paraId="5FF2ADDF" w14:textId="77777777" w:rsidR="00BB49ED" w:rsidRDefault="00BB49ED" w:rsidP="005444E8">
            <w:pPr>
              <w:rPr>
                <w:rFonts w:eastAsia="宋体" w:cs="Times New Roman"/>
                <w:color w:val="000000"/>
                <w:kern w:val="0"/>
                <w:szCs w:val="24"/>
              </w:rPr>
            </w:pPr>
            <w:bookmarkStart w:id="0" w:name="_Hlk45986553"/>
            <w:r>
              <w:rPr>
                <w:rFonts w:cs="Times New Roman"/>
                <w:color w:val="000000"/>
                <w:szCs w:val="24"/>
              </w:rPr>
              <w:t>Pro-BNP</w:t>
            </w:r>
            <w:bookmarkEnd w:id="0"/>
            <w:r>
              <w:rPr>
                <w:rFonts w:cs="Times New Roman"/>
                <w:szCs w:val="24"/>
              </w:rPr>
              <w:t xml:space="preserve"> (pg / mL)</w:t>
            </w:r>
          </w:p>
        </w:tc>
        <w:tc>
          <w:tcPr>
            <w:tcW w:w="1701" w:type="dxa"/>
          </w:tcPr>
          <w:p w14:paraId="7C051DFF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2328</w:t>
            </w:r>
          </w:p>
        </w:tc>
        <w:tc>
          <w:tcPr>
            <w:tcW w:w="1701" w:type="dxa"/>
          </w:tcPr>
          <w:p w14:paraId="6B5CC59B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4632</w:t>
            </w:r>
          </w:p>
        </w:tc>
        <w:tc>
          <w:tcPr>
            <w:tcW w:w="1777" w:type="dxa"/>
          </w:tcPr>
          <w:p w14:paraId="6115C2D1" w14:textId="77777777" w:rsidR="00BB49ED" w:rsidRDefault="00BB49ED" w:rsidP="005444E8">
            <w:pPr>
              <w:rPr>
                <w:rFonts w:cs="Times New Roman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4637</w:t>
            </w:r>
          </w:p>
        </w:tc>
        <w:tc>
          <w:tcPr>
            <w:tcW w:w="1200" w:type="dxa"/>
          </w:tcPr>
          <w:p w14:paraId="1ADFC157" w14:textId="77777777" w:rsidR="00BB49ED" w:rsidRDefault="00BB49ED" w:rsidP="005444E8">
            <w:pPr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/>
                <w:kern w:val="0"/>
                <w:szCs w:val="24"/>
              </w:rPr>
              <w:t>10864</w:t>
            </w:r>
          </w:p>
        </w:tc>
      </w:tr>
      <w:tr w:rsidR="001C285C" w14:paraId="6544D23D" w14:textId="77777777" w:rsidTr="001C285C">
        <w:trPr>
          <w:trHeight w:val="541"/>
        </w:trPr>
        <w:tc>
          <w:tcPr>
            <w:tcW w:w="2977" w:type="dxa"/>
          </w:tcPr>
          <w:p w14:paraId="2C2E9B11" w14:textId="30C87044" w:rsidR="001C285C" w:rsidRPr="001C285C" w:rsidRDefault="001C285C" w:rsidP="005444E8">
            <w:pPr>
              <w:rPr>
                <w:rFonts w:eastAsiaTheme="minorEastAsia" w:cs="Times New Roman" w:hint="eastAsia"/>
                <w:color w:val="000000"/>
                <w:szCs w:val="24"/>
              </w:rPr>
            </w:pPr>
            <w:r>
              <w:rPr>
                <w:rFonts w:eastAsiaTheme="minorEastAsia" w:cs="Times New Roman" w:hint="eastAsia"/>
                <w:color w:val="000000"/>
                <w:szCs w:val="24"/>
              </w:rPr>
              <w:t>A</w:t>
            </w:r>
            <w:r>
              <w:rPr>
                <w:rFonts w:eastAsiaTheme="minorEastAsia" w:cs="Times New Roman"/>
                <w:color w:val="000000"/>
                <w:szCs w:val="24"/>
              </w:rPr>
              <w:t>PTT(</w:t>
            </w:r>
            <w:r>
              <w:rPr>
                <w:rFonts w:eastAsiaTheme="minorEastAsia" w:cs="Times New Roman" w:hint="eastAsia"/>
                <w:color w:val="000000"/>
                <w:szCs w:val="24"/>
              </w:rPr>
              <w:t>s</w:t>
            </w:r>
            <w:r>
              <w:rPr>
                <w:rFonts w:eastAsiaTheme="minorEastAsia" w:cs="Times New Roman"/>
                <w:color w:val="000000"/>
                <w:szCs w:val="24"/>
              </w:rPr>
              <w:t>)</w:t>
            </w:r>
          </w:p>
        </w:tc>
        <w:tc>
          <w:tcPr>
            <w:tcW w:w="1701" w:type="dxa"/>
          </w:tcPr>
          <w:p w14:paraId="12FF94CC" w14:textId="1E0615A2" w:rsidR="001C285C" w:rsidRDefault="001C285C" w:rsidP="005444E8">
            <w:pPr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 w:hint="eastAsia"/>
                <w:kern w:val="0"/>
                <w:szCs w:val="24"/>
              </w:rPr>
              <w:t>2</w:t>
            </w:r>
            <w:r>
              <w:rPr>
                <w:rFonts w:eastAsia="宋体" w:cs="Times New Roman"/>
                <w:kern w:val="0"/>
                <w:szCs w:val="24"/>
              </w:rPr>
              <w:t>0.8</w:t>
            </w:r>
          </w:p>
        </w:tc>
        <w:tc>
          <w:tcPr>
            <w:tcW w:w="1701" w:type="dxa"/>
          </w:tcPr>
          <w:p w14:paraId="71FC23BB" w14:textId="2E2D63DF" w:rsidR="001C285C" w:rsidRDefault="001C285C" w:rsidP="005444E8">
            <w:pPr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 w:hint="eastAsia"/>
                <w:kern w:val="0"/>
                <w:szCs w:val="24"/>
              </w:rPr>
              <w:t>4</w:t>
            </w:r>
            <w:r>
              <w:rPr>
                <w:rFonts w:eastAsia="宋体" w:cs="Times New Roman"/>
                <w:kern w:val="0"/>
                <w:szCs w:val="24"/>
              </w:rPr>
              <w:t>7.3</w:t>
            </w:r>
          </w:p>
        </w:tc>
        <w:tc>
          <w:tcPr>
            <w:tcW w:w="1777" w:type="dxa"/>
          </w:tcPr>
          <w:p w14:paraId="70F3C407" w14:textId="3F7978FD" w:rsidR="001C285C" w:rsidRDefault="001C285C" w:rsidP="005444E8">
            <w:pPr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 w:hint="eastAsia"/>
                <w:kern w:val="0"/>
                <w:szCs w:val="24"/>
              </w:rPr>
              <w:t>4</w:t>
            </w:r>
            <w:r>
              <w:rPr>
                <w:rFonts w:eastAsia="宋体" w:cs="Times New Roman"/>
                <w:kern w:val="0"/>
                <w:szCs w:val="24"/>
              </w:rPr>
              <w:t>2.9</w:t>
            </w:r>
          </w:p>
        </w:tc>
        <w:tc>
          <w:tcPr>
            <w:tcW w:w="1200" w:type="dxa"/>
          </w:tcPr>
          <w:p w14:paraId="52B42D90" w14:textId="7D35533C" w:rsidR="001C285C" w:rsidRDefault="001C285C" w:rsidP="005444E8">
            <w:pPr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 w:hint="eastAsia"/>
                <w:kern w:val="0"/>
                <w:szCs w:val="24"/>
              </w:rPr>
              <w:t>3</w:t>
            </w:r>
            <w:r>
              <w:rPr>
                <w:rFonts w:eastAsia="宋体" w:cs="Times New Roman"/>
                <w:kern w:val="0"/>
                <w:szCs w:val="24"/>
              </w:rPr>
              <w:t>6.2</w:t>
            </w:r>
          </w:p>
        </w:tc>
      </w:tr>
      <w:tr w:rsidR="001C285C" w14:paraId="249F21DD" w14:textId="77777777" w:rsidTr="001C285C">
        <w:trPr>
          <w:trHeight w:val="541"/>
        </w:trPr>
        <w:tc>
          <w:tcPr>
            <w:tcW w:w="2977" w:type="dxa"/>
          </w:tcPr>
          <w:p w14:paraId="1C4261B4" w14:textId="187B8B09" w:rsidR="001C285C" w:rsidRPr="001C285C" w:rsidRDefault="001C285C" w:rsidP="005444E8">
            <w:pPr>
              <w:rPr>
                <w:rFonts w:eastAsiaTheme="minorEastAsia" w:cs="Times New Roman" w:hint="eastAsia"/>
                <w:color w:val="000000"/>
                <w:szCs w:val="24"/>
              </w:rPr>
            </w:pPr>
            <w:r>
              <w:rPr>
                <w:rFonts w:eastAsiaTheme="minorEastAsia" w:cs="Times New Roman" w:hint="eastAsia"/>
                <w:color w:val="000000"/>
                <w:szCs w:val="24"/>
              </w:rPr>
              <w:t>I</w:t>
            </w:r>
            <w:r>
              <w:rPr>
                <w:rFonts w:eastAsiaTheme="minorEastAsia" w:cs="Times New Roman"/>
                <w:color w:val="000000"/>
                <w:szCs w:val="24"/>
              </w:rPr>
              <w:t>NR</w:t>
            </w:r>
          </w:p>
        </w:tc>
        <w:tc>
          <w:tcPr>
            <w:tcW w:w="1701" w:type="dxa"/>
          </w:tcPr>
          <w:p w14:paraId="39AAED50" w14:textId="1A34AC32" w:rsidR="001C285C" w:rsidRDefault="001C285C" w:rsidP="005444E8">
            <w:pPr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 w:hint="eastAsia"/>
                <w:kern w:val="0"/>
                <w:szCs w:val="24"/>
              </w:rPr>
              <w:t>3</w:t>
            </w:r>
            <w:r>
              <w:rPr>
                <w:rFonts w:eastAsia="宋体" w:cs="Times New Roman"/>
                <w:kern w:val="0"/>
                <w:szCs w:val="24"/>
              </w:rPr>
              <w:t>.3</w:t>
            </w:r>
          </w:p>
        </w:tc>
        <w:tc>
          <w:tcPr>
            <w:tcW w:w="1701" w:type="dxa"/>
          </w:tcPr>
          <w:p w14:paraId="6D5EF55E" w14:textId="6C727063" w:rsidR="001C285C" w:rsidRDefault="001C285C" w:rsidP="005444E8">
            <w:pPr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 w:hint="eastAsia"/>
                <w:kern w:val="0"/>
                <w:szCs w:val="24"/>
              </w:rPr>
              <w:t>1</w:t>
            </w:r>
            <w:r>
              <w:rPr>
                <w:rFonts w:eastAsia="宋体" w:cs="Times New Roman"/>
                <w:kern w:val="0"/>
                <w:szCs w:val="24"/>
              </w:rPr>
              <w:t>.71</w:t>
            </w:r>
          </w:p>
        </w:tc>
        <w:tc>
          <w:tcPr>
            <w:tcW w:w="1777" w:type="dxa"/>
          </w:tcPr>
          <w:p w14:paraId="6EF81926" w14:textId="5334B18E" w:rsidR="001C285C" w:rsidRDefault="001C285C" w:rsidP="005444E8">
            <w:pPr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 w:hint="eastAsia"/>
                <w:kern w:val="0"/>
                <w:szCs w:val="24"/>
              </w:rPr>
              <w:t>1</w:t>
            </w:r>
            <w:r>
              <w:rPr>
                <w:rFonts w:eastAsia="宋体" w:cs="Times New Roman"/>
                <w:kern w:val="0"/>
                <w:szCs w:val="24"/>
              </w:rPr>
              <w:t>.47</w:t>
            </w:r>
          </w:p>
        </w:tc>
        <w:tc>
          <w:tcPr>
            <w:tcW w:w="1200" w:type="dxa"/>
          </w:tcPr>
          <w:p w14:paraId="3EE9A657" w14:textId="7BFCD329" w:rsidR="001C285C" w:rsidRDefault="001C285C" w:rsidP="005444E8">
            <w:pPr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 w:hint="eastAsia"/>
                <w:kern w:val="0"/>
                <w:szCs w:val="24"/>
              </w:rPr>
              <w:t>1</w:t>
            </w:r>
            <w:r>
              <w:rPr>
                <w:rFonts w:eastAsia="宋体" w:cs="Times New Roman"/>
                <w:kern w:val="0"/>
                <w:szCs w:val="24"/>
              </w:rPr>
              <w:t>.32</w:t>
            </w:r>
          </w:p>
        </w:tc>
      </w:tr>
      <w:tr w:rsidR="001C285C" w14:paraId="7055F1EA" w14:textId="77777777" w:rsidTr="005444E8">
        <w:trPr>
          <w:trHeight w:val="541"/>
        </w:trPr>
        <w:tc>
          <w:tcPr>
            <w:tcW w:w="2977" w:type="dxa"/>
            <w:tcBorders>
              <w:bottom w:val="single" w:sz="8" w:space="0" w:color="auto"/>
            </w:tcBorders>
          </w:tcPr>
          <w:p w14:paraId="19607E95" w14:textId="2E4899B7" w:rsidR="001C285C" w:rsidRPr="001C285C" w:rsidRDefault="001C285C" w:rsidP="005444E8">
            <w:pPr>
              <w:rPr>
                <w:rFonts w:eastAsiaTheme="minorEastAsia" w:cs="Times New Roman" w:hint="eastAsia"/>
                <w:color w:val="000000"/>
                <w:szCs w:val="24"/>
              </w:rPr>
            </w:pPr>
            <w:r>
              <w:rPr>
                <w:rFonts w:eastAsiaTheme="minorEastAsia" w:cs="Times New Roman" w:hint="eastAsia"/>
                <w:color w:val="000000"/>
                <w:szCs w:val="24"/>
              </w:rPr>
              <w:t>P</w:t>
            </w:r>
            <w:r>
              <w:rPr>
                <w:rFonts w:eastAsiaTheme="minorEastAsia" w:cs="Times New Roman"/>
                <w:color w:val="000000"/>
                <w:szCs w:val="24"/>
              </w:rPr>
              <w:t>T</w:t>
            </w:r>
            <w:r>
              <w:rPr>
                <w:rFonts w:eastAsiaTheme="minorEastAsia" w:cs="Times New Roman" w:hint="eastAsia"/>
                <w:color w:val="000000"/>
                <w:szCs w:val="24"/>
              </w:rPr>
              <w:t>(</w:t>
            </w:r>
            <w:r>
              <w:rPr>
                <w:rFonts w:eastAsiaTheme="minorEastAsia" w:cs="Times New Roman"/>
                <w:color w:val="000000"/>
                <w:szCs w:val="24"/>
              </w:rPr>
              <w:t>s)</w:t>
            </w: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25E4E13D" w14:textId="730F8946" w:rsidR="001C285C" w:rsidRDefault="001C285C" w:rsidP="005444E8">
            <w:pPr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 w:hint="eastAsia"/>
                <w:kern w:val="0"/>
                <w:szCs w:val="24"/>
              </w:rPr>
              <w:t>3</w:t>
            </w:r>
            <w:r>
              <w:rPr>
                <w:rFonts w:eastAsia="宋体" w:cs="Times New Roman"/>
                <w:kern w:val="0"/>
                <w:szCs w:val="24"/>
              </w:rPr>
              <w:t>5.9</w:t>
            </w: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58A1A319" w14:textId="187ECF54" w:rsidR="001C285C" w:rsidRDefault="001C285C" w:rsidP="005444E8">
            <w:pPr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 w:hint="eastAsia"/>
                <w:kern w:val="0"/>
                <w:szCs w:val="24"/>
              </w:rPr>
              <w:t>1</w:t>
            </w:r>
            <w:r>
              <w:rPr>
                <w:rFonts w:eastAsia="宋体" w:cs="Times New Roman"/>
                <w:kern w:val="0"/>
                <w:szCs w:val="24"/>
              </w:rPr>
              <w:t>9.1</w:t>
            </w:r>
          </w:p>
        </w:tc>
        <w:tc>
          <w:tcPr>
            <w:tcW w:w="1777" w:type="dxa"/>
            <w:tcBorders>
              <w:bottom w:val="single" w:sz="8" w:space="0" w:color="auto"/>
            </w:tcBorders>
          </w:tcPr>
          <w:p w14:paraId="4BFAC9ED" w14:textId="79E09BF2" w:rsidR="001C285C" w:rsidRDefault="001C285C" w:rsidP="005444E8">
            <w:pPr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 w:hint="eastAsia"/>
                <w:kern w:val="0"/>
                <w:szCs w:val="24"/>
              </w:rPr>
              <w:t>1</w:t>
            </w:r>
            <w:r>
              <w:rPr>
                <w:rFonts w:eastAsia="宋体" w:cs="Times New Roman"/>
                <w:kern w:val="0"/>
                <w:szCs w:val="24"/>
              </w:rPr>
              <w:t>7.4</w:t>
            </w:r>
          </w:p>
        </w:tc>
        <w:tc>
          <w:tcPr>
            <w:tcW w:w="1200" w:type="dxa"/>
            <w:tcBorders>
              <w:bottom w:val="single" w:sz="8" w:space="0" w:color="auto"/>
            </w:tcBorders>
          </w:tcPr>
          <w:p w14:paraId="6F216CC0" w14:textId="34F4420A" w:rsidR="001C285C" w:rsidRDefault="001C285C" w:rsidP="005444E8">
            <w:pPr>
              <w:rPr>
                <w:rFonts w:eastAsia="宋体" w:cs="Times New Roman"/>
                <w:kern w:val="0"/>
                <w:szCs w:val="24"/>
              </w:rPr>
            </w:pPr>
            <w:r>
              <w:rPr>
                <w:rFonts w:eastAsia="宋体" w:cs="Times New Roman" w:hint="eastAsia"/>
                <w:kern w:val="0"/>
                <w:szCs w:val="24"/>
              </w:rPr>
              <w:t>1</w:t>
            </w:r>
            <w:r>
              <w:rPr>
                <w:rFonts w:eastAsia="宋体" w:cs="Times New Roman"/>
                <w:kern w:val="0"/>
                <w:szCs w:val="24"/>
              </w:rPr>
              <w:t>5</w:t>
            </w:r>
          </w:p>
        </w:tc>
      </w:tr>
    </w:tbl>
    <w:p w14:paraId="5170C08E" w14:textId="62D324E3" w:rsidR="00BB49ED" w:rsidRPr="001C285C" w:rsidRDefault="00BB49ED" w:rsidP="00BB49ED">
      <w:r>
        <w:t>WBC: white blood cell; NE: neutrophil; LY: lymphocyte; PLT</w:t>
      </w:r>
      <w:r>
        <w:rPr>
          <w:rFonts w:eastAsia="宋体" w:hint="eastAsia"/>
        </w:rPr>
        <w:t>:</w:t>
      </w:r>
      <w:r>
        <w:rPr>
          <w:rFonts w:eastAsia="宋体"/>
        </w:rPr>
        <w:t xml:space="preserve"> platelet; RBC: red blood cell; HGB: </w:t>
      </w:r>
      <w:r>
        <w:t xml:space="preserve">hemoglobin; PCT: </w:t>
      </w:r>
      <w:hyperlink r:id="rId8" w:history="1">
        <w:r>
          <w:t>procalcitonin</w:t>
        </w:r>
      </w:hyperlink>
      <w:r>
        <w:t xml:space="preserve">; TNT: troponin T; </w:t>
      </w:r>
      <w:r>
        <w:rPr>
          <w:rFonts w:cs="Times New Roman"/>
          <w:color w:val="000000"/>
          <w:szCs w:val="24"/>
        </w:rPr>
        <w:t xml:space="preserve">Pro-BNP: </w:t>
      </w:r>
      <w:r>
        <w:rPr>
          <w:rFonts w:eastAsia="宋体"/>
        </w:rPr>
        <w:t>N-terminal prohormone of brain natriuretic peptide</w:t>
      </w:r>
      <w:r w:rsidR="001C285C">
        <w:rPr>
          <w:rFonts w:eastAsia="宋体"/>
        </w:rPr>
        <w:t xml:space="preserve">; </w:t>
      </w:r>
      <w:r w:rsidR="001C285C" w:rsidRPr="001C285C">
        <w:t>APTT</w:t>
      </w:r>
      <w:r w:rsidR="001C285C">
        <w:t>,</w:t>
      </w:r>
      <w:r w:rsidR="001C285C" w:rsidRPr="001C285C">
        <w:t xml:space="preserve"> </w:t>
      </w:r>
      <w:r w:rsidR="001C285C">
        <w:t>A</w:t>
      </w:r>
      <w:r w:rsidR="001C285C" w:rsidRPr="001C285C">
        <w:t>ctivated partial thromboplastin time</w:t>
      </w:r>
      <w:r w:rsidR="001C285C">
        <w:t xml:space="preserve">; </w:t>
      </w:r>
      <w:r w:rsidR="001C285C" w:rsidRPr="001C285C">
        <w:t>PT,</w:t>
      </w:r>
      <w:r w:rsidR="001C285C" w:rsidRPr="001C285C">
        <w:t> </w:t>
      </w:r>
      <w:r w:rsidR="001C285C" w:rsidRPr="001C285C">
        <w:rPr>
          <w:rFonts w:eastAsia="微软雅黑" w:hint="eastAsia"/>
        </w:rPr>
        <w:t>Prothrombin time</w:t>
      </w:r>
      <w:r w:rsidR="001C285C">
        <w:rPr>
          <w:rFonts w:eastAsia="微软雅黑"/>
        </w:rPr>
        <w:t>.</w:t>
      </w:r>
    </w:p>
    <w:p w14:paraId="669D7854" w14:textId="77777777" w:rsidR="007E4DA6" w:rsidRPr="00BB49ED" w:rsidRDefault="007E4DA6"/>
    <w:sectPr w:rsidR="007E4DA6" w:rsidRPr="00BB49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9ED"/>
    <w:rsid w:val="001C285C"/>
    <w:rsid w:val="00204522"/>
    <w:rsid w:val="006528DE"/>
    <w:rsid w:val="007E4DA6"/>
    <w:rsid w:val="008E2B5D"/>
    <w:rsid w:val="00BB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E08D1"/>
  <w15:chartTrackingRefBased/>
  <w15:docId w15:val="{1A6CF248-2562-4456-BAF9-9F1B10740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9ED"/>
    <w:pPr>
      <w:widowControl w:val="0"/>
      <w:spacing w:line="360" w:lineRule="auto"/>
      <w:jc w:val="both"/>
    </w:pPr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BB4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90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hyperlink" Target="javascript:;" TargetMode="External"/><Relationship Id="rId10" Type="http://schemas.openxmlformats.org/officeDocument/2006/relationships/theme" Target="theme/theme1.xml"/><Relationship Id="rId4" Type="http://schemas.openxmlformats.org/officeDocument/2006/relationships/hyperlink" Target="javascript:;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Yuting He</dc:creator>
  <cp:keywords/>
  <dc:description/>
  <cp:lastModifiedBy>Yuting He</cp:lastModifiedBy>
  <cp:revision>2</cp:revision>
  <dcterms:created xsi:type="dcterms:W3CDTF">2020-08-11T00:38:00Z</dcterms:created>
  <dcterms:modified xsi:type="dcterms:W3CDTF">2020-08-11T00:48:00Z</dcterms:modified>
</cp:coreProperties>
</file>