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ADB8B" w14:textId="77777777" w:rsidR="00C4219A" w:rsidRDefault="00C4219A" w:rsidP="00C4219A">
      <w:pPr>
        <w:keepNext/>
      </w:pPr>
      <w:r>
        <w:rPr>
          <w:noProof/>
        </w:rPr>
        <w:drawing>
          <wp:inline distT="0" distB="0" distL="0" distR="0" wp14:anchorId="415A9348" wp14:editId="4AD10527">
            <wp:extent cx="5970270" cy="5970270"/>
            <wp:effectExtent l="0" t="0" r="0" b="0"/>
            <wp:docPr id="389537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59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4DAB" w14:textId="60DF34B9" w:rsidR="00C4219A" w:rsidRPr="00C4219A" w:rsidRDefault="00C4219A" w:rsidP="00C4219A">
      <w:pPr>
        <w:pStyle w:val="Caption"/>
        <w:jc w:val="center"/>
        <w:rPr>
          <w:rFonts w:ascii="Times New Roman" w:hAnsi="Times New Roman" w:cs="Times New Roman"/>
          <w:i w:val="0"/>
          <w:iCs/>
        </w:rPr>
      </w:pPr>
      <w:r w:rsidRPr="00C4219A">
        <w:rPr>
          <w:rFonts w:ascii="Times New Roman" w:hAnsi="Times New Roman" w:cs="Times New Roman"/>
          <w:b/>
          <w:bCs/>
          <w:i w:val="0"/>
          <w:iCs/>
        </w:rPr>
        <w:t>Fig</w:t>
      </w:r>
      <w:r w:rsidR="006630AF">
        <w:rPr>
          <w:rFonts w:ascii="Times New Roman" w:hAnsi="Times New Roman" w:cs="Times New Roman"/>
          <w:b/>
          <w:bCs/>
          <w:i w:val="0"/>
          <w:iCs/>
        </w:rPr>
        <w:t>ure</w:t>
      </w:r>
      <w:r w:rsidRPr="00C4219A">
        <w:rPr>
          <w:rFonts w:ascii="Times New Roman" w:hAnsi="Times New Roman" w:cs="Times New Roman"/>
          <w:b/>
          <w:bCs/>
          <w:i w:val="0"/>
          <w:iCs/>
        </w:rPr>
        <w:t xml:space="preserve"> </w:t>
      </w:r>
      <w:r>
        <w:rPr>
          <w:rFonts w:ascii="Times New Roman" w:hAnsi="Times New Roman" w:cs="Times New Roman"/>
          <w:b/>
          <w:bCs/>
          <w:i w:val="0"/>
          <w:iCs/>
        </w:rPr>
        <w:t>S</w:t>
      </w:r>
      <w:r w:rsidRPr="00C4219A">
        <w:rPr>
          <w:rFonts w:ascii="Times New Roman" w:hAnsi="Times New Roman" w:cs="Times New Roman"/>
          <w:b/>
          <w:bCs/>
          <w:i w:val="0"/>
          <w:iCs/>
        </w:rPr>
        <w:fldChar w:fldCharType="begin"/>
      </w:r>
      <w:r w:rsidRPr="00C4219A">
        <w:rPr>
          <w:rFonts w:ascii="Times New Roman" w:hAnsi="Times New Roman" w:cs="Times New Roman"/>
          <w:b/>
          <w:bCs/>
          <w:i w:val="0"/>
          <w:iCs/>
        </w:rPr>
        <w:instrText xml:space="preserve"> SEQ Figure \* ARABIC </w:instrText>
      </w:r>
      <w:r w:rsidRPr="00C4219A">
        <w:rPr>
          <w:rFonts w:ascii="Times New Roman" w:hAnsi="Times New Roman" w:cs="Times New Roman"/>
          <w:b/>
          <w:bCs/>
          <w:i w:val="0"/>
          <w:iCs/>
        </w:rPr>
        <w:fldChar w:fldCharType="separate"/>
      </w:r>
      <w:r w:rsidRPr="00C4219A">
        <w:rPr>
          <w:rFonts w:ascii="Times New Roman" w:hAnsi="Times New Roman" w:cs="Times New Roman"/>
          <w:b/>
          <w:bCs/>
          <w:i w:val="0"/>
          <w:iCs/>
          <w:noProof/>
        </w:rPr>
        <w:t>1</w:t>
      </w:r>
      <w:r w:rsidRPr="00C4219A">
        <w:rPr>
          <w:rFonts w:ascii="Times New Roman" w:hAnsi="Times New Roman" w:cs="Times New Roman"/>
          <w:b/>
          <w:bCs/>
          <w:i w:val="0"/>
          <w:iCs/>
        </w:rPr>
        <w:fldChar w:fldCharType="end"/>
      </w:r>
      <w:r w:rsidRPr="00C4219A">
        <w:rPr>
          <w:rFonts w:ascii="Times New Roman" w:hAnsi="Times New Roman" w:cs="Times New Roman"/>
          <w:i w:val="0"/>
          <w:iCs/>
        </w:rPr>
        <w:t>: Mpox Vaccine Dosing by Place of Transactional Sex in Past 3 Months</w:t>
      </w:r>
    </w:p>
    <w:p w14:paraId="772886CE" w14:textId="14B6C687" w:rsidR="00C4219A" w:rsidRPr="00C4219A" w:rsidRDefault="00C4219A">
      <w:pPr>
        <w:rPr>
          <w:noProof/>
        </w:rPr>
      </w:pPr>
      <w:r>
        <w:rPr>
          <w:noProof/>
        </w:rPr>
        <w:br w:type="page"/>
      </w:r>
    </w:p>
    <w:p w14:paraId="420B2D61" w14:textId="77777777" w:rsidR="00C4219A" w:rsidRPr="00C4219A" w:rsidRDefault="00C4219A" w:rsidP="00C421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4219A">
        <w:rPr>
          <w:noProof/>
        </w:rPr>
        <w:lastRenderedPageBreak/>
        <w:drawing>
          <wp:inline distT="0" distB="0" distL="0" distR="0" wp14:anchorId="123FD1F6" wp14:editId="0FFB2F6C">
            <wp:extent cx="5232775" cy="6874452"/>
            <wp:effectExtent l="0" t="0" r="6350" b="3175"/>
            <wp:docPr id="296267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347" cy="687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E286F" w14:textId="319A5115" w:rsidR="00C4219A" w:rsidRPr="00C4219A" w:rsidRDefault="00C4219A" w:rsidP="00C421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4219A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630AF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C421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C4219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887EF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4219A">
        <w:rPr>
          <w:rFonts w:ascii="Times New Roman" w:hAnsi="Times New Roman" w:cs="Times New Roman"/>
          <w:sz w:val="20"/>
          <w:szCs w:val="20"/>
        </w:rPr>
        <w:t xml:space="preserve"> Multivariable Modified Poisson Regression Examining Associations between Mpox Vaccination Uptake and Transactional Sex Characteristics in Past 3 Months Panel a: Place of Sex Work, Panel b: Compensation Received for Sex Work, Panel c: Type of Sex Work, Panel d: Where Clients are Sourced. </w:t>
      </w:r>
    </w:p>
    <w:p w14:paraId="08C22CEE" w14:textId="44D759E8" w:rsidR="00C4219A" w:rsidRPr="00C4219A" w:rsidRDefault="00C4219A" w:rsidP="00C4219A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C4219A">
        <w:rPr>
          <w:rFonts w:ascii="Times New Roman" w:hAnsi="Times New Roman" w:cs="Times New Roman"/>
          <w:sz w:val="16"/>
          <w:szCs w:val="16"/>
        </w:rPr>
        <w:t xml:space="preserve">Based on multivariable modified Poisson regression model with model 1 adjusting for mean standardized age and sex and model 2 additionally adjusting for race/ethnicity and being a high school graduate. Both models specify mpox vaccination as the outcome. Model specification can be found in supplemental </w:t>
      </w:r>
      <w:r w:rsidR="00353E46">
        <w:rPr>
          <w:rFonts w:ascii="Times New Roman" w:hAnsi="Times New Roman" w:cs="Times New Roman"/>
          <w:sz w:val="16"/>
          <w:szCs w:val="16"/>
        </w:rPr>
        <w:t>digital content</w:t>
      </w:r>
      <w:r w:rsidRPr="00C4219A">
        <w:rPr>
          <w:rFonts w:ascii="Times New Roman" w:hAnsi="Times New Roman" w:cs="Times New Roman"/>
          <w:sz w:val="16"/>
          <w:szCs w:val="16"/>
        </w:rPr>
        <w:t xml:space="preserve"> 2.</w:t>
      </w:r>
    </w:p>
    <w:p w14:paraId="4EA352AC" w14:textId="5F12D79B" w:rsidR="00F06679" w:rsidRPr="00C4219A" w:rsidRDefault="00F06679" w:rsidP="00C4219A">
      <w:pPr>
        <w:jc w:val="center"/>
        <w:rPr>
          <w:sz w:val="20"/>
          <w:szCs w:val="20"/>
        </w:rPr>
      </w:pPr>
      <w:r w:rsidRPr="00C4219A">
        <w:rPr>
          <w:sz w:val="20"/>
          <w:szCs w:val="20"/>
        </w:rPr>
        <w:br w:type="page"/>
      </w:r>
      <w:bookmarkStart w:id="0" w:name="supplmental-emm-p-values"/>
      <w:r w:rsidR="00527748">
        <w:rPr>
          <w:noProof/>
        </w:rPr>
        <w:lastRenderedPageBreak/>
        <w:drawing>
          <wp:inline distT="0" distB="0" distL="0" distR="0" wp14:anchorId="431D0C3B" wp14:editId="162186B6">
            <wp:extent cx="5294688" cy="6956385"/>
            <wp:effectExtent l="0" t="0" r="1270" b="0"/>
            <wp:docPr id="1883294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39" cy="698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C17E9" w14:textId="5CF2F7D3" w:rsidR="00C4219A" w:rsidRDefault="00C4219A" w:rsidP="00C421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630AF">
        <w:rPr>
          <w:rFonts w:ascii="Times New Roman" w:hAnsi="Times New Roman" w:cs="Times New Roman"/>
          <w:b/>
          <w:bCs/>
          <w:sz w:val="20"/>
          <w:szCs w:val="20"/>
        </w:rPr>
        <w:t>ure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S3: </w:t>
      </w:r>
      <w:r w:rsidRPr="00130C21">
        <w:rPr>
          <w:rFonts w:ascii="Times New Roman" w:hAnsi="Times New Roman" w:cs="Times New Roman"/>
          <w:sz w:val="20"/>
          <w:szCs w:val="20"/>
        </w:rPr>
        <w:t>Stratified</w:t>
      </w:r>
      <w:r>
        <w:rPr>
          <w:rFonts w:ascii="Times New Roman" w:hAnsi="Times New Roman" w:cs="Times New Roman"/>
        </w:rPr>
        <w:t xml:space="preserve"> </w:t>
      </w:r>
      <w:r w:rsidRPr="00D73895">
        <w:rPr>
          <w:rFonts w:ascii="Times New Roman" w:hAnsi="Times New Roman" w:cs="Times New Roman"/>
          <w:sz w:val="20"/>
          <w:szCs w:val="20"/>
        </w:rPr>
        <w:t xml:space="preserve">Multivariable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4D5294">
        <w:rPr>
          <w:rFonts w:ascii="Times New Roman" w:hAnsi="Times New Roman" w:cs="Times New Roman"/>
          <w:sz w:val="20"/>
          <w:szCs w:val="20"/>
        </w:rPr>
        <w:t xml:space="preserve">odified Poisson </w:t>
      </w:r>
      <w:r w:rsidRPr="00D73895">
        <w:rPr>
          <w:rFonts w:ascii="Times New Roman" w:hAnsi="Times New Roman" w:cs="Times New Roman"/>
          <w:sz w:val="20"/>
          <w:szCs w:val="20"/>
        </w:rPr>
        <w:t xml:space="preserve">Regression </w:t>
      </w:r>
      <w:r>
        <w:rPr>
          <w:rFonts w:ascii="Times New Roman" w:hAnsi="Times New Roman" w:cs="Times New Roman"/>
          <w:sz w:val="20"/>
          <w:szCs w:val="20"/>
        </w:rPr>
        <w:t>Assessing</w:t>
      </w:r>
      <w:r w:rsidRPr="00D738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Heterogeneity by Housing Status</w:t>
      </w:r>
      <w:r w:rsidRPr="00D73895">
        <w:rPr>
          <w:rFonts w:ascii="Times New Roman" w:hAnsi="Times New Roman" w:cs="Times New Roman"/>
          <w:sz w:val="20"/>
          <w:szCs w:val="20"/>
        </w:rPr>
        <w:t xml:space="preserve"> between </w:t>
      </w:r>
      <w:r>
        <w:rPr>
          <w:rFonts w:ascii="Times New Roman" w:hAnsi="Times New Roman" w:cs="Times New Roman"/>
          <w:sz w:val="20"/>
          <w:szCs w:val="20"/>
        </w:rPr>
        <w:t>Mpox</w:t>
      </w:r>
      <w:r w:rsidRPr="00D73895">
        <w:rPr>
          <w:rFonts w:ascii="Times New Roman" w:hAnsi="Times New Roman" w:cs="Times New Roman"/>
          <w:sz w:val="20"/>
          <w:szCs w:val="20"/>
        </w:rPr>
        <w:t xml:space="preserve"> Vaccination Uptake and </w:t>
      </w:r>
      <w:r>
        <w:rPr>
          <w:rFonts w:ascii="Times New Roman" w:hAnsi="Times New Roman" w:cs="Times New Roman"/>
          <w:sz w:val="20"/>
          <w:szCs w:val="20"/>
        </w:rPr>
        <w:t>Transactional Sex</w:t>
      </w:r>
      <w:r w:rsidRPr="00D73895">
        <w:rPr>
          <w:rFonts w:ascii="Times New Roman" w:hAnsi="Times New Roman" w:cs="Times New Roman"/>
          <w:sz w:val="20"/>
          <w:szCs w:val="20"/>
        </w:rPr>
        <w:t xml:space="preserve"> Characteristics in Past 3 Months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895">
        <w:rPr>
          <w:rFonts w:ascii="Times New Roman" w:hAnsi="Times New Roman" w:cs="Times New Roman"/>
          <w:sz w:val="20"/>
          <w:szCs w:val="20"/>
        </w:rPr>
        <w:t xml:space="preserve">Panel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D73895">
        <w:rPr>
          <w:rFonts w:ascii="Times New Roman" w:hAnsi="Times New Roman" w:cs="Times New Roman"/>
          <w:sz w:val="20"/>
          <w:szCs w:val="20"/>
        </w:rPr>
        <w:t>: Place of Sex Work</w:t>
      </w:r>
      <w:r>
        <w:rPr>
          <w:rFonts w:ascii="Times New Roman" w:hAnsi="Times New Roman" w:cs="Times New Roman"/>
          <w:sz w:val="20"/>
          <w:szCs w:val="20"/>
        </w:rPr>
        <w:t xml:space="preserve"> Stratified by Housing Status</w:t>
      </w:r>
      <w:r w:rsidRPr="00D73895">
        <w:rPr>
          <w:rFonts w:ascii="Times New Roman" w:hAnsi="Times New Roman" w:cs="Times New Roman"/>
          <w:sz w:val="20"/>
          <w:szCs w:val="20"/>
        </w:rPr>
        <w:t xml:space="preserve">, Panel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D73895">
        <w:rPr>
          <w:rFonts w:ascii="Times New Roman" w:hAnsi="Times New Roman" w:cs="Times New Roman"/>
          <w:sz w:val="20"/>
          <w:szCs w:val="20"/>
        </w:rPr>
        <w:t>: Where Clients are Sourced</w:t>
      </w:r>
      <w:r>
        <w:rPr>
          <w:rFonts w:ascii="Times New Roman" w:hAnsi="Times New Roman" w:cs="Times New Roman"/>
          <w:sz w:val="20"/>
          <w:szCs w:val="20"/>
        </w:rPr>
        <w:t xml:space="preserve"> Stratified by Housing Status</w:t>
      </w:r>
      <w:r w:rsidRPr="00D7389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CDF5BF" w14:textId="77777777" w:rsidR="00C4219A" w:rsidRPr="00560295" w:rsidRDefault="00C4219A" w:rsidP="00C4219A">
      <w:pPr>
        <w:pStyle w:val="ListParagraph"/>
        <w:numPr>
          <w:ilvl w:val="0"/>
          <w:numId w:val="28"/>
        </w:numPr>
        <w:spacing w:after="0"/>
        <w:rPr>
          <w:sz w:val="16"/>
          <w:szCs w:val="16"/>
        </w:rPr>
      </w:pPr>
      <w:r w:rsidRPr="00560295">
        <w:rPr>
          <w:rFonts w:ascii="Times New Roman" w:hAnsi="Times New Roman" w:cs="Times New Roman"/>
          <w:sz w:val="16"/>
          <w:szCs w:val="16"/>
        </w:rPr>
        <w:t xml:space="preserve">Based on multivariable </w:t>
      </w:r>
      <w:r>
        <w:rPr>
          <w:rFonts w:ascii="Times New Roman" w:hAnsi="Times New Roman" w:cs="Times New Roman"/>
          <w:sz w:val="16"/>
          <w:szCs w:val="16"/>
        </w:rPr>
        <w:t>modified Poisson</w:t>
      </w:r>
      <w:r w:rsidRPr="00560295">
        <w:rPr>
          <w:rFonts w:ascii="Times New Roman" w:hAnsi="Times New Roman" w:cs="Times New Roman"/>
          <w:sz w:val="16"/>
          <w:szCs w:val="16"/>
        </w:rPr>
        <w:t xml:space="preserve"> regression model with model 1 adjusting for mean standardized age and sex</w:t>
      </w:r>
      <w:r>
        <w:rPr>
          <w:rFonts w:ascii="Times New Roman" w:hAnsi="Times New Roman" w:cs="Times New Roman"/>
          <w:sz w:val="16"/>
          <w:szCs w:val="16"/>
        </w:rPr>
        <w:t xml:space="preserve"> and </w:t>
      </w:r>
      <w:r w:rsidRPr="00560295">
        <w:rPr>
          <w:rFonts w:ascii="Times New Roman" w:hAnsi="Times New Roman" w:cs="Times New Roman"/>
          <w:sz w:val="16"/>
          <w:szCs w:val="16"/>
        </w:rPr>
        <w:t>model 2 additionally adjust</w:t>
      </w:r>
      <w:r>
        <w:rPr>
          <w:rFonts w:ascii="Times New Roman" w:hAnsi="Times New Roman" w:cs="Times New Roman"/>
          <w:sz w:val="16"/>
          <w:szCs w:val="16"/>
        </w:rPr>
        <w:t>ing</w:t>
      </w:r>
      <w:r w:rsidRPr="00560295">
        <w:rPr>
          <w:rFonts w:ascii="Times New Roman" w:hAnsi="Times New Roman" w:cs="Times New Roman"/>
          <w:sz w:val="16"/>
          <w:szCs w:val="16"/>
        </w:rPr>
        <w:t xml:space="preserve"> for race/ethnicity and </w:t>
      </w:r>
      <w:r>
        <w:rPr>
          <w:rFonts w:ascii="Times New Roman" w:hAnsi="Times New Roman" w:cs="Times New Roman"/>
          <w:sz w:val="16"/>
          <w:szCs w:val="16"/>
        </w:rPr>
        <w:t>education level</w:t>
      </w:r>
      <w:r w:rsidRPr="00560295">
        <w:rPr>
          <w:rFonts w:ascii="Times New Roman" w:hAnsi="Times New Roman" w:cs="Times New Roman"/>
          <w:sz w:val="16"/>
          <w:szCs w:val="16"/>
        </w:rPr>
        <w:t xml:space="preserve">. Both models specify </w:t>
      </w:r>
      <w:r>
        <w:rPr>
          <w:rFonts w:ascii="Times New Roman" w:hAnsi="Times New Roman" w:cs="Times New Roman"/>
          <w:sz w:val="16"/>
          <w:szCs w:val="16"/>
        </w:rPr>
        <w:t>mpox</w:t>
      </w:r>
      <w:r w:rsidRPr="005303B8">
        <w:rPr>
          <w:rFonts w:ascii="Times New Roman" w:hAnsi="Times New Roman" w:cs="Times New Roman"/>
          <w:sz w:val="16"/>
          <w:szCs w:val="16"/>
        </w:rPr>
        <w:t xml:space="preserve"> </w:t>
      </w:r>
      <w:r w:rsidRPr="00560295">
        <w:rPr>
          <w:rFonts w:ascii="Times New Roman" w:hAnsi="Times New Roman" w:cs="Times New Roman"/>
          <w:sz w:val="16"/>
          <w:szCs w:val="16"/>
        </w:rPr>
        <w:t>vaccination as the outcome.</w:t>
      </w:r>
    </w:p>
    <w:p w14:paraId="295991C1" w14:textId="027408EA" w:rsidR="00C4219A" w:rsidRPr="00560295" w:rsidRDefault="00C4219A" w:rsidP="00C4219A">
      <w:pPr>
        <w:pStyle w:val="ListParagraph"/>
        <w:numPr>
          <w:ilvl w:val="0"/>
          <w:numId w:val="28"/>
        </w:numPr>
        <w:spacing w:after="0"/>
        <w:rPr>
          <w:sz w:val="16"/>
          <w:szCs w:val="16"/>
        </w:rPr>
      </w:pPr>
      <w:r w:rsidRPr="00560295">
        <w:rPr>
          <w:rFonts w:ascii="Times New Roman" w:hAnsi="Times New Roman" w:cs="Times New Roman"/>
          <w:sz w:val="16"/>
          <w:szCs w:val="16"/>
        </w:rPr>
        <w:t xml:space="preserve">Heterogeneity by housing status was tested </w:t>
      </w:r>
      <w:r>
        <w:rPr>
          <w:rFonts w:ascii="Times New Roman" w:hAnsi="Times New Roman" w:cs="Times New Roman"/>
          <w:sz w:val="16"/>
          <w:szCs w:val="16"/>
        </w:rPr>
        <w:t>in</w:t>
      </w:r>
      <w:r w:rsidRPr="00560295">
        <w:rPr>
          <w:rFonts w:ascii="Times New Roman" w:hAnsi="Times New Roman" w:cs="Times New Roman"/>
          <w:sz w:val="16"/>
          <w:szCs w:val="16"/>
        </w:rPr>
        <w:t xml:space="preserve"> both models by including interaction terms between </w:t>
      </w:r>
      <w:r>
        <w:rPr>
          <w:rFonts w:ascii="Times New Roman" w:hAnsi="Times New Roman" w:cs="Times New Roman"/>
          <w:sz w:val="16"/>
          <w:szCs w:val="16"/>
        </w:rPr>
        <w:t xml:space="preserve">transactional </w:t>
      </w:r>
      <w:r w:rsidRPr="00560295">
        <w:rPr>
          <w:rFonts w:ascii="Times New Roman" w:hAnsi="Times New Roman" w:cs="Times New Roman"/>
          <w:sz w:val="16"/>
          <w:szCs w:val="16"/>
        </w:rPr>
        <w:t xml:space="preserve">sex characteristics and housing status and assessing significance of the interaction coefficient at the 0.1 level. </w:t>
      </w:r>
      <w:r>
        <w:rPr>
          <w:rFonts w:ascii="Times New Roman" w:hAnsi="Times New Roman" w:cs="Times New Roman"/>
          <w:sz w:val="16"/>
          <w:szCs w:val="16"/>
        </w:rPr>
        <w:t xml:space="preserve">Models where heterogeneity by housing status is non-significant have dashed lines. Model specification can be found in supplemental </w:t>
      </w:r>
      <w:r w:rsidR="00353E46">
        <w:rPr>
          <w:rFonts w:ascii="Times New Roman" w:hAnsi="Times New Roman" w:cs="Times New Roman"/>
          <w:sz w:val="16"/>
          <w:szCs w:val="16"/>
        </w:rPr>
        <w:t>digital content</w:t>
      </w:r>
      <w:r>
        <w:rPr>
          <w:rFonts w:ascii="Times New Roman" w:hAnsi="Times New Roman" w:cs="Times New Roman"/>
          <w:sz w:val="16"/>
          <w:szCs w:val="16"/>
        </w:rPr>
        <w:t xml:space="preserve"> 2. </w:t>
      </w:r>
    </w:p>
    <w:p w14:paraId="6F503BD5" w14:textId="5665CE1A" w:rsidR="00C4219A" w:rsidRDefault="00C4219A" w:rsidP="00C4219A">
      <w:pPr>
        <w:jc w:val="center"/>
      </w:pPr>
    </w:p>
    <w:p w14:paraId="192A396F" w14:textId="35242916" w:rsidR="00BC67B8" w:rsidRPr="00512A17" w:rsidRDefault="00000000" w:rsidP="00F06679">
      <w:pPr>
        <w:jc w:val="center"/>
        <w:rPr>
          <w:rFonts w:ascii="Times New Roman" w:hAnsi="Times New Roman" w:cs="Times New Roman"/>
        </w:rPr>
      </w:pPr>
      <w:r w:rsidRPr="00512A17">
        <w:rPr>
          <w:rFonts w:ascii="Times New Roman" w:hAnsi="Times New Roman" w:cs="Times New Roman"/>
          <w:b/>
          <w:bCs/>
        </w:rPr>
        <w:t>Table:</w:t>
      </w:r>
      <w:r w:rsidRPr="00512A17">
        <w:rPr>
          <w:rFonts w:ascii="Times New Roman" w:hAnsi="Times New Roman" w:cs="Times New Roman"/>
        </w:rPr>
        <w:t xml:space="preserve"> P-Values for Interaction Term between Place of Sex and Client Sourcing with Housing Status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220"/>
        <w:gridCol w:w="2432"/>
        <w:gridCol w:w="1314"/>
        <w:gridCol w:w="3440"/>
      </w:tblGrid>
      <w:tr w:rsidR="00BC67B8" w14:paraId="57207BCA" w14:textId="77777777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A04D0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4D7E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C1E0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85D0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Interaction Term P-Value</w:t>
            </w:r>
          </w:p>
        </w:tc>
      </w:tr>
      <w:tr w:rsidR="00BC67B8" w14:paraId="5357AF69" w14:textId="77777777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DEB6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Place of Sex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195EE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Street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8C93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B752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0.102</w:t>
            </w:r>
          </w:p>
        </w:tc>
      </w:tr>
      <w:tr w:rsidR="00BC67B8" w14:paraId="69E0971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3B30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89DCA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A4A2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09C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0.121</w:t>
            </w:r>
          </w:p>
        </w:tc>
      </w:tr>
      <w:tr w:rsidR="00BC67B8" w14:paraId="57EDC97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78B7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EE22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Motel/Hotel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462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CEC2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0.967</w:t>
            </w:r>
          </w:p>
        </w:tc>
      </w:tr>
      <w:tr w:rsidR="00BC67B8" w14:paraId="3DD18E8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8CC3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F234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74CE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CDA5A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0.864</w:t>
            </w:r>
          </w:p>
        </w:tc>
      </w:tr>
      <w:tr w:rsidR="00BC67B8" w14:paraId="2EAEE05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5B719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FCB2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House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FE7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3311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0.964</w:t>
            </w:r>
          </w:p>
        </w:tc>
      </w:tr>
      <w:tr w:rsidR="00BC67B8" w14:paraId="5C92268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B9FC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8B17E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E0A69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3D9A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0.868</w:t>
            </w:r>
          </w:p>
        </w:tc>
      </w:tr>
      <w:tr w:rsidR="00BC67B8" w14:paraId="311DF55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9388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4B2B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Bathhouse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802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5329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0.725</w:t>
            </w:r>
          </w:p>
        </w:tc>
      </w:tr>
      <w:tr w:rsidR="00BC67B8" w14:paraId="22F2458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8283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D281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5C74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B3D2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0.684</w:t>
            </w:r>
          </w:p>
        </w:tc>
      </w:tr>
      <w:tr w:rsidR="00BC67B8" w14:paraId="0DF7FAE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0FA8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Client Sourcing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856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Bars,Clubs,Street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AC1E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EF1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0.108</w:t>
            </w:r>
          </w:p>
        </w:tc>
      </w:tr>
      <w:tr w:rsidR="00BC67B8" w14:paraId="4D8821B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97A6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BC8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7A2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6A5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0.078</w:t>
            </w:r>
          </w:p>
        </w:tc>
      </w:tr>
      <w:tr w:rsidR="00BC67B8" w14:paraId="432B7E7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3E97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510C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82A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30D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0.179</w:t>
            </w:r>
          </w:p>
        </w:tc>
      </w:tr>
      <w:tr w:rsidR="00BC67B8" w14:paraId="206D941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FED4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1149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0A8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34FD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0.141</w:t>
            </w:r>
          </w:p>
        </w:tc>
      </w:tr>
      <w:tr w:rsidR="00BC67B8" w14:paraId="15E8C84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244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A345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Through a Friend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6D3B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17C5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0.252</w:t>
            </w:r>
          </w:p>
        </w:tc>
      </w:tr>
      <w:tr w:rsidR="00BC67B8" w14:paraId="7B4B40F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C188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364E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1524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FF8DF" w14:textId="77777777" w:rsidR="00BC67B8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0.268</w:t>
            </w:r>
          </w:p>
        </w:tc>
      </w:tr>
      <w:bookmarkEnd w:id="0"/>
    </w:tbl>
    <w:p w14:paraId="110898FB" w14:textId="77777777" w:rsidR="008A7FDD" w:rsidRDefault="008A7FDD"/>
    <w:sectPr w:rsidR="008A7FDD" w:rsidSect="00084E93">
      <w:headerReference w:type="default" r:id="rId10"/>
      <w:footerReference w:type="even" r:id="rId11"/>
      <w:footerReference w:type="default" r:id="rId12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BF7F" w14:textId="77777777" w:rsidR="00E25EC7" w:rsidRDefault="00E25EC7">
      <w:pPr>
        <w:spacing w:after="0"/>
      </w:pPr>
      <w:r>
        <w:separator/>
      </w:r>
    </w:p>
  </w:endnote>
  <w:endnote w:type="continuationSeparator" w:id="0">
    <w:p w14:paraId="48CFEF0B" w14:textId="77777777" w:rsidR="00E25EC7" w:rsidRDefault="00E25E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42282442"/>
      <w:docPartObj>
        <w:docPartGallery w:val="Page Numbers (Bottom of Page)"/>
        <w:docPartUnique/>
      </w:docPartObj>
    </w:sdtPr>
    <w:sdtContent>
      <w:p w14:paraId="6069EF3C" w14:textId="77777777" w:rsidR="00313891" w:rsidRDefault="00000000" w:rsidP="00084E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0BC3E3" w14:textId="77777777" w:rsidR="00313891" w:rsidRDefault="00313891" w:rsidP="00676DF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28616856"/>
      <w:docPartObj>
        <w:docPartGallery w:val="Page Numbers (Bottom of Page)"/>
        <w:docPartUnique/>
      </w:docPartObj>
    </w:sdtPr>
    <w:sdtContent>
      <w:p w14:paraId="18464303" w14:textId="77777777" w:rsidR="00313891" w:rsidRDefault="00000000" w:rsidP="00314E4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A857D44" w14:textId="77777777" w:rsidR="00313891" w:rsidRDefault="00313891" w:rsidP="00676DF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8260" w14:textId="77777777" w:rsidR="00E25EC7" w:rsidRDefault="00E25EC7">
      <w:pPr>
        <w:spacing w:after="0"/>
      </w:pPr>
      <w:r>
        <w:separator/>
      </w:r>
    </w:p>
  </w:footnote>
  <w:footnote w:type="continuationSeparator" w:id="0">
    <w:p w14:paraId="281B9FC6" w14:textId="77777777" w:rsidR="00E25EC7" w:rsidRDefault="00E25E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2675" w14:textId="3E0F76AE" w:rsidR="008E4D0A" w:rsidRPr="006D5A52" w:rsidRDefault="0022336C" w:rsidP="008E4D0A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Additional File</w:t>
    </w:r>
    <w:r w:rsidR="008E4D0A">
      <w:rPr>
        <w:rFonts w:ascii="Times New Roman" w:hAnsi="Times New Roman" w:cs="Times New Roman"/>
      </w:rPr>
      <w:t xml:space="preserve"> </w:t>
    </w:r>
    <w:r w:rsidR="00364364">
      <w:rPr>
        <w:rFonts w:ascii="Times New Roman" w:hAnsi="Times New Roman" w:cs="Times New Roman"/>
      </w:rPr>
      <w:t>4</w:t>
    </w:r>
    <w:r w:rsidR="008E4D0A" w:rsidRPr="006D5A52">
      <w:rPr>
        <w:rFonts w:ascii="Times New Roman" w:hAnsi="Times New Roman" w:cs="Times New Roman"/>
      </w:rPr>
      <w:t>: Sensitivity Analyses (Those with Imputed Vaccination Status</w:t>
    </w:r>
    <w:r w:rsidR="008E4D0A">
      <w:rPr>
        <w:rFonts w:ascii="Times New Roman" w:hAnsi="Times New Roman" w:cs="Times New Roman"/>
      </w:rPr>
      <w:t xml:space="preserve"> Excluded from Sample</w:t>
    </w:r>
    <w:r w:rsidR="008E4D0A" w:rsidRPr="006D5A52">
      <w:rPr>
        <w:rFonts w:ascii="Times New Roman" w:hAnsi="Times New Roman" w:cs="Times New Roman"/>
      </w:rPr>
      <w:t>)</w:t>
    </w:r>
  </w:p>
  <w:p w14:paraId="4B526562" w14:textId="77777777" w:rsidR="008E4D0A" w:rsidRDefault="008E4D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F03CC2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24E7972"/>
    <w:multiLevelType w:val="hybridMultilevel"/>
    <w:tmpl w:val="ADF2B4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9B7C2A"/>
    <w:multiLevelType w:val="multilevel"/>
    <w:tmpl w:val="4B88F872"/>
    <w:numStyleLink w:val="Defaultol"/>
  </w:abstractNum>
  <w:abstractNum w:abstractNumId="19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791FCC"/>
    <w:multiLevelType w:val="hybridMultilevel"/>
    <w:tmpl w:val="ADF2B4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8191783"/>
    <w:multiLevelType w:val="multilevel"/>
    <w:tmpl w:val="4B88F87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4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5"/>
  </w:num>
  <w:num w:numId="13" w16cid:durableId="1911959498">
    <w:abstractNumId w:val="24"/>
  </w:num>
  <w:num w:numId="14" w16cid:durableId="1400664278">
    <w:abstractNumId w:val="23"/>
  </w:num>
  <w:num w:numId="15" w16cid:durableId="797575161">
    <w:abstractNumId w:val="21"/>
  </w:num>
  <w:num w:numId="16" w16cid:durableId="1332903906">
    <w:abstractNumId w:val="15"/>
  </w:num>
  <w:num w:numId="17" w16cid:durableId="293290679">
    <w:abstractNumId w:val="16"/>
  </w:num>
  <w:num w:numId="18" w16cid:durableId="204610571">
    <w:abstractNumId w:val="27"/>
  </w:num>
  <w:num w:numId="19" w16cid:durableId="218170936">
    <w:abstractNumId w:val="20"/>
  </w:num>
  <w:num w:numId="20" w16cid:durableId="1539315709">
    <w:abstractNumId w:val="26"/>
  </w:num>
  <w:num w:numId="21" w16cid:durableId="684096350">
    <w:abstractNumId w:val="13"/>
  </w:num>
  <w:num w:numId="22" w16cid:durableId="1375154319">
    <w:abstractNumId w:val="17"/>
  </w:num>
  <w:num w:numId="23" w16cid:durableId="489449184">
    <w:abstractNumId w:val="19"/>
  </w:num>
  <w:num w:numId="24" w16cid:durableId="701327074">
    <w:abstractNumId w:val="11"/>
  </w:num>
  <w:num w:numId="25" w16cid:durableId="1360856025">
    <w:abstractNumId w:val="18"/>
  </w:num>
  <w:num w:numId="26" w16cid:durableId="1376468535">
    <w:abstractNumId w:val="10"/>
  </w:num>
  <w:num w:numId="27" w16cid:durableId="888105576">
    <w:abstractNumId w:val="22"/>
  </w:num>
  <w:num w:numId="28" w16cid:durableId="1721056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B8"/>
    <w:rsid w:val="00053DAC"/>
    <w:rsid w:val="00105E7B"/>
    <w:rsid w:val="0022336C"/>
    <w:rsid w:val="00313891"/>
    <w:rsid w:val="00353E46"/>
    <w:rsid w:val="00364364"/>
    <w:rsid w:val="004D34EB"/>
    <w:rsid w:val="00512A17"/>
    <w:rsid w:val="00527748"/>
    <w:rsid w:val="006630AF"/>
    <w:rsid w:val="00886EE7"/>
    <w:rsid w:val="00887EFB"/>
    <w:rsid w:val="00890099"/>
    <w:rsid w:val="00895FFA"/>
    <w:rsid w:val="008A7FDD"/>
    <w:rsid w:val="008E4D0A"/>
    <w:rsid w:val="00A84A6A"/>
    <w:rsid w:val="00BC67B8"/>
    <w:rsid w:val="00C4219A"/>
    <w:rsid w:val="00DB35A6"/>
    <w:rsid w:val="00E25EC7"/>
    <w:rsid w:val="00F06679"/>
    <w:rsid w:val="00FC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1CB9A"/>
  <w15:docId w15:val="{70228CDD-9ECE-4E8C-84FC-CC4BD83A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5">
    <w:name w:val="heading 5"/>
    <w:basedOn w:val="Normal"/>
    <w:next w:val="BodyText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6">
    <w:name w:val="heading 6"/>
    <w:basedOn w:val="Normal"/>
    <w:next w:val="BodyText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BodyText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BodyText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BodyText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rsid w:val="00A33FE1"/>
    <w:pPr>
      <w:jc w:val="center"/>
    </w:pPr>
  </w:style>
  <w:style w:type="paragraph" w:customStyle="1" w:styleId="ImageCaption">
    <w:name w:val="Image Caption"/>
    <w:basedOn w:val="Caption"/>
    <w:rsid w:val="00A33FE1"/>
    <w:pPr>
      <w:widowControl w:val="0"/>
      <w:jc w:val="center"/>
    </w:p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sid w:val="009137D8"/>
    <w:rPr>
      <w:color w:val="C00000"/>
    </w:rPr>
  </w:style>
  <w:style w:type="paragraph" w:styleId="TOCHeading">
    <w:name w:val="TOC Heading"/>
    <w:basedOn w:val="Heading1"/>
    <w:next w:val="BodyText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BodyTextChar">
    <w:name w:val="Body Text Char"/>
    <w:basedOn w:val="DefaultParagraphFont"/>
    <w:link w:val="BodyText"/>
    <w:rsid w:val="009137D8"/>
  </w:style>
  <w:style w:type="paragraph" w:styleId="ListParagraph">
    <w:name w:val="List Paragraph"/>
    <w:basedOn w:val="Normal"/>
    <w:qFormat/>
    <w:rsid w:val="005E0C3D"/>
    <w:pPr>
      <w:ind w:left="720"/>
      <w:contextualSpacing/>
    </w:pPr>
  </w:style>
  <w:style w:type="numbering" w:customStyle="1" w:styleId="Defaultul">
    <w:name w:val="Default ul"/>
    <w:basedOn w:val="NoList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NoList"/>
    <w:uiPriority w:val="99"/>
    <w:rsid w:val="005E0C3D"/>
    <w:pPr>
      <w:numPr>
        <w:numId w:val="23"/>
      </w:numPr>
    </w:pPr>
  </w:style>
  <w:style w:type="paragraph" w:styleId="Footer">
    <w:name w:val="footer"/>
    <w:basedOn w:val="Normal"/>
    <w:link w:val="FooterCh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76DF8"/>
  </w:style>
  <w:style w:type="character" w:styleId="PageNumber">
    <w:name w:val="page number"/>
    <w:basedOn w:val="DefaultParagraphFont"/>
    <w:semiHidden/>
    <w:unhideWhenUsed/>
    <w:rsid w:val="00676DF8"/>
  </w:style>
  <w:style w:type="paragraph" w:styleId="Header">
    <w:name w:val="header"/>
    <w:basedOn w:val="Normal"/>
    <w:link w:val="HeaderCh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F65B2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 and Figures</dc:title>
  <dc:creator/>
  <cp:keywords/>
  <cp:lastModifiedBy>Beimnet Taye</cp:lastModifiedBy>
  <cp:revision>12</cp:revision>
  <dcterms:created xsi:type="dcterms:W3CDTF">2026-04-29T17:32:00Z</dcterms:created>
  <dcterms:modified xsi:type="dcterms:W3CDTF">2026-05-20T23:32:00Z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officedown::rdocx_document</vt:lpwstr>
  </property>
</Properties>
</file>