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F63F35" w14:textId="77777777" w:rsidR="003E7F34" w:rsidRPr="003E7F34" w:rsidRDefault="003E7F34" w:rsidP="003E7F34">
      <w:pPr>
        <w:jc w:val="center"/>
        <w:rPr>
          <w:rFonts w:ascii="Arial" w:hAnsi="Arial" w:cs="Arial"/>
          <w:b/>
          <w:sz w:val="28"/>
        </w:rPr>
      </w:pPr>
      <w:r w:rsidRPr="003E7F34">
        <w:rPr>
          <w:rFonts w:ascii="Arial" w:hAnsi="Arial" w:cs="Arial"/>
          <w:b/>
          <w:sz w:val="28"/>
        </w:rPr>
        <w:t>Additional File 1: Supplementary Information</w:t>
      </w:r>
    </w:p>
    <w:p w14:paraId="4AE6BAB3" w14:textId="53AFBEEF" w:rsidR="000F4CBD" w:rsidRDefault="000F4CBD" w:rsidP="008D026A">
      <w:pPr>
        <w:spacing w:line="480" w:lineRule="auto"/>
        <w:jc w:val="center"/>
        <w:rPr>
          <w:rFonts w:ascii="Arial" w:hAnsi="Arial" w:cs="Arial"/>
          <w:b/>
          <w:sz w:val="28"/>
        </w:rPr>
      </w:pPr>
      <w:r w:rsidRPr="000F4CBD">
        <w:rPr>
          <w:rFonts w:ascii="Arial" w:hAnsi="Arial" w:cs="Arial"/>
          <w:b/>
          <w:sz w:val="28"/>
        </w:rPr>
        <w:t>Germline, Nuclear-Predominant Pten Murine Model Exhibits Impaired Social and Perseverative Behavior, Microglial Activation, and Increased Oxytocinergic Activity</w:t>
      </w:r>
    </w:p>
    <w:p w14:paraId="5190F417" w14:textId="324C9274" w:rsidR="000F4CBD" w:rsidRPr="000F4CBD" w:rsidRDefault="000F4CBD" w:rsidP="000F4CBD">
      <w:pPr>
        <w:rPr>
          <w:rFonts w:ascii="Arial" w:hAnsi="Arial" w:cs="Arial"/>
        </w:rPr>
      </w:pPr>
      <w:r w:rsidRPr="000F4CBD">
        <w:rPr>
          <w:rFonts w:ascii="Arial" w:hAnsi="Arial" w:cs="Arial"/>
        </w:rPr>
        <w:t>Nick Sarn</w:t>
      </w:r>
      <w:r>
        <w:rPr>
          <w:rFonts w:ascii="Arial" w:hAnsi="Arial" w:cs="Arial"/>
          <w:vertAlign w:val="superscript"/>
        </w:rPr>
        <w:t>1</w:t>
      </w:r>
      <w:proofErr w:type="gramStart"/>
      <w:r>
        <w:rPr>
          <w:rFonts w:ascii="Arial" w:hAnsi="Arial" w:cs="Arial"/>
          <w:vertAlign w:val="superscript"/>
        </w:rPr>
        <w:t>,2</w:t>
      </w:r>
      <w:proofErr w:type="gramEnd"/>
      <w:r>
        <w:rPr>
          <w:rFonts w:ascii="Arial" w:hAnsi="Arial" w:cs="Arial"/>
          <w:vertAlign w:val="superscript"/>
        </w:rPr>
        <w:t>,¥</w:t>
      </w:r>
      <w:r>
        <w:rPr>
          <w:rFonts w:ascii="Arial" w:hAnsi="Arial" w:cs="Arial"/>
        </w:rPr>
        <w:t>,</w:t>
      </w:r>
      <w:r w:rsidRPr="000F4CBD">
        <w:rPr>
          <w:rFonts w:ascii="Arial" w:hAnsi="Arial" w:cs="Arial"/>
          <w:vertAlign w:val="superscript"/>
        </w:rPr>
        <w:t xml:space="preserve"> </w:t>
      </w:r>
      <w:r w:rsidRPr="000F4CBD">
        <w:rPr>
          <w:rFonts w:ascii="Arial" w:hAnsi="Arial" w:cs="Arial"/>
        </w:rPr>
        <w:t>Stetson Thacker</w:t>
      </w:r>
      <w:r>
        <w:rPr>
          <w:rFonts w:ascii="Arial" w:hAnsi="Arial" w:cs="Arial"/>
          <w:vertAlign w:val="superscript"/>
        </w:rPr>
        <w:t>1,3,¥</w:t>
      </w:r>
      <w:r>
        <w:rPr>
          <w:rFonts w:ascii="Arial" w:hAnsi="Arial" w:cs="Arial"/>
        </w:rPr>
        <w:t>,</w:t>
      </w:r>
      <w:r w:rsidRPr="000F4CBD">
        <w:rPr>
          <w:rFonts w:ascii="Arial" w:hAnsi="Arial" w:cs="Arial"/>
        </w:rPr>
        <w:t xml:space="preserve"> Hyunpil Lee</w:t>
      </w:r>
      <w:r w:rsidRPr="000F4CBD">
        <w:rPr>
          <w:rFonts w:ascii="Arial" w:hAnsi="Arial" w:cs="Arial"/>
          <w:vertAlign w:val="superscript"/>
        </w:rPr>
        <w:t>1</w:t>
      </w:r>
      <w:r w:rsidRPr="000F4CBD">
        <w:rPr>
          <w:rFonts w:ascii="Arial" w:hAnsi="Arial" w:cs="Arial"/>
        </w:rPr>
        <w:t>, Charis Eng</w:t>
      </w:r>
      <w:r w:rsidR="00F0706E">
        <w:rPr>
          <w:rFonts w:ascii="Arial" w:hAnsi="Arial" w:cs="Arial"/>
          <w:vertAlign w:val="superscript"/>
        </w:rPr>
        <w:t>1-5</w:t>
      </w:r>
      <w:r w:rsidRPr="000F4CBD">
        <w:rPr>
          <w:rFonts w:ascii="Arial" w:hAnsi="Arial" w:cs="Arial"/>
          <w:vertAlign w:val="superscript"/>
        </w:rPr>
        <w:t>*</w:t>
      </w:r>
    </w:p>
    <w:p w14:paraId="40F0EEB2" w14:textId="77777777" w:rsidR="000F4CBD" w:rsidRPr="000F4CBD" w:rsidRDefault="000F4CBD" w:rsidP="000F4CBD">
      <w:pPr>
        <w:rPr>
          <w:rFonts w:ascii="Arial" w:hAnsi="Arial" w:cs="Arial"/>
        </w:rPr>
      </w:pPr>
    </w:p>
    <w:p w14:paraId="7602026B" w14:textId="77777777" w:rsidR="000F4CBD" w:rsidRPr="000F4CBD" w:rsidRDefault="000F4CBD" w:rsidP="000F4CBD">
      <w:pPr>
        <w:rPr>
          <w:rFonts w:ascii="Arial" w:hAnsi="Arial" w:cs="Arial"/>
        </w:rPr>
      </w:pPr>
      <w:r w:rsidRPr="00EB3A56">
        <w:rPr>
          <w:rFonts w:ascii="Arial" w:hAnsi="Arial" w:cs="Arial"/>
          <w:vertAlign w:val="superscript"/>
        </w:rPr>
        <w:t>1</w:t>
      </w:r>
      <w:r w:rsidRPr="000F4CBD">
        <w:rPr>
          <w:rFonts w:ascii="Arial" w:hAnsi="Arial" w:cs="Arial"/>
        </w:rPr>
        <w:t>Genomic Medicine Institute, Lerner Research Institute, Cleveland Clinic, Cleveland, OH, 44195, USA</w:t>
      </w:r>
    </w:p>
    <w:p w14:paraId="4623C851" w14:textId="77777777" w:rsidR="000F4CBD" w:rsidRPr="000F4CBD" w:rsidRDefault="000F4CBD" w:rsidP="000F4CBD">
      <w:pPr>
        <w:rPr>
          <w:rFonts w:ascii="Arial" w:hAnsi="Arial" w:cs="Arial"/>
        </w:rPr>
      </w:pPr>
      <w:r w:rsidRPr="00EB3A56">
        <w:rPr>
          <w:rFonts w:ascii="Arial" w:hAnsi="Arial" w:cs="Arial"/>
          <w:vertAlign w:val="superscript"/>
        </w:rPr>
        <w:t>2</w:t>
      </w:r>
      <w:r w:rsidRPr="000F4CBD">
        <w:rPr>
          <w:rFonts w:ascii="Arial" w:hAnsi="Arial" w:cs="Arial"/>
        </w:rPr>
        <w:t>Department of Genetics and Genome Sciences, Case Western Reserve University School of Medicine, Cleveland, OH, 44106, USA</w:t>
      </w:r>
    </w:p>
    <w:p w14:paraId="14FDD915" w14:textId="77777777" w:rsidR="000F4CBD" w:rsidRDefault="000F4CBD" w:rsidP="000F4CBD">
      <w:pPr>
        <w:rPr>
          <w:rFonts w:ascii="Arial" w:hAnsi="Arial" w:cs="Arial"/>
        </w:rPr>
      </w:pPr>
      <w:r w:rsidRPr="00EB3A56">
        <w:rPr>
          <w:rFonts w:ascii="Arial" w:hAnsi="Arial" w:cs="Arial"/>
          <w:vertAlign w:val="superscript"/>
        </w:rPr>
        <w:t>3</w:t>
      </w:r>
      <w:r w:rsidRPr="000F4CBD">
        <w:rPr>
          <w:rFonts w:ascii="Arial" w:hAnsi="Arial" w:cs="Arial"/>
        </w:rPr>
        <w:t>Cleveland Clinic Lerner College of Medicine, Case Western Reserve Univer</w:t>
      </w:r>
      <w:r>
        <w:rPr>
          <w:rFonts w:ascii="Arial" w:hAnsi="Arial" w:cs="Arial"/>
        </w:rPr>
        <w:t>sity, Cleveland, OH, 44195, USA</w:t>
      </w:r>
    </w:p>
    <w:p w14:paraId="605E9202" w14:textId="443A7601" w:rsidR="000F4CBD" w:rsidRPr="000F4CBD" w:rsidRDefault="000F4CBD" w:rsidP="000F4CBD">
      <w:pPr>
        <w:rPr>
          <w:rFonts w:ascii="Arial" w:hAnsi="Arial" w:cs="Arial"/>
        </w:rPr>
      </w:pPr>
      <w:r w:rsidRPr="00EB3A56">
        <w:rPr>
          <w:rFonts w:ascii="Arial" w:hAnsi="Arial" w:cs="Arial"/>
          <w:vertAlign w:val="superscript"/>
        </w:rPr>
        <w:t>4</w:t>
      </w:r>
      <w:r w:rsidRPr="000F4CBD">
        <w:rPr>
          <w:rFonts w:ascii="Arial" w:hAnsi="Arial" w:cs="Arial"/>
        </w:rPr>
        <w:t>Case Comprehensive Cancer Center, Case Western Reserve University School of Medicine, Cleveland, OH, 44106, USA</w:t>
      </w:r>
    </w:p>
    <w:p w14:paraId="27143B0F" w14:textId="206DD29A" w:rsidR="000F4CBD" w:rsidRPr="000F4CBD" w:rsidRDefault="000F4CBD" w:rsidP="000F4CBD">
      <w:pPr>
        <w:rPr>
          <w:rFonts w:ascii="Arial" w:hAnsi="Arial" w:cs="Arial"/>
        </w:rPr>
      </w:pPr>
      <w:r w:rsidRPr="00EB3A56">
        <w:rPr>
          <w:rFonts w:ascii="Arial" w:hAnsi="Arial" w:cs="Arial"/>
          <w:vertAlign w:val="superscript"/>
        </w:rPr>
        <w:t>5</w:t>
      </w:r>
      <w:r w:rsidRPr="000F4CBD">
        <w:rPr>
          <w:rFonts w:ascii="Arial" w:hAnsi="Arial" w:cs="Arial"/>
        </w:rPr>
        <w:t>Taussig Cancer Institute, Cleveland Clinic, Cleveland, OH, 44195, USA</w:t>
      </w:r>
    </w:p>
    <w:p w14:paraId="4E2A6A3E" w14:textId="77777777" w:rsidR="000F4CBD" w:rsidRPr="000F4CBD" w:rsidRDefault="000F4CBD" w:rsidP="000F4CBD">
      <w:pPr>
        <w:rPr>
          <w:rFonts w:ascii="Arial" w:hAnsi="Arial" w:cs="Arial"/>
        </w:rPr>
      </w:pPr>
      <w:r w:rsidRPr="00EB3A56">
        <w:rPr>
          <w:rFonts w:ascii="Arial" w:hAnsi="Arial" w:cs="Arial"/>
          <w:vertAlign w:val="superscript"/>
        </w:rPr>
        <w:t>¥</w:t>
      </w:r>
      <w:r w:rsidRPr="000F4CBD">
        <w:rPr>
          <w:rFonts w:ascii="Arial" w:hAnsi="Arial" w:cs="Arial"/>
        </w:rPr>
        <w:t xml:space="preserve">These authors contributed equally </w:t>
      </w:r>
    </w:p>
    <w:p w14:paraId="4C3AA46A" w14:textId="77777777" w:rsidR="000F4CBD" w:rsidRPr="000F4CBD" w:rsidRDefault="000F4CBD" w:rsidP="000F4CBD">
      <w:pPr>
        <w:rPr>
          <w:rFonts w:ascii="Arial" w:hAnsi="Arial" w:cs="Arial"/>
        </w:rPr>
      </w:pPr>
    </w:p>
    <w:p w14:paraId="00C252D3" w14:textId="1FBEC390" w:rsidR="000F4CBD" w:rsidRPr="000F4CBD" w:rsidRDefault="000F4CBD" w:rsidP="000F4CBD">
      <w:pPr>
        <w:rPr>
          <w:rFonts w:ascii="Arial" w:hAnsi="Arial" w:cs="Arial"/>
        </w:rPr>
      </w:pPr>
      <w:r w:rsidRPr="000F4CBD">
        <w:rPr>
          <w:rFonts w:ascii="Arial" w:hAnsi="Arial" w:cs="Arial"/>
        </w:rPr>
        <w:t xml:space="preserve">*Correspondence: </w:t>
      </w:r>
      <w:hyperlink r:id="rId4" w:history="1">
        <w:r w:rsidRPr="008F6B38">
          <w:rPr>
            <w:rStyle w:val="Hyperlink"/>
            <w:rFonts w:ascii="Arial" w:hAnsi="Arial" w:cs="Arial"/>
          </w:rPr>
          <w:t>engc@ccf.org</w:t>
        </w:r>
      </w:hyperlink>
      <w:r w:rsidRPr="000F4CBD">
        <w:rPr>
          <w:rFonts w:ascii="Arial" w:hAnsi="Arial" w:cs="Arial"/>
        </w:rPr>
        <w:t>; Genomic Medicine Institute, Lerner Research Institute, Cleveland Clinic 9500 Euclid Avenue, Cleveland, OH 44195; Tel: (216) 444-3900</w:t>
      </w:r>
    </w:p>
    <w:p w14:paraId="39F013BD" w14:textId="77777777" w:rsidR="000F4CBD" w:rsidRPr="000F4CBD" w:rsidRDefault="000F4CBD" w:rsidP="000F4CBD">
      <w:pPr>
        <w:rPr>
          <w:rFonts w:ascii="Arial" w:hAnsi="Arial" w:cs="Arial"/>
        </w:rPr>
      </w:pPr>
    </w:p>
    <w:p w14:paraId="0B45590E" w14:textId="013F1F9C" w:rsidR="003E7F34" w:rsidRPr="000F4CBD" w:rsidRDefault="000F4CBD" w:rsidP="000F4CBD">
      <w:pPr>
        <w:rPr>
          <w:rFonts w:ascii="Arial" w:hAnsi="Arial" w:cs="Arial"/>
        </w:rPr>
      </w:pPr>
      <w:r w:rsidRPr="000F4CBD">
        <w:rPr>
          <w:rFonts w:ascii="Arial" w:hAnsi="Arial" w:cs="Arial"/>
        </w:rPr>
        <w:t xml:space="preserve">Authors’ contact information: </w:t>
      </w:r>
      <w:r w:rsidRPr="000F4CBD">
        <w:rPr>
          <w:rFonts w:ascii="Arial" w:hAnsi="Arial" w:cs="Arial"/>
        </w:rPr>
        <w:tab/>
        <w:t>Nick Sarn (</w:t>
      </w:r>
      <w:hyperlink r:id="rId5" w:history="1">
        <w:r w:rsidRPr="008F6B38">
          <w:rPr>
            <w:rStyle w:val="Hyperlink"/>
            <w:rFonts w:ascii="Arial" w:hAnsi="Arial" w:cs="Arial"/>
          </w:rPr>
          <w:t>sarnn@ccf.org</w:t>
        </w:r>
      </w:hyperlink>
      <w:r w:rsidRPr="000F4CBD">
        <w:rPr>
          <w:rFonts w:ascii="Arial" w:hAnsi="Arial" w:cs="Arial"/>
        </w:rPr>
        <w:t>); Stetson Thacker (</w:t>
      </w:r>
      <w:hyperlink r:id="rId6" w:history="1">
        <w:r w:rsidRPr="008F6B38">
          <w:rPr>
            <w:rStyle w:val="Hyperlink"/>
            <w:rFonts w:ascii="Arial" w:hAnsi="Arial" w:cs="Arial"/>
          </w:rPr>
          <w:t>thackes@ccf.org</w:t>
        </w:r>
      </w:hyperlink>
      <w:r w:rsidRPr="000F4CBD">
        <w:rPr>
          <w:rFonts w:ascii="Arial" w:hAnsi="Arial" w:cs="Arial"/>
        </w:rPr>
        <w:t>); Hyunpil Lee (</w:t>
      </w:r>
      <w:hyperlink r:id="rId7" w:history="1">
        <w:r w:rsidRPr="008F6B38">
          <w:rPr>
            <w:rStyle w:val="Hyperlink"/>
            <w:rFonts w:ascii="Arial" w:hAnsi="Arial" w:cs="Arial"/>
          </w:rPr>
          <w:t>leeh6@ccf.org</w:t>
        </w:r>
      </w:hyperlink>
      <w:r w:rsidRPr="000F4CBD">
        <w:rPr>
          <w:rFonts w:ascii="Arial" w:hAnsi="Arial" w:cs="Arial"/>
        </w:rPr>
        <w:t xml:space="preserve">); Charis </w:t>
      </w:r>
      <w:proofErr w:type="spellStart"/>
      <w:r w:rsidRPr="000F4CBD">
        <w:rPr>
          <w:rFonts w:ascii="Arial" w:hAnsi="Arial" w:cs="Arial"/>
        </w:rPr>
        <w:t>Eng</w:t>
      </w:r>
      <w:proofErr w:type="spellEnd"/>
      <w:r w:rsidRPr="000F4CBD">
        <w:rPr>
          <w:rFonts w:ascii="Arial" w:hAnsi="Arial" w:cs="Arial"/>
        </w:rPr>
        <w:t xml:space="preserve"> (</w:t>
      </w:r>
      <w:hyperlink r:id="rId8" w:history="1">
        <w:r w:rsidRPr="008F6B38">
          <w:rPr>
            <w:rStyle w:val="Hyperlink"/>
            <w:rFonts w:ascii="Arial" w:hAnsi="Arial" w:cs="Arial"/>
          </w:rPr>
          <w:t>engc@ccf.org</w:t>
        </w:r>
      </w:hyperlink>
      <w:r w:rsidRPr="000F4CBD">
        <w:rPr>
          <w:rFonts w:ascii="Arial" w:hAnsi="Arial" w:cs="Arial"/>
        </w:rPr>
        <w:t>)</w:t>
      </w:r>
    </w:p>
    <w:p w14:paraId="3284BEF2" w14:textId="67B215F9" w:rsidR="003E7F34" w:rsidRDefault="000C264C">
      <w:pPr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3601D26A" wp14:editId="7BAEE68E">
            <wp:extent cx="6025619" cy="32099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06" b="52331"/>
                    <a:stretch/>
                  </pic:blipFill>
                  <pic:spPr bwMode="auto">
                    <a:xfrm>
                      <a:off x="0" y="0"/>
                      <a:ext cx="6044683" cy="32200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557584" w14:textId="52C63661" w:rsidR="000C264C" w:rsidRDefault="00C62E16" w:rsidP="00363D38">
      <w:pPr>
        <w:spacing w:line="480" w:lineRule="auto"/>
        <w:rPr>
          <w:rFonts w:ascii="Arial" w:hAnsi="Arial" w:cs="Arial"/>
        </w:rPr>
      </w:pPr>
      <w:r w:rsidRPr="00DA0BD6">
        <w:rPr>
          <w:rFonts w:ascii="Arial" w:hAnsi="Arial" w:cs="Arial"/>
          <w:b/>
        </w:rPr>
        <w:t>Supplemental Figure S1.</w:t>
      </w:r>
      <w:r w:rsidR="00C95AC9" w:rsidRPr="00DA0BD6">
        <w:rPr>
          <w:rFonts w:ascii="Arial" w:hAnsi="Arial" w:cs="Arial"/>
          <w:b/>
        </w:rPr>
        <w:t xml:space="preserve"> </w:t>
      </w:r>
      <w:r w:rsidR="0035377F">
        <w:rPr>
          <w:rFonts w:ascii="Arial" w:hAnsi="Arial" w:cs="Arial"/>
        </w:rPr>
        <w:t xml:space="preserve">Quality control output from </w:t>
      </w:r>
      <w:proofErr w:type="spellStart"/>
      <w:r w:rsidR="0035377F">
        <w:rPr>
          <w:rFonts w:ascii="Arial" w:hAnsi="Arial" w:cs="Arial"/>
        </w:rPr>
        <w:t>MultiQC</w:t>
      </w:r>
      <w:proofErr w:type="spellEnd"/>
      <w:r w:rsidR="0035377F">
        <w:rPr>
          <w:rFonts w:ascii="Arial" w:hAnsi="Arial" w:cs="Arial"/>
        </w:rPr>
        <w:t xml:space="preserve"> a</w:t>
      </w:r>
      <w:r w:rsidR="000C264C">
        <w:rPr>
          <w:rFonts w:ascii="Arial" w:hAnsi="Arial" w:cs="Arial"/>
        </w:rPr>
        <w:t xml:space="preserve">nalysis of </w:t>
      </w:r>
      <w:proofErr w:type="spellStart"/>
      <w:r w:rsidR="0035377F">
        <w:rPr>
          <w:rFonts w:ascii="Arial" w:hAnsi="Arial" w:cs="Arial"/>
          <w:i/>
        </w:rPr>
        <w:t>Pten</w:t>
      </w:r>
      <w:proofErr w:type="spellEnd"/>
      <w:r w:rsidR="0035377F" w:rsidRPr="0035377F">
        <w:rPr>
          <w:rFonts w:ascii="Arial" w:hAnsi="Arial" w:cs="Arial"/>
          <w:i/>
          <w:vertAlign w:val="superscript"/>
        </w:rPr>
        <w:t>+/+</w:t>
      </w:r>
      <w:r w:rsidR="0035377F">
        <w:rPr>
          <w:rFonts w:ascii="Arial" w:hAnsi="Arial" w:cs="Arial"/>
          <w:i/>
        </w:rPr>
        <w:t xml:space="preserve"> </w:t>
      </w:r>
      <w:r w:rsidR="0035377F" w:rsidRPr="0035377F">
        <w:rPr>
          <w:rFonts w:ascii="Arial" w:hAnsi="Arial" w:cs="Arial"/>
        </w:rPr>
        <w:t>and</w:t>
      </w:r>
      <w:r w:rsidR="0035377F">
        <w:rPr>
          <w:rFonts w:ascii="Arial" w:hAnsi="Arial" w:cs="Arial"/>
          <w:i/>
        </w:rPr>
        <w:t xml:space="preserve"> </w:t>
      </w:r>
      <w:r w:rsidR="000C264C" w:rsidRPr="00EB3A56">
        <w:rPr>
          <w:rFonts w:ascii="Arial" w:hAnsi="Arial" w:cs="Arial"/>
          <w:i/>
        </w:rPr>
        <w:t>Pten</w:t>
      </w:r>
      <w:r w:rsidR="000C264C" w:rsidRPr="00EB3A56">
        <w:rPr>
          <w:rFonts w:ascii="Arial" w:hAnsi="Arial" w:cs="Arial"/>
          <w:i/>
          <w:vertAlign w:val="superscript"/>
        </w:rPr>
        <w:t>Y68H</w:t>
      </w:r>
      <w:r w:rsidR="0035377F">
        <w:rPr>
          <w:rFonts w:ascii="Arial" w:hAnsi="Arial" w:cs="Arial"/>
          <w:i/>
          <w:vertAlign w:val="superscript"/>
        </w:rPr>
        <w:t>/+</w:t>
      </w:r>
      <w:r w:rsidR="0035377F">
        <w:rPr>
          <w:rFonts w:ascii="Arial" w:hAnsi="Arial" w:cs="Arial"/>
        </w:rPr>
        <w:t xml:space="preserve"> trimmed </w:t>
      </w:r>
      <w:proofErr w:type="spellStart"/>
      <w:r w:rsidR="0035377F">
        <w:rPr>
          <w:rFonts w:ascii="Arial" w:hAnsi="Arial" w:cs="Arial"/>
        </w:rPr>
        <w:t>f</w:t>
      </w:r>
      <w:r w:rsidR="00EB3A56">
        <w:rPr>
          <w:rFonts w:ascii="Arial" w:hAnsi="Arial" w:cs="Arial"/>
        </w:rPr>
        <w:t>astq</w:t>
      </w:r>
      <w:proofErr w:type="spellEnd"/>
      <w:r w:rsidR="0035377F">
        <w:rPr>
          <w:rFonts w:ascii="Arial" w:hAnsi="Arial" w:cs="Arial"/>
        </w:rPr>
        <w:t xml:space="preserve"> files</w:t>
      </w:r>
      <w:r w:rsidR="00EB3A56">
        <w:rPr>
          <w:rFonts w:ascii="Arial" w:hAnsi="Arial" w:cs="Arial"/>
        </w:rPr>
        <w:t xml:space="preserve">, </w:t>
      </w:r>
      <w:r w:rsidR="000C264C">
        <w:rPr>
          <w:rFonts w:ascii="Arial" w:hAnsi="Arial" w:cs="Arial"/>
        </w:rPr>
        <w:t>bam files</w:t>
      </w:r>
      <w:r w:rsidR="0035377F">
        <w:rPr>
          <w:rFonts w:ascii="Arial" w:hAnsi="Arial" w:cs="Arial"/>
        </w:rPr>
        <w:t xml:space="preserve"> subsequent to STAR alignment</w:t>
      </w:r>
      <w:r w:rsidR="00EB3A56">
        <w:rPr>
          <w:rFonts w:ascii="Arial" w:hAnsi="Arial" w:cs="Arial"/>
        </w:rPr>
        <w:t xml:space="preserve">, and </w:t>
      </w:r>
      <w:proofErr w:type="spellStart"/>
      <w:r w:rsidR="00EB3A56">
        <w:rPr>
          <w:rFonts w:ascii="Arial" w:hAnsi="Arial" w:cs="Arial"/>
        </w:rPr>
        <w:t>fastq</w:t>
      </w:r>
      <w:proofErr w:type="spellEnd"/>
      <w:r w:rsidR="00EB3A56">
        <w:rPr>
          <w:rFonts w:ascii="Arial" w:hAnsi="Arial" w:cs="Arial"/>
        </w:rPr>
        <w:t xml:space="preserve"> files </w:t>
      </w:r>
      <w:r w:rsidR="0035377F">
        <w:rPr>
          <w:rFonts w:ascii="Arial" w:hAnsi="Arial" w:cs="Arial"/>
        </w:rPr>
        <w:t>indexed</w:t>
      </w:r>
      <w:r w:rsidR="00EB3A56">
        <w:rPr>
          <w:rFonts w:ascii="Arial" w:hAnsi="Arial" w:cs="Arial"/>
        </w:rPr>
        <w:t xml:space="preserve"> with Salmon.</w:t>
      </w:r>
      <w:r w:rsidR="0035377F">
        <w:rPr>
          <w:rFonts w:ascii="Arial" w:hAnsi="Arial" w:cs="Arial"/>
        </w:rPr>
        <w:t xml:space="preserve"> N = 15.</w:t>
      </w:r>
    </w:p>
    <w:p w14:paraId="39C39E85" w14:textId="0D6F1BB9" w:rsidR="003E7F34" w:rsidRPr="008630ED" w:rsidRDefault="000C264C" w:rsidP="00363D38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7A873D07" wp14:editId="39286B15">
            <wp:extent cx="5943409" cy="3631721"/>
            <wp:effectExtent l="0" t="0" r="635" b="698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2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04" b="49979"/>
                    <a:stretch/>
                  </pic:blipFill>
                  <pic:spPr bwMode="auto">
                    <a:xfrm>
                      <a:off x="0" y="0"/>
                      <a:ext cx="5943600" cy="36318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447936" w14:textId="6B65916B" w:rsidR="00C62E16" w:rsidRPr="00F709AC" w:rsidRDefault="00C62E16" w:rsidP="00805823">
      <w:pPr>
        <w:spacing w:line="480" w:lineRule="auto"/>
        <w:rPr>
          <w:rFonts w:ascii="Arial" w:hAnsi="Arial" w:cs="Arial"/>
        </w:rPr>
      </w:pPr>
      <w:r w:rsidRPr="003B2ADB">
        <w:rPr>
          <w:rFonts w:ascii="Arial" w:hAnsi="Arial" w:cs="Arial"/>
          <w:b/>
        </w:rPr>
        <w:lastRenderedPageBreak/>
        <w:t>Supplemental Figure S2</w:t>
      </w:r>
      <w:r w:rsidR="003B2ADB" w:rsidRPr="003B2ADB">
        <w:rPr>
          <w:rFonts w:ascii="Arial" w:hAnsi="Arial" w:cs="Arial"/>
          <w:b/>
        </w:rPr>
        <w:t xml:space="preserve">. </w:t>
      </w:r>
      <w:r w:rsidR="0035377F">
        <w:rPr>
          <w:rFonts w:ascii="Arial" w:hAnsi="Arial" w:cs="Arial"/>
        </w:rPr>
        <w:t>Cellular p</w:t>
      </w:r>
      <w:r w:rsidR="000C264C">
        <w:rPr>
          <w:rFonts w:ascii="Arial" w:hAnsi="Arial" w:cs="Arial"/>
        </w:rPr>
        <w:t xml:space="preserve">henotyping of </w:t>
      </w:r>
      <w:r w:rsidR="000C264C" w:rsidRPr="000C264C">
        <w:rPr>
          <w:rFonts w:ascii="Arial" w:hAnsi="Arial" w:cs="Arial"/>
          <w:i/>
        </w:rPr>
        <w:t>Pten</w:t>
      </w:r>
      <w:r w:rsidR="000C264C" w:rsidRPr="000C264C">
        <w:rPr>
          <w:rFonts w:ascii="Arial" w:hAnsi="Arial" w:cs="Arial"/>
          <w:i/>
          <w:vertAlign w:val="superscript"/>
        </w:rPr>
        <w:t>Y68H</w:t>
      </w:r>
      <w:r w:rsidR="0032217F">
        <w:rPr>
          <w:rFonts w:ascii="Arial" w:hAnsi="Arial" w:cs="Arial"/>
          <w:i/>
          <w:vertAlign w:val="superscript"/>
        </w:rPr>
        <w:t xml:space="preserve">/+ </w:t>
      </w:r>
      <w:r w:rsidR="0035377F">
        <w:rPr>
          <w:rFonts w:ascii="Arial" w:hAnsi="Arial" w:cs="Arial"/>
        </w:rPr>
        <w:t>n</w:t>
      </w:r>
      <w:r w:rsidR="0032217F">
        <w:rPr>
          <w:rFonts w:ascii="Arial" w:hAnsi="Arial" w:cs="Arial"/>
        </w:rPr>
        <w:t>eurons and</w:t>
      </w:r>
      <w:r w:rsidR="0035377F">
        <w:rPr>
          <w:rFonts w:ascii="Arial" w:hAnsi="Arial" w:cs="Arial"/>
        </w:rPr>
        <w:t xml:space="preserve"> g</w:t>
      </w:r>
      <w:r w:rsidR="000C264C">
        <w:rPr>
          <w:rFonts w:ascii="Arial" w:hAnsi="Arial" w:cs="Arial"/>
        </w:rPr>
        <w:t>lia</w:t>
      </w:r>
      <w:r w:rsidR="003B2ADB">
        <w:rPr>
          <w:rFonts w:ascii="Arial" w:hAnsi="Arial" w:cs="Arial"/>
        </w:rPr>
        <w:t xml:space="preserve"> </w:t>
      </w:r>
      <w:r w:rsidR="0035377F">
        <w:rPr>
          <w:rFonts w:ascii="Arial" w:hAnsi="Arial" w:cs="Arial"/>
          <w:b/>
        </w:rPr>
        <w:t>a</w:t>
      </w:r>
      <w:r w:rsidR="003B2ADB">
        <w:rPr>
          <w:rFonts w:ascii="Arial" w:hAnsi="Arial" w:cs="Arial"/>
        </w:rPr>
        <w:t xml:space="preserve"> </w:t>
      </w:r>
      <w:r w:rsidR="00375FAD">
        <w:rPr>
          <w:rFonts w:ascii="Arial" w:hAnsi="Arial" w:cs="Arial"/>
        </w:rPr>
        <w:t>Immunofluorescence</w:t>
      </w:r>
      <w:r w:rsidR="000C264C">
        <w:rPr>
          <w:rFonts w:ascii="Arial" w:hAnsi="Arial" w:cs="Arial"/>
        </w:rPr>
        <w:t xml:space="preserve"> staining of</w:t>
      </w:r>
      <w:r w:rsidR="001E45BA">
        <w:rPr>
          <w:rFonts w:ascii="Arial" w:hAnsi="Arial" w:cs="Arial"/>
        </w:rPr>
        <w:t xml:space="preserve"> P180</w:t>
      </w:r>
      <w:r w:rsidR="0035377F">
        <w:rPr>
          <w:rFonts w:ascii="Arial" w:hAnsi="Arial" w:cs="Arial"/>
        </w:rPr>
        <w:t xml:space="preserve"> (i.e. six-months-old)</w:t>
      </w:r>
      <w:r w:rsidR="000C264C">
        <w:rPr>
          <w:rFonts w:ascii="Arial" w:hAnsi="Arial" w:cs="Arial"/>
        </w:rPr>
        <w:t xml:space="preserve"> </w:t>
      </w:r>
      <w:r w:rsidR="00375FAD">
        <w:rPr>
          <w:rFonts w:ascii="Arial" w:hAnsi="Arial" w:cs="Arial"/>
        </w:rPr>
        <w:t>cortical</w:t>
      </w:r>
      <w:r w:rsidR="000C264C">
        <w:rPr>
          <w:rFonts w:ascii="Arial" w:hAnsi="Arial" w:cs="Arial"/>
        </w:rPr>
        <w:t xml:space="preserve"> </w:t>
      </w:r>
      <w:r w:rsidR="001E45BA">
        <w:rPr>
          <w:rFonts w:ascii="Arial" w:hAnsi="Arial" w:cs="Arial"/>
        </w:rPr>
        <w:t>sections</w:t>
      </w:r>
      <w:r w:rsidR="000C264C">
        <w:rPr>
          <w:rFonts w:ascii="Arial" w:hAnsi="Arial" w:cs="Arial"/>
        </w:rPr>
        <w:t xml:space="preserve"> </w:t>
      </w:r>
      <w:r w:rsidR="001E45BA">
        <w:rPr>
          <w:rFonts w:ascii="Arial" w:hAnsi="Arial" w:cs="Arial"/>
        </w:rPr>
        <w:t>staining neurons with</w:t>
      </w:r>
      <w:r w:rsidR="000C264C">
        <w:rPr>
          <w:rFonts w:ascii="Arial" w:hAnsi="Arial" w:cs="Arial"/>
        </w:rPr>
        <w:t xml:space="preserve"> </w:t>
      </w:r>
      <w:r w:rsidR="00EA30CF">
        <w:rPr>
          <w:rFonts w:ascii="Arial" w:hAnsi="Arial" w:cs="Arial"/>
        </w:rPr>
        <w:t>NeuN</w:t>
      </w:r>
      <w:r w:rsidR="000C264C">
        <w:rPr>
          <w:rFonts w:ascii="Arial" w:hAnsi="Arial" w:cs="Arial"/>
        </w:rPr>
        <w:t xml:space="preserve"> (red) </w:t>
      </w:r>
      <w:r w:rsidR="001E45BA">
        <w:rPr>
          <w:rFonts w:ascii="Arial" w:hAnsi="Arial" w:cs="Arial"/>
        </w:rPr>
        <w:t>and</w:t>
      </w:r>
      <w:r w:rsidR="000C264C">
        <w:rPr>
          <w:rFonts w:ascii="Arial" w:hAnsi="Arial" w:cs="Arial"/>
        </w:rPr>
        <w:t xml:space="preserve"> DAPI (blue)</w:t>
      </w:r>
      <w:r w:rsidR="0035377F">
        <w:rPr>
          <w:rFonts w:ascii="Arial" w:hAnsi="Arial" w:cs="Arial"/>
        </w:rPr>
        <w:t xml:space="preserve">. </w:t>
      </w:r>
      <w:r w:rsidR="0035377F">
        <w:rPr>
          <w:rFonts w:ascii="Arial" w:hAnsi="Arial" w:cs="Arial"/>
          <w:b/>
        </w:rPr>
        <w:t>b</w:t>
      </w:r>
      <w:r w:rsidR="000C264C">
        <w:rPr>
          <w:rFonts w:ascii="Arial" w:hAnsi="Arial" w:cs="Arial"/>
          <w:b/>
        </w:rPr>
        <w:t xml:space="preserve"> </w:t>
      </w:r>
      <w:r w:rsidR="00375FAD">
        <w:rPr>
          <w:rFonts w:ascii="Arial" w:hAnsi="Arial" w:cs="Arial"/>
        </w:rPr>
        <w:t>Immunofluorescence</w:t>
      </w:r>
      <w:r w:rsidR="00EA30CF">
        <w:rPr>
          <w:rFonts w:ascii="Arial" w:hAnsi="Arial" w:cs="Arial"/>
        </w:rPr>
        <w:t xml:space="preserve"> staining of</w:t>
      </w:r>
      <w:r w:rsidR="001E45BA">
        <w:rPr>
          <w:rFonts w:ascii="Arial" w:hAnsi="Arial" w:cs="Arial"/>
        </w:rPr>
        <w:t xml:space="preserve"> P180</w:t>
      </w:r>
      <w:r w:rsidR="00EA30CF">
        <w:rPr>
          <w:rFonts w:ascii="Arial" w:hAnsi="Arial" w:cs="Arial"/>
        </w:rPr>
        <w:t xml:space="preserve"> </w:t>
      </w:r>
      <w:r w:rsidR="00375FAD">
        <w:rPr>
          <w:rFonts w:ascii="Arial" w:hAnsi="Arial" w:cs="Arial"/>
        </w:rPr>
        <w:t>cortical</w:t>
      </w:r>
      <w:r w:rsidR="00EA30CF">
        <w:rPr>
          <w:rFonts w:ascii="Arial" w:hAnsi="Arial" w:cs="Arial"/>
        </w:rPr>
        <w:t xml:space="preserve"> </w:t>
      </w:r>
      <w:r w:rsidR="001E45BA">
        <w:rPr>
          <w:rFonts w:ascii="Arial" w:hAnsi="Arial" w:cs="Arial"/>
        </w:rPr>
        <w:t>sections</w:t>
      </w:r>
      <w:r w:rsidR="00EA30CF">
        <w:rPr>
          <w:rFonts w:ascii="Arial" w:hAnsi="Arial" w:cs="Arial"/>
        </w:rPr>
        <w:t xml:space="preserve"> </w:t>
      </w:r>
      <w:r w:rsidR="001E45BA">
        <w:rPr>
          <w:rFonts w:ascii="Arial" w:hAnsi="Arial" w:cs="Arial"/>
        </w:rPr>
        <w:t xml:space="preserve">staining oligodendrocytes with </w:t>
      </w:r>
      <w:r w:rsidR="00EA30CF">
        <w:rPr>
          <w:rFonts w:ascii="Arial" w:hAnsi="Arial" w:cs="Arial"/>
        </w:rPr>
        <w:t>Olig1 (green) with DAPI (blue)</w:t>
      </w:r>
      <w:r w:rsidR="0035377F">
        <w:rPr>
          <w:rFonts w:ascii="Arial" w:hAnsi="Arial" w:cs="Arial"/>
        </w:rPr>
        <w:t>.</w:t>
      </w:r>
      <w:r w:rsidR="00EC1044">
        <w:rPr>
          <w:rFonts w:ascii="Arial" w:hAnsi="Arial" w:cs="Arial"/>
        </w:rPr>
        <w:t xml:space="preserve"> </w:t>
      </w:r>
      <w:r w:rsidR="0035377F">
        <w:rPr>
          <w:rFonts w:ascii="Arial" w:hAnsi="Arial" w:cs="Arial"/>
          <w:b/>
        </w:rPr>
        <w:t>c</w:t>
      </w:r>
      <w:r w:rsidR="00EA30CF">
        <w:rPr>
          <w:rFonts w:ascii="Arial" w:hAnsi="Arial" w:cs="Arial"/>
          <w:b/>
        </w:rPr>
        <w:t xml:space="preserve"> </w:t>
      </w:r>
      <w:r w:rsidR="00375FAD">
        <w:rPr>
          <w:rFonts w:ascii="Arial" w:hAnsi="Arial" w:cs="Arial"/>
        </w:rPr>
        <w:t>Immunofluorescence</w:t>
      </w:r>
      <w:r w:rsidR="00EA30CF">
        <w:rPr>
          <w:rFonts w:ascii="Arial" w:hAnsi="Arial" w:cs="Arial"/>
        </w:rPr>
        <w:t xml:space="preserve"> staining of</w:t>
      </w:r>
      <w:r w:rsidR="001E45BA">
        <w:rPr>
          <w:rFonts w:ascii="Arial" w:hAnsi="Arial" w:cs="Arial"/>
        </w:rPr>
        <w:t xml:space="preserve"> P180</w:t>
      </w:r>
      <w:r w:rsidR="00EA30CF">
        <w:rPr>
          <w:rFonts w:ascii="Arial" w:hAnsi="Arial" w:cs="Arial"/>
        </w:rPr>
        <w:t xml:space="preserve"> </w:t>
      </w:r>
      <w:r w:rsidR="00375FAD">
        <w:rPr>
          <w:rFonts w:ascii="Arial" w:hAnsi="Arial" w:cs="Arial"/>
        </w:rPr>
        <w:t>cortical</w:t>
      </w:r>
      <w:r w:rsidR="00EA30CF">
        <w:rPr>
          <w:rFonts w:ascii="Arial" w:hAnsi="Arial" w:cs="Arial"/>
        </w:rPr>
        <w:t xml:space="preserve"> slides for</w:t>
      </w:r>
      <w:r w:rsidR="001E45BA">
        <w:rPr>
          <w:rFonts w:ascii="Arial" w:hAnsi="Arial" w:cs="Arial"/>
        </w:rPr>
        <w:t xml:space="preserve"> astrocytes with</w:t>
      </w:r>
      <w:r w:rsidR="00EA30CF">
        <w:rPr>
          <w:rFonts w:ascii="Arial" w:hAnsi="Arial" w:cs="Arial"/>
        </w:rPr>
        <w:t xml:space="preserve"> </w:t>
      </w:r>
      <w:r w:rsidR="00375FAD">
        <w:rPr>
          <w:rFonts w:ascii="Arial" w:hAnsi="Arial" w:cs="Arial"/>
        </w:rPr>
        <w:t>s100β (green)</w:t>
      </w:r>
      <w:r w:rsidR="001E45BA">
        <w:rPr>
          <w:rFonts w:ascii="Arial" w:hAnsi="Arial" w:cs="Arial"/>
        </w:rPr>
        <w:t xml:space="preserve">, </w:t>
      </w:r>
      <w:r w:rsidR="00EA30CF">
        <w:rPr>
          <w:rFonts w:ascii="Arial" w:hAnsi="Arial" w:cs="Arial"/>
        </w:rPr>
        <w:t>Gfap (red) with DAPI (blue)</w:t>
      </w:r>
      <w:r w:rsidR="0032217F">
        <w:rPr>
          <w:rFonts w:ascii="Arial" w:hAnsi="Arial" w:cs="Arial"/>
          <w:b/>
        </w:rPr>
        <w:t>.</w:t>
      </w:r>
      <w:r w:rsidR="00D44DBF">
        <w:rPr>
          <w:rFonts w:ascii="Arial" w:hAnsi="Arial" w:cs="Arial"/>
        </w:rPr>
        <w:t xml:space="preserve"> </w:t>
      </w:r>
      <w:proofErr w:type="gramStart"/>
      <w:r w:rsidR="0035377F">
        <w:rPr>
          <w:rFonts w:ascii="Arial" w:hAnsi="Arial" w:cs="Arial"/>
          <w:b/>
        </w:rPr>
        <w:t>d</w:t>
      </w:r>
      <w:proofErr w:type="gramEnd"/>
      <w:r w:rsidR="00EA30CF">
        <w:rPr>
          <w:rFonts w:ascii="Arial" w:hAnsi="Arial" w:cs="Arial"/>
          <w:b/>
        </w:rPr>
        <w:t xml:space="preserve"> </w:t>
      </w:r>
      <w:r w:rsidR="00EA30CF">
        <w:rPr>
          <w:rFonts w:ascii="Arial" w:hAnsi="Arial" w:cs="Arial"/>
        </w:rPr>
        <w:t xml:space="preserve">Quantification of staining (% </w:t>
      </w:r>
      <w:r w:rsidR="001E45BA">
        <w:rPr>
          <w:rFonts w:ascii="Arial" w:hAnsi="Arial" w:cs="Arial"/>
        </w:rPr>
        <w:t xml:space="preserve">cell-specific </w:t>
      </w:r>
      <w:r w:rsidR="00EA30CF">
        <w:rPr>
          <w:rFonts w:ascii="Arial" w:hAnsi="Arial" w:cs="Arial"/>
        </w:rPr>
        <w:t xml:space="preserve">positive </w:t>
      </w:r>
      <w:r w:rsidR="0035377F">
        <w:rPr>
          <w:rFonts w:ascii="Arial" w:hAnsi="Arial" w:cs="Arial"/>
        </w:rPr>
        <w:t>marker/t</w:t>
      </w:r>
      <w:r w:rsidR="001E45BA">
        <w:rPr>
          <w:rFonts w:ascii="Arial" w:hAnsi="Arial" w:cs="Arial"/>
        </w:rPr>
        <w:t>otal DAPI positive cells</w:t>
      </w:r>
      <w:r w:rsidR="0035377F">
        <w:rPr>
          <w:rFonts w:ascii="Arial" w:hAnsi="Arial" w:cs="Arial"/>
        </w:rPr>
        <w:t>) from panels a-c</w:t>
      </w:r>
      <w:r w:rsidR="00EA30CF">
        <w:rPr>
          <w:rFonts w:ascii="Arial" w:hAnsi="Arial" w:cs="Arial"/>
        </w:rPr>
        <w:t>.</w:t>
      </w:r>
      <w:r w:rsidR="000C264C">
        <w:rPr>
          <w:rFonts w:ascii="Arial" w:hAnsi="Arial" w:cs="Arial"/>
          <w:b/>
        </w:rPr>
        <w:t xml:space="preserve"> </w:t>
      </w:r>
      <w:r w:rsidR="000C264C">
        <w:rPr>
          <w:rFonts w:ascii="Arial" w:hAnsi="Arial" w:cs="Arial"/>
        </w:rPr>
        <w:t xml:space="preserve"> </w:t>
      </w:r>
      <w:r w:rsidR="0035377F">
        <w:rPr>
          <w:rFonts w:ascii="Arial" w:hAnsi="Arial" w:cs="Arial"/>
          <w:b/>
        </w:rPr>
        <w:t>d</w:t>
      </w:r>
      <w:r w:rsidR="00375FAD">
        <w:rPr>
          <w:rFonts w:ascii="Arial" w:hAnsi="Arial" w:cs="Arial"/>
          <w:b/>
        </w:rPr>
        <w:t xml:space="preserve"> </w:t>
      </w:r>
      <w:r w:rsidR="00375FAD">
        <w:rPr>
          <w:rFonts w:ascii="Arial" w:hAnsi="Arial" w:cs="Arial"/>
        </w:rPr>
        <w:t xml:space="preserve">Immunofluorescence staining of </w:t>
      </w:r>
      <w:r w:rsidR="001E45BA">
        <w:rPr>
          <w:rFonts w:ascii="Arial" w:hAnsi="Arial" w:cs="Arial"/>
        </w:rPr>
        <w:t>P180 brain sections staining astrocytes</w:t>
      </w:r>
      <w:r w:rsidR="00375FAD">
        <w:rPr>
          <w:rFonts w:ascii="Arial" w:hAnsi="Arial" w:cs="Arial"/>
        </w:rPr>
        <w:t xml:space="preserve"> for Gfap (green) with DAPI (blue)</w:t>
      </w:r>
      <w:r w:rsidR="001E45BA">
        <w:rPr>
          <w:rFonts w:ascii="Arial" w:hAnsi="Arial" w:cs="Arial"/>
        </w:rPr>
        <w:t xml:space="preserve"> in cortex (top panels) and </w:t>
      </w:r>
      <w:r w:rsidR="0035377F">
        <w:rPr>
          <w:rFonts w:ascii="Arial" w:hAnsi="Arial" w:cs="Arial"/>
        </w:rPr>
        <w:t>h</w:t>
      </w:r>
      <w:r w:rsidR="001E45BA">
        <w:rPr>
          <w:rFonts w:ascii="Arial" w:hAnsi="Arial" w:cs="Arial"/>
        </w:rPr>
        <w:t>ippocampus (bottom</w:t>
      </w:r>
      <w:r w:rsidR="0032217F">
        <w:rPr>
          <w:rFonts w:ascii="Arial" w:hAnsi="Arial" w:cs="Arial"/>
        </w:rPr>
        <w:t xml:space="preserve"> panels</w:t>
      </w:r>
      <w:r w:rsidR="001E45BA">
        <w:rPr>
          <w:rFonts w:ascii="Arial" w:hAnsi="Arial" w:cs="Arial"/>
        </w:rPr>
        <w:t>)</w:t>
      </w:r>
      <w:r w:rsidR="00F709AC">
        <w:rPr>
          <w:rFonts w:ascii="Arial" w:hAnsi="Arial" w:cs="Arial"/>
          <w:b/>
        </w:rPr>
        <w:t>.</w:t>
      </w:r>
      <w:r w:rsidR="000C264C">
        <w:rPr>
          <w:rFonts w:ascii="Arial" w:hAnsi="Arial" w:cs="Arial"/>
          <w:b/>
        </w:rPr>
        <w:t xml:space="preserve"> </w:t>
      </w:r>
      <w:r w:rsidR="000C264C">
        <w:rPr>
          <w:rFonts w:ascii="Arial" w:hAnsi="Arial" w:cs="Arial"/>
        </w:rPr>
        <w:t xml:space="preserve"> </w:t>
      </w:r>
      <w:r w:rsidR="0035377F">
        <w:rPr>
          <w:rFonts w:ascii="Arial" w:hAnsi="Arial" w:cs="Arial"/>
          <w:b/>
        </w:rPr>
        <w:t>f</w:t>
      </w:r>
      <w:r w:rsidR="00F709AC">
        <w:rPr>
          <w:rFonts w:ascii="Arial" w:hAnsi="Arial" w:cs="Arial"/>
          <w:b/>
        </w:rPr>
        <w:t xml:space="preserve"> </w:t>
      </w:r>
      <w:r w:rsidR="00410517">
        <w:rPr>
          <w:rFonts w:ascii="Arial" w:hAnsi="Arial" w:cs="Arial"/>
        </w:rPr>
        <w:t xml:space="preserve">and </w:t>
      </w:r>
      <w:r w:rsidR="0035377F">
        <w:rPr>
          <w:rFonts w:ascii="Arial" w:hAnsi="Arial" w:cs="Arial"/>
          <w:b/>
        </w:rPr>
        <w:t>e</w:t>
      </w:r>
      <w:r w:rsidR="0032217F">
        <w:rPr>
          <w:rFonts w:ascii="Arial" w:hAnsi="Arial" w:cs="Arial"/>
          <w:b/>
        </w:rPr>
        <w:t xml:space="preserve"> </w:t>
      </w:r>
      <w:r w:rsidR="0032217F">
        <w:rPr>
          <w:rFonts w:ascii="Arial" w:hAnsi="Arial" w:cs="Arial"/>
        </w:rPr>
        <w:t>Immunofluorescence staining of P180 brain sections staining myelin tracks for Plp (green) with DAPI (blue) in cortex (top panels) and Hippocampus (bottom panels)</w:t>
      </w:r>
      <w:r w:rsidR="0032217F">
        <w:rPr>
          <w:rFonts w:ascii="Arial" w:hAnsi="Arial" w:cs="Arial"/>
          <w:b/>
        </w:rPr>
        <w:t xml:space="preserve">. </w:t>
      </w:r>
      <w:proofErr w:type="gramStart"/>
      <w:r w:rsidR="0035377F">
        <w:rPr>
          <w:rFonts w:ascii="Arial" w:hAnsi="Arial" w:cs="Arial"/>
          <w:b/>
        </w:rPr>
        <w:t>g</w:t>
      </w:r>
      <w:proofErr w:type="gramEnd"/>
      <w:r w:rsidR="000C264C">
        <w:rPr>
          <w:rFonts w:ascii="Arial" w:hAnsi="Arial" w:cs="Arial"/>
        </w:rPr>
        <w:t xml:space="preserve"> </w:t>
      </w:r>
      <w:r w:rsidR="00F709AC">
        <w:rPr>
          <w:rFonts w:ascii="Arial" w:hAnsi="Arial" w:cs="Arial"/>
        </w:rPr>
        <w:t>Western blot analysis of</w:t>
      </w:r>
      <w:r w:rsidR="0032217F">
        <w:rPr>
          <w:rFonts w:ascii="Arial" w:hAnsi="Arial" w:cs="Arial"/>
        </w:rPr>
        <w:t xml:space="preserve"> P180</w:t>
      </w:r>
      <w:r w:rsidR="00F709AC">
        <w:rPr>
          <w:rFonts w:ascii="Arial" w:hAnsi="Arial" w:cs="Arial"/>
        </w:rPr>
        <w:t xml:space="preserve"> cortical lysates from </w:t>
      </w:r>
      <w:r w:rsidR="00F709AC" w:rsidRPr="000C264C">
        <w:rPr>
          <w:rFonts w:ascii="Arial" w:hAnsi="Arial" w:cs="Arial"/>
          <w:i/>
        </w:rPr>
        <w:t>Pten</w:t>
      </w:r>
      <w:r w:rsidR="0032217F">
        <w:rPr>
          <w:rFonts w:ascii="Arial" w:hAnsi="Arial" w:cs="Arial"/>
          <w:i/>
          <w:vertAlign w:val="superscript"/>
        </w:rPr>
        <w:t xml:space="preserve">+/+ </w:t>
      </w:r>
      <w:r w:rsidR="0032217F">
        <w:rPr>
          <w:rFonts w:ascii="Arial" w:hAnsi="Arial" w:cs="Arial"/>
        </w:rPr>
        <w:t>(</w:t>
      </w:r>
      <w:r w:rsidR="0032217F">
        <w:rPr>
          <w:rFonts w:ascii="Arial" w:hAnsi="Arial" w:cs="Arial"/>
          <w:i/>
        </w:rPr>
        <w:t>Pten</w:t>
      </w:r>
      <w:r w:rsidR="0032217F">
        <w:rPr>
          <w:rFonts w:ascii="Arial" w:hAnsi="Arial" w:cs="Arial"/>
          <w:i/>
          <w:vertAlign w:val="superscript"/>
        </w:rPr>
        <w:t>WT/WT</w:t>
      </w:r>
      <w:r w:rsidR="0032217F">
        <w:rPr>
          <w:rFonts w:ascii="Arial" w:hAnsi="Arial" w:cs="Arial"/>
        </w:rPr>
        <w:t>)</w:t>
      </w:r>
      <w:r w:rsidR="00F709AC">
        <w:rPr>
          <w:rFonts w:ascii="Arial" w:hAnsi="Arial" w:cs="Arial"/>
        </w:rPr>
        <w:t xml:space="preserve"> and </w:t>
      </w:r>
      <w:r w:rsidR="0032217F" w:rsidRPr="0032217F">
        <w:rPr>
          <w:rFonts w:ascii="Arial" w:hAnsi="Arial" w:cs="Arial"/>
          <w:i/>
        </w:rPr>
        <w:t>Pten</w:t>
      </w:r>
      <w:r w:rsidR="0032217F">
        <w:rPr>
          <w:rFonts w:ascii="Arial" w:hAnsi="Arial" w:cs="Arial"/>
          <w:i/>
          <w:vertAlign w:val="superscript"/>
        </w:rPr>
        <w:t>Y68H/+</w:t>
      </w:r>
      <w:r w:rsidR="0032217F">
        <w:rPr>
          <w:rFonts w:ascii="Arial" w:hAnsi="Arial" w:cs="Arial"/>
        </w:rPr>
        <w:t xml:space="preserve"> (</w:t>
      </w:r>
      <w:r w:rsidR="0032217F">
        <w:rPr>
          <w:rFonts w:ascii="Arial" w:hAnsi="Arial" w:cs="Arial"/>
          <w:i/>
        </w:rPr>
        <w:t>Pten</w:t>
      </w:r>
      <w:r w:rsidR="0032217F">
        <w:rPr>
          <w:rFonts w:ascii="Arial" w:hAnsi="Arial" w:cs="Arial"/>
          <w:i/>
          <w:vertAlign w:val="superscript"/>
        </w:rPr>
        <w:t>WT/Y68H</w:t>
      </w:r>
      <w:r w:rsidR="0032217F">
        <w:rPr>
          <w:rFonts w:ascii="Arial" w:hAnsi="Arial" w:cs="Arial"/>
        </w:rPr>
        <w:t xml:space="preserve">) </w:t>
      </w:r>
      <w:r w:rsidR="00F709AC" w:rsidRPr="0032217F">
        <w:rPr>
          <w:rFonts w:ascii="Arial" w:hAnsi="Arial" w:cs="Arial"/>
        </w:rPr>
        <w:t>mice</w:t>
      </w:r>
      <w:r w:rsidR="00F709AC">
        <w:rPr>
          <w:rFonts w:ascii="Arial" w:hAnsi="Arial" w:cs="Arial"/>
        </w:rPr>
        <w:t xml:space="preserve"> on myelin markers </w:t>
      </w:r>
      <w:proofErr w:type="spellStart"/>
      <w:r w:rsidR="00F709AC">
        <w:rPr>
          <w:rFonts w:ascii="Arial" w:hAnsi="Arial" w:cs="Arial"/>
        </w:rPr>
        <w:t>Plp</w:t>
      </w:r>
      <w:proofErr w:type="spellEnd"/>
      <w:r w:rsidR="00F709AC">
        <w:rPr>
          <w:rFonts w:ascii="Arial" w:hAnsi="Arial" w:cs="Arial"/>
        </w:rPr>
        <w:t xml:space="preserve"> and </w:t>
      </w:r>
      <w:proofErr w:type="spellStart"/>
      <w:r w:rsidR="00F709AC">
        <w:rPr>
          <w:rFonts w:ascii="Arial" w:hAnsi="Arial" w:cs="Arial"/>
        </w:rPr>
        <w:t>Mbp</w:t>
      </w:r>
      <w:proofErr w:type="spellEnd"/>
      <w:r w:rsidR="00F709AC">
        <w:rPr>
          <w:rFonts w:ascii="Arial" w:hAnsi="Arial" w:cs="Arial"/>
        </w:rPr>
        <w:t xml:space="preserve">. </w:t>
      </w:r>
      <w:r w:rsidR="000C264C">
        <w:rPr>
          <w:rFonts w:ascii="Arial" w:hAnsi="Arial" w:cs="Arial"/>
        </w:rPr>
        <w:t xml:space="preserve"> </w:t>
      </w:r>
      <w:r w:rsidR="000C264C">
        <w:rPr>
          <w:rFonts w:ascii="Arial" w:hAnsi="Arial" w:cs="Arial"/>
          <w:b/>
        </w:rPr>
        <w:t>H</w:t>
      </w:r>
      <w:r w:rsidR="00F709AC">
        <w:rPr>
          <w:rFonts w:ascii="Arial" w:hAnsi="Arial" w:cs="Arial"/>
          <w:b/>
        </w:rPr>
        <w:t xml:space="preserve"> </w:t>
      </w:r>
      <w:proofErr w:type="spellStart"/>
      <w:r w:rsidR="00643097">
        <w:rPr>
          <w:rFonts w:ascii="Arial" w:hAnsi="Arial" w:cs="Arial"/>
        </w:rPr>
        <w:t>Densitome</w:t>
      </w:r>
      <w:r w:rsidR="00833D45">
        <w:rPr>
          <w:rFonts w:ascii="Arial" w:hAnsi="Arial" w:cs="Arial"/>
        </w:rPr>
        <w:t>tric</w:t>
      </w:r>
      <w:proofErr w:type="spellEnd"/>
      <w:r w:rsidR="00833D45">
        <w:rPr>
          <w:rFonts w:ascii="Arial" w:hAnsi="Arial" w:cs="Arial"/>
        </w:rPr>
        <w:t xml:space="preserve"> quantification of</w:t>
      </w:r>
      <w:r w:rsidR="0032217F">
        <w:rPr>
          <w:rFonts w:ascii="Arial" w:hAnsi="Arial" w:cs="Arial"/>
        </w:rPr>
        <w:t xml:space="preserve"> </w:t>
      </w:r>
      <w:proofErr w:type="spellStart"/>
      <w:r w:rsidR="0032217F">
        <w:rPr>
          <w:rFonts w:ascii="Arial" w:hAnsi="Arial" w:cs="Arial"/>
        </w:rPr>
        <w:t>Plp</w:t>
      </w:r>
      <w:proofErr w:type="spellEnd"/>
      <w:r w:rsidR="0032217F">
        <w:rPr>
          <w:rFonts w:ascii="Arial" w:hAnsi="Arial" w:cs="Arial"/>
        </w:rPr>
        <w:t xml:space="preserve"> and </w:t>
      </w:r>
      <w:proofErr w:type="spellStart"/>
      <w:r w:rsidR="0032217F">
        <w:rPr>
          <w:rFonts w:ascii="Arial" w:hAnsi="Arial" w:cs="Arial"/>
        </w:rPr>
        <w:t>Mbp</w:t>
      </w:r>
      <w:proofErr w:type="spellEnd"/>
      <w:r w:rsidR="0032217F">
        <w:rPr>
          <w:rFonts w:ascii="Arial" w:hAnsi="Arial" w:cs="Arial"/>
        </w:rPr>
        <w:t xml:space="preserve"> normalized to </w:t>
      </w:r>
      <w:proofErr w:type="spellStart"/>
      <w:r w:rsidR="0032217F">
        <w:rPr>
          <w:rFonts w:ascii="Arial" w:hAnsi="Arial" w:cs="Arial"/>
        </w:rPr>
        <w:t>Gapdh</w:t>
      </w:r>
      <w:proofErr w:type="spellEnd"/>
      <w:r w:rsidR="0035377F">
        <w:rPr>
          <w:rFonts w:ascii="Arial" w:hAnsi="Arial" w:cs="Arial"/>
        </w:rPr>
        <w:t xml:space="preserve"> Panel g</w:t>
      </w:r>
      <w:r w:rsidR="00833D45">
        <w:rPr>
          <w:rFonts w:ascii="Arial" w:hAnsi="Arial" w:cs="Arial"/>
        </w:rPr>
        <w:t>.</w:t>
      </w:r>
    </w:p>
    <w:p w14:paraId="33FEA4A8" w14:textId="18B7210C" w:rsidR="003E7F34" w:rsidRDefault="00790738" w:rsidP="00805823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47B9A48" wp14:editId="22AD828F">
            <wp:extent cx="5943337" cy="3786996"/>
            <wp:effectExtent l="0" t="0" r="635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. S3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71" b="45492"/>
                    <a:stretch/>
                  </pic:blipFill>
                  <pic:spPr bwMode="auto">
                    <a:xfrm>
                      <a:off x="0" y="0"/>
                      <a:ext cx="5943600" cy="3787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B3A321" w14:textId="7D226353" w:rsidR="000C264C" w:rsidRDefault="00805823">
      <w:pPr>
        <w:spacing w:line="480" w:lineRule="auto"/>
        <w:rPr>
          <w:rFonts w:ascii="Arial" w:hAnsi="Arial" w:cs="Arial"/>
        </w:rPr>
      </w:pPr>
      <w:r w:rsidRPr="00805823">
        <w:rPr>
          <w:rFonts w:ascii="Arial" w:hAnsi="Arial" w:cs="Arial"/>
          <w:b/>
        </w:rPr>
        <w:lastRenderedPageBreak/>
        <w:t>Supplemental Figure S3.</w:t>
      </w:r>
      <w:r>
        <w:rPr>
          <w:rFonts w:ascii="Arial" w:hAnsi="Arial" w:cs="Arial"/>
        </w:rPr>
        <w:t xml:space="preserve"> </w:t>
      </w:r>
      <w:r w:rsidR="0032217F">
        <w:rPr>
          <w:rFonts w:ascii="Arial" w:hAnsi="Arial" w:cs="Arial"/>
        </w:rPr>
        <w:t xml:space="preserve">Western </w:t>
      </w:r>
      <w:r w:rsidR="0035377F">
        <w:rPr>
          <w:rFonts w:ascii="Arial" w:hAnsi="Arial" w:cs="Arial"/>
        </w:rPr>
        <w:t>b</w:t>
      </w:r>
      <w:r w:rsidR="0032217F">
        <w:rPr>
          <w:rFonts w:ascii="Arial" w:hAnsi="Arial" w:cs="Arial"/>
        </w:rPr>
        <w:t xml:space="preserve">lot </w:t>
      </w:r>
      <w:r w:rsidR="0035377F">
        <w:rPr>
          <w:rFonts w:ascii="Arial" w:hAnsi="Arial" w:cs="Arial"/>
        </w:rPr>
        <w:t>analysis of canonical signaling cascade d</w:t>
      </w:r>
      <w:r w:rsidR="0032217F">
        <w:rPr>
          <w:rFonts w:ascii="Arial" w:hAnsi="Arial" w:cs="Arial"/>
        </w:rPr>
        <w:t>ownstream of Pten</w:t>
      </w:r>
      <w:r w:rsidRPr="008630ED">
        <w:rPr>
          <w:rFonts w:ascii="Arial" w:hAnsi="Arial" w:cs="Arial"/>
        </w:rPr>
        <w:t xml:space="preserve">. </w:t>
      </w:r>
      <w:proofErr w:type="gramStart"/>
      <w:r w:rsidR="0035377F">
        <w:rPr>
          <w:rFonts w:ascii="Arial" w:hAnsi="Arial" w:cs="Arial"/>
          <w:b/>
        </w:rPr>
        <w:t>a</w:t>
      </w:r>
      <w:proofErr w:type="gramEnd"/>
      <w:r w:rsidR="00790738">
        <w:rPr>
          <w:rFonts w:ascii="Arial" w:hAnsi="Arial" w:cs="Arial"/>
          <w:b/>
        </w:rPr>
        <w:t xml:space="preserve"> </w:t>
      </w:r>
      <w:r w:rsidR="00790738">
        <w:rPr>
          <w:rFonts w:ascii="Arial" w:hAnsi="Arial" w:cs="Arial"/>
        </w:rPr>
        <w:t xml:space="preserve">Western blot analysis of </w:t>
      </w:r>
      <w:r w:rsidR="0032217F">
        <w:rPr>
          <w:rFonts w:ascii="Arial" w:hAnsi="Arial" w:cs="Arial"/>
        </w:rPr>
        <w:t xml:space="preserve">P180 </w:t>
      </w:r>
      <w:r w:rsidR="00790738">
        <w:rPr>
          <w:rFonts w:ascii="Arial" w:hAnsi="Arial" w:cs="Arial"/>
        </w:rPr>
        <w:t>cortical lysate staining for PTEN and downstream signaling molecule</w:t>
      </w:r>
      <w:r w:rsidR="0032217F">
        <w:rPr>
          <w:rFonts w:ascii="Arial" w:hAnsi="Arial" w:cs="Arial"/>
        </w:rPr>
        <w:t xml:space="preserve"> phosphorylation</w:t>
      </w:r>
      <w:r w:rsidR="00790738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proofErr w:type="gramStart"/>
      <w:r w:rsidR="0035377F">
        <w:rPr>
          <w:rFonts w:ascii="Arial" w:hAnsi="Arial" w:cs="Arial"/>
          <w:b/>
        </w:rPr>
        <w:t>b</w:t>
      </w:r>
      <w:proofErr w:type="gramEnd"/>
      <w:r w:rsidR="00027B73">
        <w:rPr>
          <w:rFonts w:ascii="Arial" w:hAnsi="Arial" w:cs="Arial"/>
          <w:b/>
        </w:rPr>
        <w:t xml:space="preserve"> </w:t>
      </w:r>
      <w:r w:rsidR="00027B73">
        <w:rPr>
          <w:rFonts w:ascii="Arial" w:hAnsi="Arial" w:cs="Arial"/>
        </w:rPr>
        <w:t>Densitometric quantification of Pten expression</w:t>
      </w:r>
      <w:r w:rsidR="002F593B">
        <w:rPr>
          <w:rFonts w:ascii="Arial" w:hAnsi="Arial" w:cs="Arial"/>
        </w:rPr>
        <w:t xml:space="preserve"> normalized to 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 xml:space="preserve">+/+ </w:t>
      </w:r>
      <w:r w:rsidR="002F593B">
        <w:rPr>
          <w:rFonts w:ascii="Arial" w:hAnsi="Arial" w:cs="Arial"/>
        </w:rPr>
        <w:t>(</w:t>
      </w:r>
      <w:proofErr w:type="spellStart"/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>WT</w:t>
      </w:r>
      <w:proofErr w:type="spellEnd"/>
      <w:r w:rsidR="002F593B">
        <w:rPr>
          <w:rFonts w:ascii="Arial" w:hAnsi="Arial" w:cs="Arial"/>
          <w:i/>
          <w:vertAlign w:val="superscript"/>
        </w:rPr>
        <w:t>/WT</w:t>
      </w:r>
      <w:r w:rsidR="002F593B">
        <w:rPr>
          <w:rFonts w:ascii="Arial" w:hAnsi="Arial" w:cs="Arial"/>
        </w:rPr>
        <w:t>)</w:t>
      </w:r>
      <w:r w:rsidR="0035377F">
        <w:rPr>
          <w:rFonts w:ascii="Arial" w:hAnsi="Arial" w:cs="Arial"/>
        </w:rPr>
        <w:t xml:space="preserve"> in panel a</w:t>
      </w:r>
      <w:r w:rsidR="00027B73">
        <w:rPr>
          <w:rFonts w:ascii="Arial" w:hAnsi="Arial" w:cs="Arial"/>
        </w:rPr>
        <w:t>, showing a significant decrease in expression (P &lt; 0.05).</w:t>
      </w:r>
      <w:r w:rsidR="00B17D5A">
        <w:rPr>
          <w:rFonts w:ascii="Arial" w:hAnsi="Arial" w:cs="Arial"/>
          <w:b/>
        </w:rPr>
        <w:t xml:space="preserve"> c</w:t>
      </w:r>
      <w:r w:rsidR="004232F1">
        <w:rPr>
          <w:rFonts w:ascii="Arial" w:hAnsi="Arial" w:cs="Arial"/>
          <w:b/>
        </w:rPr>
        <w:t xml:space="preserve"> </w:t>
      </w:r>
      <w:proofErr w:type="spellStart"/>
      <w:r w:rsidR="004232F1">
        <w:rPr>
          <w:rFonts w:ascii="Arial" w:hAnsi="Arial" w:cs="Arial"/>
        </w:rPr>
        <w:t>Densitometric</w:t>
      </w:r>
      <w:proofErr w:type="spellEnd"/>
      <w:r w:rsidR="004232F1">
        <w:rPr>
          <w:rFonts w:ascii="Arial" w:hAnsi="Arial" w:cs="Arial"/>
        </w:rPr>
        <w:t xml:space="preserve"> quantification of phospho-Akt (S473) levels</w:t>
      </w:r>
      <w:r w:rsidR="002F593B">
        <w:rPr>
          <w:rFonts w:ascii="Arial" w:hAnsi="Arial" w:cs="Arial"/>
        </w:rPr>
        <w:t xml:space="preserve"> normalized to 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 xml:space="preserve">+/+ </w:t>
      </w:r>
      <w:r w:rsidR="002F593B">
        <w:rPr>
          <w:rFonts w:ascii="Arial" w:hAnsi="Arial" w:cs="Arial"/>
        </w:rPr>
        <w:t>(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>WT/WT</w:t>
      </w:r>
      <w:r w:rsidR="002F593B">
        <w:rPr>
          <w:rFonts w:ascii="Arial" w:hAnsi="Arial" w:cs="Arial"/>
        </w:rPr>
        <w:t>), and total AKT</w:t>
      </w:r>
      <w:r w:rsidR="004232F1">
        <w:rPr>
          <w:rFonts w:ascii="Arial" w:hAnsi="Arial" w:cs="Arial"/>
        </w:rPr>
        <w:t xml:space="preserve"> in panel A.</w:t>
      </w:r>
      <w:r w:rsidR="00B17D5A">
        <w:rPr>
          <w:rFonts w:ascii="Arial" w:hAnsi="Arial" w:cs="Arial"/>
          <w:b/>
        </w:rPr>
        <w:t xml:space="preserve"> d</w:t>
      </w:r>
      <w:r w:rsidR="00790738">
        <w:rPr>
          <w:rFonts w:ascii="Arial" w:hAnsi="Arial" w:cs="Arial"/>
          <w:b/>
        </w:rPr>
        <w:t xml:space="preserve"> </w:t>
      </w:r>
      <w:proofErr w:type="spellStart"/>
      <w:r w:rsidR="002F593B">
        <w:rPr>
          <w:rFonts w:ascii="Arial" w:hAnsi="Arial" w:cs="Arial"/>
        </w:rPr>
        <w:t>Densitometric</w:t>
      </w:r>
      <w:proofErr w:type="spellEnd"/>
      <w:r w:rsidR="002F593B">
        <w:rPr>
          <w:rFonts w:ascii="Arial" w:hAnsi="Arial" w:cs="Arial"/>
        </w:rPr>
        <w:t xml:space="preserve"> quantification of phospho-Erk1/2 levels normalized to 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 xml:space="preserve">+/+ </w:t>
      </w:r>
      <w:r w:rsidR="002F593B">
        <w:rPr>
          <w:rFonts w:ascii="Arial" w:hAnsi="Arial" w:cs="Arial"/>
        </w:rPr>
        <w:t>(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>WT/WT</w:t>
      </w:r>
      <w:r w:rsidR="00B17D5A">
        <w:rPr>
          <w:rFonts w:ascii="Arial" w:hAnsi="Arial" w:cs="Arial"/>
        </w:rPr>
        <w:t>), and total Erk1/2 in panel a</w:t>
      </w:r>
      <w:bookmarkStart w:id="0" w:name="_GoBack"/>
      <w:bookmarkEnd w:id="0"/>
      <w:r w:rsidR="00410517">
        <w:rPr>
          <w:rFonts w:ascii="Arial" w:hAnsi="Arial" w:cs="Arial"/>
        </w:rPr>
        <w:t>.</w:t>
      </w:r>
      <w:r w:rsidR="004232F1">
        <w:rPr>
          <w:rFonts w:ascii="Arial" w:hAnsi="Arial" w:cs="Arial"/>
          <w:b/>
        </w:rPr>
        <w:t xml:space="preserve"> </w:t>
      </w:r>
      <w:r w:rsidR="00B17D5A">
        <w:rPr>
          <w:rFonts w:ascii="Arial" w:hAnsi="Arial" w:cs="Arial"/>
          <w:b/>
        </w:rPr>
        <w:t>e</w:t>
      </w:r>
      <w:r w:rsidR="00790738">
        <w:rPr>
          <w:rFonts w:ascii="Arial" w:hAnsi="Arial" w:cs="Arial"/>
          <w:b/>
        </w:rPr>
        <w:t xml:space="preserve"> </w:t>
      </w:r>
      <w:proofErr w:type="spellStart"/>
      <w:r w:rsidR="002F593B">
        <w:rPr>
          <w:rFonts w:ascii="Arial" w:hAnsi="Arial" w:cs="Arial"/>
        </w:rPr>
        <w:t>Densitometric</w:t>
      </w:r>
      <w:proofErr w:type="spellEnd"/>
      <w:r w:rsidR="002F593B">
        <w:rPr>
          <w:rFonts w:ascii="Arial" w:hAnsi="Arial" w:cs="Arial"/>
        </w:rPr>
        <w:t xml:space="preserve"> quantification of phospho-S6 levels normalized to 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 xml:space="preserve">+/+ </w:t>
      </w:r>
      <w:r w:rsidR="002F593B">
        <w:rPr>
          <w:rFonts w:ascii="Arial" w:hAnsi="Arial" w:cs="Arial"/>
        </w:rPr>
        <w:t>(</w:t>
      </w:r>
      <w:r w:rsidR="002F593B">
        <w:rPr>
          <w:rFonts w:ascii="Arial" w:hAnsi="Arial" w:cs="Arial"/>
          <w:i/>
        </w:rPr>
        <w:t>Pten</w:t>
      </w:r>
      <w:r w:rsidR="002F593B">
        <w:rPr>
          <w:rFonts w:ascii="Arial" w:hAnsi="Arial" w:cs="Arial"/>
          <w:i/>
          <w:vertAlign w:val="superscript"/>
        </w:rPr>
        <w:t>WT/WT</w:t>
      </w:r>
      <w:r w:rsidR="002F593B">
        <w:rPr>
          <w:rFonts w:ascii="Arial" w:hAnsi="Arial" w:cs="Arial"/>
        </w:rPr>
        <w:t xml:space="preserve">), and total S6 in panel </w:t>
      </w:r>
      <w:r w:rsidR="00B17D5A">
        <w:rPr>
          <w:rFonts w:ascii="Arial" w:hAnsi="Arial" w:cs="Arial"/>
        </w:rPr>
        <w:t>a</w:t>
      </w:r>
      <w:r w:rsidR="004232F1">
        <w:rPr>
          <w:rFonts w:ascii="Arial" w:hAnsi="Arial" w:cs="Arial"/>
        </w:rPr>
        <w:t>.</w:t>
      </w:r>
    </w:p>
    <w:p w14:paraId="1BB06897" w14:textId="2E72C9D6" w:rsidR="00D75844" w:rsidRDefault="00D75844" w:rsidP="0022512C">
      <w:pPr>
        <w:spacing w:line="480" w:lineRule="auto"/>
        <w:rPr>
          <w:rFonts w:ascii="Arial" w:hAnsi="Arial" w:cs="Arial"/>
        </w:rPr>
      </w:pPr>
      <w:r w:rsidRPr="003169F8">
        <w:rPr>
          <w:rFonts w:ascii="Arial" w:hAnsi="Arial" w:cs="Arial"/>
          <w:b/>
        </w:rPr>
        <w:t xml:space="preserve">Table </w:t>
      </w:r>
      <w:r w:rsidR="003169F8" w:rsidRPr="003169F8">
        <w:rPr>
          <w:rFonts w:ascii="Arial" w:hAnsi="Arial" w:cs="Arial"/>
          <w:b/>
        </w:rPr>
        <w:t>S</w:t>
      </w:r>
      <w:r w:rsidRPr="003169F8">
        <w:rPr>
          <w:rFonts w:ascii="Arial" w:hAnsi="Arial" w:cs="Arial"/>
          <w:b/>
        </w:rPr>
        <w:t>1.</w:t>
      </w:r>
      <w:r w:rsidRPr="00D75844">
        <w:rPr>
          <w:rFonts w:ascii="Arial" w:hAnsi="Arial" w:cs="Arial"/>
        </w:rPr>
        <w:t xml:space="preserve"> </w:t>
      </w:r>
      <w:r w:rsidRPr="00D75844">
        <w:rPr>
          <w:rFonts w:ascii="Arial" w:hAnsi="Arial" w:cs="Arial"/>
          <w:i/>
          <w:iCs/>
        </w:rPr>
        <w:t>Pten</w:t>
      </w:r>
      <w:r w:rsidRPr="00D75844">
        <w:rPr>
          <w:rFonts w:ascii="Arial" w:hAnsi="Arial" w:cs="Arial"/>
          <w:i/>
          <w:iCs/>
          <w:vertAlign w:val="superscript"/>
        </w:rPr>
        <w:t>Y68H</w:t>
      </w:r>
      <w:r w:rsidR="003169F8">
        <w:rPr>
          <w:rFonts w:ascii="Arial" w:hAnsi="Arial" w:cs="Arial"/>
        </w:rPr>
        <w:t xml:space="preserve"> Transcriptome Total RNA Isolation Metrics.</w:t>
      </w:r>
    </w:p>
    <w:tbl>
      <w:tblPr>
        <w:tblW w:w="1026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80"/>
        <w:gridCol w:w="1350"/>
        <w:gridCol w:w="630"/>
        <w:gridCol w:w="710"/>
        <w:gridCol w:w="499"/>
        <w:gridCol w:w="499"/>
        <w:gridCol w:w="629"/>
        <w:gridCol w:w="813"/>
        <w:gridCol w:w="1075"/>
        <w:gridCol w:w="815"/>
        <w:gridCol w:w="630"/>
        <w:gridCol w:w="1530"/>
      </w:tblGrid>
      <w:tr w:rsidR="00D75844" w:rsidRPr="00D75844" w14:paraId="00D05440" w14:textId="77777777" w:rsidTr="00D75844">
        <w:trPr>
          <w:trHeight w:val="2065"/>
        </w:trPr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19C372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Sample Name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0FD8B9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Concentration After Total RNA Isolation (ng/</w:t>
            </w:r>
            <w:proofErr w:type="spellStart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uL</w:t>
            </w:r>
            <w:proofErr w:type="spellEnd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9E2172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A260/A280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9FC69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A260/A230</w:t>
            </w:r>
          </w:p>
        </w:tc>
        <w:tc>
          <w:tcPr>
            <w:tcW w:w="4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992F70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A260</w:t>
            </w:r>
          </w:p>
        </w:tc>
        <w:tc>
          <w:tcPr>
            <w:tcW w:w="4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1CD09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A280</w:t>
            </w:r>
          </w:p>
        </w:tc>
        <w:tc>
          <w:tcPr>
            <w:tcW w:w="62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A7C12E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Nucleic Acid Factor</w:t>
            </w:r>
          </w:p>
        </w:tc>
        <w:tc>
          <w:tcPr>
            <w:tcW w:w="81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4ED985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Baseline Correction (nm)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9F9D71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Baseline Absorbance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0BE2C0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28S/18S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AAC071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RINe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4991BE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Conc</w:t>
            </w:r>
            <w:proofErr w:type="spellEnd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 xml:space="preserve"> (ng/</w:t>
            </w:r>
            <w:proofErr w:type="spellStart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uL</w:t>
            </w:r>
            <w:proofErr w:type="spellEnd"/>
            <w:r w:rsidRPr="00D75844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</w:rPr>
              <w:t>) for Sequencing</w:t>
            </w:r>
          </w:p>
        </w:tc>
      </w:tr>
      <w:tr w:rsidR="00D75844" w:rsidRPr="00D75844" w14:paraId="6EB0AD53" w14:textId="77777777" w:rsidTr="00D75844">
        <w:trPr>
          <w:trHeight w:val="314"/>
        </w:trPr>
        <w:tc>
          <w:tcPr>
            <w:tcW w:w="1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33CBAD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Y68HWT1</w:t>
            </w:r>
          </w:p>
        </w:tc>
        <w:tc>
          <w:tcPr>
            <w:tcW w:w="13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BD9C98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1058.308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149D5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2.066</w:t>
            </w:r>
          </w:p>
        </w:tc>
        <w:tc>
          <w:tcPr>
            <w:tcW w:w="7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AE55BB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2.172</w:t>
            </w:r>
          </w:p>
        </w:tc>
        <w:tc>
          <w:tcPr>
            <w:tcW w:w="4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BFC430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26.458</w:t>
            </w:r>
          </w:p>
        </w:tc>
        <w:tc>
          <w:tcPr>
            <w:tcW w:w="4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7A49C0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12.805</w:t>
            </w:r>
          </w:p>
        </w:tc>
        <w:tc>
          <w:tcPr>
            <w:tcW w:w="62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0226E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A9C84B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19CAE9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0.386</w:t>
            </w:r>
          </w:p>
        </w:tc>
        <w:tc>
          <w:tcPr>
            <w:tcW w:w="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2E364C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1.3</w:t>
            </w:r>
          </w:p>
        </w:tc>
        <w:tc>
          <w:tcPr>
            <w:tcW w:w="6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89CD79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9.1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406A9E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70.0</w:t>
            </w:r>
          </w:p>
        </w:tc>
      </w:tr>
      <w:tr w:rsidR="00D75844" w:rsidRPr="00D75844" w14:paraId="250F75D9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AF6420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44F467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2537.865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04FAAE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2.092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B5C786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2.072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583AD0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63.447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791ECC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30.331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435D5E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05BD49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F6636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0.313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04FCD5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847C0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597366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60.4</w:t>
            </w:r>
          </w:p>
        </w:tc>
      </w:tr>
      <w:tr w:rsidR="00D75844" w:rsidRPr="00D75844" w14:paraId="4B21FFD3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D28CA8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0EEFFA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2454.786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BD181C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F6BA0C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2.106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F03EB9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61.37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724FB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29.684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068A7A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9F45D6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EB0FB7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-0.092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6AABB9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EEABF9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8.9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EC588E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83.7</w:t>
            </w:r>
          </w:p>
        </w:tc>
      </w:tr>
      <w:tr w:rsidR="00D75844" w:rsidRPr="00D75844" w14:paraId="670F6A39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2602FC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F167F6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2288.978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22413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2.088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62DFBF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2.185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27B95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57.224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7FD7E6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27.411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2E6A8F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ED792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24EA50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1D52F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60560C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8.8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75F1E0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52.0</w:t>
            </w:r>
          </w:p>
        </w:tc>
      </w:tr>
      <w:tr w:rsidR="00D75844" w:rsidRPr="00D75844" w14:paraId="23E97EEA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56B06B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5EC830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2440.044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D6C5FE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1A7835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2.239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265C44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61.001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528537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29.192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7174E2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41F12E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724F9D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0.337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0908ED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4C54FC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0929EF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55.1</w:t>
            </w:r>
          </w:p>
        </w:tc>
      </w:tr>
      <w:tr w:rsidR="00D75844" w:rsidRPr="00D75844" w14:paraId="4635FD0E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FB6A34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CA2FDE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2622.796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3F3BE0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8CE832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2.248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589B91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65.57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F8DBBD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31.695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B6BC17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FEA632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DE99B7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-0.182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5FEF49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0F9E0B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D2F2F4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79.2</w:t>
            </w:r>
          </w:p>
        </w:tc>
      </w:tr>
      <w:tr w:rsidR="00D75844" w:rsidRPr="00D75844" w14:paraId="48A4A744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039CD8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48EFD9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2386.051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CA3C7F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2.078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23A884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2.217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A8BAF5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59.651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BD26D6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28.708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2BAF4B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94BA99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6B6B34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0.652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A09143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95894B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64ED09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49.5</w:t>
            </w:r>
          </w:p>
        </w:tc>
      </w:tr>
      <w:tr w:rsidR="00D75844" w:rsidRPr="00D75844" w14:paraId="579A9D26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FB1ABF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Y68HWT8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E1E77B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2448.247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1E3C42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2.097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9E9051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2.227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B7596B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61.206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924471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29.184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FC74DC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C00067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804D30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0.72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C209E9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A71DC8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260BA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47.5</w:t>
            </w:r>
          </w:p>
        </w:tc>
      </w:tr>
      <w:tr w:rsidR="00D75844" w:rsidRPr="00D75844" w14:paraId="6929060C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8BA89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Y68HHET9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5CEED3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2725.894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6F1A5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75260C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2.201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E56D48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68.147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42542F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33.071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486255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952616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86E8E9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-0.158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622F1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B4A00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D6CFCB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57.5</w:t>
            </w:r>
          </w:p>
        </w:tc>
      </w:tr>
      <w:tr w:rsidR="00D75844" w:rsidRPr="00D75844" w14:paraId="0D82C8C1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5D9F25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Y68HHET10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532063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2456.971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B2517F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9152A2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2.157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C00238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61.424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C6056A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29.767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6E8FF4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39588F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AB4BE4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-0.431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2F4938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BCC141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F2C31E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57.8</w:t>
            </w:r>
          </w:p>
        </w:tc>
      </w:tr>
      <w:tr w:rsidR="00D75844" w:rsidRPr="00D75844" w14:paraId="73FB5D36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D5C4E2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Y68HHET11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930322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2221.66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900A3F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2.093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89EEB2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2.114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3AF5E3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55.541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9BEBFF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26.534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5D7725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5499CD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12B0E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0.867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C19951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C7960E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7877E0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70.1</w:t>
            </w:r>
          </w:p>
        </w:tc>
      </w:tr>
      <w:tr w:rsidR="00D75844" w:rsidRPr="00D75844" w14:paraId="18AF88FB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D33CC1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Y68HHET12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7286DF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2594.737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50E47C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FE4BB5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2.169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4F2EF5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64.868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6D4991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31.465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50137C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AC5D13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1F90C5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-0.303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A5B571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D2A213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4493CD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74.7</w:t>
            </w:r>
          </w:p>
        </w:tc>
      </w:tr>
      <w:tr w:rsidR="00D75844" w:rsidRPr="00D75844" w14:paraId="57634938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2126B13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lastRenderedPageBreak/>
              <w:t>Y68HHET13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46A69D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2407.249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6C5B6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2.071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FADAD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2.161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6A9C62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60.181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A2325B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29.058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6B1188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38C7AC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F4E0A9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-0.312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FFA145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7EADEE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58768F46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55.1</w:t>
            </w:r>
          </w:p>
        </w:tc>
      </w:tr>
      <w:tr w:rsidR="00D75844" w:rsidRPr="00D75844" w14:paraId="05F2B50D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6FCCC8D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Y68HHET14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B40039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2535.352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D6341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2.065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199ED03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2.156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92679EF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63.384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420AAC1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30.699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4437B4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BDDA32B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0C987E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-0.383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E709119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F7B4B8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80DD6B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73.7</w:t>
            </w:r>
          </w:p>
        </w:tc>
      </w:tr>
      <w:tr w:rsidR="00D75844" w:rsidRPr="00D75844" w14:paraId="717872CF" w14:textId="77777777" w:rsidTr="00D75844">
        <w:trPr>
          <w:trHeight w:val="31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B18584A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Y68HHET15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FFFDAE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2253.807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57EEAA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2.093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40FDBF6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2.183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1A469A5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56.345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B75C49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26.922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7004CDE4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40</w:t>
            </w:r>
          </w:p>
        </w:tc>
        <w:tc>
          <w:tcPr>
            <w:tcW w:w="813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035BA4A2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340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6DC7979E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0.448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D106E27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1.5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1A5E9B6C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9.1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0F0F0"/>
            <w:tcMar>
              <w:top w:w="14" w:type="dxa"/>
              <w:left w:w="14" w:type="dxa"/>
              <w:bottom w:w="0" w:type="dxa"/>
              <w:right w:w="14" w:type="dxa"/>
            </w:tcMar>
            <w:vAlign w:val="bottom"/>
            <w:hideMark/>
          </w:tcPr>
          <w:p w14:paraId="3A7D3C20" w14:textId="77777777" w:rsidR="00D75844" w:rsidRPr="00D75844" w:rsidRDefault="00D75844" w:rsidP="00D75844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sz w:val="20"/>
                <w:szCs w:val="20"/>
              </w:rPr>
            </w:pPr>
            <w:r w:rsidRPr="00D75844">
              <w:rPr>
                <w:rFonts w:ascii="Arial" w:eastAsia="Times New Roman" w:hAnsi="Arial" w:cs="Arial"/>
                <w:color w:val="000000"/>
                <w:kern w:val="24"/>
                <w:sz w:val="20"/>
                <w:szCs w:val="20"/>
              </w:rPr>
              <w:t>59.0</w:t>
            </w:r>
          </w:p>
        </w:tc>
      </w:tr>
    </w:tbl>
    <w:p w14:paraId="7E500030" w14:textId="77777777" w:rsidR="0022512C" w:rsidRPr="00DA0BD6" w:rsidRDefault="0022512C">
      <w:pPr>
        <w:spacing w:line="480" w:lineRule="auto"/>
        <w:rPr>
          <w:rFonts w:ascii="Arial" w:hAnsi="Arial" w:cs="Arial"/>
        </w:rPr>
      </w:pPr>
    </w:p>
    <w:sectPr w:rsidR="0022512C" w:rsidRPr="00DA0B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2E16"/>
    <w:rsid w:val="00015E21"/>
    <w:rsid w:val="00027B73"/>
    <w:rsid w:val="000C264C"/>
    <w:rsid w:val="000F4CBD"/>
    <w:rsid w:val="0016051B"/>
    <w:rsid w:val="001E45BA"/>
    <w:rsid w:val="0022512C"/>
    <w:rsid w:val="002356DE"/>
    <w:rsid w:val="00236ED2"/>
    <w:rsid w:val="002F593B"/>
    <w:rsid w:val="003169F8"/>
    <w:rsid w:val="0032217F"/>
    <w:rsid w:val="003266BF"/>
    <w:rsid w:val="0035377F"/>
    <w:rsid w:val="00363D38"/>
    <w:rsid w:val="00375FAD"/>
    <w:rsid w:val="00380C95"/>
    <w:rsid w:val="003B2ADB"/>
    <w:rsid w:val="003E7F34"/>
    <w:rsid w:val="00410517"/>
    <w:rsid w:val="004232F1"/>
    <w:rsid w:val="004A3218"/>
    <w:rsid w:val="00544874"/>
    <w:rsid w:val="005B7B1F"/>
    <w:rsid w:val="00626048"/>
    <w:rsid w:val="00631F3B"/>
    <w:rsid w:val="00643097"/>
    <w:rsid w:val="006503AD"/>
    <w:rsid w:val="00665577"/>
    <w:rsid w:val="00712129"/>
    <w:rsid w:val="007716A3"/>
    <w:rsid w:val="007716AC"/>
    <w:rsid w:val="00790738"/>
    <w:rsid w:val="00805823"/>
    <w:rsid w:val="00833D45"/>
    <w:rsid w:val="008B2207"/>
    <w:rsid w:val="008D026A"/>
    <w:rsid w:val="008D5210"/>
    <w:rsid w:val="009C27E5"/>
    <w:rsid w:val="009F40D3"/>
    <w:rsid w:val="00A135D9"/>
    <w:rsid w:val="00A7664F"/>
    <w:rsid w:val="00AE6D11"/>
    <w:rsid w:val="00B035F9"/>
    <w:rsid w:val="00B04FF9"/>
    <w:rsid w:val="00B16CC9"/>
    <w:rsid w:val="00B17D5A"/>
    <w:rsid w:val="00B76E5B"/>
    <w:rsid w:val="00C255A4"/>
    <w:rsid w:val="00C62E16"/>
    <w:rsid w:val="00C95AC9"/>
    <w:rsid w:val="00CE46DF"/>
    <w:rsid w:val="00D02489"/>
    <w:rsid w:val="00D44DBF"/>
    <w:rsid w:val="00D75844"/>
    <w:rsid w:val="00DA0BD6"/>
    <w:rsid w:val="00DD7767"/>
    <w:rsid w:val="00EA30CF"/>
    <w:rsid w:val="00EB3A56"/>
    <w:rsid w:val="00EC1044"/>
    <w:rsid w:val="00F0706E"/>
    <w:rsid w:val="00F57B49"/>
    <w:rsid w:val="00F709AC"/>
    <w:rsid w:val="00F77A70"/>
    <w:rsid w:val="00FA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7F089"/>
  <w15:chartTrackingRefBased/>
  <w15:docId w15:val="{854A5229-8FBD-4312-8C25-8436E2497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C10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10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10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10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104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10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104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E7F3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3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gc@ccf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leeh6@ccf.org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hackes@ccf.org" TargetMode="External"/><Relationship Id="rId11" Type="http://schemas.openxmlformats.org/officeDocument/2006/relationships/image" Target="media/image3.tiff"/><Relationship Id="rId5" Type="http://schemas.openxmlformats.org/officeDocument/2006/relationships/hyperlink" Target="mailto:sarnn@ccf.org" TargetMode="External"/><Relationship Id="rId10" Type="http://schemas.openxmlformats.org/officeDocument/2006/relationships/image" Target="media/image2.tiff"/><Relationship Id="rId4" Type="http://schemas.openxmlformats.org/officeDocument/2006/relationships/hyperlink" Target="mailto:engc@ccf.org" TargetMode="Externa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695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Cleveland Clinic</Company>
  <LinksUpToDate>false</LinksUpToDate>
  <CharactersWithSpaces>4654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Thacker, Stetson</dc:creator>
  <cp:keywords/>
  <dc:description/>
  <cp:lastModifiedBy>Thacker, Stetson</cp:lastModifiedBy>
  <cp:revision>2</cp:revision>
  <dcterms:created xsi:type="dcterms:W3CDTF">2020-10-22T21:23:00Z</dcterms:created>
  <dcterms:modified xsi:type="dcterms:W3CDTF">2020-10-22T21:23:00Z</dcterms:modified>
</cp:coreProperties>
</file>