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D3B2F" w14:textId="05E430FB" w:rsidR="009F6E9B" w:rsidRDefault="003F2E00">
      <w:pPr>
        <w:rPr>
          <w:b/>
          <w:bCs/>
        </w:rPr>
      </w:pPr>
      <w:r w:rsidRPr="003F2E00">
        <w:rPr>
          <w:b/>
          <w:bCs/>
        </w:rPr>
        <w:t>Table 1. CVI Participant Demographics</w:t>
      </w:r>
    </w:p>
    <w:p w14:paraId="5E53C921" w14:textId="77777777" w:rsidR="003F2E00" w:rsidRDefault="003F2E00">
      <w:pPr>
        <w:rPr>
          <w:b/>
          <w:bCs/>
        </w:rPr>
      </w:pPr>
    </w:p>
    <w:tbl>
      <w:tblPr>
        <w:tblW w:w="14755" w:type="dxa"/>
        <w:tblLook w:val="04A0" w:firstRow="1" w:lastRow="0" w:firstColumn="1" w:lastColumn="0" w:noHBand="0" w:noVBand="1"/>
      </w:tblPr>
      <w:tblGrid>
        <w:gridCol w:w="979"/>
        <w:gridCol w:w="701"/>
        <w:gridCol w:w="1094"/>
        <w:gridCol w:w="479"/>
        <w:gridCol w:w="651"/>
        <w:gridCol w:w="1176"/>
        <w:gridCol w:w="897"/>
        <w:gridCol w:w="1308"/>
        <w:gridCol w:w="1110"/>
        <w:gridCol w:w="870"/>
        <w:gridCol w:w="2700"/>
        <w:gridCol w:w="2790"/>
      </w:tblGrid>
      <w:tr w:rsidR="007B0271" w:rsidRPr="003F2E00" w14:paraId="4EF3E6D4" w14:textId="77777777" w:rsidTr="007B0271">
        <w:trPr>
          <w:trHeight w:val="84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ADF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Participant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F08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F2D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Handedness (self-report)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D164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8E0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MACS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15FC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Functional Classification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442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Binocular BCVA (Snellen)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83A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Binocular BCVA (</w:t>
            </w:r>
            <w:proofErr w:type="spellStart"/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LogMar</w:t>
            </w:r>
            <w:proofErr w:type="spellEnd"/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 xml:space="preserve"> equivalent)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94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Documented Visual Field Deficit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CB04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Habitual Mobility Aid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43F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Suspected Cause of CVI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9A7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Associated Comorbidities</w:t>
            </w:r>
          </w:p>
        </w:tc>
      </w:tr>
      <w:tr w:rsidR="003F2E00" w:rsidRPr="003F2E00" w14:paraId="06FF3A5D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28C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663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31DB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848E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9C9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32C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D14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F698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28F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8BF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cane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DB46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hypoxic ischemia, encephalitis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E42C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ADHD, ASD, CP, APD</w:t>
            </w:r>
          </w:p>
        </w:tc>
      </w:tr>
      <w:tr w:rsidR="003F2E00" w:rsidRPr="003F2E00" w14:paraId="43475BA5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B51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DD4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81B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7D8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90A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723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B6FC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B3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FE2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1CA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cane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FD41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hypoglycemia, suspected anoxia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6961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F2E00" w:rsidRPr="003F2E00" w14:paraId="7FA79385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A5A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DF6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BBB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914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83F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C05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ADB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127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1AC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ED88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6A0D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hydrocephalus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40EC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ASD, APD</w:t>
            </w:r>
          </w:p>
        </w:tc>
      </w:tr>
      <w:tr w:rsidR="003F2E00" w:rsidRPr="003F2E00" w14:paraId="069C2445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43D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3F9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24F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496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282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CA5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311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415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1F8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left peripheral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0B8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cane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2E8F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neurometabolic, malnutrition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E8D0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ASD, dyslexia, dyscalculia</w:t>
            </w:r>
          </w:p>
        </w:tc>
      </w:tr>
      <w:tr w:rsidR="003F2E00" w:rsidRPr="003F2E00" w14:paraId="33A8147F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211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47C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374C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133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C5B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328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791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8B3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C6F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EEB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950E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seizure disorder, hemiplegic migraine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2B4E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F2E00" w:rsidRPr="003F2E00" w14:paraId="2D99F631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18B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F06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B984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D598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FD7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730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025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E18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B46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EF9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A249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seizure disorder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C554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F2E00" w:rsidRPr="003F2E00" w14:paraId="6CFC0157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850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2A9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AC2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AD1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F91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40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81D4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7A9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746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72A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guide dog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6B6F" w14:textId="5646FDE1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genetic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3C37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</w:t>
            </w:r>
          </w:p>
        </w:tc>
      </w:tr>
      <w:tr w:rsidR="003F2E00" w:rsidRPr="003F2E00" w14:paraId="2687B8D7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4E1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4FA0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785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FC9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3720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BEE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D265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54E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883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C0A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0342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perinatal anoxia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0273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ASD, APD, dyspraxia, epilepsy</w:t>
            </w:r>
          </w:p>
        </w:tc>
      </w:tr>
      <w:tr w:rsidR="003F2E00" w:rsidRPr="003F2E00" w14:paraId="773C7939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D96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772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7C0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A08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BEB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7FD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5E7C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9808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54B4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698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cane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A48D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genetic disorder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8684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ASD, ADHD, APD</w:t>
            </w:r>
          </w:p>
        </w:tc>
      </w:tr>
      <w:tr w:rsidR="003F2E00" w:rsidRPr="003F2E00" w14:paraId="77D808D4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88E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CFE0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829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C55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BF6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AFDA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2B7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619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F25C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B413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1219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periventricular leukomalacia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10B7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CP, ADHD, speech development delay</w:t>
            </w:r>
          </w:p>
        </w:tc>
      </w:tr>
      <w:tr w:rsidR="003F2E00" w:rsidRPr="003F2E00" w14:paraId="044CB4F5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B0B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2917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167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EB01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6C3E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490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A9A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3AE6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565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 hemianopia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C1D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F2F34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arteriovenous malformation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914B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ADHD</w:t>
            </w:r>
          </w:p>
        </w:tc>
      </w:tr>
      <w:tr w:rsidR="003F2E00" w:rsidRPr="003F2E00" w14:paraId="4523C3E1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C2CB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AA88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F38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7C5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208D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AB7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0A29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20/20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B27F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5F5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generalized constriction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9492" w14:textId="77777777" w:rsidR="003F2E00" w:rsidRPr="003F2E00" w:rsidRDefault="003F2E00" w:rsidP="003F2E0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7F54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perinatal stroke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8EA2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ASD, dyslexia, dyscalculia</w:t>
            </w:r>
          </w:p>
        </w:tc>
      </w:tr>
      <w:tr w:rsidR="003F2E00" w:rsidRPr="003F2E00" w14:paraId="50171709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5F37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779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38BF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BD25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1266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CAB8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AB77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DE08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9EA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BDB9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0D24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811FE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Abbreviations:</w:t>
            </w:r>
          </w:p>
        </w:tc>
      </w:tr>
      <w:tr w:rsidR="003F2E00" w:rsidRPr="003F2E00" w14:paraId="0F7E7019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A557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B1C1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06F6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0100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63F2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19FF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38B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49C2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59A4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AAF6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9D05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7BA2F" w14:textId="2267DB6F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ADHD: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Attention-deficit</w:t>
            </w: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hyperactivity disorder</w:t>
            </w:r>
          </w:p>
        </w:tc>
      </w:tr>
      <w:tr w:rsidR="003F2E00" w:rsidRPr="003F2E00" w14:paraId="6A66577C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2C74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088C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DBB8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06C7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A71C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9418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3C07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B42E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282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E332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CC62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8F90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APD: Auditory processing disorder</w:t>
            </w:r>
          </w:p>
        </w:tc>
      </w:tr>
      <w:tr w:rsidR="003F2E00" w:rsidRPr="003F2E00" w14:paraId="0DB8C79A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1785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439A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2F35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C9F0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D32F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6121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0B87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057E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AF9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9876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C7D3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5C523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ASD: Autism spectrum disorder</w:t>
            </w:r>
          </w:p>
        </w:tc>
      </w:tr>
      <w:tr w:rsidR="003F2E00" w:rsidRPr="003F2E00" w14:paraId="4BA52D78" w14:textId="77777777" w:rsidTr="007B0271">
        <w:trPr>
          <w:trHeight w:val="315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2A67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6185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1CAE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38A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E2E4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3ED1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8051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33B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D3EE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1A12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D863" w14:textId="77777777" w:rsidR="003F2E00" w:rsidRPr="003F2E00" w:rsidRDefault="003F2E00" w:rsidP="003F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A427A" w14:textId="77777777" w:rsidR="003F2E00" w:rsidRPr="003F2E00" w:rsidRDefault="003F2E00" w:rsidP="003F2E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3F2E00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CP: Cerebral palsy</w:t>
            </w:r>
          </w:p>
        </w:tc>
      </w:tr>
    </w:tbl>
    <w:p w14:paraId="7B76B2B2" w14:textId="77777777" w:rsidR="003F2E00" w:rsidRPr="003F2E00" w:rsidRDefault="003F2E00">
      <w:pPr>
        <w:rPr>
          <w:b/>
          <w:bCs/>
        </w:rPr>
      </w:pPr>
    </w:p>
    <w:sectPr w:rsidR="003F2E00" w:rsidRPr="003F2E00" w:rsidSect="003F2E00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00"/>
    <w:rsid w:val="00224708"/>
    <w:rsid w:val="003F2E00"/>
    <w:rsid w:val="004F3F94"/>
    <w:rsid w:val="007B0271"/>
    <w:rsid w:val="00865E43"/>
    <w:rsid w:val="009F6E9B"/>
    <w:rsid w:val="00AC6236"/>
    <w:rsid w:val="00E9147F"/>
    <w:rsid w:val="00F0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56BF"/>
  <w15:chartTrackingRefBased/>
  <w15:docId w15:val="{90D1C197-E207-476A-9C9B-5B4AC707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E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E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E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E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E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E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E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E0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E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E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E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E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E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E0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E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E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1212</Characters>
  <Application>Microsoft Office Word</Application>
  <DocSecurity>0</DocSecurity>
  <Lines>303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Merabet, Lotfi B.,OD, PhD, MPH</dc:creator>
  <cp:keywords/>
  <dc:description/>
  <cp:lastModifiedBy>Merabet, Lotfi B.,OD, PhD, MPH</cp:lastModifiedBy>
  <cp:revision>4</cp:revision>
  <dcterms:created xsi:type="dcterms:W3CDTF">2026-02-05T15:10:00Z</dcterms:created>
  <dcterms:modified xsi:type="dcterms:W3CDTF">2026-03-02T16:55:00Z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d3225356-9f91-4c3e-b87b-6382560d8413</vt:lpwstr>
  </property>
</Properties>
</file>