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CFA4" w14:textId="07BA638C" w:rsidR="00843D31" w:rsidRPr="00E55C07" w:rsidRDefault="00843D31" w:rsidP="00843D31">
      <w:pPr>
        <w:pStyle w:val="Legenda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843D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Table S1 – </w:t>
      </w:r>
      <w:r w:rsidRPr="00E55C07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Alpha diversity indices (Shannon and Simpson) of the intestinal microbiota of juvenile </w:t>
      </w:r>
      <w:proofErr w:type="spellStart"/>
      <w:r w:rsidRPr="00E55C07">
        <w:rPr>
          <w:rFonts w:ascii="Times New Roman" w:hAnsi="Times New Roman" w:cs="Times New Roman"/>
          <w:color w:val="auto"/>
          <w:sz w:val="24"/>
          <w:szCs w:val="24"/>
          <w:lang w:val="en-US"/>
        </w:rPr>
        <w:t>Colossoma</w:t>
      </w:r>
      <w:proofErr w:type="spellEnd"/>
      <w:r w:rsidRPr="00E55C0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E55C07">
        <w:rPr>
          <w:rFonts w:ascii="Times New Roman" w:hAnsi="Times New Roman" w:cs="Times New Roman"/>
          <w:color w:val="auto"/>
          <w:sz w:val="24"/>
          <w:szCs w:val="24"/>
          <w:lang w:val="en-US"/>
        </w:rPr>
        <w:t>macropomum</w:t>
      </w:r>
      <w:proofErr w:type="spellEnd"/>
      <w:r w:rsidRPr="00E55C07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at species and phylum levels before experimental challenge, after 90 days of dietary supplementation with </w:t>
      </w:r>
      <w:proofErr w:type="spellStart"/>
      <w:r w:rsidRPr="00E55C07">
        <w:rPr>
          <w:rFonts w:ascii="Times New Roman" w:hAnsi="Times New Roman" w:cs="Times New Roman"/>
          <w:color w:val="auto"/>
          <w:sz w:val="24"/>
          <w:szCs w:val="24"/>
          <w:lang w:val="en-US"/>
        </w:rPr>
        <w:t>Weissella</w:t>
      </w:r>
      <w:proofErr w:type="spellEnd"/>
      <w:r w:rsidRPr="00E55C0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E55C07">
        <w:rPr>
          <w:rFonts w:ascii="Times New Roman" w:hAnsi="Times New Roman" w:cs="Times New Roman"/>
          <w:color w:val="auto"/>
          <w:sz w:val="24"/>
          <w:szCs w:val="24"/>
          <w:lang w:val="en-US"/>
        </w:rPr>
        <w:t>cibaria</w:t>
      </w:r>
      <w:proofErr w:type="spellEnd"/>
      <w:r w:rsidRPr="00E55C07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strains.</w:t>
      </w:r>
    </w:p>
    <w:tbl>
      <w:tblPr>
        <w:tblStyle w:val="SimplesTabela2"/>
        <w:tblW w:w="8647" w:type="dxa"/>
        <w:tblLook w:val="04A0" w:firstRow="1" w:lastRow="0" w:firstColumn="1" w:lastColumn="0" w:noHBand="0" w:noVBand="1"/>
      </w:tblPr>
      <w:tblGrid>
        <w:gridCol w:w="1310"/>
        <w:gridCol w:w="1827"/>
        <w:gridCol w:w="1837"/>
        <w:gridCol w:w="1836"/>
        <w:gridCol w:w="1837"/>
      </w:tblGrid>
      <w:tr w:rsidR="00843D31" w:rsidRPr="00587AE3" w14:paraId="6A1E45F7" w14:textId="77777777" w:rsidTr="000B7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 w:val="restart"/>
            <w:vAlign w:val="center"/>
          </w:tcPr>
          <w:p w14:paraId="5762B82B" w14:textId="77777777" w:rsidR="00843D31" w:rsidRPr="00587AE3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7AE3">
              <w:rPr>
                <w:rFonts w:ascii="Times New Roman" w:hAnsi="Times New Roman" w:cs="Times New Roman"/>
              </w:rPr>
              <w:t>Treatment</w:t>
            </w:r>
            <w:proofErr w:type="spellEnd"/>
          </w:p>
        </w:tc>
        <w:tc>
          <w:tcPr>
            <w:tcW w:w="3675" w:type="dxa"/>
            <w:gridSpan w:val="2"/>
            <w:vAlign w:val="center"/>
          </w:tcPr>
          <w:p w14:paraId="0140318D" w14:textId="77777777" w:rsidR="00843D31" w:rsidRPr="00587AE3" w:rsidRDefault="00843D31" w:rsidP="000B73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Pr="00A4767D">
              <w:rPr>
                <w:rFonts w:ascii="Times New Roman" w:hAnsi="Times New Roman" w:cs="Times New Roman"/>
              </w:rPr>
              <w:t>pecie</w:t>
            </w:r>
            <w:proofErr w:type="spellEnd"/>
          </w:p>
        </w:tc>
        <w:tc>
          <w:tcPr>
            <w:tcW w:w="3685" w:type="dxa"/>
            <w:gridSpan w:val="2"/>
          </w:tcPr>
          <w:p w14:paraId="16B99F3B" w14:textId="77777777" w:rsidR="00843D31" w:rsidRPr="00587AE3" w:rsidRDefault="00843D31" w:rsidP="000B73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"/>
              </w:rPr>
              <w:t>P</w:t>
            </w:r>
            <w:r w:rsidRPr="00052DCE">
              <w:rPr>
                <w:rFonts w:ascii="Times New Roman" w:hAnsi="Times New Roman" w:cs="Times New Roman"/>
                <w:lang w:val="en"/>
              </w:rPr>
              <w:t>hylum</w:t>
            </w:r>
          </w:p>
        </w:tc>
      </w:tr>
      <w:tr w:rsidR="00843D31" w:rsidRPr="00587AE3" w14:paraId="3D8C1615" w14:textId="77777777" w:rsidTr="000B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/>
          </w:tcPr>
          <w:p w14:paraId="266F0E87" w14:textId="77777777" w:rsidR="00843D31" w:rsidRPr="00587AE3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14:paraId="0D8D2185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Shannon</w:t>
            </w:r>
          </w:p>
        </w:tc>
        <w:tc>
          <w:tcPr>
            <w:tcW w:w="1843" w:type="dxa"/>
          </w:tcPr>
          <w:p w14:paraId="7A4BA1F0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Simpson</w:t>
            </w:r>
          </w:p>
        </w:tc>
        <w:tc>
          <w:tcPr>
            <w:tcW w:w="1842" w:type="dxa"/>
          </w:tcPr>
          <w:p w14:paraId="42905DFD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Shannon</w:t>
            </w:r>
          </w:p>
        </w:tc>
        <w:tc>
          <w:tcPr>
            <w:tcW w:w="1843" w:type="dxa"/>
          </w:tcPr>
          <w:p w14:paraId="377278AB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Simpson</w:t>
            </w:r>
          </w:p>
        </w:tc>
      </w:tr>
      <w:tr w:rsidR="00843D31" w:rsidRPr="00587AE3" w14:paraId="39A272BC" w14:textId="77777777" w:rsidTr="000B7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bottom w:val="nil"/>
            </w:tcBorders>
          </w:tcPr>
          <w:p w14:paraId="4237F4ED" w14:textId="77777777" w:rsidR="00843D31" w:rsidRPr="00BB28E4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r w:rsidRPr="00BB28E4">
              <w:rPr>
                <w:rFonts w:ascii="Times New Roman" w:hAnsi="Times New Roman" w:cs="Times New Roman"/>
              </w:rPr>
              <w:t>CTL</w:t>
            </w:r>
          </w:p>
        </w:tc>
        <w:tc>
          <w:tcPr>
            <w:tcW w:w="1832" w:type="dxa"/>
            <w:tcBorders>
              <w:bottom w:val="nil"/>
            </w:tcBorders>
          </w:tcPr>
          <w:p w14:paraId="77BC0501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0.198 ± 0.004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bottom w:val="nil"/>
            </w:tcBorders>
          </w:tcPr>
          <w:p w14:paraId="03190090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0.057 ± 0.003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2" w:type="dxa"/>
            <w:tcBorders>
              <w:bottom w:val="nil"/>
            </w:tcBorders>
          </w:tcPr>
          <w:p w14:paraId="713737E7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0.166 </w:t>
            </w:r>
            <w:r w:rsidRPr="00587AE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0.007 A</w:t>
            </w:r>
          </w:p>
        </w:tc>
        <w:tc>
          <w:tcPr>
            <w:tcW w:w="1843" w:type="dxa"/>
            <w:tcBorders>
              <w:bottom w:val="nil"/>
            </w:tcBorders>
          </w:tcPr>
          <w:p w14:paraId="6E687D79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0.057 </w:t>
            </w:r>
            <w:r w:rsidRPr="00587AE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0.004 A</w:t>
            </w:r>
          </w:p>
        </w:tc>
      </w:tr>
      <w:tr w:rsidR="00843D31" w:rsidRPr="00587AE3" w14:paraId="620A7FE0" w14:textId="77777777" w:rsidTr="000B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top w:val="nil"/>
              <w:bottom w:val="nil"/>
            </w:tcBorders>
          </w:tcPr>
          <w:p w14:paraId="28185FCE" w14:textId="77777777" w:rsidR="00843D31" w:rsidRPr="00BB28E4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r w:rsidRPr="00BB28E4">
              <w:rPr>
                <w:rFonts w:ascii="Times New Roman" w:hAnsi="Times New Roman" w:cs="Times New Roman"/>
              </w:rPr>
              <w:t>M14-3F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A201C94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0.139 ± 0.087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F54330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0.039 ± 0.028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81F7814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0.102 </w:t>
            </w:r>
            <w:r w:rsidRPr="00587AE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0.058 A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A4E89D4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0.035 </w:t>
            </w:r>
            <w:r w:rsidRPr="00587AE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0.022 A</w:t>
            </w:r>
          </w:p>
        </w:tc>
      </w:tr>
      <w:tr w:rsidR="00843D31" w:rsidRPr="00587AE3" w14:paraId="65107266" w14:textId="77777777" w:rsidTr="000B7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top w:val="nil"/>
              <w:bottom w:val="nil"/>
            </w:tcBorders>
          </w:tcPr>
          <w:p w14:paraId="47D8A9DD" w14:textId="77777777" w:rsidR="00843D31" w:rsidRPr="00BB28E4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r w:rsidRPr="00BB28E4">
              <w:rPr>
                <w:rFonts w:ascii="Times New Roman" w:hAnsi="Times New Roman" w:cs="Times New Roman"/>
              </w:rPr>
              <w:t>M14-1F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DF955EE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0.256 ± 0.134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6272B6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0.119 ± 0.091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8D7957E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0.232 </w:t>
            </w:r>
            <w:r w:rsidRPr="00587AE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0.141 A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8EF9C4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0.114 </w:t>
            </w:r>
            <w:r w:rsidRPr="00587AE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0.093 A</w:t>
            </w:r>
          </w:p>
        </w:tc>
      </w:tr>
      <w:tr w:rsidR="00843D31" w:rsidRPr="00587AE3" w14:paraId="092F33E8" w14:textId="77777777" w:rsidTr="000B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top w:val="nil"/>
              <w:bottom w:val="nil"/>
            </w:tcBorders>
          </w:tcPr>
          <w:p w14:paraId="4301949D" w14:textId="77777777" w:rsidR="00843D31" w:rsidRPr="00BB28E4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r w:rsidRPr="00BB28E4">
              <w:rPr>
                <w:rFonts w:ascii="Times New Roman" w:hAnsi="Times New Roman" w:cs="Times New Roman"/>
              </w:rPr>
              <w:t>I10-3F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EAF1D02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0.477 ± 0.594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F8A4A1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0.198 ± 0.259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3D0723A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0.351 </w:t>
            </w:r>
            <w:r w:rsidRPr="00587AE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0.415 A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EBB0EB0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0.180 </w:t>
            </w:r>
            <w:r w:rsidRPr="00587AE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0.235 A</w:t>
            </w:r>
          </w:p>
        </w:tc>
      </w:tr>
      <w:tr w:rsidR="00843D31" w:rsidRPr="00587AE3" w14:paraId="31CB996D" w14:textId="77777777" w:rsidTr="000B7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top w:val="nil"/>
            </w:tcBorders>
          </w:tcPr>
          <w:p w14:paraId="72E70712" w14:textId="77777777" w:rsidR="00843D31" w:rsidRPr="00BB28E4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r w:rsidRPr="00BB28E4">
              <w:rPr>
                <w:rFonts w:ascii="Times New Roman" w:hAnsi="Times New Roman" w:cs="Times New Roman"/>
              </w:rPr>
              <w:t>I10-1F</w:t>
            </w:r>
          </w:p>
        </w:tc>
        <w:tc>
          <w:tcPr>
            <w:tcW w:w="1832" w:type="dxa"/>
            <w:tcBorders>
              <w:top w:val="nil"/>
            </w:tcBorders>
          </w:tcPr>
          <w:p w14:paraId="24073BCC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0.700 ± 0.263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top w:val="nil"/>
            </w:tcBorders>
          </w:tcPr>
          <w:p w14:paraId="448DB722" w14:textId="77777777" w:rsidR="00843D31" w:rsidRPr="00587AE3" w:rsidRDefault="00843D31" w:rsidP="000B7302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0.307 ± 0.138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2" w:type="dxa"/>
            <w:tcBorders>
              <w:top w:val="nil"/>
            </w:tcBorders>
          </w:tcPr>
          <w:p w14:paraId="0BB76BC5" w14:textId="77777777" w:rsidR="00843D31" w:rsidRPr="00587AE3" w:rsidRDefault="00843D31" w:rsidP="000B7302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0.527 </w:t>
            </w:r>
            <w:r w:rsidRPr="00587AE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0.163 A</w:t>
            </w:r>
          </w:p>
        </w:tc>
        <w:tc>
          <w:tcPr>
            <w:tcW w:w="1843" w:type="dxa"/>
            <w:tcBorders>
              <w:top w:val="nil"/>
            </w:tcBorders>
          </w:tcPr>
          <w:p w14:paraId="16AE24EF" w14:textId="77777777" w:rsidR="00843D31" w:rsidRPr="00587AE3" w:rsidRDefault="00843D31" w:rsidP="000B7302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0.285 </w:t>
            </w:r>
            <w:r w:rsidRPr="00587AE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0.127 A</w:t>
            </w:r>
          </w:p>
        </w:tc>
      </w:tr>
    </w:tbl>
    <w:p w14:paraId="6AC9B1B4" w14:textId="0B811127" w:rsidR="00843D31" w:rsidRDefault="00843D31" w:rsidP="00843D3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*</w:t>
      </w:r>
      <w:r w:rsidRPr="00E55C07">
        <w:rPr>
          <w:rFonts w:ascii="Times New Roman" w:hAnsi="Times New Roman" w:cs="Times New Roman"/>
          <w:sz w:val="18"/>
          <w:szCs w:val="18"/>
          <w:lang w:val="en-US"/>
        </w:rPr>
        <w:t xml:space="preserve"> Data are presented as mean ± standard deviation. Differences among treatments were analyzed by one-way ANOVA followed by Tukey’s HSD post hoc test. No significant differences were observed among treatments for the Shannon index at the species level (ANOVA, p = 0.6418) or the Simpson index at the species level (ANOVA, p = 0.5210). Similarly, no significant differences among treatments were observed at the phylum level for the Shannon index (ANOVA, p = 0.186) or the Simpson index (ANOVA, p = 0.183). Different letters within the same column indicate significant differences among treatments (Tukey’s HSD, p &lt; 0.05); however, all treatments shared the same letter, indicating statistical similarity.</w:t>
      </w:r>
    </w:p>
    <w:p w14:paraId="7D767E7C" w14:textId="77777777" w:rsidR="00843D31" w:rsidRDefault="00843D31" w:rsidP="00843D3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37939C42" w14:textId="76334E67" w:rsidR="00843D31" w:rsidRPr="00E55C07" w:rsidRDefault="00843D31" w:rsidP="00843D31">
      <w:pPr>
        <w:pStyle w:val="Legenda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E55C0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S2</w:t>
      </w:r>
      <w:r w:rsidRPr="00E55C0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Pr="00E55C07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Alpha diversity indices (Shannon and Simpson) of the intestinal microbiota of juvenile </w:t>
      </w:r>
      <w:proofErr w:type="spellStart"/>
      <w:r w:rsidRPr="00E55C07">
        <w:rPr>
          <w:rFonts w:ascii="Times New Roman" w:hAnsi="Times New Roman" w:cs="Times New Roman"/>
          <w:color w:val="auto"/>
          <w:sz w:val="24"/>
          <w:szCs w:val="24"/>
          <w:lang w:val="en-US"/>
        </w:rPr>
        <w:t>Colossoma</w:t>
      </w:r>
      <w:proofErr w:type="spellEnd"/>
      <w:r w:rsidRPr="00E55C0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E55C07">
        <w:rPr>
          <w:rFonts w:ascii="Times New Roman" w:hAnsi="Times New Roman" w:cs="Times New Roman"/>
          <w:color w:val="auto"/>
          <w:sz w:val="24"/>
          <w:szCs w:val="24"/>
          <w:lang w:val="en-US"/>
        </w:rPr>
        <w:t>macropomum</w:t>
      </w:r>
      <w:proofErr w:type="spellEnd"/>
      <w:r w:rsidRPr="00E55C07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at species and phylum levels after experimental challenge with </w:t>
      </w:r>
      <w:r w:rsidRPr="00E55C0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Aeromonas </w:t>
      </w:r>
      <w:proofErr w:type="spellStart"/>
      <w:r w:rsidRPr="00E55C07">
        <w:rPr>
          <w:rFonts w:ascii="Times New Roman" w:hAnsi="Times New Roman" w:cs="Times New Roman"/>
          <w:color w:val="auto"/>
          <w:sz w:val="24"/>
          <w:szCs w:val="24"/>
          <w:lang w:val="en-US"/>
        </w:rPr>
        <w:t>hydrophila</w:t>
      </w:r>
      <w:proofErr w:type="spellEnd"/>
      <w:r w:rsidRPr="00E55C07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.</w:t>
      </w: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1309"/>
        <w:gridCol w:w="1762"/>
        <w:gridCol w:w="1769"/>
        <w:gridCol w:w="1769"/>
        <w:gridCol w:w="1895"/>
      </w:tblGrid>
      <w:tr w:rsidR="00843D31" w:rsidRPr="00587AE3" w14:paraId="4A26AF64" w14:textId="77777777" w:rsidTr="000B7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 w:val="restart"/>
            <w:vAlign w:val="center"/>
          </w:tcPr>
          <w:p w14:paraId="34DE61F3" w14:textId="77777777" w:rsidR="00843D31" w:rsidRPr="00587AE3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7AE3">
              <w:rPr>
                <w:rFonts w:ascii="Times New Roman" w:hAnsi="Times New Roman" w:cs="Times New Roman"/>
              </w:rPr>
              <w:t>Treatment</w:t>
            </w:r>
            <w:proofErr w:type="spellEnd"/>
          </w:p>
        </w:tc>
        <w:tc>
          <w:tcPr>
            <w:tcW w:w="3679" w:type="dxa"/>
            <w:gridSpan w:val="2"/>
          </w:tcPr>
          <w:p w14:paraId="5260762D" w14:textId="77777777" w:rsidR="00843D31" w:rsidRPr="00587AE3" w:rsidRDefault="00843D31" w:rsidP="000B73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Pr="00A4767D">
              <w:rPr>
                <w:rFonts w:ascii="Times New Roman" w:hAnsi="Times New Roman" w:cs="Times New Roman"/>
              </w:rPr>
              <w:t>pecie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level</w:t>
            </w:r>
            <w:proofErr w:type="spellEnd"/>
          </w:p>
        </w:tc>
        <w:tc>
          <w:tcPr>
            <w:tcW w:w="3826" w:type="dxa"/>
            <w:gridSpan w:val="2"/>
          </w:tcPr>
          <w:p w14:paraId="59A28073" w14:textId="77777777" w:rsidR="00843D31" w:rsidRPr="00587AE3" w:rsidRDefault="00843D31" w:rsidP="000B73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"/>
              </w:rPr>
              <w:t>P</w:t>
            </w:r>
            <w:r w:rsidRPr="00052DCE">
              <w:rPr>
                <w:rFonts w:ascii="Times New Roman" w:hAnsi="Times New Roman" w:cs="Times New Roman"/>
                <w:lang w:val="en"/>
              </w:rPr>
              <w:t>hylum</w:t>
            </w:r>
            <w:r>
              <w:rPr>
                <w:rFonts w:ascii="Times New Roman" w:hAnsi="Times New Roman" w:cs="Times New Roman"/>
                <w:lang w:val="en"/>
              </w:rPr>
              <w:t xml:space="preserve"> level</w:t>
            </w:r>
          </w:p>
        </w:tc>
      </w:tr>
      <w:tr w:rsidR="00843D31" w:rsidRPr="00587AE3" w14:paraId="4A2039F5" w14:textId="77777777" w:rsidTr="000B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vMerge/>
          </w:tcPr>
          <w:p w14:paraId="49237395" w14:textId="77777777" w:rsidR="00843D31" w:rsidRPr="00587AE3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14:paraId="7015F650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Shannon</w:t>
            </w:r>
          </w:p>
        </w:tc>
        <w:tc>
          <w:tcPr>
            <w:tcW w:w="1843" w:type="dxa"/>
          </w:tcPr>
          <w:p w14:paraId="15975D71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Simpson</w:t>
            </w:r>
          </w:p>
        </w:tc>
        <w:tc>
          <w:tcPr>
            <w:tcW w:w="1843" w:type="dxa"/>
          </w:tcPr>
          <w:p w14:paraId="6AE86D9F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Shannon</w:t>
            </w:r>
          </w:p>
        </w:tc>
        <w:tc>
          <w:tcPr>
            <w:tcW w:w="1983" w:type="dxa"/>
          </w:tcPr>
          <w:p w14:paraId="71C26817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Simpson</w:t>
            </w:r>
          </w:p>
        </w:tc>
      </w:tr>
      <w:tr w:rsidR="00843D31" w:rsidRPr="00587AE3" w14:paraId="689831F4" w14:textId="77777777" w:rsidTr="000B7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tcBorders>
              <w:bottom w:val="nil"/>
            </w:tcBorders>
          </w:tcPr>
          <w:p w14:paraId="515C52BB" w14:textId="77777777" w:rsidR="00843D31" w:rsidRPr="00BB28E4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r w:rsidRPr="00BB28E4">
              <w:rPr>
                <w:rFonts w:ascii="Times New Roman" w:hAnsi="Times New Roman" w:cs="Times New Roman"/>
              </w:rPr>
              <w:t>CTL</w:t>
            </w:r>
          </w:p>
        </w:tc>
        <w:tc>
          <w:tcPr>
            <w:tcW w:w="1836" w:type="dxa"/>
            <w:tcBorders>
              <w:bottom w:val="nil"/>
            </w:tcBorders>
          </w:tcPr>
          <w:p w14:paraId="5DDEAAE5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1.539 ± 0.361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bottom w:val="nil"/>
            </w:tcBorders>
          </w:tcPr>
          <w:p w14:paraId="424F00A9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0.637 ± 0.139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BD93BB1" w14:textId="77777777" w:rsidR="00843D31" w:rsidRPr="0030634A" w:rsidRDefault="00843D31" w:rsidP="000B73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634A">
              <w:rPr>
                <w:rFonts w:ascii="Times New Roman" w:hAnsi="Times New Roman" w:cs="Times New Roman"/>
              </w:rPr>
              <w:t>0.397 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634A">
              <w:rPr>
                <w:rFonts w:ascii="Times New Roman" w:hAnsi="Times New Roman" w:cs="Times New Roman"/>
              </w:rPr>
              <w:t>0.521</w:t>
            </w:r>
            <w:r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1983" w:type="dxa"/>
            <w:tcBorders>
              <w:bottom w:val="nil"/>
            </w:tcBorders>
          </w:tcPr>
          <w:p w14:paraId="07D3EF83" w14:textId="77777777" w:rsidR="00843D31" w:rsidRPr="00E80F5E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0F5E">
              <w:rPr>
                <w:rFonts w:ascii="Times New Roman" w:hAnsi="Times New Roman" w:cs="Times New Roman"/>
              </w:rPr>
              <w:t>0.201 ± 0.279</w:t>
            </w:r>
            <w:r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843D31" w:rsidRPr="00587AE3" w14:paraId="56C4D64B" w14:textId="77777777" w:rsidTr="000B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tcBorders>
              <w:top w:val="nil"/>
              <w:bottom w:val="nil"/>
            </w:tcBorders>
          </w:tcPr>
          <w:p w14:paraId="31C154C7" w14:textId="77777777" w:rsidR="00843D31" w:rsidRPr="00BB28E4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r w:rsidRPr="00BB28E4">
              <w:rPr>
                <w:rFonts w:ascii="Times New Roman" w:hAnsi="Times New Roman" w:cs="Times New Roman"/>
              </w:rPr>
              <w:t>M14-3F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60DE28CA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1.356 ± 0.867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5CFA6B3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0.636 ± 0.213</w:t>
            </w:r>
            <w:r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A3AE849" w14:textId="77777777" w:rsidR="00843D31" w:rsidRPr="00C53A16" w:rsidRDefault="00843D31" w:rsidP="000B73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0.188</w:t>
            </w:r>
            <w:r w:rsidRPr="0030634A">
              <w:rPr>
                <w:rFonts w:ascii="Times New Roman" w:hAnsi="Times New Roman" w:cs="Times New Roman"/>
              </w:rPr>
              <w:t xml:space="preserve"> ±</w:t>
            </w:r>
            <w:r>
              <w:rPr>
                <w:rFonts w:ascii="Times New Roman" w:hAnsi="Times New Roman" w:cs="Times New Roman"/>
              </w:rPr>
              <w:t xml:space="preserve"> 0.171 A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50EE0864" w14:textId="77777777" w:rsidR="00843D31" w:rsidRPr="00E80F5E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0F5E">
              <w:rPr>
                <w:rFonts w:ascii="Times New Roman" w:hAnsi="Times New Roman" w:cs="Times New Roman"/>
              </w:rPr>
              <w:t>0.091 ± 0.106</w:t>
            </w:r>
            <w:r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843D31" w:rsidRPr="00587AE3" w14:paraId="5FFD3C2E" w14:textId="77777777" w:rsidTr="000B7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tcBorders>
              <w:top w:val="nil"/>
              <w:bottom w:val="nil"/>
            </w:tcBorders>
          </w:tcPr>
          <w:p w14:paraId="585DDFA6" w14:textId="77777777" w:rsidR="00843D31" w:rsidRPr="00BB28E4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r w:rsidRPr="00BB28E4">
              <w:rPr>
                <w:rFonts w:ascii="Times New Roman" w:hAnsi="Times New Roman" w:cs="Times New Roman"/>
              </w:rPr>
              <w:t>M14-1F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2459CC6E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1.555 ± 0.415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046BBC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0.719 ± 0.09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8A5C19E" w14:textId="77777777" w:rsidR="00843D31" w:rsidRPr="002C6E38" w:rsidRDefault="00843D31" w:rsidP="000B73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C6E38">
              <w:rPr>
                <w:rFonts w:ascii="Times New Roman" w:hAnsi="Times New Roman" w:cs="Times New Roman"/>
              </w:rPr>
              <w:t xml:space="preserve">0.413 ± 0.421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A01BEAF" w14:textId="77777777" w:rsidR="00843D31" w:rsidRPr="00E80F5E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0F5E">
              <w:rPr>
                <w:rFonts w:ascii="Times New Roman" w:hAnsi="Times New Roman" w:cs="Times New Roman"/>
              </w:rPr>
              <w:t>0.242 ± 0.273</w:t>
            </w:r>
            <w:r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843D31" w:rsidRPr="00587AE3" w14:paraId="71DEEB43" w14:textId="77777777" w:rsidTr="000B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tcBorders>
              <w:top w:val="nil"/>
              <w:bottom w:val="nil"/>
            </w:tcBorders>
          </w:tcPr>
          <w:p w14:paraId="10FA8D2D" w14:textId="77777777" w:rsidR="00843D31" w:rsidRPr="00BB28E4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r w:rsidRPr="00BB28E4">
              <w:rPr>
                <w:rFonts w:ascii="Times New Roman" w:hAnsi="Times New Roman" w:cs="Times New Roman"/>
              </w:rPr>
              <w:t>I10-3F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7706B05D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1.384 ± 0.341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A8E8C1" w14:textId="77777777" w:rsidR="00843D31" w:rsidRPr="00587AE3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0.664 ± 0.095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8F60F74" w14:textId="77777777" w:rsidR="00843D31" w:rsidRPr="00E80F5E" w:rsidRDefault="00843D31" w:rsidP="000B73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0F5E">
              <w:rPr>
                <w:rFonts w:ascii="Times New Roman" w:hAnsi="Times New Roman" w:cs="Times New Roman"/>
              </w:rPr>
              <w:t xml:space="preserve">0.335 ± 0.376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2BB98BB" w14:textId="77777777" w:rsidR="00843D31" w:rsidRPr="00E80F5E" w:rsidRDefault="00843D31" w:rsidP="000B7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0F5E">
              <w:rPr>
                <w:rFonts w:ascii="Times New Roman" w:hAnsi="Times New Roman" w:cs="Times New Roman"/>
              </w:rPr>
              <w:t>0.187 ± 0.247</w:t>
            </w:r>
            <w:r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843D31" w:rsidRPr="00587AE3" w14:paraId="13287C7D" w14:textId="77777777" w:rsidTr="000B7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dxa"/>
            <w:tcBorders>
              <w:top w:val="nil"/>
            </w:tcBorders>
          </w:tcPr>
          <w:p w14:paraId="0FF4656D" w14:textId="77777777" w:rsidR="00843D31" w:rsidRPr="00BB28E4" w:rsidRDefault="00843D31" w:rsidP="000B7302">
            <w:pPr>
              <w:jc w:val="center"/>
              <w:rPr>
                <w:rFonts w:ascii="Times New Roman" w:hAnsi="Times New Roman" w:cs="Times New Roman"/>
              </w:rPr>
            </w:pPr>
            <w:r w:rsidRPr="00BB28E4">
              <w:rPr>
                <w:rFonts w:ascii="Times New Roman" w:hAnsi="Times New Roman" w:cs="Times New Roman"/>
              </w:rPr>
              <w:t>I10-1F</w:t>
            </w:r>
          </w:p>
        </w:tc>
        <w:tc>
          <w:tcPr>
            <w:tcW w:w="1836" w:type="dxa"/>
            <w:tcBorders>
              <w:top w:val="nil"/>
            </w:tcBorders>
          </w:tcPr>
          <w:p w14:paraId="2DE3C95C" w14:textId="77777777" w:rsidR="00843D31" w:rsidRPr="00587AE3" w:rsidRDefault="00843D31" w:rsidP="000B7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1.133 ± 0.562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top w:val="nil"/>
            </w:tcBorders>
          </w:tcPr>
          <w:p w14:paraId="16B0A232" w14:textId="77777777" w:rsidR="00843D31" w:rsidRPr="00587AE3" w:rsidRDefault="00843D31" w:rsidP="000B7302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 xml:space="preserve">0.602 ± 0.168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14B0E7E" w14:textId="77777777" w:rsidR="00843D31" w:rsidRPr="00E80F5E" w:rsidRDefault="00843D31" w:rsidP="000B7302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0F5E">
              <w:rPr>
                <w:rFonts w:ascii="Times New Roman" w:hAnsi="Times New Roman" w:cs="Times New Roman"/>
              </w:rPr>
              <w:t xml:space="preserve">0.246 ± 0.324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3" w:type="dxa"/>
            <w:tcBorders>
              <w:top w:val="nil"/>
            </w:tcBorders>
          </w:tcPr>
          <w:p w14:paraId="07779F57" w14:textId="77777777" w:rsidR="00843D31" w:rsidRPr="00E80F5E" w:rsidRDefault="00843D31" w:rsidP="000B7302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0F5E">
              <w:rPr>
                <w:rFonts w:ascii="Times New Roman" w:hAnsi="Times New Roman" w:cs="Times New Roman"/>
              </w:rPr>
              <w:t>0.147 ± 0.223</w:t>
            </w:r>
            <w:r>
              <w:rPr>
                <w:rFonts w:ascii="Times New Roman" w:hAnsi="Times New Roman" w:cs="Times New Roman"/>
              </w:rPr>
              <w:t xml:space="preserve"> A</w:t>
            </w:r>
          </w:p>
        </w:tc>
      </w:tr>
    </w:tbl>
    <w:p w14:paraId="133C7D83" w14:textId="341F2FD4" w:rsidR="00843D31" w:rsidRDefault="00843D31" w:rsidP="00843D3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*</w:t>
      </w:r>
      <w:r w:rsidRPr="00E55C07">
        <w:rPr>
          <w:rFonts w:ascii="Times New Roman" w:hAnsi="Times New Roman" w:cs="Times New Roman"/>
          <w:sz w:val="18"/>
          <w:szCs w:val="18"/>
          <w:lang w:val="en-US"/>
        </w:rPr>
        <w:t xml:space="preserve"> Data are presented as mean ± standard deviation. At the species level, Shannon index values were analyzed using one-way ANOVA followed by Tukey’s HSD post hoc test (95% confidence level), with no significant differences among treatments (ANOVA, p = 0.875). Simpson index values were analyzed using the Kruskal–</w:t>
      </w:r>
      <w:proofErr w:type="gramStart"/>
      <w:r w:rsidRPr="00E55C07">
        <w:rPr>
          <w:rFonts w:ascii="Times New Roman" w:hAnsi="Times New Roman" w:cs="Times New Roman"/>
          <w:sz w:val="18"/>
          <w:szCs w:val="18"/>
          <w:lang w:val="en-US"/>
        </w:rPr>
        <w:t>Wallis</w:t>
      </w:r>
      <w:proofErr w:type="gramEnd"/>
      <w:r w:rsidRPr="00E55C07">
        <w:rPr>
          <w:rFonts w:ascii="Times New Roman" w:hAnsi="Times New Roman" w:cs="Times New Roman"/>
          <w:sz w:val="18"/>
          <w:szCs w:val="18"/>
          <w:lang w:val="en-US"/>
        </w:rPr>
        <w:t xml:space="preserve"> test followed by Dunn’s post hoc test with Bonferroni correction, also showing no significant differences among treatments (Kruskal–Wallis, p = 0.626). At the phylum level, Shannon index values were analyzed using one-way ANOVA (p = </w:t>
      </w:r>
      <w:r w:rsidRPr="00E55C07">
        <w:rPr>
          <w:rFonts w:ascii="Times New Roman" w:hAnsi="Times New Roman" w:cs="Times New Roman"/>
          <w:sz w:val="18"/>
          <w:szCs w:val="18"/>
          <w:lang w:val="en-US"/>
        </w:rPr>
        <w:lastRenderedPageBreak/>
        <w:t>0.935), while Simpson index values were analyzed using the Kruskal–</w:t>
      </w:r>
      <w:proofErr w:type="gramStart"/>
      <w:r w:rsidRPr="00E55C07">
        <w:rPr>
          <w:rFonts w:ascii="Times New Roman" w:hAnsi="Times New Roman" w:cs="Times New Roman"/>
          <w:sz w:val="18"/>
          <w:szCs w:val="18"/>
          <w:lang w:val="en-US"/>
        </w:rPr>
        <w:t>Wallis</w:t>
      </w:r>
      <w:proofErr w:type="gramEnd"/>
      <w:r w:rsidRPr="00E55C07">
        <w:rPr>
          <w:rFonts w:ascii="Times New Roman" w:hAnsi="Times New Roman" w:cs="Times New Roman"/>
          <w:sz w:val="18"/>
          <w:szCs w:val="18"/>
          <w:lang w:val="en-US"/>
        </w:rPr>
        <w:t xml:space="preserve"> test (p = 0.959). No significant differences among treatments were observed for either index. Different letters within the same column indicate significant differences among treatments (p &lt; 0.05), whereas identical letters indicate statistical similarity.</w:t>
      </w:r>
    </w:p>
    <w:p w14:paraId="1A768DB8" w14:textId="77777777" w:rsidR="00843D31" w:rsidRDefault="00843D31" w:rsidP="00843D3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60F5EA5" w14:textId="77777777" w:rsidR="00843D31" w:rsidRDefault="00843D31" w:rsidP="00843D3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4C5FF2F8" w14:textId="45D3FAF1" w:rsidR="00843D31" w:rsidRPr="00587AE3" w:rsidRDefault="00843D31" w:rsidP="00843D31">
      <w:pPr>
        <w:keepNext/>
        <w:keepLines/>
        <w:spacing w:before="480" w:after="0" w:line="276" w:lineRule="auto"/>
        <w:jc w:val="both"/>
        <w:outlineLvl w:val="0"/>
        <w:rPr>
          <w:rFonts w:ascii="Times New Roman" w:eastAsia="MS Gothic" w:hAnsi="Times New Roman" w:cs="Times New Roman"/>
          <w:lang w:val="en-US"/>
        </w:rPr>
      </w:pPr>
      <w:r w:rsidRPr="00600802">
        <w:rPr>
          <w:rFonts w:ascii="Times New Roman" w:eastAsia="MS Gothic" w:hAnsi="Times New Roman" w:cs="Times New Roman"/>
          <w:b/>
          <w:bCs/>
          <w:lang w:val="en-US"/>
        </w:rPr>
        <w:t>Tab</w:t>
      </w:r>
      <w:r>
        <w:rPr>
          <w:rFonts w:ascii="Times New Roman" w:eastAsia="MS Gothic" w:hAnsi="Times New Roman" w:cs="Times New Roman"/>
          <w:b/>
          <w:bCs/>
          <w:lang w:val="en-US"/>
        </w:rPr>
        <w:t>le</w:t>
      </w:r>
      <w:r w:rsidRPr="00600802">
        <w:rPr>
          <w:rFonts w:ascii="Times New Roman" w:eastAsia="MS Gothic" w:hAnsi="Times New Roman" w:cs="Times New Roman"/>
          <w:b/>
          <w:bCs/>
          <w:lang w:val="en-US"/>
        </w:rPr>
        <w:t xml:space="preserve"> </w:t>
      </w:r>
      <w:r>
        <w:rPr>
          <w:rFonts w:ascii="Times New Roman" w:eastAsia="MS Gothic" w:hAnsi="Times New Roman" w:cs="Times New Roman"/>
          <w:b/>
          <w:bCs/>
          <w:lang w:val="en-US"/>
        </w:rPr>
        <w:t>S3</w:t>
      </w:r>
      <w:r w:rsidRPr="00600802">
        <w:rPr>
          <w:rFonts w:ascii="Times New Roman" w:eastAsia="MS Gothic" w:hAnsi="Times New Roman" w:cs="Times New Roman"/>
          <w:b/>
          <w:bCs/>
          <w:lang w:val="en-US"/>
        </w:rPr>
        <w:t>.</w:t>
      </w:r>
      <w:r w:rsidRPr="00587AE3">
        <w:rPr>
          <w:rFonts w:ascii="Times New Roman" w:eastAsia="MS Gothic" w:hAnsi="Times New Roman" w:cs="Times New Roman"/>
          <w:lang w:val="en-US"/>
        </w:rPr>
        <w:t xml:space="preserve"> </w:t>
      </w:r>
      <w:r w:rsidRPr="00E55C07">
        <w:rPr>
          <w:rFonts w:ascii="Times New Roman" w:eastAsia="MS Gothic" w:hAnsi="Times New Roman" w:cs="Times New Roman"/>
          <w:lang w:val="en-US"/>
        </w:rPr>
        <w:t>PERMANOVA results based on Bray–</w:t>
      </w:r>
      <w:proofErr w:type="gramStart"/>
      <w:r w:rsidRPr="00E55C07">
        <w:rPr>
          <w:rFonts w:ascii="Times New Roman" w:eastAsia="MS Gothic" w:hAnsi="Times New Roman" w:cs="Times New Roman"/>
          <w:lang w:val="en-US"/>
        </w:rPr>
        <w:t>Curtis</w:t>
      </w:r>
      <w:proofErr w:type="gramEnd"/>
      <w:r w:rsidRPr="00E55C07">
        <w:rPr>
          <w:rFonts w:ascii="Times New Roman" w:eastAsia="MS Gothic" w:hAnsi="Times New Roman" w:cs="Times New Roman"/>
          <w:lang w:val="en-US"/>
        </w:rPr>
        <w:t xml:space="preserve"> dissimilarity showing the effects of dietary treatment and bacterial challenge with </w:t>
      </w:r>
      <w:r w:rsidRPr="00E55C07">
        <w:rPr>
          <w:rFonts w:ascii="Times New Roman" w:eastAsia="MS Gothic" w:hAnsi="Times New Roman" w:cs="Times New Roman"/>
          <w:i/>
          <w:iCs/>
          <w:lang w:val="en-US"/>
        </w:rPr>
        <w:t xml:space="preserve">Aeromonas </w:t>
      </w:r>
      <w:proofErr w:type="spellStart"/>
      <w:r w:rsidRPr="00E55C07">
        <w:rPr>
          <w:rFonts w:ascii="Times New Roman" w:eastAsia="MS Gothic" w:hAnsi="Times New Roman" w:cs="Times New Roman"/>
          <w:i/>
          <w:iCs/>
          <w:lang w:val="en-US"/>
        </w:rPr>
        <w:t>hydrophila</w:t>
      </w:r>
      <w:proofErr w:type="spellEnd"/>
      <w:r w:rsidRPr="00E55C07">
        <w:rPr>
          <w:rFonts w:ascii="Times New Roman" w:eastAsia="MS Gothic" w:hAnsi="Times New Roman" w:cs="Times New Roman"/>
          <w:lang w:val="en-US"/>
        </w:rPr>
        <w:t xml:space="preserve"> on the intestinal microbial community structure of juvenile </w:t>
      </w:r>
      <w:proofErr w:type="spellStart"/>
      <w:r w:rsidRPr="00E55C07">
        <w:rPr>
          <w:rFonts w:ascii="Times New Roman" w:eastAsia="MS Gothic" w:hAnsi="Times New Roman" w:cs="Times New Roman"/>
          <w:i/>
          <w:iCs/>
          <w:lang w:val="en-US"/>
        </w:rPr>
        <w:t>Colossoma</w:t>
      </w:r>
      <w:proofErr w:type="spellEnd"/>
      <w:r w:rsidRPr="00E55C07">
        <w:rPr>
          <w:rFonts w:ascii="Times New Roman" w:eastAsia="MS Gothic" w:hAnsi="Times New Roman" w:cs="Times New Roman"/>
          <w:i/>
          <w:iCs/>
          <w:lang w:val="en-US"/>
        </w:rPr>
        <w:t xml:space="preserve"> </w:t>
      </w:r>
      <w:proofErr w:type="spellStart"/>
      <w:r w:rsidRPr="00E55C07">
        <w:rPr>
          <w:rFonts w:ascii="Times New Roman" w:eastAsia="MS Gothic" w:hAnsi="Times New Roman" w:cs="Times New Roman"/>
          <w:i/>
          <w:iCs/>
          <w:lang w:val="en-US"/>
        </w:rPr>
        <w:t>macropomum</w:t>
      </w:r>
      <w:proofErr w:type="spellEnd"/>
      <w:r w:rsidRPr="00E55C07">
        <w:rPr>
          <w:rFonts w:ascii="Times New Roman" w:eastAsia="MS Gothic" w:hAnsi="Times New Roman" w:cs="Times New Roman"/>
          <w:lang w:val="en-US"/>
        </w:rPr>
        <w:t>.</w:t>
      </w:r>
    </w:p>
    <w:tbl>
      <w:tblPr>
        <w:tblStyle w:val="SimplesTabela21"/>
        <w:tblW w:w="8825" w:type="dxa"/>
        <w:jc w:val="center"/>
        <w:tblLook w:val="04A0" w:firstRow="1" w:lastRow="0" w:firstColumn="1" w:lastColumn="0" w:noHBand="0" w:noVBand="1"/>
      </w:tblPr>
      <w:tblGrid>
        <w:gridCol w:w="2694"/>
        <w:gridCol w:w="839"/>
        <w:gridCol w:w="1763"/>
        <w:gridCol w:w="1767"/>
        <w:gridCol w:w="1762"/>
      </w:tblGrid>
      <w:tr w:rsidR="00843D31" w:rsidRPr="00587AE3" w14:paraId="257CF704" w14:textId="77777777" w:rsidTr="000B7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17F8E086" w14:textId="77777777" w:rsidR="00843D31" w:rsidRPr="00587AE3" w:rsidRDefault="00843D31" w:rsidP="000B730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7AE3">
              <w:rPr>
                <w:rFonts w:ascii="Times New Roman" w:hAnsi="Times New Roman" w:cs="Times New Roman"/>
                <w:lang w:val="pt-BR"/>
              </w:rPr>
              <w:t>Source</w:t>
            </w:r>
            <w:proofErr w:type="spellEnd"/>
            <w:r w:rsidRPr="00587AE3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587AE3">
              <w:rPr>
                <w:rFonts w:ascii="Times New Roman" w:hAnsi="Times New Roman" w:cs="Times New Roman"/>
                <w:lang w:val="pt-BR"/>
              </w:rPr>
              <w:t>of</w:t>
            </w:r>
            <w:proofErr w:type="spellEnd"/>
            <w:r w:rsidRPr="00587AE3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587AE3">
              <w:rPr>
                <w:rFonts w:ascii="Times New Roman" w:hAnsi="Times New Roman" w:cs="Times New Roman"/>
                <w:lang w:val="pt-BR"/>
              </w:rPr>
              <w:t>variation</w:t>
            </w:r>
            <w:proofErr w:type="spellEnd"/>
          </w:p>
        </w:tc>
        <w:tc>
          <w:tcPr>
            <w:tcW w:w="839" w:type="dxa"/>
            <w:vAlign w:val="center"/>
          </w:tcPr>
          <w:p w14:paraId="41CA32A5" w14:textId="77777777" w:rsidR="00843D31" w:rsidRPr="00587AE3" w:rsidRDefault="00843D31" w:rsidP="000B730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87AE3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1763" w:type="dxa"/>
            <w:vAlign w:val="center"/>
          </w:tcPr>
          <w:p w14:paraId="0505C61A" w14:textId="77777777" w:rsidR="00843D31" w:rsidRPr="00587AE3" w:rsidRDefault="00843D31" w:rsidP="000B730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R²</w:t>
            </w:r>
          </w:p>
        </w:tc>
        <w:tc>
          <w:tcPr>
            <w:tcW w:w="1767" w:type="dxa"/>
            <w:vAlign w:val="center"/>
          </w:tcPr>
          <w:p w14:paraId="498D84F9" w14:textId="77777777" w:rsidR="00843D31" w:rsidRPr="00587AE3" w:rsidRDefault="00843D31" w:rsidP="000B730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62" w:type="dxa"/>
            <w:vAlign w:val="center"/>
          </w:tcPr>
          <w:p w14:paraId="553320C5" w14:textId="77777777" w:rsidR="00843D31" w:rsidRPr="00587AE3" w:rsidRDefault="00843D31" w:rsidP="000B730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  <w:lang w:val="pt-BR"/>
              </w:rPr>
              <w:t>p-value</w:t>
            </w:r>
          </w:p>
        </w:tc>
      </w:tr>
      <w:tr w:rsidR="00843D31" w:rsidRPr="00587AE3" w14:paraId="1C80681B" w14:textId="77777777" w:rsidTr="000B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461D18F0" w14:textId="77777777" w:rsidR="00843D31" w:rsidRPr="00587AE3" w:rsidRDefault="00843D31" w:rsidP="000B730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Probiotic</w:t>
            </w:r>
          </w:p>
        </w:tc>
        <w:tc>
          <w:tcPr>
            <w:tcW w:w="839" w:type="dxa"/>
            <w:vAlign w:val="center"/>
          </w:tcPr>
          <w:p w14:paraId="655289C6" w14:textId="77777777" w:rsidR="00843D31" w:rsidRPr="00587AE3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3" w:type="dxa"/>
            <w:vAlign w:val="center"/>
          </w:tcPr>
          <w:p w14:paraId="2A7C61EC" w14:textId="77777777" w:rsidR="00843D31" w:rsidRPr="00587AE3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0.0566</w:t>
            </w:r>
          </w:p>
        </w:tc>
        <w:tc>
          <w:tcPr>
            <w:tcW w:w="1767" w:type="dxa"/>
            <w:vAlign w:val="center"/>
          </w:tcPr>
          <w:p w14:paraId="00C57148" w14:textId="77777777" w:rsidR="00843D31" w:rsidRPr="00587AE3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0.8872</w:t>
            </w:r>
          </w:p>
        </w:tc>
        <w:tc>
          <w:tcPr>
            <w:tcW w:w="1762" w:type="dxa"/>
            <w:vAlign w:val="center"/>
          </w:tcPr>
          <w:p w14:paraId="319782C4" w14:textId="77777777" w:rsidR="00843D31" w:rsidRPr="00587AE3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0.511</w:t>
            </w:r>
          </w:p>
        </w:tc>
      </w:tr>
      <w:tr w:rsidR="00843D31" w:rsidRPr="00587AE3" w14:paraId="5AE68709" w14:textId="77777777" w:rsidTr="000B730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05269D0E" w14:textId="77777777" w:rsidR="00843D31" w:rsidRPr="00587AE3" w:rsidRDefault="00843D31" w:rsidP="000B730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  <w:lang w:val="pt-BR"/>
              </w:rPr>
              <w:t>Challenge</w:t>
            </w:r>
          </w:p>
        </w:tc>
        <w:tc>
          <w:tcPr>
            <w:tcW w:w="839" w:type="dxa"/>
            <w:vAlign w:val="center"/>
          </w:tcPr>
          <w:p w14:paraId="3563D7A0" w14:textId="77777777" w:rsidR="00843D31" w:rsidRPr="00587AE3" w:rsidRDefault="00843D31" w:rsidP="000B7302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vAlign w:val="center"/>
          </w:tcPr>
          <w:p w14:paraId="5253D36D" w14:textId="77777777" w:rsidR="00843D31" w:rsidRPr="00587AE3" w:rsidRDefault="00843D31" w:rsidP="000B7302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0.5647</w:t>
            </w:r>
          </w:p>
        </w:tc>
        <w:tc>
          <w:tcPr>
            <w:tcW w:w="1767" w:type="dxa"/>
            <w:vAlign w:val="center"/>
          </w:tcPr>
          <w:p w14:paraId="74E2EAE4" w14:textId="77777777" w:rsidR="00843D31" w:rsidRPr="00587AE3" w:rsidRDefault="00843D31" w:rsidP="000B7302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35.4328</w:t>
            </w:r>
          </w:p>
        </w:tc>
        <w:tc>
          <w:tcPr>
            <w:tcW w:w="1762" w:type="dxa"/>
            <w:vAlign w:val="center"/>
          </w:tcPr>
          <w:p w14:paraId="405A150E" w14:textId="77777777" w:rsidR="00843D31" w:rsidRPr="00587AE3" w:rsidRDefault="00843D31" w:rsidP="000B7302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0.001*</w:t>
            </w:r>
          </w:p>
        </w:tc>
      </w:tr>
      <w:tr w:rsidR="00843D31" w:rsidRPr="00587AE3" w14:paraId="68B7EFD2" w14:textId="77777777" w:rsidTr="000B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58D75303" w14:textId="77777777" w:rsidR="00843D31" w:rsidRPr="00587AE3" w:rsidRDefault="00843D31" w:rsidP="000B730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pt-BR"/>
              </w:rPr>
              <w:t>Probiotic</w:t>
            </w:r>
            <w:proofErr w:type="spellEnd"/>
            <w:r w:rsidRPr="00587AE3">
              <w:rPr>
                <w:rFonts w:ascii="Times New Roman" w:hAnsi="Times New Roman" w:cs="Times New Roman"/>
                <w:lang w:val="pt-BR"/>
              </w:rPr>
              <w:t xml:space="preserve"> × Challenge</w:t>
            </w:r>
          </w:p>
        </w:tc>
        <w:tc>
          <w:tcPr>
            <w:tcW w:w="839" w:type="dxa"/>
            <w:vAlign w:val="center"/>
          </w:tcPr>
          <w:p w14:paraId="579885C3" w14:textId="77777777" w:rsidR="00843D31" w:rsidRPr="00587AE3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3" w:type="dxa"/>
            <w:vAlign w:val="center"/>
          </w:tcPr>
          <w:p w14:paraId="1150645B" w14:textId="77777777" w:rsidR="00843D31" w:rsidRPr="00587AE3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0.0600</w:t>
            </w:r>
          </w:p>
        </w:tc>
        <w:tc>
          <w:tcPr>
            <w:tcW w:w="1767" w:type="dxa"/>
            <w:vAlign w:val="center"/>
          </w:tcPr>
          <w:p w14:paraId="5426BAB8" w14:textId="77777777" w:rsidR="00843D31" w:rsidRPr="00587AE3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0.9413</w:t>
            </w:r>
          </w:p>
        </w:tc>
        <w:tc>
          <w:tcPr>
            <w:tcW w:w="1762" w:type="dxa"/>
            <w:vAlign w:val="center"/>
          </w:tcPr>
          <w:p w14:paraId="6CD5FF81" w14:textId="77777777" w:rsidR="00843D31" w:rsidRPr="00587AE3" w:rsidRDefault="00843D31" w:rsidP="000B7302">
            <w:pPr>
              <w:keepNext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0.480</w:t>
            </w:r>
          </w:p>
        </w:tc>
      </w:tr>
    </w:tbl>
    <w:p w14:paraId="73784425" w14:textId="77777777" w:rsidR="00843D31" w:rsidRDefault="00843D31" w:rsidP="00843D31">
      <w:pPr>
        <w:spacing w:after="20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55C07">
        <w:rPr>
          <w:rFonts w:ascii="Times New Roman" w:hAnsi="Times New Roman" w:cs="Times New Roman"/>
          <w:b/>
          <w:bCs/>
          <w:sz w:val="18"/>
          <w:szCs w:val="18"/>
          <w:lang w:val="en-US"/>
        </w:rPr>
        <w:t>Notes:</w:t>
      </w:r>
      <w:r w:rsidRPr="00E55C07">
        <w:rPr>
          <w:rFonts w:ascii="Times New Roman" w:hAnsi="Times New Roman" w:cs="Times New Roman"/>
          <w:sz w:val="18"/>
          <w:szCs w:val="18"/>
          <w:lang w:val="en-US"/>
        </w:rPr>
        <w:t xml:space="preserve"> Multivariate analysis was performed using PERMANOVA (999 permutations) based on Bray–</w:t>
      </w:r>
      <w:proofErr w:type="gramStart"/>
      <w:r w:rsidRPr="00E55C07">
        <w:rPr>
          <w:rFonts w:ascii="Times New Roman" w:hAnsi="Times New Roman" w:cs="Times New Roman"/>
          <w:sz w:val="18"/>
          <w:szCs w:val="18"/>
          <w:lang w:val="en-US"/>
        </w:rPr>
        <w:t>Curtis</w:t>
      </w:r>
      <w:proofErr w:type="gramEnd"/>
      <w:r w:rsidRPr="00E55C07">
        <w:rPr>
          <w:rFonts w:ascii="Times New Roman" w:hAnsi="Times New Roman" w:cs="Times New Roman"/>
          <w:sz w:val="18"/>
          <w:szCs w:val="18"/>
          <w:lang w:val="en-US"/>
        </w:rPr>
        <w:t xml:space="preserve"> dissimilarity. R² represents the proportion of variation explained by each factor. A significant effect of bacterial challenge was observed (F = 35.4328; R² = 0.5647; p = 0.001), while no significant effects were detected for dietary treatment (F = 0.8872; R² = 0.0566; p = 0.511) or for the interaction between treatment and challenge (F = 0.9413; R² = 0.0600; p = 0.480). Significance level: p &lt; 0.05.</w:t>
      </w:r>
    </w:p>
    <w:p w14:paraId="5E6BE4AB" w14:textId="77777777" w:rsidR="00843D31" w:rsidRDefault="00843D31" w:rsidP="00843D31">
      <w:pPr>
        <w:spacing w:after="20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24FA09D5" w14:textId="558F953C" w:rsidR="00843D31" w:rsidRPr="00843D31" w:rsidRDefault="00843D31" w:rsidP="00843D31">
      <w:pPr>
        <w:pStyle w:val="Legenda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A727D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S4</w:t>
      </w:r>
      <w:r w:rsidRPr="00A727D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.</w:t>
      </w:r>
      <w:r w:rsidRPr="0014797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PERMANOVA results based on Bray–</w:t>
      </w:r>
      <w:proofErr w:type="gramStart"/>
      <w:r w:rsidRPr="0014797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Curtis</w:t>
      </w:r>
      <w:proofErr w:type="gramEnd"/>
      <w:r w:rsidRPr="0014797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dissimilarity showing the effects of dietary treatment and bacterial challenge with </w:t>
      </w:r>
      <w:r w:rsidRPr="00847F75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Aeromonas </w:t>
      </w:r>
      <w:proofErr w:type="spellStart"/>
      <w:r w:rsidRPr="00847F75">
        <w:rPr>
          <w:rFonts w:ascii="Times New Roman" w:hAnsi="Times New Roman" w:cs="Times New Roman"/>
          <w:color w:val="auto"/>
          <w:sz w:val="24"/>
          <w:szCs w:val="24"/>
          <w:lang w:val="en-US"/>
        </w:rPr>
        <w:t>hydrophila</w:t>
      </w:r>
      <w:proofErr w:type="spellEnd"/>
      <w:r w:rsidRPr="00847F75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14797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on the intestinal</w:t>
      </w:r>
      <w:r w:rsidRPr="00847F75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14797C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microbial community structure at the phylum level of juvenile</w:t>
      </w:r>
      <w:r w:rsidRPr="00847F75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847F75">
        <w:rPr>
          <w:rFonts w:ascii="Times New Roman" w:hAnsi="Times New Roman" w:cs="Times New Roman"/>
          <w:color w:val="auto"/>
          <w:sz w:val="24"/>
          <w:szCs w:val="24"/>
          <w:lang w:val="en-US"/>
        </w:rPr>
        <w:t>Colossoma</w:t>
      </w:r>
      <w:proofErr w:type="spellEnd"/>
      <w:r w:rsidRPr="00847F75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847F75">
        <w:rPr>
          <w:rFonts w:ascii="Times New Roman" w:hAnsi="Times New Roman" w:cs="Times New Roman"/>
          <w:color w:val="auto"/>
          <w:sz w:val="24"/>
          <w:szCs w:val="24"/>
          <w:lang w:val="en-US"/>
        </w:rPr>
        <w:t>macropomum</w:t>
      </w:r>
      <w:proofErr w:type="spellEnd"/>
      <w:r w:rsidRPr="00847F75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tbl>
      <w:tblPr>
        <w:tblStyle w:val="SimplesTabela21"/>
        <w:tblpPr w:leftFromText="141" w:rightFromText="141" w:vertAnchor="text" w:horzAnchor="margin" w:tblpY="143"/>
        <w:tblW w:w="8825" w:type="dxa"/>
        <w:tblLook w:val="04A0" w:firstRow="1" w:lastRow="0" w:firstColumn="1" w:lastColumn="0" w:noHBand="0" w:noVBand="1"/>
      </w:tblPr>
      <w:tblGrid>
        <w:gridCol w:w="2694"/>
        <w:gridCol w:w="839"/>
        <w:gridCol w:w="1763"/>
        <w:gridCol w:w="1767"/>
        <w:gridCol w:w="1762"/>
      </w:tblGrid>
      <w:tr w:rsidR="00843D31" w:rsidRPr="00587AE3" w14:paraId="15487F21" w14:textId="77777777" w:rsidTr="000B7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2757FC35" w14:textId="77777777" w:rsidR="00843D31" w:rsidRPr="00587AE3" w:rsidRDefault="00843D31" w:rsidP="000B730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7AE3">
              <w:rPr>
                <w:rFonts w:ascii="Times New Roman" w:hAnsi="Times New Roman" w:cs="Times New Roman"/>
                <w:lang w:val="pt-BR"/>
              </w:rPr>
              <w:t>Source</w:t>
            </w:r>
            <w:proofErr w:type="spellEnd"/>
            <w:r w:rsidRPr="00587AE3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587AE3">
              <w:rPr>
                <w:rFonts w:ascii="Times New Roman" w:hAnsi="Times New Roman" w:cs="Times New Roman"/>
                <w:lang w:val="pt-BR"/>
              </w:rPr>
              <w:t>of</w:t>
            </w:r>
            <w:proofErr w:type="spellEnd"/>
            <w:r w:rsidRPr="00587AE3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587AE3">
              <w:rPr>
                <w:rFonts w:ascii="Times New Roman" w:hAnsi="Times New Roman" w:cs="Times New Roman"/>
                <w:lang w:val="pt-BR"/>
              </w:rPr>
              <w:t>variation</w:t>
            </w:r>
            <w:proofErr w:type="spellEnd"/>
          </w:p>
        </w:tc>
        <w:tc>
          <w:tcPr>
            <w:tcW w:w="839" w:type="dxa"/>
            <w:vAlign w:val="center"/>
          </w:tcPr>
          <w:p w14:paraId="75735032" w14:textId="77777777" w:rsidR="00843D31" w:rsidRPr="00587AE3" w:rsidRDefault="00843D31" w:rsidP="000B730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87AE3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1763" w:type="dxa"/>
            <w:vAlign w:val="center"/>
          </w:tcPr>
          <w:p w14:paraId="63D89149" w14:textId="77777777" w:rsidR="00843D31" w:rsidRPr="00587AE3" w:rsidRDefault="00843D31" w:rsidP="000B730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R²</w:t>
            </w:r>
          </w:p>
        </w:tc>
        <w:tc>
          <w:tcPr>
            <w:tcW w:w="1767" w:type="dxa"/>
            <w:vAlign w:val="center"/>
          </w:tcPr>
          <w:p w14:paraId="064A98EE" w14:textId="77777777" w:rsidR="00843D31" w:rsidRPr="00587AE3" w:rsidRDefault="00843D31" w:rsidP="000B730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62" w:type="dxa"/>
            <w:vAlign w:val="center"/>
          </w:tcPr>
          <w:p w14:paraId="76D99C27" w14:textId="77777777" w:rsidR="00843D31" w:rsidRPr="00587AE3" w:rsidRDefault="00843D31" w:rsidP="000B7302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  <w:lang w:val="pt-BR"/>
              </w:rPr>
              <w:t>p-value</w:t>
            </w:r>
          </w:p>
        </w:tc>
      </w:tr>
      <w:tr w:rsidR="00843D31" w:rsidRPr="00587AE3" w14:paraId="458F9D5C" w14:textId="77777777" w:rsidTr="000B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1941CB50" w14:textId="77777777" w:rsidR="00843D31" w:rsidRPr="00587AE3" w:rsidRDefault="00843D31" w:rsidP="000B730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</w:rPr>
              <w:t>Probiotic</w:t>
            </w:r>
          </w:p>
        </w:tc>
        <w:tc>
          <w:tcPr>
            <w:tcW w:w="839" w:type="dxa"/>
            <w:vAlign w:val="center"/>
          </w:tcPr>
          <w:p w14:paraId="0C2189FE" w14:textId="77777777" w:rsidR="00843D31" w:rsidRPr="00D616AC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3" w:type="dxa"/>
            <w:vAlign w:val="center"/>
          </w:tcPr>
          <w:p w14:paraId="7DB78526" w14:textId="77777777" w:rsidR="00843D31" w:rsidRPr="00D616AC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0.0142</w:t>
            </w:r>
          </w:p>
        </w:tc>
        <w:tc>
          <w:tcPr>
            <w:tcW w:w="1767" w:type="dxa"/>
            <w:vAlign w:val="center"/>
          </w:tcPr>
          <w:p w14:paraId="047C05A2" w14:textId="77777777" w:rsidR="00843D31" w:rsidRPr="00D616AC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0.5354</w:t>
            </w:r>
          </w:p>
        </w:tc>
        <w:tc>
          <w:tcPr>
            <w:tcW w:w="1762" w:type="dxa"/>
            <w:vAlign w:val="center"/>
          </w:tcPr>
          <w:p w14:paraId="24F0D106" w14:textId="77777777" w:rsidR="00843D31" w:rsidRPr="00D616AC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0.679</w:t>
            </w:r>
          </w:p>
        </w:tc>
      </w:tr>
      <w:tr w:rsidR="00843D31" w:rsidRPr="00587AE3" w14:paraId="17171D88" w14:textId="77777777" w:rsidTr="000B7302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3194A585" w14:textId="77777777" w:rsidR="00843D31" w:rsidRPr="00587AE3" w:rsidRDefault="00843D31" w:rsidP="000B730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87AE3">
              <w:rPr>
                <w:rFonts w:ascii="Times New Roman" w:hAnsi="Times New Roman" w:cs="Times New Roman"/>
                <w:lang w:val="pt-BR"/>
              </w:rPr>
              <w:t>Challenge</w:t>
            </w:r>
          </w:p>
        </w:tc>
        <w:tc>
          <w:tcPr>
            <w:tcW w:w="839" w:type="dxa"/>
            <w:vAlign w:val="center"/>
          </w:tcPr>
          <w:p w14:paraId="2E9EA3A7" w14:textId="77777777" w:rsidR="00843D31" w:rsidRPr="00D616AC" w:rsidRDefault="00843D31" w:rsidP="000B7302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vAlign w:val="center"/>
          </w:tcPr>
          <w:p w14:paraId="16F90A53" w14:textId="77777777" w:rsidR="00843D31" w:rsidRPr="00D616AC" w:rsidRDefault="00843D31" w:rsidP="000B7302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0.8402</w:t>
            </w:r>
          </w:p>
        </w:tc>
        <w:tc>
          <w:tcPr>
            <w:tcW w:w="1767" w:type="dxa"/>
            <w:vAlign w:val="center"/>
          </w:tcPr>
          <w:p w14:paraId="6B0DBEA8" w14:textId="77777777" w:rsidR="00843D31" w:rsidRPr="00D616AC" w:rsidRDefault="00843D31" w:rsidP="000B7302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126.5321</w:t>
            </w:r>
          </w:p>
        </w:tc>
        <w:tc>
          <w:tcPr>
            <w:tcW w:w="1762" w:type="dxa"/>
            <w:vAlign w:val="center"/>
          </w:tcPr>
          <w:p w14:paraId="09582F31" w14:textId="77777777" w:rsidR="00843D31" w:rsidRPr="00D616AC" w:rsidRDefault="00843D31" w:rsidP="000B7302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0.001*</w:t>
            </w:r>
          </w:p>
        </w:tc>
      </w:tr>
      <w:tr w:rsidR="00843D31" w:rsidRPr="00587AE3" w14:paraId="390E8757" w14:textId="77777777" w:rsidTr="000B7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6CD49CC1" w14:textId="77777777" w:rsidR="00843D31" w:rsidRPr="00587AE3" w:rsidRDefault="00843D31" w:rsidP="000B730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pt-BR"/>
              </w:rPr>
              <w:t>Probiotic</w:t>
            </w:r>
            <w:proofErr w:type="spellEnd"/>
            <w:r w:rsidRPr="00587AE3">
              <w:rPr>
                <w:rFonts w:ascii="Times New Roman" w:hAnsi="Times New Roman" w:cs="Times New Roman"/>
                <w:lang w:val="pt-BR"/>
              </w:rPr>
              <w:t xml:space="preserve"> × Challenge</w:t>
            </w:r>
          </w:p>
        </w:tc>
        <w:tc>
          <w:tcPr>
            <w:tcW w:w="839" w:type="dxa"/>
            <w:vAlign w:val="center"/>
          </w:tcPr>
          <w:p w14:paraId="338E9AB7" w14:textId="77777777" w:rsidR="00843D31" w:rsidRPr="00D616AC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3" w:type="dxa"/>
            <w:vAlign w:val="center"/>
          </w:tcPr>
          <w:p w14:paraId="00D2290A" w14:textId="77777777" w:rsidR="00843D31" w:rsidRPr="00D616AC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0.0127</w:t>
            </w:r>
          </w:p>
        </w:tc>
        <w:tc>
          <w:tcPr>
            <w:tcW w:w="1767" w:type="dxa"/>
            <w:vAlign w:val="center"/>
          </w:tcPr>
          <w:p w14:paraId="197D0DD9" w14:textId="77777777" w:rsidR="00843D31" w:rsidRPr="00D616AC" w:rsidRDefault="00843D31" w:rsidP="000B7302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0.4796</w:t>
            </w:r>
          </w:p>
        </w:tc>
        <w:tc>
          <w:tcPr>
            <w:tcW w:w="1762" w:type="dxa"/>
            <w:vAlign w:val="center"/>
          </w:tcPr>
          <w:p w14:paraId="6D88ED8F" w14:textId="77777777" w:rsidR="00843D31" w:rsidRPr="00D616AC" w:rsidRDefault="00843D31" w:rsidP="000B7302">
            <w:pPr>
              <w:keepNext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673">
              <w:rPr>
                <w:rFonts w:ascii="Times New Roman" w:hAnsi="Times New Roman" w:cs="Times New Roman"/>
              </w:rPr>
              <w:t>0.724</w:t>
            </w:r>
          </w:p>
        </w:tc>
      </w:tr>
    </w:tbl>
    <w:p w14:paraId="7D6AE48D" w14:textId="77777777" w:rsidR="00843D31" w:rsidRPr="00A727D7" w:rsidRDefault="00843D31" w:rsidP="00843D31">
      <w:pPr>
        <w:pStyle w:val="Legenda"/>
        <w:framePr w:hSpace="141" w:wrap="around" w:vAnchor="text" w:hAnchor="page" w:x="1768" w:y="2449"/>
        <w:ind w:right="2"/>
        <w:jc w:val="both"/>
        <w:rPr>
          <w:i w:val="0"/>
          <w:iCs w:val="0"/>
          <w:color w:val="auto"/>
        </w:rPr>
      </w:pPr>
      <w:r w:rsidRPr="00E55C07">
        <w:rPr>
          <w:i w:val="0"/>
          <w:iCs w:val="0"/>
          <w:color w:val="auto"/>
          <w:lang w:val="en-US"/>
        </w:rPr>
        <w:t>Notes: Multivariate analysis was performed using PERMANOVA (999 permutations) based on Bray–</w:t>
      </w:r>
      <w:proofErr w:type="gramStart"/>
      <w:r w:rsidRPr="00E55C07">
        <w:rPr>
          <w:i w:val="0"/>
          <w:iCs w:val="0"/>
          <w:color w:val="auto"/>
          <w:lang w:val="en-US"/>
        </w:rPr>
        <w:t>Curtis</w:t>
      </w:r>
      <w:proofErr w:type="gramEnd"/>
      <w:r w:rsidRPr="00E55C07">
        <w:rPr>
          <w:i w:val="0"/>
          <w:iCs w:val="0"/>
          <w:color w:val="auto"/>
          <w:lang w:val="en-US"/>
        </w:rPr>
        <w:t xml:space="preserve"> dissimilarity. R² represents the proportion of variation explained by each factor. A significant effect of bacterial challenge was observed (F = 126.5321; R² = 0.8402; p = 0.001), while no significant effects were detected for dietary treatment (F = 0.5354; R² = 0.0142; p = 0.679) or for the interaction between treatment and challenge (F = 0.4796; R² = 0.0127; p = 0.724). </w:t>
      </w:r>
      <w:proofErr w:type="spellStart"/>
      <w:r w:rsidRPr="00A727D7">
        <w:rPr>
          <w:i w:val="0"/>
          <w:iCs w:val="0"/>
          <w:color w:val="auto"/>
        </w:rPr>
        <w:t>Significance</w:t>
      </w:r>
      <w:proofErr w:type="spellEnd"/>
      <w:r w:rsidRPr="00A727D7">
        <w:rPr>
          <w:i w:val="0"/>
          <w:iCs w:val="0"/>
          <w:color w:val="auto"/>
        </w:rPr>
        <w:t xml:space="preserve"> </w:t>
      </w:r>
      <w:proofErr w:type="spellStart"/>
      <w:r w:rsidRPr="00A727D7">
        <w:rPr>
          <w:i w:val="0"/>
          <w:iCs w:val="0"/>
          <w:color w:val="auto"/>
        </w:rPr>
        <w:t>level</w:t>
      </w:r>
      <w:proofErr w:type="spellEnd"/>
      <w:r w:rsidRPr="00A727D7">
        <w:rPr>
          <w:i w:val="0"/>
          <w:iCs w:val="0"/>
          <w:color w:val="auto"/>
        </w:rPr>
        <w:t>: p &lt; 0.05</w:t>
      </w:r>
    </w:p>
    <w:p w14:paraId="13E3CB46" w14:textId="77777777" w:rsidR="00843D31" w:rsidRPr="00E55C07" w:rsidRDefault="00843D31" w:rsidP="00843D31">
      <w:pPr>
        <w:spacing w:after="20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3B55DA28" w14:textId="77777777" w:rsidR="00843D31" w:rsidRPr="00E55C07" w:rsidRDefault="00843D31" w:rsidP="00843D3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21471FD5" w14:textId="77777777" w:rsidR="00843D31" w:rsidRPr="00E55C07" w:rsidRDefault="00843D31" w:rsidP="00843D3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9590DAD" w14:textId="77777777" w:rsidR="00C141BD" w:rsidRPr="00843D31" w:rsidRDefault="00C141BD">
      <w:pPr>
        <w:rPr>
          <w:lang w:val="en-US"/>
        </w:rPr>
      </w:pPr>
    </w:p>
    <w:sectPr w:rsidR="00C141BD" w:rsidRPr="00843D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31"/>
    <w:rsid w:val="0029414A"/>
    <w:rsid w:val="00302204"/>
    <w:rsid w:val="003631B4"/>
    <w:rsid w:val="00843D31"/>
    <w:rsid w:val="008E2E09"/>
    <w:rsid w:val="00A12202"/>
    <w:rsid w:val="00AD79A5"/>
    <w:rsid w:val="00C141BD"/>
    <w:rsid w:val="00C27727"/>
    <w:rsid w:val="00ED3B35"/>
    <w:rsid w:val="00F30502"/>
    <w:rsid w:val="00F552B1"/>
    <w:rsid w:val="00F76E53"/>
    <w:rsid w:val="00F9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B92C"/>
  <w15:chartTrackingRefBased/>
  <w15:docId w15:val="{8A3E02DA-CBB3-48FB-A615-B6CD10AC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D31"/>
    <w:pPr>
      <w:spacing w:after="160" w:line="278" w:lineRule="auto"/>
      <w:jc w:val="left"/>
    </w:pPr>
    <w:rPr>
      <w:rFonts w:ascii="Aptos" w:eastAsia="Aptos" w:hAnsi="Aptos" w:cs="Aptos"/>
      <w:kern w:val="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43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3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43D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43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43D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43D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43D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43D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43D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43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3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43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43D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43D3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43D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43D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43D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43D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43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43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43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43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43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43D3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43D3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43D3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43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43D3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43D31"/>
    <w:rPr>
      <w:b/>
      <w:bCs/>
      <w:smallCaps/>
      <w:color w:val="0F4761" w:themeColor="accent1" w:themeShade="BF"/>
      <w:spacing w:val="5"/>
    </w:rPr>
  </w:style>
  <w:style w:type="table" w:styleId="SimplesTabela2">
    <w:name w:val="Plain Table 2"/>
    <w:basedOn w:val="Tabelanormal"/>
    <w:uiPriority w:val="42"/>
    <w:rsid w:val="00843D31"/>
    <w:pPr>
      <w:spacing w:line="240" w:lineRule="auto"/>
      <w:jc w:val="left"/>
    </w:pPr>
    <w:rPr>
      <w:rFonts w:ascii="Aptos" w:eastAsia="Aptos" w:hAnsi="Aptos" w:cs="Aptos"/>
      <w:kern w:val="0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843D31"/>
    <w:pPr>
      <w:spacing w:after="200" w:line="240" w:lineRule="auto"/>
    </w:pPr>
    <w:rPr>
      <w:rFonts w:ascii="Liberation Serif" w:eastAsia="Noto Sans CJK SC Regular" w:hAnsi="Liberation Serif" w:cs="Mangal"/>
      <w:i/>
      <w:iCs/>
      <w:color w:val="0E2841" w:themeColor="text2"/>
      <w:sz w:val="18"/>
      <w:szCs w:val="16"/>
      <w:lang w:eastAsia="zh-CN" w:bidi="hi-IN"/>
    </w:rPr>
  </w:style>
  <w:style w:type="table" w:customStyle="1" w:styleId="SimplesTabela21">
    <w:name w:val="Simples Tabela 21"/>
    <w:basedOn w:val="Tabelanormal"/>
    <w:next w:val="SimplesTabela2"/>
    <w:uiPriority w:val="99"/>
    <w:rsid w:val="00843D31"/>
    <w:pPr>
      <w:spacing w:line="240" w:lineRule="auto"/>
      <w:jc w:val="left"/>
    </w:pPr>
    <w:rPr>
      <w:rFonts w:eastAsia="MS Mincho"/>
      <w:kern w:val="0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732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Claudiano</dc:creator>
  <cp:keywords/>
  <dc:description/>
  <cp:lastModifiedBy>Gustavo Claudiano</cp:lastModifiedBy>
  <cp:revision>1</cp:revision>
  <dcterms:created xsi:type="dcterms:W3CDTF">2026-03-19T18:54:00Z</dcterms:created>
  <dcterms:modified xsi:type="dcterms:W3CDTF">2026-03-19T19:07:00Z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2f6b1853-c796-4dc4-bc5d-806b76222579</vt:lpwstr>
  </property>
</Properties>
</file>