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5877C3">
      <w:pPr>
        <w:jc w:val="center"/>
        <w:rPr>
          <w:rFonts w:hint="default" w:ascii="Times New Roman" w:hAnsi="Times New Roman" w:cs="Times New Roman" w:eastAsiaTheme="minorEastAsia"/>
          <w:b/>
          <w:bCs/>
          <w:sz w:val="28"/>
          <w:szCs w:val="36"/>
          <w:lang w:eastAsia="zh-CN"/>
        </w:rPr>
      </w:pPr>
      <w:r>
        <w:rPr>
          <w:rFonts w:hint="default" w:ascii="Times New Roman" w:hAnsi="Times New Roman" w:cs="Times New Roman" w:eastAsiaTheme="minorEastAsia"/>
          <w:b/>
          <w:bCs/>
          <w:sz w:val="28"/>
          <w:szCs w:val="36"/>
          <w:lang w:eastAsia="zh-CN"/>
        </w:rPr>
        <w:t>Identification and Haplotype Diversity Analysis of DVL Family Genes in Rice</w:t>
      </w:r>
    </w:p>
    <w:p w14:paraId="6C2D4875">
      <w:pPr>
        <w:rPr>
          <w:rFonts w:hint="default" w:ascii="Times New Roman" w:hAnsi="Times New Roman" w:cs="Times New Roman" w:eastAsiaTheme="minorEastAsia"/>
          <w:lang w:eastAsia="zh-CN"/>
        </w:rPr>
      </w:pPr>
    </w:p>
    <w:p w14:paraId="4BCCB850">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73040" cy="5698490"/>
            <wp:effectExtent l="0" t="0" r="3810" b="6985"/>
            <wp:docPr id="1" name="图片 1" descr="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S1"/>
                    <pic:cNvPicPr>
                      <a:picLocks noChangeAspect="1"/>
                    </pic:cNvPicPr>
                  </pic:nvPicPr>
                  <pic:blipFill>
                    <a:blip r:embed="rId4"/>
                    <a:stretch>
                      <a:fillRect/>
                    </a:stretch>
                  </pic:blipFill>
                  <pic:spPr>
                    <a:xfrm>
                      <a:off x="0" y="0"/>
                      <a:ext cx="5273040" cy="5698490"/>
                    </a:xfrm>
                    <a:prstGeom prst="rect">
                      <a:avLst/>
                    </a:prstGeom>
                  </pic:spPr>
                </pic:pic>
              </a:graphicData>
            </a:graphic>
          </wp:inline>
        </w:drawing>
      </w:r>
    </w:p>
    <w:p w14:paraId="394C26A5">
      <w:pPr>
        <w:rPr>
          <w:rFonts w:hint="default" w:ascii="Times New Roman" w:hAnsi="Times New Roman" w:cs="Times New Roman" w:eastAsiaTheme="minorEastAsia"/>
          <w:lang w:eastAsia="zh-CN"/>
        </w:rPr>
      </w:pPr>
    </w:p>
    <w:p w14:paraId="41D72B6E">
      <w:pPr>
        <w:rPr>
          <w:rFonts w:hint="default" w:ascii="Times New Roman" w:hAnsi="Times New Roman" w:cs="Times New Roman" w:eastAsiaTheme="minorEastAsia"/>
          <w:lang w:eastAsia="zh-CN"/>
        </w:rPr>
      </w:pPr>
      <w:r>
        <w:rPr>
          <w:rFonts w:hint="default" w:ascii="Times New Roman" w:hAnsi="Times New Roman" w:cs="Times New Roman" w:eastAsiaTheme="minorEastAsia"/>
          <w:b/>
          <w:bCs/>
          <w:lang w:eastAsia="zh-CN"/>
        </w:rPr>
        <w:t>figure</w:t>
      </w:r>
      <w:r>
        <w:rPr>
          <w:rFonts w:hint="default" w:ascii="Times New Roman" w:hAnsi="Times New Roman" w:cs="Times New Roman"/>
          <w:b/>
          <w:bCs/>
          <w:lang w:val="en-US" w:eastAsia="zh-CN"/>
        </w:rPr>
        <w:t xml:space="preserve"> S1</w:t>
      </w:r>
      <w:r>
        <w:rPr>
          <w:rFonts w:hint="default" w:ascii="Times New Roman" w:hAnsi="Times New Roman" w:cs="Times New Roman" w:eastAsiaTheme="minorEastAsia"/>
          <w:b/>
          <w:bCs/>
          <w:lang w:eastAsia="zh-CN"/>
        </w:rPr>
        <w:t>.</w:t>
      </w:r>
      <w:r>
        <w:rPr>
          <w:rFonts w:hint="default" w:ascii="Times New Roman" w:hAnsi="Times New Roman" w:cs="Times New Roman" w:eastAsiaTheme="minorEastAsia"/>
          <w:lang w:eastAsia="zh-CN"/>
        </w:rPr>
        <w:t>Expression analysis of OsDLH gene. Color markings indicate changes in gene expression. Red represents high expression, and blue represents low expression.(a) Expression levels of the OsDLH gene in roots and shoots after drought stress.(b) Expression levels of the OsDLH gene in stems and leaves after heat treatment.(c) Expression levels of the OsDLH gene in roots and shoots after ABA hormone treatment.(d) Expression levels of the OsDLH gene in roots and shoots after MeJA treatment.</w:t>
      </w:r>
    </w:p>
    <w:p w14:paraId="2938699C">
      <w:pPr>
        <w:rPr>
          <w:rFonts w:hint="default" w:ascii="Times New Roman" w:hAnsi="Times New Roman" w:cs="Times New Roman" w:eastAsiaTheme="minorEastAsia"/>
          <w:lang w:eastAsia="zh-CN"/>
        </w:rPr>
      </w:pPr>
    </w:p>
    <w:p w14:paraId="48DCD071">
      <w:pPr>
        <w:rPr>
          <w:rFonts w:hint="default" w:ascii="Times New Roman" w:hAnsi="Times New Roman" w:cs="Times New Roman" w:eastAsiaTheme="minorEastAsia"/>
          <w:lang w:eastAsia="zh-CN"/>
        </w:rPr>
      </w:pPr>
    </w:p>
    <w:p w14:paraId="6BE2EA1A">
      <w:pPr>
        <w:rPr>
          <w:rFonts w:hint="default" w:ascii="Times New Roman" w:hAnsi="Times New Roman" w:cs="Times New Roman" w:eastAsiaTheme="minorEastAsia"/>
          <w:lang w:eastAsia="zh-CN"/>
        </w:rPr>
      </w:pPr>
    </w:p>
    <w:p w14:paraId="4188BB7B">
      <w:pPr>
        <w:rPr>
          <w:rFonts w:hint="default" w:ascii="Times New Roman" w:hAnsi="Times New Roman" w:cs="Times New Roman" w:eastAsiaTheme="minorEastAsia"/>
          <w:lang w:eastAsia="zh-CN"/>
        </w:rPr>
      </w:pPr>
    </w:p>
    <w:p w14:paraId="3FC64411">
      <w:pPr>
        <w:rPr>
          <w:rFonts w:hint="default" w:ascii="Times New Roman" w:hAnsi="Times New Roman" w:cs="Times New Roman" w:eastAsiaTheme="minorEastAsia"/>
          <w:lang w:eastAsia="zh-CN"/>
        </w:rPr>
      </w:pPr>
    </w:p>
    <w:p w14:paraId="4C5E640F">
      <w:pPr>
        <w:rPr>
          <w:rFonts w:hint="default" w:ascii="Times New Roman" w:hAnsi="Times New Roman" w:cs="Times New Roman" w:eastAsiaTheme="minorEastAsia"/>
          <w:lang w:eastAsia="zh-CN"/>
        </w:rPr>
      </w:pPr>
    </w:p>
    <w:p w14:paraId="4CAD3509">
      <w:pPr>
        <w:rPr>
          <w:rFonts w:hint="default" w:ascii="Times New Roman" w:hAnsi="Times New Roman" w:cs="Times New Roman" w:eastAsiaTheme="minorEastAsia"/>
          <w:lang w:eastAsia="zh-CN"/>
        </w:rPr>
      </w:pPr>
    </w:p>
    <w:p w14:paraId="7A291AFE">
      <w:pPr>
        <w:rPr>
          <w:rFonts w:hint="default" w:ascii="Times New Roman" w:hAnsi="Times New Roman" w:cs="Times New Roman" w:eastAsiaTheme="minorEastAsia"/>
          <w:lang w:eastAsia="zh-CN"/>
        </w:rPr>
      </w:pPr>
    </w:p>
    <w:p w14:paraId="348405D2">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9230" cy="4598670"/>
            <wp:effectExtent l="0" t="0" r="0" b="0"/>
            <wp:docPr id="9" name="图片 9" descr="DV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VL1"/>
                    <pic:cNvPicPr>
                      <a:picLocks noChangeAspect="1"/>
                    </pic:cNvPicPr>
                  </pic:nvPicPr>
                  <pic:blipFill>
                    <a:blip r:embed="rId5"/>
                    <a:srcRect t="3078"/>
                    <a:stretch>
                      <a:fillRect/>
                    </a:stretch>
                  </pic:blipFill>
                  <pic:spPr>
                    <a:xfrm>
                      <a:off x="0" y="0"/>
                      <a:ext cx="5269230" cy="4598670"/>
                    </a:xfrm>
                    <a:prstGeom prst="rect">
                      <a:avLst/>
                    </a:prstGeom>
                  </pic:spPr>
                </pic:pic>
              </a:graphicData>
            </a:graphic>
          </wp:inline>
        </w:drawing>
      </w:r>
    </w:p>
    <w:p w14:paraId="67B9BC09">
      <w:pPr>
        <w:keepNext w:val="0"/>
        <w:keepLines w:val="0"/>
        <w:widowControl/>
        <w:suppressLineNumbers w:val="0"/>
        <w:jc w:val="left"/>
        <w:rPr>
          <w:rFonts w:hint="default" w:ascii="Times New Roman" w:hAnsi="Times New Roman" w:eastAsia="Palatino Linotype" w:cs="Times New Roman"/>
          <w:i/>
          <w:iCs/>
          <w:color w:val="000000"/>
          <w:kern w:val="0"/>
          <w:sz w:val="18"/>
          <w:szCs w:val="18"/>
          <w:lang w:val="en-US" w:eastAsia="zh-CN" w:bidi="ar"/>
        </w:rPr>
      </w:pPr>
      <w:r>
        <w:rPr>
          <w:rFonts w:hint="default" w:ascii="Times New Roman" w:hAnsi="Times New Roman" w:eastAsia="Palatino Linotype" w:cs="Times New Roman"/>
          <w:b/>
          <w:bCs/>
          <w:color w:val="000000"/>
          <w:kern w:val="0"/>
          <w:sz w:val="18"/>
          <w:szCs w:val="18"/>
          <w:lang w:val="en-US" w:eastAsia="zh-CN" w:bidi="ar"/>
        </w:rPr>
        <w:t>Figure S</w:t>
      </w:r>
      <w:r>
        <w:rPr>
          <w:rFonts w:hint="default" w:ascii="Times New Roman" w:hAnsi="Times New Roman" w:eastAsia="Palatino Linotype" w:cs="Times New Roman"/>
          <w:b/>
          <w:bCs/>
          <w:color w:val="000000"/>
          <w:kern w:val="0"/>
          <w:sz w:val="18"/>
          <w:szCs w:val="18"/>
          <w:lang w:val="en-US" w:eastAsia="zh-CN" w:bidi="ar"/>
        </w:rPr>
        <w:t>2</w:t>
      </w:r>
      <w:r>
        <w:rPr>
          <w:rFonts w:hint="default" w:ascii="Times New Roman" w:hAnsi="Times New Roman" w:eastAsia="Palatino Linotype" w:cs="Times New Roman"/>
          <w:color w:val="000000"/>
          <w:kern w:val="0"/>
          <w:sz w:val="18"/>
          <w:szCs w:val="18"/>
          <w:lang w:val="en-US" w:eastAsia="zh-CN" w:bidi="ar"/>
        </w:rPr>
        <w:t xml:space="preserve">. Comparison and analysis of 15 agronomic traits among the predominant gcHap, unfavorable gcHap, and major gcHaps of </w:t>
      </w:r>
      <w:r>
        <w:rPr>
          <w:rFonts w:hint="default" w:ascii="Times New Roman" w:hAnsi="Times New Roman" w:eastAsia="Palatino Linotype" w:cs="Times New Roman"/>
          <w:i/>
          <w:iCs/>
          <w:color w:val="000000"/>
          <w:kern w:val="0"/>
          <w:sz w:val="18"/>
          <w:szCs w:val="18"/>
          <w:lang w:val="en-US" w:eastAsia="zh-CN" w:bidi="ar"/>
        </w:rPr>
        <w:t>Os</w:t>
      </w:r>
      <w:r>
        <w:rPr>
          <w:rFonts w:hint="default" w:ascii="Times New Roman" w:hAnsi="Times New Roman" w:eastAsia="Palatino Linotype" w:cs="Times New Roman"/>
          <w:i/>
          <w:iCs/>
          <w:color w:val="000000"/>
          <w:kern w:val="0"/>
          <w:sz w:val="18"/>
          <w:szCs w:val="18"/>
          <w:lang w:val="en-US" w:eastAsia="zh-CN" w:bidi="ar"/>
        </w:rPr>
        <w:t>DVL1.</w:t>
      </w:r>
    </w:p>
    <w:p w14:paraId="5B63713A">
      <w:pPr>
        <w:keepNext w:val="0"/>
        <w:keepLines w:val="0"/>
        <w:widowControl/>
        <w:suppressLineNumbers w:val="0"/>
        <w:jc w:val="left"/>
        <w:rPr>
          <w:rFonts w:hint="default" w:ascii="Times New Roman" w:hAnsi="Times New Roman" w:eastAsia="Palatino Linotype" w:cs="Times New Roman"/>
          <w:i/>
          <w:iCs/>
          <w:color w:val="000000"/>
          <w:kern w:val="0"/>
          <w:sz w:val="18"/>
          <w:szCs w:val="18"/>
          <w:lang w:val="en-US" w:eastAsia="zh-CN" w:bidi="ar"/>
        </w:rPr>
      </w:pPr>
    </w:p>
    <w:p w14:paraId="533D34A5">
      <w:pPr>
        <w:keepNext w:val="0"/>
        <w:keepLines w:val="0"/>
        <w:widowControl/>
        <w:suppressLineNumbers w:val="0"/>
        <w:jc w:val="left"/>
        <w:rPr>
          <w:rFonts w:hint="default" w:ascii="Times New Roman" w:hAnsi="Times New Roman" w:eastAsia="Palatino Linotype" w:cs="Times New Roman"/>
          <w:i/>
          <w:iCs/>
          <w:color w:val="000000"/>
          <w:kern w:val="0"/>
          <w:sz w:val="18"/>
          <w:szCs w:val="18"/>
          <w:lang w:val="en-US" w:eastAsia="zh-CN" w:bidi="ar"/>
        </w:rPr>
      </w:pPr>
    </w:p>
    <w:p w14:paraId="76395A0D">
      <w:pPr>
        <w:keepNext w:val="0"/>
        <w:keepLines w:val="0"/>
        <w:widowControl/>
        <w:suppressLineNumbers w:val="0"/>
        <w:jc w:val="left"/>
        <w:rPr>
          <w:rFonts w:hint="default" w:ascii="Times New Roman" w:hAnsi="Times New Roman" w:eastAsia="Palatino Linotype" w:cs="Times New Roman"/>
          <w:i/>
          <w:iCs/>
          <w:color w:val="000000"/>
          <w:kern w:val="0"/>
          <w:sz w:val="18"/>
          <w:szCs w:val="18"/>
          <w:lang w:val="en-US" w:eastAsia="zh-CN" w:bidi="ar"/>
        </w:rPr>
      </w:pPr>
    </w:p>
    <w:p w14:paraId="4C617F9E">
      <w:pPr>
        <w:keepNext w:val="0"/>
        <w:keepLines w:val="0"/>
        <w:widowControl/>
        <w:suppressLineNumbers w:val="0"/>
        <w:jc w:val="left"/>
        <w:rPr>
          <w:rFonts w:hint="default" w:ascii="Times New Roman" w:hAnsi="Times New Roman" w:eastAsia="Palatino Linotype" w:cs="Times New Roman"/>
          <w:i/>
          <w:iCs/>
          <w:color w:val="000000"/>
          <w:kern w:val="0"/>
          <w:sz w:val="18"/>
          <w:szCs w:val="18"/>
          <w:lang w:val="en-US" w:eastAsia="zh-CN" w:bidi="ar"/>
        </w:rPr>
      </w:pPr>
    </w:p>
    <w:p w14:paraId="071509E1">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770" cy="5151755"/>
            <wp:effectExtent l="0" t="0" r="0" b="0"/>
            <wp:docPr id="12" name="图片 12" descr="DV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VL2"/>
                    <pic:cNvPicPr>
                      <a:picLocks noChangeAspect="1"/>
                    </pic:cNvPicPr>
                  </pic:nvPicPr>
                  <pic:blipFill>
                    <a:blip r:embed="rId6"/>
                    <a:srcRect t="3244"/>
                    <a:stretch>
                      <a:fillRect/>
                    </a:stretch>
                  </pic:blipFill>
                  <pic:spPr>
                    <a:xfrm>
                      <a:off x="0" y="0"/>
                      <a:ext cx="5271770" cy="5151755"/>
                    </a:xfrm>
                    <a:prstGeom prst="rect">
                      <a:avLst/>
                    </a:prstGeom>
                  </pic:spPr>
                </pic:pic>
              </a:graphicData>
            </a:graphic>
          </wp:inline>
        </w:drawing>
      </w:r>
    </w:p>
    <w:p w14:paraId="01BBD5A3">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Palatino Linotype" w:cs="Times New Roman"/>
          <w:b/>
          <w:bCs/>
          <w:color w:val="000000"/>
          <w:kern w:val="0"/>
          <w:sz w:val="18"/>
          <w:szCs w:val="18"/>
          <w:lang w:val="en-US" w:eastAsia="zh-CN" w:bidi="ar"/>
        </w:rPr>
        <w:t>Figure S</w:t>
      </w:r>
      <w:r>
        <w:rPr>
          <w:rFonts w:hint="default" w:ascii="Times New Roman" w:hAnsi="Times New Roman" w:eastAsia="Palatino Linotype" w:cs="Times New Roman"/>
          <w:b/>
          <w:bCs/>
          <w:color w:val="000000"/>
          <w:kern w:val="0"/>
          <w:sz w:val="18"/>
          <w:szCs w:val="18"/>
          <w:lang w:val="en-US" w:eastAsia="zh-CN" w:bidi="ar"/>
        </w:rPr>
        <w:t>3</w:t>
      </w:r>
      <w:r>
        <w:rPr>
          <w:rFonts w:hint="default" w:ascii="Times New Roman" w:hAnsi="Times New Roman" w:eastAsia="Palatino Linotype" w:cs="Times New Roman"/>
          <w:color w:val="000000"/>
          <w:kern w:val="0"/>
          <w:sz w:val="18"/>
          <w:szCs w:val="18"/>
          <w:lang w:val="en-US" w:eastAsia="zh-CN" w:bidi="ar"/>
        </w:rPr>
        <w:t xml:space="preserve">. Comparison and analysis of 15 agronomic traits among the predominant gcHap, unfavorable gcHap, and major gcHaps of </w:t>
      </w:r>
      <w:r>
        <w:rPr>
          <w:rFonts w:hint="default" w:ascii="Times New Roman" w:hAnsi="Times New Roman" w:eastAsia="Palatino Linotype" w:cs="Times New Roman"/>
          <w:i/>
          <w:iCs/>
          <w:color w:val="000000"/>
          <w:kern w:val="0"/>
          <w:sz w:val="18"/>
          <w:szCs w:val="18"/>
          <w:lang w:val="en-US" w:eastAsia="zh-CN" w:bidi="ar"/>
        </w:rPr>
        <w:t>Os</w:t>
      </w:r>
      <w:r>
        <w:rPr>
          <w:rFonts w:hint="default" w:ascii="Times New Roman" w:hAnsi="Times New Roman" w:eastAsia="Palatino Linotype" w:cs="Times New Roman"/>
          <w:i/>
          <w:iCs/>
          <w:color w:val="000000"/>
          <w:kern w:val="0"/>
          <w:sz w:val="18"/>
          <w:szCs w:val="18"/>
          <w:lang w:val="en-US" w:eastAsia="zh-CN" w:bidi="ar"/>
        </w:rPr>
        <w:t>DVL3.</w:t>
      </w:r>
    </w:p>
    <w:p w14:paraId="732545FB">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69865" cy="4697730"/>
            <wp:effectExtent l="0" t="0" r="0" b="0"/>
            <wp:docPr id="13" name="图片 13" descr="DV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VL3"/>
                    <pic:cNvPicPr>
                      <a:picLocks noChangeAspect="1"/>
                    </pic:cNvPicPr>
                  </pic:nvPicPr>
                  <pic:blipFill>
                    <a:blip r:embed="rId7"/>
                    <a:srcRect t="2964"/>
                    <a:stretch>
                      <a:fillRect/>
                    </a:stretch>
                  </pic:blipFill>
                  <pic:spPr>
                    <a:xfrm>
                      <a:off x="0" y="0"/>
                      <a:ext cx="5269865" cy="4697730"/>
                    </a:xfrm>
                    <a:prstGeom prst="rect">
                      <a:avLst/>
                    </a:prstGeom>
                  </pic:spPr>
                </pic:pic>
              </a:graphicData>
            </a:graphic>
          </wp:inline>
        </w:drawing>
      </w:r>
    </w:p>
    <w:p w14:paraId="5DCE32FF">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Palatino Linotype" w:cs="Times New Roman"/>
          <w:b/>
          <w:bCs/>
          <w:color w:val="000000"/>
          <w:kern w:val="0"/>
          <w:sz w:val="18"/>
          <w:szCs w:val="18"/>
          <w:lang w:val="en-US" w:eastAsia="zh-CN" w:bidi="ar"/>
        </w:rPr>
        <w:t>Figure S</w:t>
      </w:r>
      <w:r>
        <w:rPr>
          <w:rFonts w:hint="default" w:ascii="Times New Roman" w:hAnsi="Times New Roman" w:eastAsia="Palatino Linotype" w:cs="Times New Roman"/>
          <w:b/>
          <w:bCs/>
          <w:color w:val="000000"/>
          <w:kern w:val="0"/>
          <w:sz w:val="18"/>
          <w:szCs w:val="18"/>
          <w:lang w:val="en-US" w:eastAsia="zh-CN" w:bidi="ar"/>
        </w:rPr>
        <w:t>4</w:t>
      </w:r>
      <w:r>
        <w:rPr>
          <w:rFonts w:hint="default" w:ascii="Times New Roman" w:hAnsi="Times New Roman" w:eastAsia="Palatino Linotype" w:cs="Times New Roman"/>
          <w:color w:val="000000"/>
          <w:kern w:val="0"/>
          <w:sz w:val="18"/>
          <w:szCs w:val="18"/>
          <w:lang w:val="en-US" w:eastAsia="zh-CN" w:bidi="ar"/>
        </w:rPr>
        <w:t xml:space="preserve">. Comparison and analysis of 15 agronomic traits among the predominant gcHap, unfavorable gcHap, and major gcHaps of </w:t>
      </w:r>
      <w:r>
        <w:rPr>
          <w:rFonts w:hint="default" w:ascii="Times New Roman" w:hAnsi="Times New Roman" w:eastAsia="Palatino Linotype" w:cs="Times New Roman"/>
          <w:i/>
          <w:iCs/>
          <w:color w:val="000000"/>
          <w:kern w:val="0"/>
          <w:sz w:val="18"/>
          <w:szCs w:val="18"/>
          <w:lang w:val="en-US" w:eastAsia="zh-CN" w:bidi="ar"/>
        </w:rPr>
        <w:t>Os</w:t>
      </w:r>
      <w:r>
        <w:rPr>
          <w:rFonts w:hint="default" w:ascii="Times New Roman" w:hAnsi="Times New Roman" w:eastAsia="Palatino Linotype" w:cs="Times New Roman"/>
          <w:i/>
          <w:iCs/>
          <w:color w:val="000000"/>
          <w:kern w:val="0"/>
          <w:sz w:val="18"/>
          <w:szCs w:val="18"/>
          <w:lang w:val="en-US" w:eastAsia="zh-CN" w:bidi="ar"/>
        </w:rPr>
        <w:t>DVL4.</w:t>
      </w:r>
    </w:p>
    <w:p w14:paraId="2BC0C496">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68595" cy="4641850"/>
            <wp:effectExtent l="0" t="0" r="0" b="0"/>
            <wp:docPr id="14" name="图片 14" descr="DV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VL4"/>
                    <pic:cNvPicPr>
                      <a:picLocks noChangeAspect="1"/>
                    </pic:cNvPicPr>
                  </pic:nvPicPr>
                  <pic:blipFill>
                    <a:blip r:embed="rId8"/>
                    <a:srcRect t="3930"/>
                    <a:stretch>
                      <a:fillRect/>
                    </a:stretch>
                  </pic:blipFill>
                  <pic:spPr>
                    <a:xfrm>
                      <a:off x="0" y="0"/>
                      <a:ext cx="5268595" cy="4641850"/>
                    </a:xfrm>
                    <a:prstGeom prst="rect">
                      <a:avLst/>
                    </a:prstGeom>
                  </pic:spPr>
                </pic:pic>
              </a:graphicData>
            </a:graphic>
          </wp:inline>
        </w:drawing>
      </w:r>
    </w:p>
    <w:p w14:paraId="19383A52">
      <w:pPr>
        <w:keepNext w:val="0"/>
        <w:keepLines w:val="0"/>
        <w:widowControl/>
        <w:suppressLineNumbers w:val="0"/>
        <w:jc w:val="left"/>
        <w:rPr>
          <w:rFonts w:hint="default" w:ascii="Times New Roman" w:hAnsi="Times New Roman" w:eastAsia="Palatino Linotype" w:cs="Times New Roman"/>
          <w:i/>
          <w:iCs/>
          <w:color w:val="000000"/>
          <w:kern w:val="0"/>
          <w:sz w:val="18"/>
          <w:szCs w:val="18"/>
          <w:lang w:val="en-US" w:eastAsia="zh-CN" w:bidi="ar"/>
        </w:rPr>
      </w:pPr>
      <w:r>
        <w:rPr>
          <w:rFonts w:hint="default" w:ascii="Times New Roman" w:hAnsi="Times New Roman" w:eastAsia="Palatino Linotype" w:cs="Times New Roman"/>
          <w:b/>
          <w:bCs/>
          <w:color w:val="000000"/>
          <w:kern w:val="0"/>
          <w:sz w:val="18"/>
          <w:szCs w:val="18"/>
          <w:lang w:val="en-US" w:eastAsia="zh-CN" w:bidi="ar"/>
        </w:rPr>
        <w:t>Figure S</w:t>
      </w:r>
      <w:r>
        <w:rPr>
          <w:rFonts w:hint="default" w:ascii="Times New Roman" w:hAnsi="Times New Roman" w:eastAsia="Palatino Linotype" w:cs="Times New Roman"/>
          <w:b/>
          <w:bCs/>
          <w:color w:val="000000"/>
          <w:kern w:val="0"/>
          <w:sz w:val="18"/>
          <w:szCs w:val="18"/>
          <w:lang w:val="en-US" w:eastAsia="zh-CN" w:bidi="ar"/>
        </w:rPr>
        <w:t>5</w:t>
      </w:r>
      <w:r>
        <w:rPr>
          <w:rFonts w:hint="default" w:ascii="Times New Roman" w:hAnsi="Times New Roman" w:eastAsia="Palatino Linotype" w:cs="Times New Roman"/>
          <w:color w:val="000000"/>
          <w:kern w:val="0"/>
          <w:sz w:val="18"/>
          <w:szCs w:val="18"/>
          <w:lang w:val="en-US" w:eastAsia="zh-CN" w:bidi="ar"/>
        </w:rPr>
        <w:t xml:space="preserve">. Comparison and analysis of 15 agronomic traits among the predominant gcHap, unfavorable gcHap, and major gcHaps of </w:t>
      </w:r>
      <w:r>
        <w:rPr>
          <w:rFonts w:hint="default" w:ascii="Times New Roman" w:hAnsi="Times New Roman" w:eastAsia="Palatino Linotype" w:cs="Times New Roman"/>
          <w:i/>
          <w:iCs/>
          <w:color w:val="000000"/>
          <w:kern w:val="0"/>
          <w:sz w:val="18"/>
          <w:szCs w:val="18"/>
          <w:lang w:val="en-US" w:eastAsia="zh-CN" w:bidi="ar"/>
        </w:rPr>
        <w:t>Os</w:t>
      </w:r>
      <w:r>
        <w:rPr>
          <w:rFonts w:hint="default" w:ascii="Times New Roman" w:hAnsi="Times New Roman" w:eastAsia="Palatino Linotype" w:cs="Times New Roman"/>
          <w:i/>
          <w:iCs/>
          <w:color w:val="000000"/>
          <w:kern w:val="0"/>
          <w:sz w:val="18"/>
          <w:szCs w:val="18"/>
          <w:lang w:val="en-US" w:eastAsia="zh-CN" w:bidi="ar"/>
        </w:rPr>
        <w:t>DVL5.</w:t>
      </w:r>
    </w:p>
    <w:p w14:paraId="161F43CD">
      <w:pPr>
        <w:keepNext w:val="0"/>
        <w:keepLines w:val="0"/>
        <w:widowControl/>
        <w:suppressLineNumbers w:val="0"/>
        <w:jc w:val="left"/>
        <w:rPr>
          <w:rFonts w:hint="default" w:ascii="Times New Roman" w:hAnsi="Times New Roman" w:eastAsia="Palatino Linotype" w:cs="Times New Roman"/>
          <w:i/>
          <w:iCs/>
          <w:color w:val="000000"/>
          <w:kern w:val="0"/>
          <w:sz w:val="18"/>
          <w:szCs w:val="18"/>
          <w:lang w:val="en-US" w:eastAsia="zh-CN" w:bidi="ar"/>
        </w:rPr>
      </w:pPr>
    </w:p>
    <w:p w14:paraId="782E7963">
      <w:pPr>
        <w:keepNext w:val="0"/>
        <w:keepLines w:val="0"/>
        <w:widowControl/>
        <w:suppressLineNumbers w:val="0"/>
        <w:jc w:val="left"/>
        <w:rPr>
          <w:rFonts w:hint="default" w:ascii="Times New Roman" w:hAnsi="Times New Roman" w:eastAsia="Palatino Linotype" w:cs="Times New Roman"/>
          <w:i/>
          <w:iCs/>
          <w:color w:val="000000"/>
          <w:kern w:val="0"/>
          <w:sz w:val="18"/>
          <w:szCs w:val="18"/>
          <w:lang w:val="en-US" w:eastAsia="zh-CN" w:bidi="ar"/>
        </w:rPr>
      </w:pPr>
    </w:p>
    <w:p w14:paraId="547C1E48">
      <w:pPr>
        <w:keepNext w:val="0"/>
        <w:keepLines w:val="0"/>
        <w:widowControl/>
        <w:suppressLineNumbers w:val="0"/>
        <w:jc w:val="left"/>
        <w:rPr>
          <w:rFonts w:hint="default" w:ascii="Times New Roman" w:hAnsi="Times New Roman" w:eastAsia="Palatino Linotype" w:cs="Times New Roman"/>
          <w:i/>
          <w:iCs/>
          <w:color w:val="000000"/>
          <w:kern w:val="0"/>
          <w:sz w:val="18"/>
          <w:szCs w:val="18"/>
          <w:lang w:val="en-US" w:eastAsia="zh-CN" w:bidi="ar"/>
        </w:rPr>
      </w:pPr>
      <w:r>
        <w:rPr>
          <w:rFonts w:hint="default" w:ascii="Times New Roman" w:hAnsi="Times New Roman" w:eastAsia="Palatino Linotype" w:cs="Times New Roman"/>
          <w:i/>
          <w:iCs/>
          <w:color w:val="000000"/>
          <w:kern w:val="0"/>
          <w:sz w:val="18"/>
          <w:szCs w:val="18"/>
          <w:lang w:val="en-US" w:eastAsia="zh-CN" w:bidi="ar"/>
        </w:rPr>
        <w:drawing>
          <wp:inline distT="0" distB="0" distL="114300" distR="114300">
            <wp:extent cx="5259705" cy="3448685"/>
            <wp:effectExtent l="0" t="0" r="13335" b="10795"/>
            <wp:docPr id="2" name="图片 2" descr="figur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S6"/>
                    <pic:cNvPicPr>
                      <a:picLocks noChangeAspect="1"/>
                    </pic:cNvPicPr>
                  </pic:nvPicPr>
                  <pic:blipFill>
                    <a:blip r:embed="rId9"/>
                    <a:stretch>
                      <a:fillRect/>
                    </a:stretch>
                  </pic:blipFill>
                  <pic:spPr>
                    <a:xfrm>
                      <a:off x="0" y="0"/>
                      <a:ext cx="5259705" cy="3448685"/>
                    </a:xfrm>
                    <a:prstGeom prst="rect">
                      <a:avLst/>
                    </a:prstGeom>
                  </pic:spPr>
                </pic:pic>
              </a:graphicData>
            </a:graphic>
          </wp:inline>
        </w:drawing>
      </w:r>
    </w:p>
    <w:p w14:paraId="4E688474">
      <w:pPr>
        <w:keepNext w:val="0"/>
        <w:keepLines w:val="0"/>
        <w:widowControl/>
        <w:suppressLineNumbers w:val="0"/>
        <w:jc w:val="left"/>
        <w:rPr>
          <w:rFonts w:hint="default" w:ascii="Times New Roman" w:hAnsi="Times New Roman" w:eastAsia="Palatino Linotype" w:cs="Times New Roman"/>
          <w:b w:val="0"/>
          <w:bCs w:val="0"/>
          <w:i w:val="0"/>
          <w:iCs w:val="0"/>
          <w:color w:val="000000"/>
          <w:kern w:val="0"/>
          <w:sz w:val="18"/>
          <w:szCs w:val="18"/>
          <w:lang w:val="en-US" w:eastAsia="zh-CN" w:bidi="ar"/>
        </w:rPr>
      </w:pPr>
      <w:r>
        <w:rPr>
          <w:rFonts w:hint="default" w:ascii="Times New Roman" w:hAnsi="Times New Roman" w:eastAsia="Palatino Linotype" w:cs="Times New Roman"/>
          <w:b/>
          <w:bCs/>
          <w:i w:val="0"/>
          <w:iCs w:val="0"/>
          <w:color w:val="000000"/>
          <w:kern w:val="0"/>
          <w:sz w:val="18"/>
          <w:szCs w:val="18"/>
          <w:lang w:val="en-US" w:eastAsia="zh-CN" w:bidi="ar"/>
        </w:rPr>
        <w:t>figure</w:t>
      </w:r>
      <w:r>
        <w:rPr>
          <w:rFonts w:hint="default" w:ascii="Times New Roman" w:hAnsi="Times New Roman" w:eastAsia="Palatino Linotype" w:cs="Times New Roman"/>
          <w:b/>
          <w:bCs/>
          <w:i w:val="0"/>
          <w:iCs w:val="0"/>
          <w:color w:val="000000"/>
          <w:kern w:val="0"/>
          <w:sz w:val="18"/>
          <w:szCs w:val="18"/>
          <w:lang w:val="en-US" w:eastAsia="zh-CN" w:bidi="ar"/>
        </w:rPr>
        <w:t xml:space="preserve"> </w:t>
      </w:r>
      <w:r>
        <w:rPr>
          <w:rFonts w:hint="default" w:ascii="Times New Roman" w:hAnsi="Times New Roman" w:eastAsia="Palatino Linotype" w:cs="Times New Roman"/>
          <w:b/>
          <w:bCs/>
          <w:i w:val="0"/>
          <w:iCs w:val="0"/>
          <w:color w:val="000000"/>
          <w:kern w:val="0"/>
          <w:sz w:val="18"/>
          <w:szCs w:val="18"/>
          <w:lang w:val="en-US" w:eastAsia="zh-CN" w:bidi="ar"/>
        </w:rPr>
        <w:t>S6.</w:t>
      </w:r>
      <w:r>
        <w:rPr>
          <w:rFonts w:hint="default" w:ascii="Times New Roman" w:hAnsi="Times New Roman" w:eastAsia="Palatino Linotype" w:cs="Times New Roman"/>
          <w:b/>
          <w:bCs/>
          <w:i w:val="0"/>
          <w:iCs w:val="0"/>
          <w:color w:val="000000"/>
          <w:kern w:val="0"/>
          <w:sz w:val="18"/>
          <w:szCs w:val="18"/>
          <w:lang w:val="en-US" w:eastAsia="zh-CN" w:bidi="ar"/>
        </w:rPr>
        <w:t xml:space="preserve"> </w:t>
      </w:r>
      <w:r>
        <w:rPr>
          <w:rFonts w:hint="default" w:ascii="Times New Roman" w:hAnsi="Times New Roman" w:eastAsia="Palatino Linotype" w:cs="Times New Roman"/>
          <w:b w:val="0"/>
          <w:bCs w:val="0"/>
          <w:i w:val="0"/>
          <w:iCs w:val="0"/>
          <w:color w:val="000000"/>
          <w:kern w:val="0"/>
          <w:sz w:val="18"/>
          <w:szCs w:val="18"/>
          <w:lang w:val="en-US" w:eastAsia="zh-CN" w:bidi="ar"/>
        </w:rPr>
        <w:t>Haplotype networks of the OsDLH gene from 4 clones in 3KRG and 4 related agronomic traits. Letters represent the differences among haplotypes evaluated by two-factor analysis of variance. Different letters on the box-and-whisker plots indicate statistically significant differences at p &lt; 0.05 according to the Duncan's multiple-range test. The bar chart on the right shows the frequency differences of the main gcHaps between the landraces (LAN) and modern varieties (MV) of Xian (indica) and Geng (japonica)</w:t>
      </w:r>
      <w:r>
        <w:rPr>
          <w:rFonts w:hint="eastAsia" w:ascii="Times New Roman" w:hAnsi="Times New Roman" w:eastAsia="Palatino Linotype" w:cs="Times New Roman"/>
          <w:b w:val="0"/>
          <w:bCs w:val="0"/>
          <w:i w:val="0"/>
          <w:iCs w:val="0"/>
          <w:color w:val="000000"/>
          <w:kern w:val="0"/>
          <w:sz w:val="18"/>
          <w:szCs w:val="18"/>
          <w:lang w:val="en-US" w:eastAsia="zh-CN" w:bidi="ar"/>
        </w:rPr>
        <w:t xml:space="preserve">. </w:t>
      </w:r>
      <w:r>
        <w:rPr>
          <w:rFonts w:hint="default" w:ascii="Times New Roman" w:hAnsi="Times New Roman" w:eastAsia="Palatino Linotype" w:cs="Times New Roman"/>
          <w:b w:val="0"/>
          <w:bCs w:val="0"/>
          <w:i w:val="0"/>
          <w:iCs w:val="0"/>
          <w:color w:val="000000"/>
          <w:kern w:val="0"/>
          <w:sz w:val="18"/>
          <w:szCs w:val="18"/>
          <w:lang w:val="en-US" w:eastAsia="zh-CN" w:bidi="ar"/>
        </w:rPr>
        <w:t xml:space="preserve">The chi-square test was used to </w:t>
      </w:r>
      <w:bookmarkStart w:id="0" w:name="_GoBack"/>
      <w:bookmarkEnd w:id="0"/>
      <w:r>
        <w:rPr>
          <w:rFonts w:hint="default" w:ascii="Times New Roman" w:hAnsi="Times New Roman" w:eastAsia="Palatino Linotype" w:cs="Times New Roman"/>
          <w:b w:val="0"/>
          <w:bCs w:val="0"/>
          <w:i w:val="0"/>
          <w:iCs w:val="0"/>
          <w:color w:val="000000"/>
          <w:kern w:val="0"/>
          <w:sz w:val="18"/>
          <w:szCs w:val="18"/>
          <w:lang w:val="en-US" w:eastAsia="zh-CN" w:bidi="ar"/>
        </w:rPr>
        <w:t>determine the significant differences in the proportions of gcHaps among different populations at p&lt;0.0001.</w:t>
      </w:r>
    </w:p>
    <w:p w14:paraId="2AFC981A">
      <w:pPr>
        <w:keepNext w:val="0"/>
        <w:keepLines w:val="0"/>
        <w:widowControl/>
        <w:suppressLineNumbers w:val="0"/>
        <w:jc w:val="left"/>
        <w:rPr>
          <w:rFonts w:hint="default" w:ascii="Times New Roman" w:hAnsi="Times New Roman" w:eastAsia="Palatino Linotype" w:cs="Times New Roman"/>
          <w:i w:val="0"/>
          <w:iCs w:val="0"/>
          <w:color w:val="000000"/>
          <w:kern w:val="0"/>
          <w:sz w:val="18"/>
          <w:szCs w:val="18"/>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alatino Linotype">
    <w:panose1 w:val="02040502050505030304"/>
    <w:charset w:val="00"/>
    <w:family w:val="auto"/>
    <w:pitch w:val="default"/>
    <w:sig w:usb0="E0000287" w:usb1="40000013" w:usb2="00000000" w:usb3="00000000" w:csb0="2000019F" w:csb1="00000000"/>
  </w:font>
  <w:font w:name="Segoe UI">
    <w:panose1 w:val="020B0502040204020203"/>
    <w:charset w:val="00"/>
    <w:family w:val="auto"/>
    <w:pitch w:val="default"/>
    <w:sig w:usb0="E4002EFF" w:usb1="C000E47F"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Segoe UI Emoji">
    <w:panose1 w:val="020B0502040204020203"/>
    <w:charset w:val="00"/>
    <w:family w:val="auto"/>
    <w:pitch w:val="default"/>
    <w:sig w:usb0="00000001"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CA12F6"/>
    <w:rsid w:val="09F4422A"/>
    <w:rsid w:val="0C234952"/>
    <w:rsid w:val="0ED041CE"/>
    <w:rsid w:val="1635775C"/>
    <w:rsid w:val="180D10A1"/>
    <w:rsid w:val="25807715"/>
    <w:rsid w:val="29CA12F6"/>
    <w:rsid w:val="2ED40002"/>
    <w:rsid w:val="34931DC5"/>
    <w:rsid w:val="38F47539"/>
    <w:rsid w:val="39943278"/>
    <w:rsid w:val="3A7F65DE"/>
    <w:rsid w:val="3F266D14"/>
    <w:rsid w:val="416845DA"/>
    <w:rsid w:val="45E63525"/>
    <w:rsid w:val="4DB72B71"/>
    <w:rsid w:val="4F7503C4"/>
    <w:rsid w:val="509F53EE"/>
    <w:rsid w:val="56CE6835"/>
    <w:rsid w:val="59503A33"/>
    <w:rsid w:val="62B249B4"/>
    <w:rsid w:val="63A6062F"/>
    <w:rsid w:val="68BA30D3"/>
    <w:rsid w:val="711E19CD"/>
    <w:rsid w:val="71D84CE0"/>
    <w:rsid w:val="77242776"/>
    <w:rsid w:val="7B05466C"/>
    <w:rsid w:val="7D4C658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366</Words>
  <Characters>871</Characters>
  <Lines>0</Lines>
  <Paragraphs>0</Paragraphs>
  <TotalTime>0</TotalTime>
  <ScaleCrop>false</ScaleCrop>
  <LinksUpToDate>false</LinksUpToDate>
  <CharactersWithSpaces>959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2025-04-17T08:57:00Z</dcterms:created>
  <dc:creator>sense</dc:creator>
  <cp:lastModifiedBy>周游世界</cp:lastModifiedBy>
  <dcterms:modified xsi:type="dcterms:W3CDTF">2025-11-02T12:54:50Z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0D40F7D40DEA4985A9100975EB52054F_11</vt:lpwstr>
  </property>
  <property fmtid="{D5CDD505-2E9C-101B-9397-08002B2CF9AE}" pid="4" name="KSOTemplateDocerSaveRecord">
    <vt:lpwstr>eyJoZGlkIjoiMzEwNTM5NzYwMDRjMzkwZTVkZjY2ODkwMGIxNGU0OTUiLCJ1c2VySWQiOiI2OTU5MDQ0NzMifQ==</vt:lpwstr>
  </property>
</Properties>
</file>