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SUPPLEMENTARY MATERIAL S1</w:t>
      </w:r>
    </w:p>
    <w:p>
      <w:pPr>
        <w:pStyle w:val="BodyText"/>
      </w:pPr>
      <w:r>
        <w:t xml:space="preserve">Researcher-Developed Public Survey Questionnaire</w:t>
      </w:r>
    </w:p>
    <w:p>
      <w:pPr>
        <w:pStyle w:val="BodyText"/>
      </w:pPr>
      <w:r>
        <w:t xml:space="preserve">Understanding the Need for the Innovation</w:t>
      </w:r>
      <w:r>
        <w:t xml:space="preserve"> </w:t>
      </w:r>
      <w:r>
        <w:t xml:space="preserve">“Healing Minds Through Play: The Snake &amp; Ladder CBT-DBT Board”</w:t>
      </w:r>
    </w:p>
    <w:p>
      <w:pPr>
        <w:pStyle w:val="BodyText"/>
      </w:pPr>
      <w:r>
        <w:t xml:space="preserve">Section 1. Introduction</w:t>
      </w:r>
    </w:p>
    <w:p>
      <w:pPr>
        <w:pStyle w:val="BodyText"/>
      </w:pPr>
      <w:r>
        <w:t xml:space="preserve">This survey was developed by the researchers to explore public perceptions regarding adolescent mental health, difficulties in emotional expression during counselling sessions, and the potential need for the Healing Minds Through Play innovation.</w:t>
      </w:r>
    </w:p>
    <w:p>
      <w:pPr>
        <w:pStyle w:val="BodyText"/>
      </w:pPr>
      <w:r>
        <w:t xml:space="preserve">Section 2. Demographic Information</w:t>
      </w:r>
    </w:p>
    <w:p>
      <w:pPr>
        <w:numPr>
          <w:ilvl w:val="0"/>
          <w:numId w:val="1001"/>
        </w:numPr>
      </w:pPr>
      <w:r>
        <w:t xml:space="preserve">Age</w:t>
      </w:r>
      <w:r>
        <w:t xml:space="preserve"> </w:t>
      </w:r>
      <w:r>
        <w:t xml:space="preserve">□ Below 18</w:t>
      </w:r>
      <w:r>
        <w:t xml:space="preserve"> </w:t>
      </w:r>
      <w:r>
        <w:t xml:space="preserve">□ 18–25</w:t>
      </w:r>
      <w:r>
        <w:t xml:space="preserve"> </w:t>
      </w:r>
      <w:r>
        <w:t xml:space="preserve">□ 26–35</w:t>
      </w:r>
      <w:r>
        <w:t xml:space="preserve"> </w:t>
      </w:r>
      <w:r>
        <w:t xml:space="preserve">□ 36–50</w:t>
      </w:r>
      <w:r>
        <w:t xml:space="preserve"> </w:t>
      </w:r>
      <w:r>
        <w:t xml:space="preserve">□ Above 50</w:t>
      </w:r>
    </w:p>
    <w:p>
      <w:pPr>
        <w:numPr>
          <w:ilvl w:val="0"/>
          <w:numId w:val="1001"/>
        </w:numPr>
      </w:pPr>
      <w:r>
        <w:t xml:space="preserve">Gender</w:t>
      </w:r>
      <w:r>
        <w:t xml:space="preserve"> </w:t>
      </w:r>
      <w:r>
        <w:t xml:space="preserve">□ Male</w:t>
      </w:r>
      <w:r>
        <w:t xml:space="preserve"> </w:t>
      </w:r>
      <w:r>
        <w:t xml:space="preserve">□ Female</w:t>
      </w:r>
      <w:r>
        <w:t xml:space="preserve"> </w:t>
      </w:r>
      <w:r>
        <w:t xml:space="preserve">□ Prefer not to say</w:t>
      </w:r>
    </w:p>
    <w:p>
      <w:pPr>
        <w:numPr>
          <w:ilvl w:val="0"/>
          <w:numId w:val="1001"/>
        </w:numPr>
      </w:pPr>
      <w:r>
        <w:t xml:space="preserve">Occupation/Role</w:t>
      </w:r>
      <w:r>
        <w:t xml:space="preserve"> </w:t>
      </w:r>
      <w:r>
        <w:t xml:space="preserve">□ Student</w:t>
      </w:r>
      <w:r>
        <w:t xml:space="preserve"> </w:t>
      </w:r>
      <w:r>
        <w:t xml:space="preserve">□ Parent or Guardian</w:t>
      </w:r>
      <w:r>
        <w:t xml:space="preserve"> </w:t>
      </w:r>
      <w:r>
        <w:t xml:space="preserve">□ Teacher/Educator</w:t>
      </w:r>
      <w:r>
        <w:t xml:space="preserve"> </w:t>
      </w:r>
      <w:r>
        <w:t xml:space="preserve">□ Healthcare Worker</w:t>
      </w:r>
      <w:r>
        <w:t xml:space="preserve"> </w:t>
      </w:r>
      <w:r>
        <w:t xml:space="preserve">□ General Public</w:t>
      </w:r>
    </w:p>
    <w:p>
      <w:pPr>
        <w:pStyle w:val="FirstParagraph"/>
      </w:pPr>
      <w:r>
        <w:t xml:space="preserve">Section 3. Understanding the Issue</w:t>
      </w:r>
    </w:p>
    <w:p>
      <w:pPr>
        <w:numPr>
          <w:ilvl w:val="0"/>
          <w:numId w:val="1002"/>
        </w:numPr>
      </w:pPr>
      <w:r>
        <w:t xml:space="preserve">In your opinion, how easy is it for adolescents to describe their emotions during the first counselling session?</w:t>
      </w:r>
      <w:r>
        <w:t xml:space="preserve"> </w:t>
      </w:r>
      <w:r>
        <w:t xml:space="preserve">□ Very easy</w:t>
      </w:r>
      <w:r>
        <w:t xml:space="preserve"> </w:t>
      </w:r>
      <w:r>
        <w:t xml:space="preserve">□ Somewhat easy</w:t>
      </w:r>
      <w:r>
        <w:t xml:space="preserve"> </w:t>
      </w:r>
      <w:r>
        <w:t xml:space="preserve">□ Difficult</w:t>
      </w:r>
      <w:r>
        <w:t xml:space="preserve"> </w:t>
      </w:r>
      <w:r>
        <w:t xml:space="preserve">□ Very difficult</w:t>
      </w:r>
    </w:p>
    <w:p>
      <w:pPr>
        <w:numPr>
          <w:ilvl w:val="0"/>
          <w:numId w:val="1002"/>
        </w:numPr>
      </w:pPr>
      <w:r>
        <w:t xml:space="preserve">Have you ever seen or experienced a moment where someone wanted to talk about their feelings but said,</w:t>
      </w:r>
      <w:r>
        <w:t xml:space="preserve"> </w:t>
      </w:r>
      <w:r>
        <w:t xml:space="preserve">“I don’t know what to say”</w:t>
      </w:r>
      <w:r>
        <w:t xml:space="preserve">?</w:t>
      </w:r>
      <w:r>
        <w:t xml:space="preserve"> </w:t>
      </w:r>
      <w:r>
        <w:t xml:space="preserve">□ Yes, often</w:t>
      </w:r>
      <w:r>
        <w:t xml:space="preserve"> </w:t>
      </w:r>
      <w:r>
        <w:t xml:space="preserve">□ Sometimes</w:t>
      </w:r>
      <w:r>
        <w:t xml:space="preserve"> </w:t>
      </w:r>
      <w:r>
        <w:t xml:space="preserve">□ Rarely</w:t>
      </w:r>
      <w:r>
        <w:t xml:space="preserve"> </w:t>
      </w:r>
      <w:r>
        <w:t xml:space="preserve">□ Never</w:t>
      </w:r>
    </w:p>
    <w:p>
      <w:pPr>
        <w:numPr>
          <w:ilvl w:val="0"/>
          <w:numId w:val="1002"/>
        </w:numPr>
      </w:pPr>
      <w:r>
        <w:t xml:space="preserve">If yes, how did that moment make you feel?</w:t>
      </w:r>
      <w:r>
        <w:t xml:space="preserve"> </w:t>
      </w:r>
      <w:r>
        <w:t xml:space="preserve">□ Empathetic</w:t>
      </w:r>
      <w:r>
        <w:t xml:space="preserve"> </w:t>
      </w:r>
      <w:r>
        <w:t xml:space="preserve">□ Helpless or unsure what to do</w:t>
      </w:r>
      <w:r>
        <w:t xml:space="preserve"> </w:t>
      </w:r>
      <w:r>
        <w:t xml:space="preserve">□ Frustrated or sad</w:t>
      </w:r>
      <w:r>
        <w:t xml:space="preserve"> </w:t>
      </w:r>
      <w:r>
        <w:t xml:space="preserve">□ Neutral</w:t>
      </w:r>
      <w:r>
        <w:t xml:space="preserve"> </w:t>
      </w:r>
      <w:r>
        <w:t xml:space="preserve">□ Others: __________</w:t>
      </w:r>
    </w:p>
    <w:p>
      <w:pPr>
        <w:numPr>
          <w:ilvl w:val="0"/>
          <w:numId w:val="1002"/>
        </w:numPr>
      </w:pPr>
      <w:r>
        <w:t xml:space="preserve">Why do you think adolescents find it difficult to open up during counselling?</w:t>
      </w:r>
      <w:r>
        <w:t xml:space="preserve"> </w:t>
      </w:r>
      <w:r>
        <w:t xml:space="preserve">□ Afraid of being judged</w:t>
      </w:r>
      <w:r>
        <w:t xml:space="preserve"> </w:t>
      </w:r>
      <w:r>
        <w:t xml:space="preserve">□ Don’t know how to describe feelings</w:t>
      </w:r>
      <w:r>
        <w:t xml:space="preserve"> </w:t>
      </w:r>
      <w:r>
        <w:t xml:space="preserve">□ Don’t trust the counsellor yet</w:t>
      </w:r>
      <w:r>
        <w:t xml:space="preserve"> </w:t>
      </w:r>
      <w:r>
        <w:t xml:space="preserve">□ Feel shy or embarrassed</w:t>
      </w:r>
      <w:r>
        <w:t xml:space="preserve"> </w:t>
      </w:r>
      <w:r>
        <w:t xml:space="preserve">□ Think counselling is only for serious cases</w:t>
      </w:r>
      <w:r>
        <w:t xml:space="preserve"> </w:t>
      </w:r>
      <w:r>
        <w:t xml:space="preserve">□ Others: __________</w:t>
      </w:r>
    </w:p>
    <w:p>
      <w:pPr>
        <w:numPr>
          <w:ilvl w:val="0"/>
          <w:numId w:val="1002"/>
        </w:numPr>
      </w:pPr>
      <w:r>
        <w:t xml:space="preserve">What could help adolescents express themselves better during counselling?</w:t>
      </w:r>
      <w:r>
        <w:t xml:space="preserve"> </w:t>
      </w:r>
      <w:r>
        <w:t xml:space="preserve">□ Fun and interactive tools such as games or cards</w:t>
      </w:r>
      <w:r>
        <w:t xml:space="preserve"> </w:t>
      </w:r>
      <w:r>
        <w:t xml:space="preserve">□ Supportive and friendly counsellor</w:t>
      </w:r>
      <w:r>
        <w:t xml:space="preserve"> </w:t>
      </w:r>
      <w:r>
        <w:t xml:space="preserve">□ Relaxed and comfortable environment</w:t>
      </w:r>
      <w:r>
        <w:t xml:space="preserve"> </w:t>
      </w:r>
      <w:r>
        <w:t xml:space="preserve">□ Peer or group support</w:t>
      </w:r>
      <w:r>
        <w:t xml:space="preserve"> </w:t>
      </w:r>
      <w:r>
        <w:t xml:space="preserve">□ Simple and understandable language</w:t>
      </w:r>
      <w:r>
        <w:t xml:space="preserve"> </w:t>
      </w:r>
      <w:r>
        <w:t xml:space="preserve">□ Others: __________</w:t>
      </w:r>
    </w:p>
    <w:p>
      <w:pPr>
        <w:pStyle w:val="FirstParagraph"/>
      </w:pPr>
      <w:r>
        <w:t xml:space="preserve">Section 4. Perception of the Innovation</w:t>
      </w:r>
    </w:p>
    <w:p>
      <w:pPr>
        <w:numPr>
          <w:ilvl w:val="0"/>
          <w:numId w:val="1003"/>
        </w:numPr>
      </w:pPr>
      <w:r>
        <w:t xml:space="preserve">Do you think a board game that combines learning and therapy can help adolescents express their feelings more openly?</w:t>
      </w:r>
      <w:r>
        <w:t xml:space="preserve"> </w:t>
      </w:r>
      <w:r>
        <w:t xml:space="preserve">□ Yes, definitely</w:t>
      </w:r>
      <w:r>
        <w:t xml:space="preserve"> </w:t>
      </w:r>
      <w:r>
        <w:t xml:space="preserve">□ Maybe</w:t>
      </w:r>
      <w:r>
        <w:t xml:space="preserve"> </w:t>
      </w:r>
      <w:r>
        <w:t xml:space="preserve">□ Not sure</w:t>
      </w:r>
      <w:r>
        <w:t xml:space="preserve"> </w:t>
      </w:r>
      <w:r>
        <w:t xml:space="preserve">□ No</w:t>
      </w:r>
    </w:p>
    <w:p>
      <w:pPr>
        <w:numPr>
          <w:ilvl w:val="0"/>
          <w:numId w:val="1003"/>
        </w:numPr>
      </w:pPr>
      <w:r>
        <w:t xml:space="preserve">What do you like about the idea of using a board game in counselling sessions?</w:t>
      </w:r>
      <w:r>
        <w:t xml:space="preserve"> </w:t>
      </w:r>
      <w:r>
        <w:t xml:space="preserve">□ Makes the session less stressful</w:t>
      </w:r>
      <w:r>
        <w:t xml:space="preserve"> </w:t>
      </w:r>
      <w:r>
        <w:t xml:space="preserve">□ Easier to share feelings through play</w:t>
      </w:r>
      <w:r>
        <w:t xml:space="preserve"> </w:t>
      </w:r>
      <w:r>
        <w:t xml:space="preserve">□ Helps counsellors understand adolescents better</w:t>
      </w:r>
      <w:r>
        <w:t xml:space="preserve"> </w:t>
      </w:r>
      <w:r>
        <w:t xml:space="preserve">□ More engaging for adolescents</w:t>
      </w:r>
      <w:r>
        <w:t xml:space="preserve"> </w:t>
      </w:r>
      <w:r>
        <w:t xml:space="preserve">□ Not sure</w:t>
      </w:r>
    </w:p>
    <w:p>
      <w:pPr>
        <w:numPr>
          <w:ilvl w:val="0"/>
          <w:numId w:val="1003"/>
        </w:numPr>
      </w:pPr>
      <w:r>
        <w:t xml:space="preserve">Would you support or recommend this innovation to schools, clinics, or youth centres?</w:t>
      </w:r>
      <w:r>
        <w:t xml:space="preserve"> </w:t>
      </w:r>
      <w:r>
        <w:t xml:space="preserve">□ Yes</w:t>
      </w:r>
      <w:r>
        <w:t xml:space="preserve"> </w:t>
      </w:r>
      <w:r>
        <w:t xml:space="preserve">□ Maybe</w:t>
      </w:r>
      <w:r>
        <w:t xml:space="preserve"> </w:t>
      </w:r>
      <w:r>
        <w:t xml:space="preserve">□ No</w:t>
      </w:r>
    </w:p>
    <w:p>
      <w:pPr>
        <w:pStyle w:val="FirstParagraph"/>
      </w:pPr>
      <w:r>
        <w:t xml:space="preserve">Section 5. Reflection and Open-Ended Questions</w:t>
      </w:r>
    </w:p>
    <w:p>
      <w:pPr>
        <w:pStyle w:val="Compact"/>
        <w:numPr>
          <w:ilvl w:val="0"/>
          <w:numId w:val="1004"/>
        </w:numPr>
      </w:pPr>
      <w:r>
        <w:t xml:space="preserve">When you hear someone say,</w:t>
      </w:r>
      <w:r>
        <w:t xml:space="preserve"> </w:t>
      </w:r>
      <w:r>
        <w:t xml:space="preserve">“I don’t know what to say,”</w:t>
      </w:r>
      <w:r>
        <w:t xml:space="preserve"> </w:t>
      </w:r>
      <w:r>
        <w:t xml:space="preserve">what do you think they actually feel inside?</w:t>
      </w:r>
    </w:p>
    <w:p>
      <w:r>
        <w:pict>
          <v:rect style="width:0;height:1.5pt" o:hralign="center" o:hrstd="t" o:hr="t"/>
        </w:pict>
      </w:r>
    </w:p>
    <w:p>
      <w:pPr>
        <w:pStyle w:val="Compact"/>
        <w:numPr>
          <w:ilvl w:val="0"/>
          <w:numId w:val="1005"/>
        </w:numPr>
      </w:pPr>
      <w:r>
        <w:t xml:space="preserve">What can we do—as parents, teachers, or counsellors—to make it easier for adolescents to talk?</w:t>
      </w:r>
    </w:p>
    <w:p>
      <w:r>
        <w:pict>
          <v:rect style="width:0;height:1.5pt" o:hralign="center" o:hrstd="t" o:hr="t"/>
        </w:pict>
      </w:r>
    </w:p>
    <w:p>
      <w:pPr>
        <w:pStyle w:val="Compact"/>
        <w:numPr>
          <w:ilvl w:val="0"/>
          <w:numId w:val="1006"/>
        </w:numPr>
      </w:pPr>
      <w:r>
        <w:t xml:space="preserve">Any other suggestions or thoughts to help us improve this innovation?</w:t>
      </w:r>
    </w:p>
    <w:p>
      <w:r>
        <w:pict>
          <v:rect style="width:0;height:1.5pt" o:hralign="center" o:hrstd="t" o:hr="t"/>
        </w:pic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2026-05-31T07:54:09Z</dcterms:created>
  <dcterms:modified xsi:type="dcterms:W3CDTF">2026-05-31T07:54:09Z</dcterms:modified>
</cp:coreProperties>
</file>

<file path=docProps/custom.xml><?xml version="1.0" encoding="utf-8"?>
<Properties xmlns="http://schemas.openxmlformats.org/officeDocument/2006/custom-properties" xmlns:vt="http://schemas.openxmlformats.org/officeDocument/2006/docPropsVTypes"/>
</file>